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C25B5" w:rsidRDefault="00067BBD">
      <w:pPr>
        <w:tabs>
          <w:tab w:val="left" w:pos="8041"/>
        </w:tabs>
        <w:jc w:val="center"/>
      </w:pPr>
      <w:r>
        <w:rPr>
          <w:rFonts w:eastAsia="Times New Roman"/>
          <w:shd w:val="clear" w:color="auto" w:fill="FFFFFF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4360" cy="74422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5B5" w:rsidRDefault="00067BBD">
      <w:pPr>
        <w:tabs>
          <w:tab w:val="left" w:pos="8041"/>
        </w:tabs>
        <w:jc w:val="center"/>
        <w:rPr>
          <w:b/>
          <w:spacing w:val="20"/>
          <w:sz w:val="32"/>
          <w:shd w:val="clear" w:color="auto" w:fill="FFFFFF"/>
        </w:rPr>
      </w:pPr>
      <w:r>
        <w:rPr>
          <w:b/>
          <w:spacing w:val="20"/>
          <w:sz w:val="32"/>
          <w:shd w:val="clear" w:color="auto" w:fill="FFFFFF"/>
        </w:rPr>
        <w:t xml:space="preserve">АДМИНИСТРАЦИЯ </w:t>
      </w:r>
    </w:p>
    <w:p w:rsidR="00DC25B5" w:rsidRDefault="00067BBD">
      <w:pPr>
        <w:tabs>
          <w:tab w:val="left" w:pos="8041"/>
        </w:tabs>
        <w:jc w:val="center"/>
        <w:rPr>
          <w:b/>
          <w:spacing w:val="20"/>
          <w:sz w:val="32"/>
          <w:shd w:val="clear" w:color="auto" w:fill="FFFFFF"/>
        </w:rPr>
      </w:pPr>
      <w:r>
        <w:rPr>
          <w:b/>
          <w:spacing w:val="20"/>
          <w:sz w:val="32"/>
          <w:shd w:val="clear" w:color="auto" w:fill="FFFFFF"/>
        </w:rPr>
        <w:t xml:space="preserve">АРСЕНЬЕВСКОГО ГОРОДСКОГО ОКРУГА </w:t>
      </w:r>
    </w:p>
    <w:p w:rsidR="00DC25B5" w:rsidRDefault="00DC25B5">
      <w:pPr>
        <w:shd w:val="clear" w:color="auto" w:fill="FFFFFF"/>
        <w:tabs>
          <w:tab w:val="left" w:pos="5050"/>
        </w:tabs>
        <w:jc w:val="center"/>
        <w:rPr>
          <w:rFonts w:ascii="Arial" w:eastAsia="Arial" w:hAnsi="Arial" w:cs="Arial"/>
          <w:b/>
          <w:spacing w:val="20"/>
          <w:sz w:val="16"/>
          <w:shd w:val="clear" w:color="auto" w:fill="FFFFFF"/>
        </w:rPr>
      </w:pPr>
    </w:p>
    <w:p w:rsidR="00DC25B5" w:rsidRDefault="00DC25B5">
      <w:pPr>
        <w:shd w:val="clear" w:color="auto" w:fill="FFFFFF"/>
        <w:tabs>
          <w:tab w:val="left" w:pos="5050"/>
        </w:tabs>
        <w:jc w:val="center"/>
        <w:rPr>
          <w:rFonts w:ascii="Arial" w:eastAsia="Arial" w:hAnsi="Arial" w:cs="Arial"/>
          <w:b/>
          <w:spacing w:val="20"/>
          <w:sz w:val="16"/>
          <w:shd w:val="clear" w:color="auto" w:fill="FFFFFF"/>
        </w:rPr>
      </w:pPr>
    </w:p>
    <w:p w:rsidR="00DC25B5" w:rsidRDefault="00067BBD">
      <w:pPr>
        <w:shd w:val="clear" w:color="auto" w:fill="FFFFFF"/>
        <w:jc w:val="center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П О С Т А Н О В Л Е Н И Е</w:t>
      </w:r>
    </w:p>
    <w:p w:rsidR="00DC25B5" w:rsidRDefault="00DC25B5">
      <w:pPr>
        <w:shd w:val="clear" w:color="auto" w:fill="FFFFFF"/>
        <w:jc w:val="center"/>
        <w:rPr>
          <w:sz w:val="16"/>
          <w:shd w:val="clear" w:color="auto" w:fill="FFFFFF"/>
        </w:rPr>
      </w:pPr>
    </w:p>
    <w:p w:rsidR="00DC25B5" w:rsidRDefault="00DC25B5">
      <w:pPr>
        <w:shd w:val="clear" w:color="auto" w:fill="FFFFFF"/>
        <w:jc w:val="center"/>
        <w:rPr>
          <w:sz w:val="16"/>
          <w:shd w:val="clear" w:color="auto" w:fill="FFFFFF"/>
        </w:rPr>
      </w:pPr>
    </w:p>
    <w:p w:rsidR="00DC25B5" w:rsidRDefault="00DC25B5">
      <w:pPr>
        <w:sectPr w:rsidR="00DC25B5">
          <w:headerReference w:type="default" r:id="rId7"/>
          <w:pgSz w:w="11906" w:h="16838"/>
          <w:pgMar w:top="510" w:right="1003" w:bottom="1134" w:left="1440" w:header="170" w:footer="0" w:gutter="0"/>
          <w:cols w:space="720"/>
          <w:formProt w:val="0"/>
          <w:docGrid w:linePitch="360"/>
        </w:sectPr>
      </w:pPr>
    </w:p>
    <w:tbl>
      <w:tblPr>
        <w:tblW w:w="9526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04"/>
        <w:gridCol w:w="5400"/>
        <w:gridCol w:w="556"/>
        <w:gridCol w:w="1266"/>
      </w:tblGrid>
      <w:tr w:rsidR="00DC25B5">
        <w:tc>
          <w:tcPr>
            <w:tcW w:w="2304" w:type="dxa"/>
            <w:tcBorders>
              <w:bottom w:val="single" w:sz="4" w:space="0" w:color="000000"/>
            </w:tcBorders>
          </w:tcPr>
          <w:p w:rsidR="00DC25B5" w:rsidRDefault="00067BBD" w:rsidP="00067BBD">
            <w:pPr>
              <w:snapToGrid w:val="0"/>
              <w:jc w:val="center"/>
            </w:pPr>
            <w:r>
              <w:t>10 мая 2023 г.</w:t>
            </w:r>
          </w:p>
        </w:tc>
        <w:tc>
          <w:tcPr>
            <w:tcW w:w="5399" w:type="dxa"/>
          </w:tcPr>
          <w:p w:rsidR="00DC25B5" w:rsidRDefault="00067BBD">
            <w:pPr>
              <w:jc w:val="center"/>
            </w:pPr>
            <w:r>
              <w:rPr>
                <w:rFonts w:eastAsia="Times New Roman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г. Арсеньев</w:t>
            </w:r>
          </w:p>
        </w:tc>
        <w:tc>
          <w:tcPr>
            <w:tcW w:w="556" w:type="dxa"/>
          </w:tcPr>
          <w:p w:rsidR="00DC25B5" w:rsidRDefault="00067BBD">
            <w:pPr>
              <w:jc w:val="both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№</w:t>
            </w:r>
          </w:p>
        </w:tc>
        <w:tc>
          <w:tcPr>
            <w:tcW w:w="1266" w:type="dxa"/>
            <w:tcBorders>
              <w:bottom w:val="single" w:sz="4" w:space="0" w:color="000000"/>
            </w:tcBorders>
          </w:tcPr>
          <w:p w:rsidR="00DC25B5" w:rsidRDefault="00067BBD">
            <w:pPr>
              <w:snapToGrid w:val="0"/>
              <w:jc w:val="center"/>
            </w:pPr>
            <w:r>
              <w:t>251-па</w:t>
            </w:r>
          </w:p>
        </w:tc>
      </w:tr>
    </w:tbl>
    <w:p w:rsidR="00DC25B5" w:rsidRDefault="00DC25B5"/>
    <w:p w:rsidR="00DC25B5" w:rsidRDefault="00DC25B5"/>
    <w:p w:rsidR="00DC25B5" w:rsidRDefault="00DC25B5"/>
    <w:p w:rsidR="00DC25B5" w:rsidRDefault="00DC25B5">
      <w:pPr>
        <w:sectPr w:rsidR="00DC25B5">
          <w:type w:val="continuous"/>
          <w:pgSz w:w="11906" w:h="16838"/>
          <w:pgMar w:top="510" w:right="1003" w:bottom="1134" w:left="1440" w:header="170" w:footer="0" w:gutter="0"/>
          <w:cols w:space="720"/>
          <w:formProt w:val="0"/>
          <w:docGrid w:linePitch="360"/>
        </w:sectPr>
      </w:pPr>
    </w:p>
    <w:p w:rsidR="00DC25B5" w:rsidRDefault="00067BBD">
      <w:pPr>
        <w:jc w:val="center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 xml:space="preserve">О внесении изменений в постановление администрации </w:t>
      </w:r>
    </w:p>
    <w:p w:rsidR="00DC25B5" w:rsidRDefault="00067BBD">
      <w:pPr>
        <w:jc w:val="center"/>
      </w:pPr>
      <w:r>
        <w:rPr>
          <w:b/>
          <w:sz w:val="26"/>
          <w:szCs w:val="26"/>
          <w:shd w:val="clear" w:color="auto" w:fill="FFFFFF"/>
        </w:rPr>
        <w:t>Арсеньевского городского округа от 14 ноября 2019 года № 829-па</w:t>
      </w:r>
    </w:p>
    <w:p w:rsidR="00DC25B5" w:rsidRDefault="00067BBD">
      <w:pPr>
        <w:tabs>
          <w:tab w:val="left" w:pos="8041"/>
        </w:tabs>
        <w:jc w:val="center"/>
      </w:pPr>
      <w:r>
        <w:rPr>
          <w:rFonts w:eastAsia="Times New Roman"/>
          <w:b/>
          <w:sz w:val="26"/>
          <w:szCs w:val="26"/>
          <w:shd w:val="clear" w:color="auto" w:fill="FFFFFF"/>
        </w:rPr>
        <w:t xml:space="preserve"> </w:t>
      </w:r>
      <w:r>
        <w:rPr>
          <w:b/>
          <w:sz w:val="26"/>
          <w:szCs w:val="26"/>
          <w:shd w:val="clear" w:color="auto" w:fill="FFFFFF"/>
        </w:rPr>
        <w:t>«Об утверждении муниципальной программы «</w:t>
      </w:r>
      <w:proofErr w:type="spellStart"/>
      <w:r>
        <w:rPr>
          <w:b/>
          <w:sz w:val="26"/>
          <w:szCs w:val="26"/>
          <w:shd w:val="clear" w:color="auto" w:fill="FFFFFF"/>
        </w:rPr>
        <w:t>Энергоэффективность</w:t>
      </w:r>
      <w:proofErr w:type="spellEnd"/>
      <w:r>
        <w:rPr>
          <w:b/>
          <w:sz w:val="26"/>
          <w:szCs w:val="26"/>
          <w:shd w:val="clear" w:color="auto" w:fill="FFFFFF"/>
        </w:rPr>
        <w:t xml:space="preserve"> и развитие энергетики Арсеньевского городского округа» на 2020 – 2027 годы» </w:t>
      </w:r>
    </w:p>
    <w:p w:rsidR="00DC25B5" w:rsidRDefault="00DC25B5">
      <w:pPr>
        <w:tabs>
          <w:tab w:val="left" w:pos="8041"/>
        </w:tabs>
        <w:jc w:val="center"/>
        <w:rPr>
          <w:sz w:val="26"/>
          <w:szCs w:val="26"/>
          <w:shd w:val="clear" w:color="auto" w:fill="FFFFFF"/>
        </w:rPr>
      </w:pPr>
    </w:p>
    <w:p w:rsidR="00DC25B5" w:rsidRDefault="00DC25B5">
      <w:pPr>
        <w:tabs>
          <w:tab w:val="left" w:pos="8041"/>
        </w:tabs>
        <w:jc w:val="center"/>
        <w:rPr>
          <w:sz w:val="26"/>
          <w:szCs w:val="26"/>
          <w:shd w:val="clear" w:color="auto" w:fill="FFFFFF"/>
        </w:rPr>
      </w:pPr>
    </w:p>
    <w:p w:rsidR="00DC25B5" w:rsidRDefault="00067BBD">
      <w:pPr>
        <w:spacing w:line="360" w:lineRule="auto"/>
        <w:ind w:firstLine="737"/>
        <w:jc w:val="both"/>
      </w:pPr>
      <w:r>
        <w:rPr>
          <w:sz w:val="26"/>
          <w:szCs w:val="26"/>
          <w:shd w:val="clear" w:color="auto" w:fill="FFFFFF"/>
        </w:rPr>
        <w:t xml:space="preserve">В целях реализации на территории Арсеньевского городского округа Федерального закона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на основании муниципального правового акта Арсеньевского городского округа от 28 декабря 2022 года                  № 19-МПА «О бюджете Арсеньевского городского округа на 2023 год и плановый период 2024 и 2025 годов», постановления администрации Арсеньевского городского округа от 12 августа 2020 года № 480-па  «Об утверждении Порядка принятия решений о разработке муниципальных программ Арсеньевского городского округа, формирования, реализации и  проведения оценки эффективности реализации муниципальных программ в Арсеньевском городском округе», руководствуясь Уставом Арсеньевского городского округа, администрация Арсеньевского городского округа </w:t>
      </w:r>
    </w:p>
    <w:p w:rsidR="00DC25B5" w:rsidRDefault="00DC25B5">
      <w:pPr>
        <w:tabs>
          <w:tab w:val="left" w:pos="8041"/>
        </w:tabs>
        <w:spacing w:line="360" w:lineRule="auto"/>
        <w:jc w:val="both"/>
        <w:rPr>
          <w:sz w:val="26"/>
          <w:szCs w:val="26"/>
          <w:shd w:val="clear" w:color="auto" w:fill="FFFFFF"/>
        </w:rPr>
      </w:pPr>
    </w:p>
    <w:p w:rsidR="00DC25B5" w:rsidRDefault="00067BBD">
      <w:pPr>
        <w:tabs>
          <w:tab w:val="left" w:pos="8041"/>
        </w:tabs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ПОСТАНОВЛЯЕТ:</w:t>
      </w:r>
    </w:p>
    <w:p w:rsidR="00DC25B5" w:rsidRDefault="00DC25B5">
      <w:pPr>
        <w:tabs>
          <w:tab w:val="left" w:pos="8041"/>
        </w:tabs>
        <w:spacing w:line="360" w:lineRule="auto"/>
        <w:jc w:val="both"/>
        <w:rPr>
          <w:shd w:val="clear" w:color="auto" w:fill="FFFFFF"/>
        </w:rPr>
      </w:pPr>
    </w:p>
    <w:p w:rsidR="00DC25B5" w:rsidRDefault="00067BBD">
      <w:pPr>
        <w:spacing w:line="360" w:lineRule="auto"/>
        <w:jc w:val="both"/>
      </w:pPr>
      <w:r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</w:rPr>
        <w:tab/>
        <w:t>1</w:t>
      </w:r>
      <w:r>
        <w:rPr>
          <w:sz w:val="26"/>
          <w:szCs w:val="26"/>
          <w:shd w:val="clear" w:color="auto" w:fill="FFFFFF"/>
        </w:rPr>
        <w:t>. Внести в муниципальную программу «</w:t>
      </w:r>
      <w:proofErr w:type="spellStart"/>
      <w:r>
        <w:rPr>
          <w:sz w:val="26"/>
          <w:szCs w:val="26"/>
          <w:shd w:val="clear" w:color="auto" w:fill="FFFFFF"/>
        </w:rPr>
        <w:t>Энергоэффективность</w:t>
      </w:r>
      <w:proofErr w:type="spellEnd"/>
      <w:r>
        <w:rPr>
          <w:sz w:val="26"/>
          <w:szCs w:val="26"/>
          <w:shd w:val="clear" w:color="auto" w:fill="FFFFFF"/>
        </w:rPr>
        <w:t xml:space="preserve"> и развитие энергетики Арсеньевского городского округа» на 2020 – 2027 годы, утвержденную постановлением администрации Арсеньевского городского округа от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14 ноября 2019 года № 829-па (далее – Программа) </w:t>
      </w:r>
      <w:r>
        <w:rPr>
          <w:rFonts w:cs="Calibri"/>
          <w:sz w:val="26"/>
          <w:szCs w:val="26"/>
          <w:shd w:val="clear" w:color="auto" w:fill="FFFFFF"/>
        </w:rPr>
        <w:t xml:space="preserve">(в редакции постановлений администрации </w:t>
      </w:r>
      <w:r>
        <w:rPr>
          <w:rFonts w:cs="Calibri"/>
          <w:sz w:val="26"/>
          <w:szCs w:val="26"/>
          <w:shd w:val="clear" w:color="auto" w:fill="FFFFFF"/>
        </w:rPr>
        <w:lastRenderedPageBreak/>
        <w:t>Арсеньевского городского округа от 03 апреля 2020 года № 189-па, от 17 июля 2020 года № 417-па, от 09 ноября 2020 года № 663-па, от 18 марта 2021 года № 136-па, от 20 апреля 2022 года № 226-па, от 16 ноября 2022 года № 642-па)</w:t>
      </w:r>
      <w:r>
        <w:rPr>
          <w:sz w:val="26"/>
          <w:szCs w:val="26"/>
          <w:shd w:val="clear" w:color="auto" w:fill="FFFFFF"/>
        </w:rPr>
        <w:t>, следующие изменения:</w:t>
      </w:r>
    </w:p>
    <w:p w:rsidR="00DC25B5" w:rsidRDefault="00067BBD">
      <w:pPr>
        <w:tabs>
          <w:tab w:val="left" w:pos="8041"/>
        </w:tabs>
        <w:spacing w:line="360" w:lineRule="auto"/>
        <w:ind w:firstLine="708"/>
        <w:jc w:val="both"/>
        <w:rPr>
          <w:rFonts w:eastAsia="Calibri" w:cs="Calibri"/>
          <w:sz w:val="26"/>
          <w:szCs w:val="26"/>
          <w:shd w:val="clear" w:color="auto" w:fill="FFFFFF"/>
        </w:rPr>
      </w:pPr>
      <w:r>
        <w:rPr>
          <w:rFonts w:eastAsia="Calibri" w:cs="Calibri"/>
          <w:sz w:val="26"/>
          <w:szCs w:val="26"/>
          <w:shd w:val="clear" w:color="auto" w:fill="FFFFFF"/>
        </w:rPr>
        <w:t>1.1.  Изложить паспорт Программы в редакции приложения № 1 к настоящему постановлению;</w:t>
      </w:r>
    </w:p>
    <w:p w:rsidR="00DC25B5" w:rsidRDefault="00067BBD">
      <w:pPr>
        <w:tabs>
          <w:tab w:val="left" w:pos="8041"/>
        </w:tabs>
        <w:spacing w:line="360" w:lineRule="auto"/>
        <w:ind w:firstLine="708"/>
        <w:jc w:val="both"/>
        <w:rPr>
          <w:rFonts w:eastAsia="Calibri" w:cs="Calibri"/>
          <w:sz w:val="26"/>
          <w:szCs w:val="26"/>
          <w:shd w:val="clear" w:color="auto" w:fill="FFFFFF"/>
        </w:rPr>
      </w:pPr>
      <w:r>
        <w:rPr>
          <w:rFonts w:eastAsia="Calibri" w:cs="Calibri"/>
          <w:sz w:val="26"/>
          <w:szCs w:val="26"/>
          <w:shd w:val="clear" w:color="auto" w:fill="FFFFFF"/>
        </w:rPr>
        <w:t xml:space="preserve">1.2. Изложить подпункт 1.1. раздела </w:t>
      </w:r>
      <w:r>
        <w:rPr>
          <w:rFonts w:eastAsia="Calibri" w:cs="Calibri"/>
          <w:sz w:val="26"/>
          <w:szCs w:val="26"/>
          <w:shd w:val="clear" w:color="auto" w:fill="FFFFFF"/>
          <w:lang w:val="en-US"/>
        </w:rPr>
        <w:t>I</w:t>
      </w:r>
      <w:r w:rsidRPr="00067BBD">
        <w:rPr>
          <w:rFonts w:eastAsia="Calibri" w:cs="Calibri"/>
          <w:sz w:val="26"/>
          <w:szCs w:val="26"/>
          <w:shd w:val="clear" w:color="auto" w:fill="FFFFFF"/>
        </w:rPr>
        <w:t xml:space="preserve"> </w:t>
      </w:r>
      <w:r>
        <w:rPr>
          <w:rFonts w:eastAsia="Times New Roman CYR" w:cs="Calibri"/>
          <w:color w:val="000000"/>
          <w:sz w:val="26"/>
          <w:szCs w:val="26"/>
          <w:shd w:val="clear" w:color="auto" w:fill="FFFFFF"/>
        </w:rPr>
        <w:t>Программы «</w:t>
      </w:r>
      <w:r>
        <w:rPr>
          <w:rFonts w:eastAsia="Times New Roman CYR"/>
          <w:color w:val="000000"/>
          <w:sz w:val="26"/>
          <w:szCs w:val="26"/>
          <w:highlight w:val="white"/>
          <w:shd w:val="clear" w:color="auto" w:fill="FFFFFF"/>
        </w:rPr>
        <w:t xml:space="preserve">Приоритеты государственной политики в сфере реализации муниципальной программы» </w:t>
      </w:r>
      <w:r>
        <w:rPr>
          <w:rFonts w:eastAsia="Times New Roman CYR" w:cs="Calibri"/>
          <w:color w:val="000000"/>
          <w:spacing w:val="-1"/>
          <w:sz w:val="26"/>
          <w:szCs w:val="26"/>
          <w:highlight w:val="white"/>
          <w:shd w:val="clear" w:color="auto" w:fill="FFFFFF"/>
        </w:rPr>
        <w:t>в следующей редакции:</w:t>
      </w:r>
    </w:p>
    <w:p w:rsidR="00DC25B5" w:rsidRDefault="00067BBD">
      <w:pPr>
        <w:tabs>
          <w:tab w:val="left" w:pos="8041"/>
        </w:tabs>
        <w:spacing w:line="360" w:lineRule="auto"/>
        <w:ind w:firstLine="708"/>
        <w:jc w:val="both"/>
        <w:rPr>
          <w:rFonts w:eastAsia="Calibri" w:cs="Calibri"/>
          <w:sz w:val="26"/>
          <w:szCs w:val="26"/>
          <w:shd w:val="clear" w:color="auto" w:fill="FFFFFF"/>
        </w:rPr>
      </w:pPr>
      <w:r>
        <w:rPr>
          <w:rFonts w:eastAsia="Times New Roman CYR" w:cs="Calibri"/>
          <w:color w:val="000000"/>
          <w:spacing w:val="-1"/>
          <w:sz w:val="26"/>
          <w:szCs w:val="26"/>
          <w:highlight w:val="white"/>
          <w:shd w:val="clear" w:color="auto" w:fill="FFFFFF"/>
        </w:rPr>
        <w:t>«</w:t>
      </w:r>
      <w:r>
        <w:rPr>
          <w:rFonts w:eastAsia="Times New Roman CYR"/>
          <w:color w:val="000000"/>
          <w:spacing w:val="-1"/>
          <w:sz w:val="26"/>
          <w:szCs w:val="26"/>
          <w:highlight w:val="white"/>
          <w:shd w:val="clear" w:color="auto" w:fill="FFFFFF"/>
        </w:rPr>
        <w:t>1.1. Подпрограмма «Энергосбережение и повышение энергетической эффективности в городском округе» на 2020-2027 годы (далее — подпрограмма                № 1).</w:t>
      </w:r>
    </w:p>
    <w:p w:rsidR="00DC25B5" w:rsidRDefault="00067BBD">
      <w:pPr>
        <w:spacing w:line="360" w:lineRule="auto"/>
        <w:ind w:firstLine="709"/>
        <w:jc w:val="both"/>
      </w:pPr>
      <w:r>
        <w:rPr>
          <w:sz w:val="26"/>
          <w:szCs w:val="26"/>
          <w:highlight w:val="white"/>
        </w:rPr>
        <w:t>Подпрограмма разработана в рамках Государственной программы «</w:t>
      </w:r>
      <w:proofErr w:type="spellStart"/>
      <w:r>
        <w:rPr>
          <w:sz w:val="26"/>
          <w:szCs w:val="26"/>
          <w:highlight w:val="white"/>
        </w:rPr>
        <w:t>Энергоэффективность</w:t>
      </w:r>
      <w:proofErr w:type="spellEnd"/>
      <w:r>
        <w:rPr>
          <w:sz w:val="26"/>
          <w:szCs w:val="26"/>
          <w:highlight w:val="white"/>
        </w:rPr>
        <w:t xml:space="preserve">, развитие газоснабжения и энергетики в Приморском крае», утвержденной </w:t>
      </w:r>
      <w:hyperlink r:id="rId8">
        <w:r>
          <w:rPr>
            <w:color w:val="000000"/>
            <w:sz w:val="26"/>
            <w:szCs w:val="26"/>
            <w:highlight w:val="white"/>
          </w:rPr>
          <w:t>постановление</w:t>
        </w:r>
      </w:hyperlink>
      <w:r>
        <w:rPr>
          <w:color w:val="000000"/>
          <w:sz w:val="26"/>
          <w:szCs w:val="26"/>
          <w:highlight w:val="white"/>
        </w:rPr>
        <w:t>м</w:t>
      </w:r>
      <w:r>
        <w:rPr>
          <w:sz w:val="26"/>
          <w:szCs w:val="26"/>
          <w:highlight w:val="white"/>
        </w:rPr>
        <w:t xml:space="preserve"> администрации Приморского края от 27 декабря 2019 года № 939-па.</w:t>
      </w:r>
    </w:p>
    <w:p w:rsidR="00DC25B5" w:rsidRDefault="00067BBD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Для достижения целей подпрограммы № 1 необходимо решить следующую задачу:</w:t>
      </w:r>
    </w:p>
    <w:p w:rsidR="00DC25B5" w:rsidRDefault="00067BBD">
      <w:pPr>
        <w:spacing w:line="360" w:lineRule="auto"/>
        <w:ind w:firstLine="709"/>
        <w:jc w:val="both"/>
      </w:pPr>
      <w:r>
        <w:rPr>
          <w:sz w:val="26"/>
          <w:szCs w:val="26"/>
          <w:highlight w:val="white"/>
        </w:rPr>
        <w:t>- капитальный ремонт, реконструкция и модернизация муниципальных объектов коммунальной инфраструктуры городского округа.</w:t>
      </w:r>
    </w:p>
    <w:p w:rsidR="00DC25B5" w:rsidRDefault="00067BBD">
      <w:pPr>
        <w:tabs>
          <w:tab w:val="left" w:pos="8041"/>
        </w:tabs>
        <w:spacing w:line="360" w:lineRule="auto"/>
        <w:ind w:firstLine="708"/>
        <w:jc w:val="both"/>
      </w:pPr>
      <w:proofErr w:type="gramStart"/>
      <w:r>
        <w:rPr>
          <w:rFonts w:eastAsia="Times New Roman CYR" w:cs="Calibri"/>
          <w:color w:val="000000"/>
          <w:spacing w:val="-1"/>
          <w:sz w:val="26"/>
          <w:szCs w:val="26"/>
          <w:highlight w:val="white"/>
          <w:shd w:val="clear" w:color="auto" w:fill="FFFFFF"/>
          <w:lang w:val="en-US"/>
        </w:rPr>
        <w:t>C</w:t>
      </w:r>
      <w:r w:rsidRPr="00067BBD">
        <w:rPr>
          <w:rFonts w:eastAsia="Times New Roman CYR" w:cs="Calibri"/>
          <w:color w:val="000000"/>
          <w:spacing w:val="-1"/>
          <w:sz w:val="26"/>
          <w:szCs w:val="26"/>
          <w:highlight w:val="white"/>
          <w:shd w:val="clear" w:color="auto" w:fill="FFFFFF"/>
        </w:rPr>
        <w:t xml:space="preserve"> </w:t>
      </w:r>
      <w:r>
        <w:rPr>
          <w:rFonts w:eastAsia="Times New Roman CYR" w:cs="Calibri"/>
          <w:color w:val="000000"/>
          <w:spacing w:val="-1"/>
          <w:sz w:val="26"/>
          <w:szCs w:val="26"/>
          <w:highlight w:val="white"/>
          <w:shd w:val="clear" w:color="auto" w:fill="FFFFFF"/>
        </w:rPr>
        <w:t>целью исполнения Федерального закона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и обеспечения безаварийной и безопасной эксплуатации объектов инфраструктуры, повышения эффективности использования объектов и недвижимого имущества, используемых для передачи энергетических ресурсов, находящихся на территории Арсеньевского городского округа,  подпрограмма № 1 предусматривает проведение мероприятий по выявлению бесхозяйных объектов недвижимого имущества, используемых для передачи энергетических ресурсов  (включая тепло- и электроснабжение).</w:t>
      </w:r>
      <w:proofErr w:type="gramEnd"/>
    </w:p>
    <w:p w:rsidR="00DC25B5" w:rsidRDefault="00067BBD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Рост цен на топливо, возрастающие затраты на обслуживание изношенного оборудования приводят к повышению расходов на энергообеспечение жилых домов, </w:t>
      </w:r>
      <w:r>
        <w:rPr>
          <w:rFonts w:ascii="Times New Roman" w:hAnsi="Times New Roman" w:cs="Times New Roman"/>
          <w:sz w:val="26"/>
          <w:szCs w:val="26"/>
        </w:rPr>
        <w:lastRenderedPageBreak/>
        <w:t>учреждений социальной сферы, увеличению тарифов на энергоресурсы. Данные проблемы обуславливают объективную необходимость:</w:t>
      </w:r>
    </w:p>
    <w:p w:rsidR="00DC25B5" w:rsidRDefault="00067BBD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экономии топливно-энергетических ресурсов на предприятиях, вырабатывающих и транспортирующих энергоресурсы;</w:t>
      </w:r>
    </w:p>
    <w:p w:rsidR="00DC25B5" w:rsidRDefault="00067BBD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получения достоверной информации о реальном потреблении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энергетических  ресурсов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муниципальными учреждениями, населением, предприятиями коммунальной инфраструктуры для последующего внедрения энергосберегающих технологий и модернизации оборудования на предприятиях коммунальной инфраструктуры, в муниципальных учреждениях, и жилищном фонде;</w:t>
      </w:r>
    </w:p>
    <w:p w:rsidR="00DC25B5" w:rsidRDefault="00067BBD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актуальности проведения единой целенаправленной политики энергосбережения.</w:t>
      </w:r>
    </w:p>
    <w:p w:rsidR="00DC25B5" w:rsidRDefault="00067BBD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Около 80 % основных фондов муниципального теплоэнергетического хозяйства в городском округе полностью отслужили нормативные сроки и по причине их изношенности находятся в предаварийном состоянии, что сопряжено с высокой степенью риска выхода из строя оборудования в осенне-зимний период. Следствием высокой степени физического износа оборудования являются сверхнормативные потери в сетях, низкий коэффициент полезного действия, увеличение аварийных ситуаций и инцидентов. Планово-предупредительный ремонт систем коммунальной инфраструктуры практически полностью уступил место аварийно-восстановительным работам. Это ведет к снижению надежности работы объектов коммунальной инфраструктуры и повышенным потерям тепловой энергии в процессе производства и транспортировки энергоресурсов до потребителей.</w:t>
      </w:r>
    </w:p>
    <w:p w:rsidR="00DC25B5" w:rsidRDefault="00067BBD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Энергосбережение и повышение энергетической эффективности следует рассматривать как один из основных источников будущего экономического роста городского округа. Повышение уровня энергетической эффективности может быть обеспечено только за счет применения программно-целевого метода, поскольку:</w:t>
      </w:r>
    </w:p>
    <w:p w:rsidR="00DC25B5" w:rsidRDefault="00067BBD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затрагивает все отрасли экономики и социальную сферу, всех производителей и потребителей энергетических ресурсов;</w:t>
      </w:r>
    </w:p>
    <w:p w:rsidR="00DC25B5" w:rsidRDefault="00067BBD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требует запуска механизмов обеспечения заинтересованности потребителей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организаций по энергосбережению и повышению энергетической эффективности в реализации целей и задач Подпрограммы.</w:t>
      </w:r>
    </w:p>
    <w:p w:rsidR="00DC25B5" w:rsidRDefault="00067BBD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Применение программно-целевого метода обеспечивает единство четко структурированной и сформулированной содержательной части подпрограммы с созданием и использованием финансовых механизмов ее реализации, а также контроль за конечными результатами выполнения Подпрограммы.</w:t>
      </w:r>
    </w:p>
    <w:p w:rsidR="00DC25B5" w:rsidRDefault="00067BBD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Решение проблемы энергосбережения и повышения энергетической эффективности носит долгосрочный характер, что обусловлено необходимостью как изменения системы отношений на рынках энергоносителей, так и замены и модернизации значительной части производственной, инженерной и социальной инфраструктуры городского округа и ее развития на новой технологической базе.</w:t>
      </w:r>
    </w:p>
    <w:p w:rsidR="00DC25B5" w:rsidRDefault="00067BBD">
      <w:pPr>
        <w:tabs>
          <w:tab w:val="left" w:pos="8041"/>
        </w:tabs>
        <w:spacing w:line="360" w:lineRule="auto"/>
        <w:ind w:firstLine="708"/>
        <w:jc w:val="both"/>
      </w:pPr>
      <w:r>
        <w:rPr>
          <w:rFonts w:eastAsia="Times New Roman CYR"/>
          <w:color w:val="000000"/>
          <w:spacing w:val="-1"/>
          <w:sz w:val="26"/>
          <w:szCs w:val="26"/>
          <w:highlight w:val="white"/>
          <w:shd w:val="clear" w:color="auto" w:fill="FFFFFF"/>
        </w:rPr>
        <w:t>Для решения проблемы энергосбережения и повышения энергетической эффективности подпрограмма № 1 предусматривает снижение уровня физического износа объектов теплоснабжения посредством реконструкции и модернизации объектов коммунальной инфраструктуры городского округа.</w:t>
      </w:r>
      <w:r>
        <w:rPr>
          <w:rFonts w:eastAsia="Times New Roman CYR" w:cs="Calibri"/>
          <w:color w:val="000000"/>
          <w:spacing w:val="-1"/>
          <w:sz w:val="26"/>
          <w:szCs w:val="26"/>
          <w:highlight w:val="white"/>
          <w:shd w:val="clear" w:color="auto" w:fill="FFFFFF"/>
        </w:rPr>
        <w:t>»;</w:t>
      </w:r>
    </w:p>
    <w:p w:rsidR="00DC25B5" w:rsidRDefault="00067BBD">
      <w:pPr>
        <w:tabs>
          <w:tab w:val="left" w:pos="8041"/>
        </w:tabs>
        <w:spacing w:line="360" w:lineRule="auto"/>
        <w:ind w:firstLine="708"/>
        <w:jc w:val="both"/>
      </w:pPr>
      <w:r>
        <w:rPr>
          <w:rFonts w:eastAsia="Calibri" w:cs="Calibri"/>
          <w:sz w:val="26"/>
          <w:szCs w:val="26"/>
          <w:shd w:val="clear" w:color="auto" w:fill="FFFFFF"/>
        </w:rPr>
        <w:t xml:space="preserve">1.3. </w:t>
      </w:r>
      <w:r>
        <w:rPr>
          <w:rFonts w:eastAsia="Times New Roman CYR" w:cs="Calibri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eastAsia="Times New Roman CYR" w:cs="Calibri"/>
          <w:color w:val="000000"/>
          <w:spacing w:val="-1"/>
          <w:sz w:val="26"/>
          <w:szCs w:val="26"/>
          <w:shd w:val="clear" w:color="auto" w:fill="FFFFFF"/>
        </w:rPr>
        <w:t xml:space="preserve"> Изложить абзац второй раздела</w:t>
      </w:r>
      <w:r>
        <w:rPr>
          <w:rFonts w:eastAsia="Times New Roman CYR" w:cs="Calibri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eastAsia="Times New Roman CYR" w:cs="Calibri"/>
          <w:color w:val="000000"/>
          <w:sz w:val="26"/>
          <w:szCs w:val="26"/>
          <w:shd w:val="clear" w:color="auto" w:fill="FFFFFF"/>
          <w:lang w:val="en-US"/>
        </w:rPr>
        <w:t>VII</w:t>
      </w:r>
      <w:r>
        <w:rPr>
          <w:rFonts w:eastAsia="Times New Roman CYR" w:cs="Calibri"/>
          <w:color w:val="000000"/>
          <w:sz w:val="26"/>
          <w:szCs w:val="26"/>
          <w:shd w:val="clear" w:color="auto" w:fill="FFFFFF"/>
        </w:rPr>
        <w:t xml:space="preserve">  Программы</w:t>
      </w:r>
      <w:proofErr w:type="gramEnd"/>
      <w:r>
        <w:rPr>
          <w:rFonts w:eastAsia="Times New Roman CYR" w:cs="Calibri"/>
          <w:color w:val="000000"/>
          <w:sz w:val="26"/>
          <w:szCs w:val="26"/>
          <w:shd w:val="clear" w:color="auto" w:fill="FFFFFF"/>
        </w:rPr>
        <w:t xml:space="preserve"> «</w:t>
      </w:r>
      <w:r>
        <w:rPr>
          <w:rFonts w:eastAsia="Times New Roman CYR"/>
          <w:color w:val="000000"/>
          <w:sz w:val="26"/>
          <w:szCs w:val="26"/>
          <w:shd w:val="clear" w:color="auto" w:fill="FFFFFF"/>
        </w:rPr>
        <w:t>Ресурсное обеспечение реализации муниципальной программы</w:t>
      </w:r>
      <w:r>
        <w:rPr>
          <w:rFonts w:eastAsia="Times New Roman CYR" w:cs="Calibri"/>
          <w:color w:val="000000"/>
          <w:sz w:val="26"/>
          <w:szCs w:val="26"/>
          <w:shd w:val="clear" w:color="auto" w:fill="FFFFFF"/>
        </w:rPr>
        <w:t xml:space="preserve">» </w:t>
      </w:r>
      <w:r>
        <w:rPr>
          <w:rFonts w:eastAsia="Times New Roman CYR" w:cs="Calibri"/>
          <w:color w:val="000000"/>
          <w:spacing w:val="-1"/>
          <w:sz w:val="26"/>
          <w:szCs w:val="26"/>
          <w:shd w:val="clear" w:color="auto" w:fill="FFFFFF"/>
        </w:rPr>
        <w:t>в следующей редакции:</w:t>
      </w:r>
    </w:p>
    <w:p w:rsidR="00DC25B5" w:rsidRDefault="00067BBD">
      <w:pPr>
        <w:spacing w:line="360" w:lineRule="auto"/>
        <w:ind w:firstLine="708"/>
        <w:jc w:val="both"/>
      </w:pPr>
      <w:r>
        <w:rPr>
          <w:rFonts w:eastAsia="Times New Roman CYR" w:cs="Calibri"/>
          <w:color w:val="000000"/>
          <w:sz w:val="26"/>
          <w:szCs w:val="26"/>
          <w:shd w:val="clear" w:color="auto" w:fill="FFFFFF"/>
        </w:rPr>
        <w:t>«</w:t>
      </w:r>
      <w:r>
        <w:rPr>
          <w:rFonts w:eastAsia="Times New Roman CYR"/>
          <w:color w:val="000000"/>
          <w:sz w:val="26"/>
          <w:szCs w:val="26"/>
          <w:shd w:val="clear" w:color="auto" w:fill="FFFFFF"/>
        </w:rPr>
        <w:t xml:space="preserve">Общий объем финансирования мероприятий муниципальной программы составляет 184 054,90588 тыс. руб., в том числе из средств бюджета Приморского края 75 082,15779 тыс. руб., из средств </w:t>
      </w:r>
      <w:r>
        <w:rPr>
          <w:rFonts w:eastAsia="Times New Roman CYR"/>
          <w:bCs/>
          <w:color w:val="000000"/>
          <w:sz w:val="26"/>
          <w:szCs w:val="26"/>
          <w:shd w:val="clear" w:color="auto" w:fill="FFFFFF"/>
        </w:rPr>
        <w:t>бюджета Арсеньевского городского округа</w:t>
      </w:r>
      <w:r>
        <w:rPr>
          <w:rFonts w:eastAsia="Times New Roman CYR"/>
          <w:color w:val="000000"/>
          <w:sz w:val="26"/>
          <w:szCs w:val="26"/>
          <w:shd w:val="clear" w:color="auto" w:fill="FFFFFF"/>
        </w:rPr>
        <w:t xml:space="preserve">   108 972,74809 тыс. руб.»;</w:t>
      </w:r>
    </w:p>
    <w:p w:rsidR="00DC25B5" w:rsidRDefault="00067BBD">
      <w:pPr>
        <w:spacing w:line="360" w:lineRule="auto"/>
        <w:jc w:val="both"/>
      </w:pPr>
      <w:r>
        <w:rPr>
          <w:rFonts w:eastAsia="Times New Roman CYR" w:cs="Calibri"/>
          <w:color w:val="000000"/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1</w:t>
      </w:r>
      <w:r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.4. Изложить приложения №№ 1, 2, 3, 4, 5, 6 к Программе в редакции приложений №№ 2, 3, 4, 5, 6, 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</w:rPr>
        <w:t>7  к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настоящему постановлению, соответственно.</w:t>
      </w:r>
    </w:p>
    <w:p w:rsidR="00DC25B5" w:rsidRDefault="00067BBD">
      <w:pPr>
        <w:spacing w:line="360" w:lineRule="auto"/>
        <w:jc w:val="both"/>
      </w:pPr>
      <w:r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</w:rPr>
        <w:tab/>
        <w:t>2</w:t>
      </w:r>
      <w:r>
        <w:rPr>
          <w:rFonts w:eastAsia="Calibri"/>
          <w:sz w:val="26"/>
          <w:szCs w:val="26"/>
          <w:shd w:val="clear" w:color="auto" w:fill="FFFFFF"/>
        </w:rPr>
        <w:t xml:space="preserve">. </w:t>
      </w:r>
      <w:r>
        <w:rPr>
          <w:rFonts w:eastAsia="Calibri" w:cs="Calibri"/>
          <w:sz w:val="26"/>
          <w:szCs w:val="26"/>
          <w:shd w:val="clear" w:color="auto" w:fill="FFFFFF"/>
        </w:rPr>
        <w:t>Организационному управлению администрации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DC25B5" w:rsidRDefault="00067BBD">
      <w:pPr>
        <w:spacing w:line="360" w:lineRule="auto"/>
        <w:jc w:val="both"/>
        <w:rPr>
          <w:rFonts w:eastAsia="Calibri" w:cs="Calibri"/>
          <w:sz w:val="26"/>
          <w:szCs w:val="26"/>
          <w:shd w:val="clear" w:color="auto" w:fill="FFFFFF"/>
        </w:rPr>
      </w:pPr>
      <w:r>
        <w:rPr>
          <w:rFonts w:eastAsia="Calibri" w:cs="Calibri"/>
          <w:sz w:val="26"/>
          <w:szCs w:val="26"/>
          <w:shd w:val="clear" w:color="auto" w:fill="FFFFFF"/>
        </w:rPr>
        <w:tab/>
        <w:t>3. Настоящее постановление вступает в силу после его официального опубликования.</w:t>
      </w:r>
    </w:p>
    <w:p w:rsidR="00DC25B5" w:rsidRDefault="00067BBD">
      <w:pPr>
        <w:spacing w:line="360" w:lineRule="auto"/>
        <w:jc w:val="both"/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</w:rPr>
        <w:tab/>
      </w:r>
    </w:p>
    <w:p w:rsidR="00DC25B5" w:rsidRDefault="00DC25B5">
      <w:pPr>
        <w:spacing w:line="360" w:lineRule="auto"/>
        <w:jc w:val="both"/>
      </w:pPr>
    </w:p>
    <w:p w:rsidR="00DC25B5" w:rsidRDefault="00067BBD">
      <w:pPr>
        <w:tabs>
          <w:tab w:val="left" w:pos="748"/>
          <w:tab w:val="left" w:pos="8041"/>
        </w:tabs>
      </w:pPr>
      <w:r>
        <w:rPr>
          <w:sz w:val="26"/>
          <w:szCs w:val="26"/>
          <w:shd w:val="clear" w:color="auto" w:fill="FFFFFF"/>
        </w:rPr>
        <w:t>Глава городского округа                                                                                  В.С. Пивень</w:t>
      </w:r>
    </w:p>
    <w:p w:rsidR="00DC25B5" w:rsidRDefault="00DC25B5">
      <w:pPr>
        <w:tabs>
          <w:tab w:val="left" w:pos="748"/>
          <w:tab w:val="left" w:pos="8041"/>
        </w:tabs>
        <w:rPr>
          <w:sz w:val="26"/>
          <w:szCs w:val="26"/>
          <w:shd w:val="clear" w:color="auto" w:fill="FFFFFF"/>
        </w:rPr>
      </w:pPr>
    </w:p>
    <w:p w:rsidR="00DC25B5" w:rsidRDefault="00DC25B5">
      <w:pPr>
        <w:tabs>
          <w:tab w:val="left" w:pos="748"/>
          <w:tab w:val="left" w:pos="8041"/>
        </w:tabs>
        <w:rPr>
          <w:sz w:val="26"/>
          <w:szCs w:val="26"/>
          <w:shd w:val="clear" w:color="auto" w:fill="FFFFFF"/>
        </w:rPr>
      </w:pPr>
    </w:p>
    <w:p w:rsidR="00DC25B5" w:rsidRDefault="00DC25B5">
      <w:pPr>
        <w:tabs>
          <w:tab w:val="left" w:pos="748"/>
          <w:tab w:val="left" w:pos="8041"/>
        </w:tabs>
        <w:rPr>
          <w:sz w:val="26"/>
          <w:szCs w:val="26"/>
          <w:shd w:val="clear" w:color="auto" w:fill="FFFFFF"/>
        </w:rPr>
      </w:pPr>
    </w:p>
    <w:p w:rsidR="00DC25B5" w:rsidRDefault="00DC25B5">
      <w:pPr>
        <w:tabs>
          <w:tab w:val="left" w:pos="748"/>
          <w:tab w:val="left" w:pos="8041"/>
        </w:tabs>
        <w:rPr>
          <w:sz w:val="26"/>
          <w:szCs w:val="26"/>
          <w:shd w:val="clear" w:color="auto" w:fill="FFFFFF"/>
        </w:rPr>
      </w:pPr>
    </w:p>
    <w:p w:rsidR="00DC25B5" w:rsidRDefault="00DC25B5">
      <w:pPr>
        <w:tabs>
          <w:tab w:val="left" w:pos="748"/>
          <w:tab w:val="left" w:pos="8041"/>
        </w:tabs>
        <w:rPr>
          <w:sz w:val="26"/>
          <w:szCs w:val="26"/>
          <w:shd w:val="clear" w:color="auto" w:fill="FFFFFF"/>
        </w:rPr>
      </w:pPr>
    </w:p>
    <w:p w:rsidR="00DC25B5" w:rsidRDefault="00DC25B5">
      <w:pPr>
        <w:tabs>
          <w:tab w:val="left" w:pos="748"/>
          <w:tab w:val="left" w:pos="8041"/>
        </w:tabs>
        <w:rPr>
          <w:sz w:val="26"/>
          <w:szCs w:val="26"/>
          <w:shd w:val="clear" w:color="auto" w:fill="FFFFFF"/>
        </w:rPr>
      </w:pPr>
    </w:p>
    <w:p w:rsidR="00DC25B5" w:rsidRDefault="00DC25B5">
      <w:pPr>
        <w:tabs>
          <w:tab w:val="left" w:pos="748"/>
          <w:tab w:val="left" w:pos="8041"/>
        </w:tabs>
        <w:rPr>
          <w:shd w:val="clear" w:color="auto" w:fill="FFFFFF"/>
        </w:rPr>
      </w:pPr>
    </w:p>
    <w:p w:rsidR="00DC25B5" w:rsidRDefault="00067BBD">
      <w:pPr>
        <w:pStyle w:val="ConsPlusNormal"/>
        <w:widowControl w:val="0"/>
        <w:ind w:left="5159" w:firstLine="0"/>
        <w:jc w:val="center"/>
      </w:pPr>
      <w:r>
        <w:rPr>
          <w:rFonts w:ascii="Times New Roman" w:hAnsi="Times New Roman" w:cs="Times New Roman"/>
          <w:sz w:val="26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6"/>
        </w:rPr>
        <w:t>№ 1</w:t>
      </w:r>
    </w:p>
    <w:p w:rsidR="00DC25B5" w:rsidRDefault="00067BBD">
      <w:pPr>
        <w:ind w:left="5159"/>
        <w:jc w:val="center"/>
      </w:pPr>
      <w:r>
        <w:rPr>
          <w:rFonts w:eastAsia="Times New Roman"/>
          <w:color w:val="000000"/>
          <w:sz w:val="26"/>
        </w:rPr>
        <w:t xml:space="preserve"> к постановлению администрации </w:t>
      </w:r>
    </w:p>
    <w:p w:rsidR="00DC25B5" w:rsidRDefault="00067BBD">
      <w:pPr>
        <w:ind w:left="5159"/>
        <w:jc w:val="center"/>
      </w:pPr>
      <w:r>
        <w:rPr>
          <w:rFonts w:eastAsia="Times New Roman"/>
          <w:color w:val="000000"/>
          <w:sz w:val="26"/>
        </w:rPr>
        <w:t>Арсеньевского городского округа</w:t>
      </w:r>
    </w:p>
    <w:p w:rsidR="00DC25B5" w:rsidRDefault="00067BBD">
      <w:pPr>
        <w:tabs>
          <w:tab w:val="left" w:pos="8041"/>
        </w:tabs>
        <w:spacing w:line="360" w:lineRule="auto"/>
        <w:ind w:left="5159"/>
        <w:jc w:val="center"/>
      </w:pPr>
      <w:bookmarkStart w:id="0" w:name="__DdeLink__3785_2059083838"/>
      <w:r>
        <w:rPr>
          <w:rFonts w:eastAsia="Times New Roman"/>
          <w:color w:val="000000"/>
          <w:sz w:val="26"/>
          <w:szCs w:val="26"/>
        </w:rPr>
        <w:t xml:space="preserve">от </w:t>
      </w:r>
      <w:r>
        <w:rPr>
          <w:rFonts w:eastAsia="Times New Roman"/>
          <w:color w:val="000000"/>
          <w:sz w:val="26"/>
          <w:szCs w:val="26"/>
          <w:u w:val="single"/>
        </w:rPr>
        <w:t>10 мая 2023 г.</w:t>
      </w:r>
      <w:r>
        <w:rPr>
          <w:rFonts w:eastAsia="Times New Roman"/>
          <w:color w:val="000000"/>
          <w:sz w:val="26"/>
          <w:szCs w:val="26"/>
        </w:rPr>
        <w:t xml:space="preserve"> №</w:t>
      </w:r>
      <w:bookmarkEnd w:id="0"/>
      <w:r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  <w:u w:val="single"/>
        </w:rPr>
        <w:t>251-па</w:t>
      </w:r>
    </w:p>
    <w:p w:rsidR="00DC25B5" w:rsidRDefault="00067BBD">
      <w:pPr>
        <w:tabs>
          <w:tab w:val="left" w:pos="748"/>
          <w:tab w:val="left" w:pos="8041"/>
        </w:tabs>
        <w:jc w:val="center"/>
        <w:rPr>
          <w:rFonts w:eastAsia="Times New Roman"/>
          <w:b/>
          <w:sz w:val="26"/>
          <w:szCs w:val="26"/>
          <w:shd w:val="clear" w:color="auto" w:fill="FFFFFF"/>
        </w:rPr>
      </w:pPr>
      <w:r>
        <w:rPr>
          <w:rFonts w:eastAsia="Times New Roman"/>
          <w:b/>
          <w:sz w:val="26"/>
          <w:szCs w:val="26"/>
          <w:shd w:val="clear" w:color="auto" w:fill="FFFFFF"/>
        </w:rPr>
        <w:t>Паспорт муниципальной программы</w:t>
      </w:r>
    </w:p>
    <w:p w:rsidR="00DC25B5" w:rsidRDefault="00067BBD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Энергоэффективность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и развитие </w:t>
      </w:r>
    </w:p>
    <w:p w:rsidR="00DC25B5" w:rsidRDefault="00067BBD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энергетики Арсеньевского городского округа» </w:t>
      </w:r>
    </w:p>
    <w:p w:rsidR="00DC25B5" w:rsidRDefault="00067BBD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 2020 – 2027 годы</w:t>
      </w:r>
    </w:p>
    <w:p w:rsidR="00DC25B5" w:rsidRDefault="00DC25B5">
      <w:pPr>
        <w:pStyle w:val="ConsPlusNormal"/>
        <w:jc w:val="center"/>
        <w:rPr>
          <w:rFonts w:ascii="Times New Roman" w:eastAsia="Times New Roman" w:hAnsi="Times New Roman" w:cs="Times New Roman"/>
          <w:szCs w:val="20"/>
        </w:rPr>
      </w:pPr>
    </w:p>
    <w:tbl>
      <w:tblPr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6"/>
        <w:gridCol w:w="5959"/>
      </w:tblGrid>
      <w:tr w:rsidR="00DC25B5">
        <w:trPr>
          <w:trHeight w:val="962"/>
        </w:trPr>
        <w:tc>
          <w:tcPr>
            <w:tcW w:w="3506" w:type="dxa"/>
            <w:shd w:val="clear" w:color="auto" w:fill="FFFFFF"/>
          </w:tcPr>
          <w:p w:rsidR="00DC25B5" w:rsidRDefault="00067BBD">
            <w:r>
              <w:rPr>
                <w:sz w:val="26"/>
                <w:szCs w:val="26"/>
                <w:shd w:val="clear" w:color="auto" w:fill="FFFFFF"/>
              </w:rPr>
              <w:t>Ответственный исполнитель     муниципальной программы</w:t>
            </w:r>
          </w:p>
          <w:p w:rsidR="00DC25B5" w:rsidRDefault="00DC25B5"/>
        </w:tc>
        <w:tc>
          <w:tcPr>
            <w:tcW w:w="5958" w:type="dxa"/>
            <w:shd w:val="clear" w:color="auto" w:fill="FFFFFF"/>
          </w:tcPr>
          <w:p w:rsidR="00DC25B5" w:rsidRDefault="00067BBD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 управление жизнеобеспечения администрации Арсеньевского городского округа (далее — городского округа)</w:t>
            </w:r>
          </w:p>
        </w:tc>
      </w:tr>
      <w:tr w:rsidR="00DC25B5">
        <w:trPr>
          <w:trHeight w:val="413"/>
        </w:trPr>
        <w:tc>
          <w:tcPr>
            <w:tcW w:w="3506" w:type="dxa"/>
            <w:shd w:val="clear" w:color="auto" w:fill="FFFFFF"/>
          </w:tcPr>
          <w:p w:rsidR="00DC25B5" w:rsidRDefault="00067B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5958" w:type="dxa"/>
            <w:shd w:val="clear" w:color="auto" w:fill="FFFFFF"/>
          </w:tcPr>
          <w:p w:rsidR="00DC25B5" w:rsidRDefault="00067BBD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 финансовое управление администрации городского округа</w:t>
            </w:r>
          </w:p>
        </w:tc>
      </w:tr>
      <w:tr w:rsidR="00DC25B5">
        <w:trPr>
          <w:trHeight w:val="420"/>
        </w:trPr>
        <w:tc>
          <w:tcPr>
            <w:tcW w:w="3506" w:type="dxa"/>
            <w:shd w:val="clear" w:color="auto" w:fill="FFFFFF"/>
          </w:tcPr>
          <w:p w:rsidR="00DC25B5" w:rsidRDefault="00067BBD">
            <w:r>
              <w:rPr>
                <w:sz w:val="26"/>
                <w:szCs w:val="26"/>
                <w:shd w:val="clear" w:color="auto" w:fill="FFFFFF"/>
              </w:rPr>
              <w:t>Структура муниципальной программы</w:t>
            </w:r>
          </w:p>
        </w:tc>
        <w:tc>
          <w:tcPr>
            <w:tcW w:w="5958" w:type="dxa"/>
            <w:shd w:val="clear" w:color="auto" w:fill="FFFFFF"/>
          </w:tcPr>
          <w:p w:rsidR="00DC25B5" w:rsidRDefault="00067BBD">
            <w:pPr>
              <w:jc w:val="both"/>
              <w:rPr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 подпрограмма «Энергосбережение и повышение энергетической эффективности в городском округе» на 2020-2027 годы (</w:t>
            </w:r>
            <w:r>
              <w:rPr>
                <w:shd w:val="clear" w:color="auto" w:fill="FFFFFF"/>
              </w:rPr>
              <w:t>приложении № 5);</w:t>
            </w:r>
          </w:p>
          <w:p w:rsidR="00DC25B5" w:rsidRDefault="00067BBD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 подпрограмма «Обслуживание уличного освещения городского округа» на 2020-2027 годы (приложение № 6);</w:t>
            </w:r>
          </w:p>
          <w:p w:rsidR="00DC25B5" w:rsidRDefault="00067BBD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 основное мероприятие «Капитальный ремонт системы уличного освещения»;</w:t>
            </w:r>
          </w:p>
          <w:p w:rsidR="00DC25B5" w:rsidRDefault="00067BBD">
            <w:pPr>
              <w:jc w:val="both"/>
            </w:pPr>
            <w:r>
              <w:rPr>
                <w:sz w:val="26"/>
                <w:szCs w:val="26"/>
                <w:shd w:val="clear" w:color="auto" w:fill="FFFFFF"/>
              </w:rPr>
              <w:t>- основное мероприятие «Освещение улиц городского округа согласно световому календарю»;</w:t>
            </w:r>
          </w:p>
          <w:p w:rsidR="00DC25B5" w:rsidRDefault="00067BBD">
            <w:pPr>
              <w:jc w:val="both"/>
            </w:pPr>
            <w:r>
              <w:rPr>
                <w:sz w:val="26"/>
                <w:szCs w:val="26"/>
                <w:shd w:val="clear" w:color="auto" w:fill="FFFFFF"/>
              </w:rPr>
              <w:t>- основное мероприятие «Организация электроснабжения объектов Арсеньевского городского округа».</w:t>
            </w:r>
          </w:p>
        </w:tc>
      </w:tr>
      <w:tr w:rsidR="00DC25B5">
        <w:trPr>
          <w:trHeight w:val="783"/>
        </w:trPr>
        <w:tc>
          <w:tcPr>
            <w:tcW w:w="3506" w:type="dxa"/>
            <w:shd w:val="clear" w:color="auto" w:fill="FFFFFF"/>
          </w:tcPr>
          <w:p w:rsidR="00DC25B5" w:rsidRDefault="00067BBD">
            <w:r>
              <w:rPr>
                <w:sz w:val="26"/>
                <w:szCs w:val="26"/>
                <w:shd w:val="clear" w:color="auto" w:fill="FFFFFF"/>
              </w:rPr>
              <w:t>Цели муниципальной программы</w:t>
            </w:r>
          </w:p>
        </w:tc>
        <w:tc>
          <w:tcPr>
            <w:tcW w:w="5958" w:type="dxa"/>
            <w:shd w:val="clear" w:color="auto" w:fill="FFFFFF"/>
          </w:tcPr>
          <w:p w:rsidR="00DC25B5" w:rsidRDefault="00067BBD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- повышение эффективности производства, передачи тепловой энергии за счет проведения капитального ремонта, реконструкции и модернизации муниципальных объектов </w:t>
            </w:r>
            <w:proofErr w:type="gramStart"/>
            <w:r>
              <w:rPr>
                <w:sz w:val="26"/>
                <w:szCs w:val="26"/>
                <w:shd w:val="clear" w:color="auto" w:fill="FFFFFF"/>
              </w:rPr>
              <w:t>коммунальной  инфраструктуры</w:t>
            </w:r>
            <w:proofErr w:type="gramEnd"/>
            <w:r>
              <w:rPr>
                <w:sz w:val="26"/>
                <w:szCs w:val="26"/>
                <w:shd w:val="clear" w:color="auto" w:fill="FFFFFF"/>
              </w:rPr>
              <w:t xml:space="preserve"> городского округа;</w:t>
            </w:r>
          </w:p>
          <w:p w:rsidR="00DC25B5" w:rsidRDefault="00067BBD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eastAsia="Times New Roman CYR"/>
                <w:sz w:val="26"/>
                <w:szCs w:val="26"/>
                <w:shd w:val="clear" w:color="auto" w:fill="FFFFFF"/>
              </w:rPr>
              <w:t>обеспечение бесперебойного освещения улиц городского округа;</w:t>
            </w:r>
          </w:p>
          <w:p w:rsidR="00DC25B5" w:rsidRDefault="00067BBD">
            <w:pPr>
              <w:jc w:val="both"/>
            </w:pPr>
            <w:r>
              <w:rPr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eastAsia="Times New Roman CYR"/>
                <w:sz w:val="26"/>
                <w:szCs w:val="26"/>
                <w:shd w:val="clear" w:color="auto" w:fill="FFFFFF"/>
              </w:rPr>
              <w:t>обеспечение безопасного движения транспортных средств и пешеходов в вечернее и ночное время суток.</w:t>
            </w:r>
          </w:p>
        </w:tc>
      </w:tr>
      <w:tr w:rsidR="00DC25B5">
        <w:trPr>
          <w:trHeight w:val="750"/>
        </w:trPr>
        <w:tc>
          <w:tcPr>
            <w:tcW w:w="3506" w:type="dxa"/>
            <w:shd w:val="clear" w:color="auto" w:fill="FFFFFF"/>
          </w:tcPr>
          <w:p w:rsidR="00DC25B5" w:rsidRDefault="00067BBD">
            <w:r>
              <w:rPr>
                <w:sz w:val="26"/>
                <w:szCs w:val="26"/>
                <w:shd w:val="clear" w:color="auto" w:fill="FFFFFF"/>
              </w:rPr>
              <w:t>Задачи муниципальной программы</w:t>
            </w:r>
          </w:p>
        </w:tc>
        <w:tc>
          <w:tcPr>
            <w:tcW w:w="5958" w:type="dxa"/>
            <w:shd w:val="clear" w:color="auto" w:fill="FFFFFF"/>
          </w:tcPr>
          <w:p w:rsidR="00DC25B5" w:rsidRDefault="00067BBD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- капитальный ремонт, реконструкция и модернизация муниципальных объектов </w:t>
            </w:r>
            <w:proofErr w:type="gramStart"/>
            <w:r>
              <w:rPr>
                <w:sz w:val="26"/>
                <w:szCs w:val="26"/>
                <w:shd w:val="clear" w:color="auto" w:fill="FFFFFF"/>
              </w:rPr>
              <w:t>коммунальной  инфраструктуры</w:t>
            </w:r>
            <w:proofErr w:type="gramEnd"/>
            <w:r>
              <w:rPr>
                <w:sz w:val="26"/>
                <w:szCs w:val="26"/>
                <w:shd w:val="clear" w:color="auto" w:fill="FFFFFF"/>
              </w:rPr>
              <w:t xml:space="preserve"> городского округа;</w:t>
            </w:r>
          </w:p>
          <w:p w:rsidR="00DC25B5" w:rsidRDefault="00067BBD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- капитальный </w:t>
            </w:r>
            <w:r>
              <w:rPr>
                <w:rFonts w:ascii="Times New Roman CYR" w:hAnsi="Times New Roman CYR" w:cs="Times New Roman CYR"/>
                <w:sz w:val="26"/>
                <w:szCs w:val="26"/>
                <w:shd w:val="clear" w:color="auto" w:fill="FFFFFF"/>
              </w:rPr>
              <w:t>ремонт, реконструкция и модернизация системы электроснабжения уличного освещения городского округа;</w:t>
            </w:r>
          </w:p>
          <w:p w:rsidR="00DC25B5" w:rsidRDefault="00067BBD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- техническое </w:t>
            </w:r>
            <w:r>
              <w:rPr>
                <w:rFonts w:eastAsia="Times New Roman CYR"/>
                <w:sz w:val="26"/>
                <w:szCs w:val="26"/>
                <w:shd w:val="clear" w:color="auto" w:fill="FFFFFF"/>
              </w:rPr>
              <w:t>обеспечение освещенности улиц городского округа;</w:t>
            </w:r>
          </w:p>
          <w:p w:rsidR="00DC25B5" w:rsidRDefault="00067BBD">
            <w:pPr>
              <w:jc w:val="both"/>
            </w:pPr>
            <w:r>
              <w:rPr>
                <w:rFonts w:eastAsia="Times New Roman CYR"/>
                <w:sz w:val="26"/>
                <w:szCs w:val="26"/>
                <w:shd w:val="clear" w:color="auto" w:fill="FFFFFF"/>
              </w:rPr>
              <w:t>- освещение улиц городского округа.</w:t>
            </w:r>
          </w:p>
        </w:tc>
      </w:tr>
      <w:tr w:rsidR="00DC25B5">
        <w:trPr>
          <w:trHeight w:val="675"/>
        </w:trPr>
        <w:tc>
          <w:tcPr>
            <w:tcW w:w="3506" w:type="dxa"/>
            <w:shd w:val="clear" w:color="auto" w:fill="FFFFFF"/>
          </w:tcPr>
          <w:p w:rsidR="00DC25B5" w:rsidRDefault="00067BBD">
            <w:r>
              <w:rPr>
                <w:sz w:val="26"/>
                <w:szCs w:val="26"/>
                <w:shd w:val="clear" w:color="auto" w:fill="FFFFFF"/>
              </w:rPr>
              <w:t>Показатели муниципальной программы</w:t>
            </w:r>
          </w:p>
        </w:tc>
        <w:tc>
          <w:tcPr>
            <w:tcW w:w="5958" w:type="dxa"/>
            <w:shd w:val="clear" w:color="auto" w:fill="FFFFFF"/>
          </w:tcPr>
          <w:p w:rsidR="00DC25B5" w:rsidRDefault="00067BBD">
            <w:pPr>
              <w:pStyle w:val="af3"/>
              <w:widowControl w:val="0"/>
              <w:spacing w:before="0" w:after="0"/>
              <w:jc w:val="both"/>
              <w:rPr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-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6"/>
                <w:szCs w:val="26"/>
                <w:shd w:val="clear" w:color="auto" w:fill="FFFFFF"/>
              </w:rPr>
              <w:t xml:space="preserve">протяженность капитально отремонтированных            теплотрасс (в двухтрубном исчислении), находящихся в муниципальной собственности,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м;</w:t>
            </w:r>
          </w:p>
          <w:p w:rsidR="00DC25B5" w:rsidRDefault="00067BBD">
            <w:pPr>
              <w:pStyle w:val="af3"/>
              <w:widowControl w:val="0"/>
              <w:spacing w:before="0" w:after="0"/>
              <w:jc w:val="both"/>
              <w:rPr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sz w:val="26"/>
                <w:szCs w:val="26"/>
                <w:shd w:val="clear" w:color="auto" w:fill="FFFFFF"/>
              </w:rPr>
              <w:t>уровень физического износа объектов теплоснабжения, находящихся в муниципальной собственности, %;</w:t>
            </w:r>
          </w:p>
          <w:p w:rsidR="00DC25B5" w:rsidRDefault="00067BBD">
            <w:pPr>
              <w:pStyle w:val="af3"/>
              <w:widowControl w:val="0"/>
              <w:spacing w:before="0" w:after="0"/>
              <w:jc w:val="both"/>
              <w:rPr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  <w:r>
              <w:rPr>
                <w:sz w:val="26"/>
                <w:szCs w:val="26"/>
                <w:shd w:val="clear" w:color="auto" w:fill="FFFFFF"/>
              </w:rPr>
              <w:t xml:space="preserve"> количество проведенных экспертиз проектно-сметной документации на капитальный ремонт объектов коммунальной инфраструктуры городского округа, ед.;</w:t>
            </w:r>
          </w:p>
          <w:p w:rsidR="00DC25B5" w:rsidRDefault="00067BBD">
            <w:pPr>
              <w:pStyle w:val="af3"/>
              <w:widowControl w:val="0"/>
              <w:spacing w:before="0" w:after="0"/>
              <w:jc w:val="both"/>
              <w:rPr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sz w:val="26"/>
                <w:szCs w:val="26"/>
                <w:shd w:val="clear" w:color="auto" w:fill="FFFFFF"/>
              </w:rPr>
              <w:t>протяженность ежегодно обслуживаемых сетей    уличного освещения, км;</w:t>
            </w:r>
          </w:p>
          <w:p w:rsidR="00DC25B5" w:rsidRDefault="00067BBD">
            <w:pPr>
              <w:pStyle w:val="af3"/>
              <w:widowControl w:val="0"/>
              <w:spacing w:before="0" w:after="0"/>
              <w:jc w:val="both"/>
              <w:rPr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sz w:val="26"/>
                <w:szCs w:val="26"/>
                <w:shd w:val="clear" w:color="auto" w:fill="FFFFFF"/>
              </w:rPr>
              <w:t>количество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6"/>
                <w:szCs w:val="26"/>
                <w:shd w:val="clear" w:color="auto" w:fill="FFFFFF"/>
              </w:rPr>
              <w:t>замененных перегоревших ламп, ед.;</w:t>
            </w:r>
          </w:p>
          <w:p w:rsidR="00DC25B5" w:rsidRDefault="00067BBD">
            <w:pPr>
              <w:pStyle w:val="af3"/>
              <w:widowControl w:val="0"/>
              <w:spacing w:before="0" w:after="0"/>
              <w:jc w:val="both"/>
              <w:rPr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sz w:val="26"/>
                <w:szCs w:val="26"/>
                <w:shd w:val="clear" w:color="auto" w:fill="FFFFFF"/>
              </w:rPr>
              <w:t>протяженность замененных проводов линий        уличного освещения, м;</w:t>
            </w:r>
          </w:p>
          <w:p w:rsidR="00DC25B5" w:rsidRDefault="00067BBD">
            <w:pPr>
              <w:pStyle w:val="af3"/>
              <w:widowControl w:val="0"/>
              <w:spacing w:before="0" w:after="0"/>
              <w:jc w:val="both"/>
              <w:rPr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sz w:val="26"/>
                <w:szCs w:val="26"/>
                <w:shd w:val="clear" w:color="auto" w:fill="FFFFFF"/>
              </w:rPr>
              <w:t>протяженность отремонтированных участков кабелей линий уличного освещения, м;</w:t>
            </w:r>
          </w:p>
          <w:p w:rsidR="00DC25B5" w:rsidRDefault="00067BBD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количество замененных автоматов</w:t>
            </w:r>
            <w:r>
              <w:rPr>
                <w:sz w:val="26"/>
                <w:szCs w:val="26"/>
                <w:shd w:val="clear" w:color="auto" w:fill="FFFFFF"/>
              </w:rPr>
              <w:t>, ед.;</w:t>
            </w:r>
          </w:p>
          <w:p w:rsidR="00DC25B5" w:rsidRDefault="00067BBD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количество замененных электромагнитных пускателей,</w:t>
            </w:r>
            <w:r>
              <w:rPr>
                <w:sz w:val="26"/>
                <w:szCs w:val="26"/>
                <w:shd w:val="clear" w:color="auto" w:fill="FFFFFF"/>
              </w:rPr>
              <w:t xml:space="preserve"> ед.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DC25B5" w:rsidRDefault="00067BBD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протяженность дополнительно установленных линий уличного освещения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км;</w:t>
            </w:r>
          </w:p>
          <w:p w:rsidR="00DC25B5" w:rsidRDefault="00067BBD">
            <w:pPr>
              <w:jc w:val="both"/>
              <w:rPr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количество дополнительно установленных светодиодных светильников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ед.;</w:t>
            </w:r>
          </w:p>
          <w:p w:rsidR="00DC25B5" w:rsidRDefault="00067BBD">
            <w:pPr>
              <w:jc w:val="both"/>
            </w:pPr>
            <w:r>
              <w:rPr>
                <w:sz w:val="26"/>
                <w:szCs w:val="26"/>
                <w:shd w:val="clear" w:color="auto" w:fill="FFFFFF"/>
              </w:rPr>
              <w:t>- объем ежегодно потребляемой электрической энергии на уличное освещение, кВт час в год;</w:t>
            </w:r>
          </w:p>
          <w:p w:rsidR="00DC25B5" w:rsidRDefault="00067BBD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- протяженность вынесенного КЛ-6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кВ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возле ДК «Прогресс», м.</w:t>
            </w:r>
          </w:p>
        </w:tc>
      </w:tr>
      <w:tr w:rsidR="00DC25B5">
        <w:trPr>
          <w:trHeight w:val="776"/>
        </w:trPr>
        <w:tc>
          <w:tcPr>
            <w:tcW w:w="3506" w:type="dxa"/>
            <w:shd w:val="clear" w:color="auto" w:fill="FFFFFF"/>
          </w:tcPr>
          <w:p w:rsidR="00DC25B5" w:rsidRDefault="00067BBD">
            <w:r>
              <w:rPr>
                <w:sz w:val="26"/>
                <w:szCs w:val="26"/>
                <w:shd w:val="clear" w:color="auto" w:fill="FFFFFF"/>
              </w:rPr>
              <w:t>Сроки реализации муниципальной программы</w:t>
            </w:r>
          </w:p>
        </w:tc>
        <w:tc>
          <w:tcPr>
            <w:tcW w:w="5958" w:type="dxa"/>
            <w:shd w:val="clear" w:color="auto" w:fill="FFFFFF"/>
          </w:tcPr>
          <w:p w:rsidR="00DC25B5" w:rsidRDefault="00067BBD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Программа реализуется в 2020-2027 годах</w:t>
            </w:r>
          </w:p>
          <w:p w:rsidR="00DC25B5" w:rsidRDefault="00DC25B5"/>
        </w:tc>
      </w:tr>
      <w:tr w:rsidR="00DC25B5">
        <w:trPr>
          <w:trHeight w:val="3225"/>
        </w:trPr>
        <w:tc>
          <w:tcPr>
            <w:tcW w:w="3506" w:type="dxa"/>
            <w:shd w:val="clear" w:color="auto" w:fill="FFFFFF"/>
          </w:tcPr>
          <w:p w:rsidR="00DC25B5" w:rsidRDefault="00067BBD">
            <w:pP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>Объем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бюджета, бюджета Приморского края, иных внебюджетных источников</w:t>
            </w:r>
          </w:p>
          <w:p w:rsidR="00DC25B5" w:rsidRDefault="00DC25B5">
            <w:pP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DC25B5" w:rsidRDefault="00DC25B5">
            <w:pP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DC25B5" w:rsidRDefault="00DC25B5">
            <w:pP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DC25B5" w:rsidRDefault="00DC25B5">
            <w:pP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DC25B5" w:rsidRDefault="00DC25B5">
            <w:pP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DC25B5" w:rsidRDefault="00DC25B5">
            <w:pP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DC25B5" w:rsidRDefault="00DC25B5">
            <w:pP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DC25B5" w:rsidRDefault="00DC25B5">
            <w:pP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DC25B5" w:rsidRDefault="00DC25B5">
            <w:pP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DC25B5" w:rsidRDefault="00DC25B5">
            <w:pP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DC25B5" w:rsidRDefault="00DC25B5">
            <w:pPr>
              <w:pStyle w:val="ConsPlusNormal"/>
              <w:widowControl w:val="0"/>
              <w:ind w:firstLine="0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958" w:type="dxa"/>
            <w:shd w:val="clear" w:color="auto" w:fill="FFFFFF"/>
          </w:tcPr>
          <w:p w:rsidR="00DC25B5" w:rsidRDefault="00067BBD">
            <w:pPr>
              <w:jc w:val="both"/>
            </w:pPr>
            <w:r>
              <w:rPr>
                <w:rFonts w:eastAsia="Times New Roman"/>
                <w:sz w:val="26"/>
                <w:szCs w:val="26"/>
                <w:shd w:val="clear" w:color="auto" w:fill="FFFFFF"/>
              </w:rPr>
              <w:t xml:space="preserve">Общий 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 xml:space="preserve">объем финансирования мероприятий муниципальной программы составляет —                     </w:t>
            </w:r>
            <w:r w:rsidRPr="00067BBD">
              <w:rPr>
                <w:rFonts w:eastAsia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184 054,90588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>тыс. руб., в том числе по годам: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2020 год — 37 083,70683 тыс. руб.;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2021 год — 12 300,00 тыс. руб.;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2022 год — </w:t>
            </w:r>
            <w:r w:rsidRPr="00067B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13685,89205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тыс. руб.;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both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2023 год — </w:t>
            </w:r>
            <w:r w:rsidRPr="00067B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66 238,307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тыс. руб.;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both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2024 год — 1</w:t>
            </w:r>
            <w:r w:rsidRPr="00067B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2 673,</w:t>
            </w:r>
            <w:proofErr w:type="gramStart"/>
            <w:r w:rsidRPr="00067B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тыс.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руб.;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2025 год — 1</w:t>
            </w:r>
            <w:r w:rsidRPr="00067B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2 673,50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тыс. руб.;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2026 год — 14 700 тыс. руб.;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2027 год — 14 700 тыс. руб.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Прогнозная оценка привлекаемых средств из бюджета Приморского края на финансирование муниципальной программы —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75 082,15779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тыс. руб., в том числе по годам: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2020 год — 21 016,00 тыс. руб.;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2023 год — 54 066,15779 тыс. руб.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Объем средств бюджета городского округа на финансирование муниципальной программы —                  </w:t>
            </w:r>
            <w:r w:rsidRPr="00067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108 972,74809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тыс. руб., в том числе по годам: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2020 год — 16 067,70683 тыс. руб.;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2021 год — 12 300,00 тыс. руб.;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2022 год — 13 </w:t>
            </w:r>
            <w:r w:rsidRPr="00067B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85,89205 тыс. руб.;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2023 год — 12 </w:t>
            </w:r>
            <w:r w:rsidRPr="00067B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172,14921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тыс. руб.;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2024 год — 12 </w:t>
            </w:r>
            <w:r w:rsidRPr="00067B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673,50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тыс. руб.;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2025 год — 12 </w:t>
            </w:r>
            <w:r w:rsidRPr="00067B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673,50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тыс. руб.;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2026 год — 14 700 тыс. руб.;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2027 год — 14 700 тыс. руб.</w:t>
            </w:r>
          </w:p>
        </w:tc>
      </w:tr>
    </w:tbl>
    <w:p w:rsidR="00DC25B5" w:rsidRPr="00067BBD" w:rsidRDefault="00DC25B5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tbl>
      <w:tblPr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9"/>
        <w:gridCol w:w="5836"/>
      </w:tblGrid>
      <w:tr w:rsidR="00DC25B5">
        <w:trPr>
          <w:trHeight w:val="776"/>
        </w:trPr>
        <w:tc>
          <w:tcPr>
            <w:tcW w:w="3629" w:type="dxa"/>
            <w:shd w:val="clear" w:color="auto" w:fill="FFFFFF"/>
          </w:tcPr>
          <w:p w:rsidR="00DC25B5" w:rsidRDefault="00067BBD"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>Ожидаемые результаты реализации муниципальной программы</w:t>
            </w:r>
          </w:p>
        </w:tc>
        <w:tc>
          <w:tcPr>
            <w:tcW w:w="5835" w:type="dxa"/>
            <w:shd w:val="clear" w:color="auto" w:fill="FFFFFF"/>
          </w:tcPr>
          <w:p w:rsidR="00DC25B5" w:rsidRDefault="00067BBD">
            <w:pPr>
              <w:pStyle w:val="ConsPlusNormal"/>
              <w:widowControl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капитально отремонтировать теплотрассы, находящиеся в муниципальной   собственности за период действия Программы протяженностью 973,8 м;</w:t>
            </w:r>
          </w:p>
          <w:p w:rsidR="00DC25B5" w:rsidRDefault="00067BBD">
            <w:pPr>
              <w:jc w:val="both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>- снизить уровень физического износа объектов теплоснабжения, находящихся в муниципальной собственности городского округа на 1 %;</w:t>
            </w:r>
          </w:p>
          <w:p w:rsidR="00DC25B5" w:rsidRDefault="00067BBD">
            <w:pPr>
              <w:jc w:val="both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 xml:space="preserve">- провести </w:t>
            </w:r>
            <w:proofErr w:type="gramStart"/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>одну  экспертизу</w:t>
            </w:r>
            <w:proofErr w:type="gramEnd"/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 xml:space="preserve"> проектно-сметной документации на капитальный ремонт объектов коммунальной инфраструктуры городского округа;</w:t>
            </w:r>
          </w:p>
          <w:p w:rsidR="00DC25B5" w:rsidRDefault="00067BBD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>- обслуживать ежегодно сети уличного освещения протяженностью не менее 125,9 км</w:t>
            </w:r>
            <w:r>
              <w:rPr>
                <w:rFonts w:eastAsia="Times New Roman CYR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DC25B5" w:rsidRDefault="00067BBD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eastAsia="Times New Roman CYR"/>
                <w:color w:val="000000"/>
                <w:sz w:val="26"/>
                <w:szCs w:val="26"/>
                <w:shd w:val="clear" w:color="auto" w:fill="FFFFFF"/>
              </w:rPr>
              <w:t>заменить перегоревшие лампы и вышедшие из строя элементы в количестве 845 ед.;</w:t>
            </w:r>
          </w:p>
          <w:p w:rsidR="00DC25B5" w:rsidRDefault="00067BBD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eastAsia="Times New Roman CYR"/>
                <w:color w:val="000000"/>
                <w:sz w:val="26"/>
                <w:szCs w:val="26"/>
                <w:shd w:val="clear" w:color="auto" w:fill="FFFFFF"/>
              </w:rPr>
              <w:t xml:space="preserve">заменить провода линий уличного освещения протяженностью 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>1300</w:t>
            </w:r>
            <w:r>
              <w:rPr>
                <w:rFonts w:eastAsia="Times New Roman CYR"/>
                <w:color w:val="000000"/>
                <w:sz w:val="26"/>
                <w:szCs w:val="26"/>
                <w:shd w:val="clear" w:color="auto" w:fill="FFFFFF"/>
              </w:rPr>
              <w:t xml:space="preserve"> м;</w:t>
            </w:r>
          </w:p>
          <w:p w:rsidR="00DC25B5" w:rsidRDefault="00067BBD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>- от</w:t>
            </w:r>
            <w:r>
              <w:rPr>
                <w:rFonts w:eastAsia="Times New Roman CYR"/>
                <w:color w:val="000000"/>
                <w:sz w:val="26"/>
                <w:szCs w:val="26"/>
                <w:shd w:val="clear" w:color="auto" w:fill="FFFFFF"/>
              </w:rPr>
              <w:t>ремонтировать участки кабелей линий уличного освещения протяженностью 1300 м;</w:t>
            </w:r>
          </w:p>
          <w:p w:rsidR="00DC25B5" w:rsidRDefault="00067BBD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eastAsia="Times New Roman CYR"/>
                <w:color w:val="000000"/>
                <w:sz w:val="26"/>
                <w:szCs w:val="26"/>
                <w:shd w:val="clear" w:color="auto" w:fill="FFFFFF"/>
              </w:rPr>
              <w:t>заменить перегоревшие автоматы в количестве 65 ед.;</w:t>
            </w:r>
          </w:p>
          <w:p w:rsidR="00DC25B5" w:rsidRDefault="00067BBD">
            <w:pPr>
              <w:jc w:val="both"/>
              <w:rPr>
                <w:rFonts w:eastAsia="Times New Roman CYR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eastAsia="Times New Roman CYR"/>
                <w:color w:val="000000"/>
                <w:sz w:val="26"/>
                <w:szCs w:val="26"/>
                <w:shd w:val="clear" w:color="auto" w:fill="FFFFFF"/>
              </w:rPr>
              <w:t>-  заменить перегоревшие электромагнитные пускатели в количестве 195 ед.;</w:t>
            </w:r>
          </w:p>
          <w:p w:rsidR="00DC25B5" w:rsidRDefault="00067BBD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eastAsia="Times New Roman CYR"/>
                <w:color w:val="000000"/>
                <w:sz w:val="26"/>
                <w:szCs w:val="26"/>
                <w:shd w:val="clear" w:color="auto" w:fill="FFFFFF"/>
              </w:rPr>
              <w:t xml:space="preserve">проложить дополнительно линии уличного </w:t>
            </w:r>
            <w:proofErr w:type="gramStart"/>
            <w:r>
              <w:rPr>
                <w:rFonts w:eastAsia="Times New Roman CYR"/>
                <w:color w:val="000000"/>
                <w:sz w:val="26"/>
                <w:szCs w:val="26"/>
                <w:shd w:val="clear" w:color="auto" w:fill="FFFFFF"/>
              </w:rPr>
              <w:t>освещения  протяженностью</w:t>
            </w:r>
            <w:proofErr w:type="gramEnd"/>
            <w:r>
              <w:rPr>
                <w:rFonts w:eastAsia="Times New Roman CYR"/>
                <w:color w:val="000000"/>
                <w:sz w:val="26"/>
                <w:szCs w:val="26"/>
                <w:shd w:val="clear" w:color="auto" w:fill="FFFFFF"/>
              </w:rPr>
              <w:t xml:space="preserve"> 1,8 км;</w:t>
            </w:r>
          </w:p>
          <w:p w:rsidR="00DC25B5" w:rsidRDefault="00067BBD">
            <w:pPr>
              <w:jc w:val="both"/>
              <w:rPr>
                <w:rFonts w:eastAsia="Times New Roman CYR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eastAsia="Times New Roman CYR"/>
                <w:color w:val="000000"/>
                <w:sz w:val="26"/>
                <w:szCs w:val="26"/>
                <w:shd w:val="clear" w:color="auto" w:fill="FFFFFF"/>
              </w:rPr>
              <w:t>- установить дополнительно светодиодные светильники в количестве 50 ед.;</w:t>
            </w:r>
          </w:p>
          <w:p w:rsidR="00DC25B5" w:rsidRDefault="00067BBD">
            <w:pPr>
              <w:jc w:val="both"/>
            </w:pPr>
            <w:r>
              <w:rPr>
                <w:rFonts w:eastAsia="Times New Roman CYR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 xml:space="preserve">объем потребления электрической энергии на уличное </w:t>
            </w:r>
            <w:proofErr w:type="gramStart"/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>освещение  не</w:t>
            </w:r>
            <w:proofErr w:type="gramEnd"/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 xml:space="preserve"> более </w:t>
            </w:r>
            <w:r>
              <w:rPr>
                <w:rFonts w:eastAsia="Times New Roman CYR"/>
                <w:color w:val="000000"/>
                <w:sz w:val="26"/>
                <w:szCs w:val="26"/>
                <w:shd w:val="clear" w:color="auto" w:fill="FFFFFF"/>
              </w:rPr>
              <w:t xml:space="preserve">1 310 тыс. 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>кВт час в год;</w:t>
            </w:r>
          </w:p>
          <w:p w:rsidR="00DC25B5" w:rsidRDefault="00067BBD">
            <w:pPr>
              <w:jc w:val="both"/>
            </w:pP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 xml:space="preserve">- вынести </w:t>
            </w:r>
            <w:r>
              <w:rPr>
                <w:rFonts w:eastAsia="Times New Roman"/>
                <w:color w:val="000000"/>
                <w:kern w:val="2"/>
                <w:sz w:val="26"/>
                <w:szCs w:val="26"/>
                <w:shd w:val="clear" w:color="auto" w:fill="FFFFFF"/>
                <w:lang w:bidi="hi-IN"/>
              </w:rPr>
              <w:t>К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>Л-6</w:t>
            </w:r>
            <w:r>
              <w:rPr>
                <w:rFonts w:eastAsia="Times New Roman"/>
                <w:color w:val="000000"/>
                <w:kern w:val="2"/>
                <w:sz w:val="26"/>
                <w:szCs w:val="26"/>
                <w:shd w:val="clear" w:color="auto" w:fill="FFFFFF"/>
                <w:lang w:bidi="hi-IN"/>
              </w:rPr>
              <w:t>кВ, Ф.19 ПС Город, возле ДК «Прогресс» протяженностью 160 м.</w:t>
            </w:r>
          </w:p>
        </w:tc>
      </w:tr>
    </w:tbl>
    <w:p w:rsidR="00DC25B5" w:rsidRDefault="00067BBD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____________________</w:t>
      </w:r>
    </w:p>
    <w:p w:rsidR="00DC25B5" w:rsidRDefault="00DC25B5">
      <w:pPr>
        <w:sectPr w:rsidR="00DC25B5">
          <w:type w:val="continuous"/>
          <w:pgSz w:w="11906" w:h="16838"/>
          <w:pgMar w:top="510" w:right="1003" w:bottom="1134" w:left="1440" w:header="170" w:footer="0" w:gutter="0"/>
          <w:cols w:space="720"/>
          <w:formProt w:val="0"/>
          <w:docGrid w:linePitch="360"/>
        </w:sectPr>
      </w:pPr>
    </w:p>
    <w:p w:rsidR="00DC25B5" w:rsidRDefault="00DC25B5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</w:p>
    <w:p w:rsidR="00DC25B5" w:rsidRDefault="00DC25B5">
      <w:pPr>
        <w:sectPr w:rsidR="00DC25B5">
          <w:headerReference w:type="default" r:id="rId9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tbl>
      <w:tblPr>
        <w:tblW w:w="14520" w:type="dxa"/>
        <w:tblLayout w:type="fixed"/>
        <w:tblLook w:val="04A0" w:firstRow="1" w:lastRow="0" w:firstColumn="1" w:lastColumn="0" w:noHBand="0" w:noVBand="1"/>
      </w:tblPr>
      <w:tblGrid>
        <w:gridCol w:w="9405"/>
        <w:gridCol w:w="5115"/>
      </w:tblGrid>
      <w:tr w:rsidR="00DC25B5">
        <w:tc>
          <w:tcPr>
            <w:tcW w:w="9404" w:type="dxa"/>
            <w:shd w:val="clear" w:color="auto" w:fill="FFFFFF"/>
          </w:tcPr>
          <w:p w:rsidR="00DC25B5" w:rsidRDefault="00DC25B5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5115" w:type="dxa"/>
            <w:shd w:val="clear" w:color="auto" w:fill="FFFFFF"/>
          </w:tcPr>
          <w:p w:rsidR="00DC25B5" w:rsidRDefault="00067BBD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Приложение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  2</w:t>
            </w:r>
            <w:proofErr w:type="gramEnd"/>
          </w:p>
          <w:p w:rsidR="00DC25B5" w:rsidRDefault="00067BBD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постановлению администрации</w:t>
            </w:r>
          </w:p>
          <w:p w:rsidR="00DC25B5" w:rsidRDefault="00067BBD">
            <w:pPr>
              <w:jc w:val="center"/>
              <w:rPr>
                <w:rFonts w:eastAsia="Times New Roman"/>
                <w:color w:val="000000"/>
                <w:sz w:val="26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6"/>
                <w:shd w:val="clear" w:color="auto" w:fill="FFFFFF"/>
              </w:rPr>
              <w:t>Арсеньевского городского округа</w:t>
            </w:r>
          </w:p>
          <w:p w:rsidR="00DC25B5" w:rsidRDefault="00067BBD">
            <w:pPr>
              <w:tabs>
                <w:tab w:val="left" w:pos="8041"/>
              </w:tabs>
              <w:spacing w:line="36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от </w:t>
            </w:r>
            <w:r>
              <w:rPr>
                <w:rFonts w:eastAsia="Times New Roman"/>
                <w:color w:val="000000"/>
                <w:sz w:val="26"/>
                <w:szCs w:val="26"/>
                <w:u w:val="single"/>
              </w:rPr>
              <w:t>10 мая 2023 г.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№ </w:t>
            </w:r>
            <w:r>
              <w:rPr>
                <w:rFonts w:eastAsia="Times New Roman"/>
                <w:color w:val="000000"/>
                <w:sz w:val="26"/>
                <w:szCs w:val="26"/>
                <w:u w:val="single"/>
              </w:rPr>
              <w:t>251-па</w:t>
            </w:r>
          </w:p>
          <w:p w:rsidR="00DC25B5" w:rsidRDefault="00DC25B5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DC25B5" w:rsidRDefault="00067BBD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Приложение № 1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 муниципальной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Энергоэффективность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 развитие энергетики Арсеньевского городского округа» на 2020 – 2027 годы</w:t>
            </w:r>
          </w:p>
        </w:tc>
      </w:tr>
    </w:tbl>
    <w:p w:rsidR="00DC25B5" w:rsidRDefault="00DC25B5">
      <w:pPr>
        <w:jc w:val="center"/>
        <w:rPr>
          <w:szCs w:val="26"/>
        </w:rPr>
      </w:pPr>
    </w:p>
    <w:p w:rsidR="00DC25B5" w:rsidRDefault="00067BB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Перечень показателей муниципальной программы</w:t>
      </w:r>
    </w:p>
    <w:p w:rsidR="00DC25B5" w:rsidRDefault="00067BBD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Энергоэффективность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и развитие энергетики Арсеньевского городского округа» </w:t>
      </w:r>
    </w:p>
    <w:p w:rsidR="00DC25B5" w:rsidRDefault="00067BBD">
      <w:pPr>
        <w:pStyle w:val="ConsPlusNormal"/>
        <w:widowControl w:val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 2020 – 2027 годы</w:t>
      </w:r>
    </w:p>
    <w:p w:rsidR="00DC25B5" w:rsidRDefault="00DC25B5">
      <w:pPr>
        <w:pStyle w:val="ConsPlusNormal"/>
        <w:widowControl w:val="0"/>
        <w:ind w:firstLine="0"/>
        <w:jc w:val="center"/>
        <w:rPr>
          <w:sz w:val="26"/>
          <w:szCs w:val="26"/>
        </w:rPr>
      </w:pPr>
    </w:p>
    <w:p w:rsidR="00DC25B5" w:rsidRDefault="00DC25B5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</w:p>
    <w:tbl>
      <w:tblPr>
        <w:tblW w:w="14593" w:type="dxa"/>
        <w:tblInd w:w="17" w:type="dxa"/>
        <w:tblLayout w:type="fixed"/>
        <w:tblCellMar>
          <w:top w:w="55" w:type="dxa"/>
          <w:left w:w="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9"/>
        <w:gridCol w:w="4592"/>
        <w:gridCol w:w="794"/>
        <w:gridCol w:w="976"/>
        <w:gridCol w:w="959"/>
        <w:gridCol w:w="960"/>
        <w:gridCol w:w="1022"/>
        <w:gridCol w:w="1020"/>
        <w:gridCol w:w="915"/>
        <w:gridCol w:w="960"/>
        <w:gridCol w:w="960"/>
        <w:gridCol w:w="986"/>
      </w:tblGrid>
      <w:tr w:rsidR="00DC25B5">
        <w:trPr>
          <w:tblHeader/>
        </w:trPr>
        <w:tc>
          <w:tcPr>
            <w:tcW w:w="44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№</w:t>
            </w:r>
          </w:p>
          <w:p w:rsidR="00DC25B5" w:rsidRDefault="00067BB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п/п</w:t>
            </w:r>
          </w:p>
        </w:tc>
        <w:tc>
          <w:tcPr>
            <w:tcW w:w="459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ind w:hanging="21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Наименование показателя</w:t>
            </w:r>
          </w:p>
        </w:tc>
        <w:tc>
          <w:tcPr>
            <w:tcW w:w="7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Ед.</w:t>
            </w:r>
          </w:p>
          <w:p w:rsidR="00DC25B5" w:rsidRDefault="00067BB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изм.</w:t>
            </w:r>
          </w:p>
        </w:tc>
        <w:tc>
          <w:tcPr>
            <w:tcW w:w="8758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Значение показателя</w:t>
            </w:r>
          </w:p>
        </w:tc>
      </w:tr>
      <w:tr w:rsidR="00DC25B5">
        <w:trPr>
          <w:trHeight w:val="179"/>
          <w:tblHeader/>
        </w:trPr>
        <w:tc>
          <w:tcPr>
            <w:tcW w:w="44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459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79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2019</w:t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2021</w:t>
            </w: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2022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2023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2024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2025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2026</w:t>
            </w:r>
          </w:p>
        </w:tc>
        <w:tc>
          <w:tcPr>
            <w:tcW w:w="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2027</w:t>
            </w:r>
          </w:p>
        </w:tc>
      </w:tr>
      <w:tr w:rsidR="00DC25B5">
        <w:tc>
          <w:tcPr>
            <w:tcW w:w="448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right="283" w:firstLine="170"/>
              <w:jc w:val="center"/>
              <w:rPr>
                <w:szCs w:val="26"/>
                <w:shd w:val="clear" w:color="auto" w:fill="FFFFFF"/>
                <w:lang w:val="en-US"/>
              </w:rPr>
            </w:pPr>
            <w:r>
              <w:rPr>
                <w:szCs w:val="26"/>
                <w:shd w:val="clear" w:color="auto" w:fill="FFFFFF"/>
                <w:lang w:val="en-US"/>
              </w:rPr>
              <w:t>1</w:t>
            </w:r>
          </w:p>
        </w:tc>
        <w:tc>
          <w:tcPr>
            <w:tcW w:w="4592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jc w:val="center"/>
              <w:rPr>
                <w:szCs w:val="26"/>
                <w:shd w:val="clear" w:color="auto" w:fill="FFFFFF"/>
                <w:lang w:val="en-US"/>
              </w:rPr>
            </w:pPr>
            <w:r>
              <w:rPr>
                <w:szCs w:val="26"/>
                <w:shd w:val="clear" w:color="auto" w:fill="FFFFFF"/>
                <w:lang w:val="en-US"/>
              </w:rPr>
              <w:t>2</w:t>
            </w:r>
          </w:p>
        </w:tc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right="454" w:firstLine="340"/>
              <w:jc w:val="center"/>
              <w:rPr>
                <w:szCs w:val="26"/>
                <w:shd w:val="clear" w:color="auto" w:fill="FFFFFF"/>
                <w:lang w:val="en-US"/>
              </w:rPr>
            </w:pPr>
            <w:r>
              <w:rPr>
                <w:szCs w:val="26"/>
                <w:shd w:val="clear" w:color="auto" w:fill="FFFFFF"/>
                <w:lang w:val="en-US"/>
              </w:rPr>
              <w:t>3</w:t>
            </w:r>
          </w:p>
        </w:tc>
        <w:tc>
          <w:tcPr>
            <w:tcW w:w="976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959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96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</w:t>
            </w:r>
          </w:p>
        </w:tc>
        <w:tc>
          <w:tcPr>
            <w:tcW w:w="1022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</w:t>
            </w:r>
          </w:p>
        </w:tc>
        <w:tc>
          <w:tcPr>
            <w:tcW w:w="102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</w:t>
            </w:r>
          </w:p>
        </w:tc>
        <w:tc>
          <w:tcPr>
            <w:tcW w:w="915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</w:t>
            </w:r>
          </w:p>
        </w:tc>
        <w:tc>
          <w:tcPr>
            <w:tcW w:w="96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</w:t>
            </w:r>
          </w:p>
        </w:tc>
        <w:tc>
          <w:tcPr>
            <w:tcW w:w="96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</w:t>
            </w:r>
          </w:p>
        </w:tc>
        <w:tc>
          <w:tcPr>
            <w:tcW w:w="98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</w:t>
            </w:r>
          </w:p>
        </w:tc>
      </w:tr>
      <w:tr w:rsidR="00DC25B5">
        <w:tc>
          <w:tcPr>
            <w:tcW w:w="14592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snapToGrid w:val="0"/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Подпрограмма «Энергосбережение и повышение энергетической эффективности в Арсеньевском городском округе»</w:t>
            </w:r>
            <w:r w:rsidRPr="00067BBD">
              <w:rPr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sz w:val="23"/>
                <w:szCs w:val="23"/>
                <w:shd w:val="clear" w:color="auto" w:fill="FFFFFF"/>
              </w:rPr>
              <w:t>на 2020-2027 годы</w:t>
            </w:r>
          </w:p>
        </w:tc>
      </w:tr>
      <w:tr w:rsidR="00DC25B5">
        <w:tc>
          <w:tcPr>
            <w:tcW w:w="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4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tabs>
                <w:tab w:val="left" w:pos="1065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Протяженность капитально отремонтированных, теплотрасс (в двухтрубном исчислении), находящихся в  муниципальной собственности</w:t>
            </w:r>
          </w:p>
        </w:tc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ind w:hanging="3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м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164,0</w:t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372,8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561,0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DC25B5">
        <w:tc>
          <w:tcPr>
            <w:tcW w:w="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2.</w:t>
            </w:r>
          </w:p>
        </w:tc>
        <w:tc>
          <w:tcPr>
            <w:tcW w:w="4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tabs>
                <w:tab w:val="left" w:pos="1065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Уровень физического износа объектов теплоснабжения, находящихся в муниципальной собственности</w:t>
            </w:r>
          </w:p>
        </w:tc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ind w:hanging="33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%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78</w:t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77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77</w:t>
            </w: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77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76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76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76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76</w:t>
            </w:r>
          </w:p>
        </w:tc>
        <w:tc>
          <w:tcPr>
            <w:tcW w:w="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76</w:t>
            </w:r>
          </w:p>
        </w:tc>
      </w:tr>
      <w:tr w:rsidR="00DC25B5">
        <w:tc>
          <w:tcPr>
            <w:tcW w:w="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3.</w:t>
            </w:r>
          </w:p>
        </w:tc>
        <w:tc>
          <w:tcPr>
            <w:tcW w:w="4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Количество проведенных экспертиз проектно-сметной документации на капитальный ремонт объектов коммунальной инфраструктуры городского округа</w:t>
            </w:r>
          </w:p>
        </w:tc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ind w:hanging="33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ед.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DC25B5">
        <w:tc>
          <w:tcPr>
            <w:tcW w:w="14592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Подпрограмма «Обслуживание уличного освещения Арсеньевского городского округа» </w:t>
            </w:r>
            <w:r>
              <w:rPr>
                <w:sz w:val="23"/>
                <w:szCs w:val="23"/>
                <w:shd w:val="clear" w:color="auto" w:fill="FFFFFF"/>
              </w:rPr>
              <w:t>на 2020-2027 годы</w:t>
            </w:r>
          </w:p>
        </w:tc>
      </w:tr>
      <w:tr w:rsidR="00DC25B5">
        <w:tc>
          <w:tcPr>
            <w:tcW w:w="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4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Протяженность ежегодно обслуживаемых сетей уличного освещения</w:t>
            </w:r>
          </w:p>
        </w:tc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км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118,9</w:t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125,9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125,9</w:t>
            </w: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125,9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133,592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133,592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133,592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133,592</w:t>
            </w:r>
          </w:p>
        </w:tc>
        <w:tc>
          <w:tcPr>
            <w:tcW w:w="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133,592</w:t>
            </w:r>
          </w:p>
        </w:tc>
      </w:tr>
      <w:tr w:rsidR="00DC25B5">
        <w:tc>
          <w:tcPr>
            <w:tcW w:w="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5.</w:t>
            </w:r>
          </w:p>
        </w:tc>
        <w:tc>
          <w:tcPr>
            <w:tcW w:w="4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lef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Количество замененных перегоревших ламп</w:t>
            </w:r>
          </w:p>
        </w:tc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ед.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130</w:t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130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130</w:t>
            </w: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130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65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65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65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130</w:t>
            </w:r>
          </w:p>
        </w:tc>
        <w:tc>
          <w:tcPr>
            <w:tcW w:w="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130</w:t>
            </w:r>
          </w:p>
        </w:tc>
      </w:tr>
      <w:tr w:rsidR="00DC25B5">
        <w:tc>
          <w:tcPr>
            <w:tcW w:w="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6.</w:t>
            </w:r>
          </w:p>
        </w:tc>
        <w:tc>
          <w:tcPr>
            <w:tcW w:w="4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lef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Протяженность замененных проводов линий уличного освещения</w:t>
            </w:r>
          </w:p>
        </w:tc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м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200</w:t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200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200</w:t>
            </w: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200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100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200</w:t>
            </w:r>
          </w:p>
        </w:tc>
        <w:tc>
          <w:tcPr>
            <w:tcW w:w="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200</w:t>
            </w:r>
          </w:p>
        </w:tc>
      </w:tr>
      <w:tr w:rsidR="00DC25B5">
        <w:tc>
          <w:tcPr>
            <w:tcW w:w="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7.</w:t>
            </w:r>
          </w:p>
        </w:tc>
        <w:tc>
          <w:tcPr>
            <w:tcW w:w="4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lef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Протяженность отремонтированных участков кабелей линий уличного освещения</w:t>
            </w:r>
          </w:p>
        </w:tc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м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200</w:t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200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200</w:t>
            </w: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200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100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200</w:t>
            </w:r>
          </w:p>
        </w:tc>
        <w:tc>
          <w:tcPr>
            <w:tcW w:w="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200</w:t>
            </w:r>
          </w:p>
        </w:tc>
      </w:tr>
      <w:tr w:rsidR="00DC25B5">
        <w:tc>
          <w:tcPr>
            <w:tcW w:w="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8.</w:t>
            </w:r>
          </w:p>
        </w:tc>
        <w:tc>
          <w:tcPr>
            <w:tcW w:w="4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Количество замененных автоматов</w:t>
            </w:r>
          </w:p>
        </w:tc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ед.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</w:t>
            </w:r>
          </w:p>
        </w:tc>
      </w:tr>
      <w:tr w:rsidR="00DC25B5">
        <w:tc>
          <w:tcPr>
            <w:tcW w:w="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9.</w:t>
            </w:r>
          </w:p>
        </w:tc>
        <w:tc>
          <w:tcPr>
            <w:tcW w:w="4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Количество замененных электромагнитных пускателей</w:t>
            </w:r>
          </w:p>
        </w:tc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ед.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30</w:t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30</w:t>
            </w: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30</w:t>
            </w:r>
          </w:p>
        </w:tc>
        <w:tc>
          <w:tcPr>
            <w:tcW w:w="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30</w:t>
            </w:r>
          </w:p>
        </w:tc>
      </w:tr>
      <w:tr w:rsidR="00DC25B5">
        <w:tc>
          <w:tcPr>
            <w:tcW w:w="14592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f0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Основное мероприятие «Капитальный ремонт системы уличного освещения»</w:t>
            </w:r>
          </w:p>
        </w:tc>
      </w:tr>
      <w:tr w:rsidR="00DC25B5">
        <w:tc>
          <w:tcPr>
            <w:tcW w:w="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10.</w:t>
            </w:r>
          </w:p>
        </w:tc>
        <w:tc>
          <w:tcPr>
            <w:tcW w:w="4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Протяженность дополнительно установленных линий уличного освещения</w:t>
            </w:r>
          </w:p>
        </w:tc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км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1,8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DC25B5">
        <w:tc>
          <w:tcPr>
            <w:tcW w:w="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11.</w:t>
            </w:r>
          </w:p>
        </w:tc>
        <w:tc>
          <w:tcPr>
            <w:tcW w:w="4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Количество дополнительно установленных светодиодных светильников</w:t>
            </w:r>
          </w:p>
        </w:tc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ед.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DC25B5">
        <w:tc>
          <w:tcPr>
            <w:tcW w:w="14592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Основное мероприятие «Освещение улиц Арсеньевского городского округа согласно световому календарю»</w:t>
            </w:r>
          </w:p>
        </w:tc>
      </w:tr>
      <w:tr w:rsidR="00DC25B5">
        <w:tc>
          <w:tcPr>
            <w:tcW w:w="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12.</w:t>
            </w:r>
          </w:p>
        </w:tc>
        <w:tc>
          <w:tcPr>
            <w:tcW w:w="4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lef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Объем ежегодно потребляемой электрической энергии на уличное освещение.</w:t>
            </w:r>
          </w:p>
        </w:tc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тыс. кВт час в год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1 300,0</w:t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1 300,0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1 300,0</w:t>
            </w: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1 300,0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1 310,0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1 310,0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1 310,0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1 310,0</w:t>
            </w:r>
          </w:p>
        </w:tc>
        <w:tc>
          <w:tcPr>
            <w:tcW w:w="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1 310,0</w:t>
            </w:r>
          </w:p>
        </w:tc>
      </w:tr>
      <w:tr w:rsidR="00DC25B5">
        <w:tc>
          <w:tcPr>
            <w:tcW w:w="14592" w:type="dxa"/>
            <w:gridSpan w:val="1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Основное мероприятие «Организация электроснабжения объектов Арсеньевского городского округа»</w:t>
            </w:r>
          </w:p>
        </w:tc>
      </w:tr>
      <w:tr w:rsidR="00DC25B5">
        <w:tc>
          <w:tcPr>
            <w:tcW w:w="448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13.</w:t>
            </w:r>
          </w:p>
        </w:tc>
        <w:tc>
          <w:tcPr>
            <w:tcW w:w="4592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Протяженность вынесенного КЛ-6 </w:t>
            </w:r>
            <w:proofErr w:type="spellStart"/>
            <w:r>
              <w:rPr>
                <w:shd w:val="clear" w:color="auto" w:fill="FFFFFF"/>
              </w:rPr>
              <w:t>кВ</w:t>
            </w:r>
            <w:proofErr w:type="spellEnd"/>
            <w:r>
              <w:rPr>
                <w:shd w:val="clear" w:color="auto" w:fill="FFFFFF"/>
              </w:rPr>
              <w:t xml:space="preserve"> возле ДК «Прогресс</w:t>
            </w:r>
          </w:p>
        </w:tc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d"/>
              <w:widowControl w:val="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</w:t>
            </w:r>
          </w:p>
        </w:tc>
        <w:tc>
          <w:tcPr>
            <w:tcW w:w="976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</w:t>
            </w:r>
          </w:p>
        </w:tc>
        <w:tc>
          <w:tcPr>
            <w:tcW w:w="959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</w:t>
            </w:r>
          </w:p>
        </w:tc>
        <w:tc>
          <w:tcPr>
            <w:tcW w:w="96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</w:t>
            </w:r>
          </w:p>
        </w:tc>
        <w:tc>
          <w:tcPr>
            <w:tcW w:w="1022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160</w:t>
            </w:r>
          </w:p>
        </w:tc>
        <w:tc>
          <w:tcPr>
            <w:tcW w:w="102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</w:t>
            </w:r>
          </w:p>
        </w:tc>
        <w:tc>
          <w:tcPr>
            <w:tcW w:w="915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</w:t>
            </w:r>
          </w:p>
        </w:tc>
        <w:tc>
          <w:tcPr>
            <w:tcW w:w="96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</w:t>
            </w:r>
          </w:p>
        </w:tc>
        <w:tc>
          <w:tcPr>
            <w:tcW w:w="96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</w:t>
            </w:r>
          </w:p>
        </w:tc>
        <w:tc>
          <w:tcPr>
            <w:tcW w:w="98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</w:t>
            </w:r>
          </w:p>
        </w:tc>
      </w:tr>
    </w:tbl>
    <w:p w:rsidR="00DC25B5" w:rsidRDefault="00067BBD">
      <w:pPr>
        <w:jc w:val="center"/>
        <w:rPr>
          <w:szCs w:val="26"/>
        </w:rPr>
      </w:pPr>
      <w:r>
        <w:rPr>
          <w:szCs w:val="26"/>
        </w:rPr>
        <w:t>______________________</w:t>
      </w:r>
    </w:p>
    <w:p w:rsidR="00DC25B5" w:rsidRDefault="00DC25B5">
      <w:pPr>
        <w:rPr>
          <w:szCs w:val="26"/>
        </w:rPr>
      </w:pPr>
    </w:p>
    <w:tbl>
      <w:tblPr>
        <w:tblW w:w="14520" w:type="dxa"/>
        <w:tblLayout w:type="fixed"/>
        <w:tblLook w:val="04A0" w:firstRow="1" w:lastRow="0" w:firstColumn="1" w:lastColumn="0" w:noHBand="0" w:noVBand="1"/>
      </w:tblPr>
      <w:tblGrid>
        <w:gridCol w:w="9405"/>
        <w:gridCol w:w="5115"/>
      </w:tblGrid>
      <w:tr w:rsidR="00DC25B5">
        <w:tc>
          <w:tcPr>
            <w:tcW w:w="9404" w:type="dxa"/>
            <w:shd w:val="clear" w:color="auto" w:fill="FFFFFF"/>
          </w:tcPr>
          <w:p w:rsidR="00DC25B5" w:rsidRDefault="00DC25B5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5115" w:type="dxa"/>
            <w:shd w:val="clear" w:color="auto" w:fill="FFFFFF"/>
          </w:tcPr>
          <w:p w:rsidR="00DC25B5" w:rsidRDefault="00067BBD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Приложение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  3</w:t>
            </w:r>
            <w:proofErr w:type="gramEnd"/>
          </w:p>
          <w:p w:rsidR="00DC25B5" w:rsidRDefault="00067BBD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постановлению администрации</w:t>
            </w:r>
          </w:p>
          <w:p w:rsidR="00DC25B5" w:rsidRDefault="00067BBD">
            <w:pPr>
              <w:jc w:val="center"/>
              <w:rPr>
                <w:rFonts w:eastAsia="Times New Roman"/>
                <w:color w:val="000000"/>
                <w:sz w:val="26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6"/>
                <w:shd w:val="clear" w:color="auto" w:fill="FFFFFF"/>
              </w:rPr>
              <w:t>Арсеньевского городского округа</w:t>
            </w:r>
          </w:p>
          <w:p w:rsidR="00DC25B5" w:rsidRDefault="0088499E">
            <w:pPr>
              <w:tabs>
                <w:tab w:val="left" w:pos="8041"/>
              </w:tabs>
              <w:spacing w:line="360" w:lineRule="auto"/>
              <w:jc w:val="center"/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от </w:t>
            </w:r>
            <w:r>
              <w:rPr>
                <w:rFonts w:eastAsia="Times New Roman"/>
                <w:color w:val="000000"/>
                <w:sz w:val="26"/>
                <w:szCs w:val="26"/>
                <w:u w:val="single"/>
              </w:rPr>
              <w:t>10 мая 2023 г.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№ </w:t>
            </w:r>
            <w:r>
              <w:rPr>
                <w:rFonts w:eastAsia="Times New Roman"/>
                <w:color w:val="000000"/>
                <w:sz w:val="26"/>
                <w:szCs w:val="26"/>
                <w:u w:val="single"/>
              </w:rPr>
              <w:t>251-па</w:t>
            </w:r>
          </w:p>
          <w:p w:rsidR="00DC25B5" w:rsidRDefault="00DC25B5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DC25B5" w:rsidRDefault="00067BBD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Приложение № 2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 муниципальной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Энергоэффективность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 развитие энергетики Арсеньевского городского округа» на 2020 – 2027 годы</w:t>
            </w:r>
          </w:p>
        </w:tc>
      </w:tr>
    </w:tbl>
    <w:p w:rsidR="00DC25B5" w:rsidRDefault="00DC25B5">
      <w:pPr>
        <w:jc w:val="center"/>
        <w:rPr>
          <w:sz w:val="26"/>
          <w:szCs w:val="26"/>
          <w:shd w:val="clear" w:color="auto" w:fill="FFFFFF"/>
        </w:rPr>
      </w:pPr>
    </w:p>
    <w:p w:rsidR="00DC25B5" w:rsidRDefault="00067BBD">
      <w:pPr>
        <w:pStyle w:val="ConsPlusNormal"/>
        <w:widowControl w:val="0"/>
        <w:ind w:firstLine="0"/>
        <w:jc w:val="center"/>
      </w:pPr>
      <w:r>
        <w:rPr>
          <w:rFonts w:ascii="Times New Roman" w:hAnsi="Times New Roman" w:cs="Times New Roman"/>
          <w:sz w:val="26"/>
          <w:shd w:val="clear" w:color="auto" w:fill="FFFFFF"/>
        </w:rPr>
        <w:t xml:space="preserve">Перечень мероприятий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Перечень показателей муниципальной программы </w:t>
      </w:r>
    </w:p>
    <w:p w:rsidR="00DC25B5" w:rsidRDefault="00067BBD">
      <w:pPr>
        <w:pStyle w:val="ConsPlusNormal"/>
        <w:widowControl w:val="0"/>
        <w:ind w:firstLine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Энергоэффективность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развитие энергетики Арсеньевского городского округа» на 2020 – 2027 годы и план их реализации</w:t>
      </w:r>
    </w:p>
    <w:p w:rsidR="00DC25B5" w:rsidRDefault="00DC25B5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tbl>
      <w:tblPr>
        <w:tblW w:w="14910" w:type="dxa"/>
        <w:tblInd w:w="-155" w:type="dxa"/>
        <w:tblLayout w:type="fixed"/>
        <w:tblCellMar>
          <w:top w:w="102" w:type="dxa"/>
          <w:left w:w="5" w:type="dxa"/>
          <w:bottom w:w="102" w:type="dxa"/>
          <w:right w:w="52" w:type="dxa"/>
        </w:tblCellMar>
        <w:tblLook w:val="04A0" w:firstRow="1" w:lastRow="0" w:firstColumn="1" w:lastColumn="0" w:noHBand="0" w:noVBand="1"/>
      </w:tblPr>
      <w:tblGrid>
        <w:gridCol w:w="673"/>
        <w:gridCol w:w="3978"/>
        <w:gridCol w:w="1980"/>
        <w:gridCol w:w="1242"/>
        <w:gridCol w:w="1308"/>
        <w:gridCol w:w="2773"/>
        <w:gridCol w:w="2956"/>
      </w:tblGrid>
      <w:tr w:rsidR="00DC25B5">
        <w:trPr>
          <w:tblHeader/>
        </w:trPr>
        <w:tc>
          <w:tcPr>
            <w:tcW w:w="6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9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25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2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29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с показателями муниципальной программы</w:t>
            </w:r>
          </w:p>
        </w:tc>
      </w:tr>
      <w:tr w:rsidR="00DC25B5">
        <w:trPr>
          <w:trHeight w:val="1040"/>
          <w:tblHeader/>
        </w:trPr>
        <w:tc>
          <w:tcPr>
            <w:tcW w:w="6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DC25B5"/>
        </w:tc>
        <w:tc>
          <w:tcPr>
            <w:tcW w:w="39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DC25B5"/>
        </w:tc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DC25B5"/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 реализации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окончания реализации</w:t>
            </w:r>
          </w:p>
        </w:tc>
        <w:tc>
          <w:tcPr>
            <w:tcW w:w="27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DC25B5"/>
        </w:tc>
        <w:tc>
          <w:tcPr>
            <w:tcW w:w="29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25B5" w:rsidRDefault="00DC25B5"/>
        </w:tc>
      </w:tr>
      <w:tr w:rsidR="00DC25B5">
        <w:trPr>
          <w:trHeight w:val="533"/>
          <w:tblHeader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jc w:val="center"/>
            </w:pPr>
            <w:r>
              <w:t>1</w:t>
            </w:r>
          </w:p>
        </w:tc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jc w:val="center"/>
            </w:pPr>
            <w:r>
              <w:t>3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jc w:val="center"/>
            </w:pPr>
            <w:r>
              <w:t>4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jc w:val="center"/>
            </w:pPr>
            <w:r>
              <w:t>5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jc w:val="center"/>
            </w:pPr>
            <w:r>
              <w:t>6</w:t>
            </w: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25B5" w:rsidRDefault="00067BBD">
            <w:pPr>
              <w:jc w:val="center"/>
            </w:pPr>
            <w:r>
              <w:t>7</w:t>
            </w:r>
          </w:p>
        </w:tc>
      </w:tr>
      <w:tr w:rsidR="00DC25B5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ind w:left="57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Подпрограмма «Энергосбережение и повышение энергетической эффективности в городском округе» на 2020-2027 годы</w:t>
            </w:r>
          </w:p>
        </w:tc>
        <w:tc>
          <w:tcPr>
            <w:tcW w:w="1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жизнеобеспечения администрации городского округа,   </w:t>
            </w:r>
            <w:r>
              <w:rPr>
                <w:sz w:val="22"/>
                <w:szCs w:val="22"/>
                <w:shd w:val="clear" w:color="auto" w:fill="FFFFFF"/>
              </w:rPr>
              <w:t>финансовое управление администрации городского округа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31.12.2027</w:t>
            </w:r>
          </w:p>
        </w:tc>
        <w:tc>
          <w:tcPr>
            <w:tcW w:w="2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Увеличение протяженности капитально отремонтированных,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реконструированных,   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модернизированных теплотрасс,</w:t>
            </w:r>
          </w:p>
          <w:p w:rsidR="00DC25B5" w:rsidRDefault="00067BB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снижение уровня физического износа объектов теплоснабжения.</w:t>
            </w:r>
          </w:p>
        </w:tc>
        <w:tc>
          <w:tcPr>
            <w:tcW w:w="29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25B5" w:rsidRPr="00067BBD" w:rsidRDefault="00DC25B5">
            <w:pPr>
              <w:snapToGrid w:val="0"/>
              <w:rPr>
                <w:sz w:val="26"/>
                <w:szCs w:val="26"/>
                <w:shd w:val="clear" w:color="auto" w:fill="FFFFFF"/>
              </w:rPr>
            </w:pPr>
          </w:p>
          <w:p w:rsidR="00DC25B5" w:rsidRDefault="00067BBD">
            <w:pPr>
              <w:pStyle w:val="af3"/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Протяженность капитально отремонтированных, реконструированных, модернизированных теплотрасс (в двухтрубном исчислении), находящихся в муниципальной собственности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Уровень физического износа объектов теплоснабжения, находящихся в муниципальной собственности.</w:t>
            </w:r>
          </w:p>
          <w:p w:rsidR="00DC25B5" w:rsidRDefault="00067BBD">
            <w:pPr>
              <w:pStyle w:val="af3"/>
              <w:widowControl w:val="0"/>
              <w:spacing w:before="0" w:after="0"/>
              <w:ind w:left="113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3. Количество </w:t>
            </w:r>
            <w:bookmarkStart w:id="1" w:name="__DdeLink__3778_839043763"/>
            <w:r>
              <w:rPr>
                <w:sz w:val="22"/>
                <w:szCs w:val="22"/>
                <w:shd w:val="clear" w:color="auto" w:fill="FFFFFF"/>
              </w:rPr>
              <w:t xml:space="preserve">проведенных экспертиз </w:t>
            </w:r>
            <w:bookmarkEnd w:id="1"/>
            <w:r>
              <w:rPr>
                <w:sz w:val="22"/>
                <w:szCs w:val="22"/>
                <w:shd w:val="clear" w:color="auto" w:fill="FFFFFF"/>
              </w:rPr>
              <w:t>проектно-сметной документации на капитальный ремонт объектов коммунальной инфраструктуры городского округа</w:t>
            </w:r>
          </w:p>
        </w:tc>
      </w:tr>
      <w:tr w:rsidR="00DC25B5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ind w:left="35" w:right="57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Основное мероприятие «Капитальный ремонт объектов коммунальной инфраструктуры городского округа»</w:t>
            </w:r>
          </w:p>
        </w:tc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DC25B5"/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Pr="00067BBD" w:rsidRDefault="00DC25B5">
            <w:pPr>
              <w:snapToGrid w:val="0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Pr="00067BBD" w:rsidRDefault="00DC25B5">
            <w:pPr>
              <w:snapToGrid w:val="0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7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DC25B5"/>
        </w:tc>
        <w:tc>
          <w:tcPr>
            <w:tcW w:w="29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25B5" w:rsidRDefault="00DC25B5"/>
        </w:tc>
      </w:tr>
      <w:tr w:rsidR="00DC25B5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ind w:left="90" w:right="59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DC25B5"/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  <w:p w:rsidR="00DC25B5" w:rsidRDefault="00067B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  <w:p w:rsidR="00DC25B5" w:rsidRDefault="00067B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31.12.2023</w:t>
            </w:r>
          </w:p>
        </w:tc>
        <w:tc>
          <w:tcPr>
            <w:tcW w:w="2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Увеличение протяженности капитально отремонтированных теплотрасс (в двухтрубном исчислении), находящихся </w:t>
            </w:r>
            <w:proofErr w:type="gramStart"/>
            <w:r>
              <w:rPr>
                <w:sz w:val="21"/>
                <w:szCs w:val="21"/>
              </w:rPr>
              <w:t>в  муниципальной</w:t>
            </w:r>
            <w:proofErr w:type="gramEnd"/>
            <w:r>
              <w:rPr>
                <w:sz w:val="21"/>
                <w:szCs w:val="21"/>
              </w:rPr>
              <w:t xml:space="preserve"> собственности.</w:t>
            </w:r>
          </w:p>
          <w:p w:rsidR="00DC25B5" w:rsidRDefault="00067B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Снижение уровня физического износа объектов теплоснабжения, находящихся в муниципальной собственности</w:t>
            </w:r>
          </w:p>
        </w:tc>
        <w:tc>
          <w:tcPr>
            <w:tcW w:w="29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25B5" w:rsidRDefault="00DC25B5"/>
        </w:tc>
      </w:tr>
      <w:tr w:rsidR="00DC25B5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ind w:left="57" w:firstLine="113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Капитальный ремонт участков тепловой сети</w:t>
            </w:r>
          </w:p>
        </w:tc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DC25B5"/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r>
              <w:t>01.01.2024</w:t>
            </w:r>
          </w:p>
          <w:p w:rsidR="00DC25B5" w:rsidRDefault="00067BBD">
            <w:r>
              <w:t>01.01.2025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r>
              <w:t>31.12.2024</w:t>
            </w:r>
          </w:p>
          <w:p w:rsidR="00DC25B5" w:rsidRDefault="00067BBD">
            <w:r>
              <w:t>31.12.2025</w:t>
            </w:r>
          </w:p>
        </w:tc>
        <w:tc>
          <w:tcPr>
            <w:tcW w:w="27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DC25B5"/>
        </w:tc>
        <w:tc>
          <w:tcPr>
            <w:tcW w:w="29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25B5" w:rsidRDefault="00DC25B5"/>
        </w:tc>
      </w:tr>
      <w:tr w:rsidR="00DC25B5">
        <w:tc>
          <w:tcPr>
            <w:tcW w:w="672" w:type="dxa"/>
            <w:tcBorders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1.1.3.</w:t>
            </w:r>
          </w:p>
        </w:tc>
        <w:tc>
          <w:tcPr>
            <w:tcW w:w="3978" w:type="dxa"/>
            <w:tcBorders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ind w:left="57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Проведение экспертиз проектно-сметной документации на капитальный ремонт объектов коммунальной инфраструктуры городского округа</w:t>
            </w:r>
          </w:p>
        </w:tc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DC25B5"/>
        </w:tc>
        <w:tc>
          <w:tcPr>
            <w:tcW w:w="1242" w:type="dxa"/>
            <w:tcBorders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r>
              <w:t>01.01.2020</w:t>
            </w:r>
          </w:p>
        </w:tc>
        <w:tc>
          <w:tcPr>
            <w:tcW w:w="1308" w:type="dxa"/>
            <w:tcBorders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r>
              <w:t>31.12.2020</w:t>
            </w:r>
          </w:p>
        </w:tc>
        <w:tc>
          <w:tcPr>
            <w:tcW w:w="2773" w:type="dxa"/>
            <w:tcBorders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jc w:val="center"/>
              <w:rPr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  <w:shd w:val="clear" w:color="auto" w:fill="FFFFFF"/>
              </w:rPr>
              <w:t>Проведение экспертизы проектно-сметной документации на капитальный ремонт объектов коммунальной инфраструктуры городского округа</w:t>
            </w:r>
          </w:p>
        </w:tc>
        <w:tc>
          <w:tcPr>
            <w:tcW w:w="29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25B5" w:rsidRDefault="00DC25B5"/>
        </w:tc>
      </w:tr>
      <w:tr w:rsidR="00DC25B5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ind w:left="113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Подпрограмма «Обслуживание уличного освещения Арсеньевского городского округа»</w:t>
            </w:r>
            <w:r w:rsidRPr="00067BBD">
              <w:rPr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sz w:val="23"/>
                <w:szCs w:val="23"/>
                <w:shd w:val="clear" w:color="auto" w:fill="FFFFFF"/>
              </w:rPr>
              <w:t>на 2020-2027 годы</w:t>
            </w:r>
          </w:p>
        </w:tc>
        <w:tc>
          <w:tcPr>
            <w:tcW w:w="1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жизнеобеспечения администрации городского округа, </w:t>
            </w:r>
            <w:r>
              <w:rPr>
                <w:sz w:val="22"/>
                <w:szCs w:val="22"/>
                <w:shd w:val="clear" w:color="auto" w:fill="FFFFFF"/>
              </w:rPr>
              <w:t>финансовое управление администрации городского округа</w:t>
            </w:r>
          </w:p>
        </w:tc>
        <w:tc>
          <w:tcPr>
            <w:tcW w:w="12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3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31.12.2027</w:t>
            </w:r>
          </w:p>
        </w:tc>
        <w:tc>
          <w:tcPr>
            <w:tcW w:w="2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ind w:hanging="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shd w:val="clear" w:color="auto" w:fill="FFFFFF"/>
              </w:rPr>
              <w:t>Поддержание в исправном состоянии сетей уличного освещения.</w:t>
            </w:r>
          </w:p>
          <w:p w:rsidR="00DC25B5" w:rsidRDefault="00067BBD">
            <w:pPr>
              <w:ind w:hanging="3"/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Замена перегоревших ламп уличного освещения.</w:t>
            </w:r>
          </w:p>
          <w:p w:rsidR="00DC25B5" w:rsidRDefault="00067BBD">
            <w:pPr>
              <w:ind w:hanging="3"/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Замена проводов линий уличного освещения.</w:t>
            </w:r>
          </w:p>
          <w:p w:rsidR="00DC25B5" w:rsidRDefault="00067BBD">
            <w:pPr>
              <w:ind w:left="170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Увеличение протяженности отремонтированных участков кабелей линий уличного освещения.</w:t>
            </w:r>
          </w:p>
          <w:p w:rsidR="00DC25B5" w:rsidRDefault="00067BBD">
            <w:pPr>
              <w:ind w:left="227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Рост числа замененных автоматов.</w:t>
            </w:r>
          </w:p>
          <w:p w:rsidR="00DC25B5" w:rsidRDefault="00067BBD">
            <w:pPr>
              <w:ind w:left="113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Увеличение количества замененных электромагнитных пускателей.</w:t>
            </w:r>
          </w:p>
        </w:tc>
        <w:tc>
          <w:tcPr>
            <w:tcW w:w="29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25B5" w:rsidRDefault="00067BBD">
            <w:pPr>
              <w:pStyle w:val="af3"/>
              <w:widowControl w:val="0"/>
              <w:spacing w:before="0" w:after="0"/>
              <w:ind w:left="113"/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1. Протяженность ежегодно обслуживаемых сетей                 уличного освещения.</w:t>
            </w:r>
          </w:p>
          <w:p w:rsidR="00DC25B5" w:rsidRDefault="00067BBD">
            <w:pPr>
              <w:pStyle w:val="af3"/>
              <w:widowControl w:val="0"/>
              <w:spacing w:before="0" w:after="0"/>
              <w:ind w:left="170"/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2. Количество</w:t>
            </w:r>
            <w:r>
              <w:rPr>
                <w:b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sz w:val="21"/>
                <w:szCs w:val="21"/>
                <w:shd w:val="clear" w:color="auto" w:fill="FFFFFF"/>
              </w:rPr>
              <w:t>замененных перегоревших ламп.</w:t>
            </w:r>
          </w:p>
          <w:p w:rsidR="00DC25B5" w:rsidRDefault="00067BBD">
            <w:pPr>
              <w:pStyle w:val="af3"/>
              <w:widowControl w:val="0"/>
              <w:tabs>
                <w:tab w:val="left" w:pos="120"/>
              </w:tabs>
              <w:spacing w:before="0" w:after="0"/>
              <w:ind w:left="113"/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3. Протяженность замененных проводов линий уличного освещения.</w:t>
            </w:r>
          </w:p>
          <w:p w:rsidR="00DC25B5" w:rsidRDefault="00067BBD">
            <w:pPr>
              <w:pStyle w:val="af3"/>
              <w:widowControl w:val="0"/>
              <w:spacing w:before="0" w:after="0"/>
              <w:ind w:left="170" w:hanging="57"/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4. Протяженность                              отремонтированных </w:t>
            </w:r>
            <w:proofErr w:type="gramStart"/>
            <w:r>
              <w:rPr>
                <w:sz w:val="21"/>
                <w:szCs w:val="21"/>
                <w:shd w:val="clear" w:color="auto" w:fill="FFFFFF"/>
              </w:rPr>
              <w:t>участков  кабелей</w:t>
            </w:r>
            <w:proofErr w:type="gramEnd"/>
            <w:r>
              <w:rPr>
                <w:sz w:val="21"/>
                <w:szCs w:val="21"/>
                <w:shd w:val="clear" w:color="auto" w:fill="FFFFFF"/>
              </w:rPr>
              <w:t xml:space="preserve"> линий уличного</w:t>
            </w:r>
          </w:p>
          <w:p w:rsidR="00DC25B5" w:rsidRDefault="00067BBD">
            <w:pPr>
              <w:pStyle w:val="af3"/>
              <w:widowControl w:val="0"/>
              <w:spacing w:before="0" w:after="0"/>
              <w:ind w:left="170" w:hanging="57"/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освещения.</w:t>
            </w:r>
          </w:p>
          <w:p w:rsidR="00DC25B5" w:rsidRDefault="00067BBD">
            <w:pPr>
              <w:ind w:left="113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5. Количество замененных автоматов.</w:t>
            </w:r>
          </w:p>
          <w:p w:rsidR="00DC25B5" w:rsidRDefault="00067BBD">
            <w:pPr>
              <w:ind w:left="113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6. Количество замененных электромагнитных пускателей.</w:t>
            </w:r>
          </w:p>
        </w:tc>
      </w:tr>
      <w:tr w:rsidR="00DC25B5">
        <w:trPr>
          <w:trHeight w:val="1040"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ind w:left="35" w:right="59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Основное мероприятие: «Повышение уровня освещенности улиц городского округа»</w:t>
            </w:r>
          </w:p>
        </w:tc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DC25B5"/>
        </w:tc>
        <w:tc>
          <w:tcPr>
            <w:tcW w:w="1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DC25B5"/>
        </w:tc>
        <w:tc>
          <w:tcPr>
            <w:tcW w:w="13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DC25B5"/>
        </w:tc>
        <w:tc>
          <w:tcPr>
            <w:tcW w:w="27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DC25B5"/>
        </w:tc>
        <w:tc>
          <w:tcPr>
            <w:tcW w:w="29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25B5" w:rsidRDefault="00DC25B5"/>
        </w:tc>
      </w:tr>
      <w:tr w:rsidR="00DC25B5">
        <w:trPr>
          <w:trHeight w:val="2401"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</w:t>
            </w:r>
          </w:p>
        </w:tc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ind w:left="35" w:right="59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Ремонт сетей уличного освещения, кабелей, автоматов, электромагнитных пускателей, замена осветительных приборов</w:t>
            </w:r>
          </w:p>
        </w:tc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DC25B5"/>
        </w:tc>
        <w:tc>
          <w:tcPr>
            <w:tcW w:w="1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DC25B5"/>
        </w:tc>
        <w:tc>
          <w:tcPr>
            <w:tcW w:w="13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DC25B5"/>
        </w:tc>
        <w:tc>
          <w:tcPr>
            <w:tcW w:w="27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DC25B5"/>
        </w:tc>
        <w:tc>
          <w:tcPr>
            <w:tcW w:w="29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25B5" w:rsidRDefault="00DC25B5"/>
        </w:tc>
      </w:tr>
      <w:tr w:rsidR="00DC25B5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jc w:val="center"/>
            </w:pPr>
            <w:r>
              <w:t>3.</w:t>
            </w:r>
          </w:p>
        </w:tc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snapToGrid w:val="0"/>
              <w:ind w:left="113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Мероприятия муниципальной программы "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Энергоэффективность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и развитие энергетики Арсеньевского городского округа" на 2020-2027 годы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Pr="00067BBD" w:rsidRDefault="00DC25B5">
            <w:pPr>
              <w:snapToGrid w:val="0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Pr="00067BBD" w:rsidRDefault="00DC25B5">
            <w:pPr>
              <w:snapToGrid w:val="0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Pr="00067BBD" w:rsidRDefault="00DC25B5">
            <w:pPr>
              <w:snapToGrid w:val="0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Pr="00067BBD" w:rsidRDefault="00DC25B5">
            <w:pPr>
              <w:snapToGrid w:val="0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25B5" w:rsidRPr="00067BBD" w:rsidRDefault="00DC25B5">
            <w:pPr>
              <w:snapToGrid w:val="0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DC25B5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pStyle w:val="ConsPlusNormal"/>
              <w:widowControl w:val="0"/>
              <w:ind w:left="35" w:right="59" w:firstLine="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Основное мероприятие «Капитальный ремонт системы уличного освещения»</w:t>
            </w:r>
          </w:p>
        </w:tc>
        <w:tc>
          <w:tcPr>
            <w:tcW w:w="1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жизнеобеспечения администрации городского округа, </w:t>
            </w:r>
            <w:r>
              <w:rPr>
                <w:sz w:val="22"/>
                <w:szCs w:val="22"/>
                <w:shd w:val="clear" w:color="auto" w:fill="FFFFFF"/>
              </w:rPr>
              <w:t>финансовое управление администрации городского округа</w:t>
            </w:r>
          </w:p>
        </w:tc>
        <w:tc>
          <w:tcPr>
            <w:tcW w:w="12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r>
              <w:t>01.01.2020</w:t>
            </w:r>
          </w:p>
        </w:tc>
        <w:tc>
          <w:tcPr>
            <w:tcW w:w="13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5" w:type="dxa"/>
              <w:right w:w="55" w:type="dxa"/>
            </w:tcMar>
          </w:tcPr>
          <w:p w:rsidR="00DC25B5" w:rsidRDefault="00067BBD">
            <w:pPr>
              <w:ind w:right="-113"/>
            </w:pPr>
            <w:r>
              <w:t>31.12.2020</w:t>
            </w:r>
          </w:p>
        </w:tc>
        <w:tc>
          <w:tcPr>
            <w:tcW w:w="2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tabs>
                <w:tab w:val="left" w:pos="225"/>
              </w:tabs>
              <w:ind w:left="340" w:right="-227"/>
              <w:rPr>
                <w:sz w:val="22"/>
                <w:szCs w:val="22"/>
                <w:shd w:val="clear" w:color="auto" w:fill="FFFFFF"/>
              </w:rPr>
            </w:pPr>
            <w:r w:rsidRPr="00067BBD">
              <w:rPr>
                <w:sz w:val="22"/>
                <w:szCs w:val="22"/>
                <w:shd w:val="clear" w:color="auto" w:fill="FFFFFF"/>
              </w:rPr>
              <w:t xml:space="preserve"> Капитальный ремонт системы уличного освещения (</w:t>
            </w:r>
            <w:r>
              <w:rPr>
                <w:sz w:val="22"/>
                <w:szCs w:val="22"/>
                <w:shd w:val="clear" w:color="auto" w:fill="FFFFFF"/>
              </w:rPr>
              <w:t>прокладка новых линий уличного освещение, установка светодиодных светильников)</w:t>
            </w:r>
          </w:p>
        </w:tc>
        <w:tc>
          <w:tcPr>
            <w:tcW w:w="29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25B5" w:rsidRDefault="00067BBD">
            <w:pPr>
              <w:ind w:left="170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1. Протяженность дополнительно установленных линий уличного освещения</w:t>
            </w:r>
            <w:r>
              <w:rPr>
                <w:rFonts w:eastAsia="Times New Roman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DC25B5" w:rsidRDefault="00067BBD">
            <w:pPr>
              <w:ind w:left="227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 2. Количество дополнительно установленных светодиодных светильников</w:t>
            </w:r>
            <w:r>
              <w:rPr>
                <w:rFonts w:eastAsia="Times New Roman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DC25B5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</w:tc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pStyle w:val="af0"/>
              <w:widowControl w:val="0"/>
              <w:ind w:left="90" w:right="59" w:firstLine="0"/>
              <w:jc w:val="lef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Капитальный ремонт системы уличного освещения с установкой энергосберегающих светильников</w:t>
            </w:r>
          </w:p>
        </w:tc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DC25B5"/>
        </w:tc>
        <w:tc>
          <w:tcPr>
            <w:tcW w:w="1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DC25B5"/>
        </w:tc>
        <w:tc>
          <w:tcPr>
            <w:tcW w:w="13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5" w:type="dxa"/>
              <w:right w:w="55" w:type="dxa"/>
            </w:tcMar>
          </w:tcPr>
          <w:p w:rsidR="00DC25B5" w:rsidRDefault="00DC25B5"/>
        </w:tc>
        <w:tc>
          <w:tcPr>
            <w:tcW w:w="27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DC25B5"/>
        </w:tc>
        <w:tc>
          <w:tcPr>
            <w:tcW w:w="29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25B5" w:rsidRDefault="00DC25B5"/>
        </w:tc>
      </w:tr>
      <w:tr w:rsidR="00DC25B5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pStyle w:val="ConsPlusNormal"/>
              <w:widowControl w:val="0"/>
              <w:ind w:left="35" w:right="59" w:firstLine="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Основное мероприятие «Освещение улиц городского округа согласно световому календарю»</w:t>
            </w:r>
          </w:p>
        </w:tc>
        <w:tc>
          <w:tcPr>
            <w:tcW w:w="1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жизнеобеспечения администрации городского округа, </w:t>
            </w:r>
            <w:r>
              <w:rPr>
                <w:sz w:val="22"/>
                <w:szCs w:val="22"/>
                <w:shd w:val="clear" w:color="auto" w:fill="FFFFFF"/>
              </w:rPr>
              <w:t>финансовое управление администрации городского округа</w:t>
            </w:r>
          </w:p>
        </w:tc>
        <w:tc>
          <w:tcPr>
            <w:tcW w:w="12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3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5" w:type="dxa"/>
              <w:right w:w="55" w:type="dxa"/>
            </w:tcMar>
          </w:tcPr>
          <w:p w:rsidR="00DC25B5" w:rsidRDefault="00067B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31.12.2027</w:t>
            </w:r>
          </w:p>
        </w:tc>
        <w:tc>
          <w:tcPr>
            <w:tcW w:w="2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pStyle w:val="ConsPlusCell"/>
              <w:tabs>
                <w:tab w:val="left" w:pos="345"/>
                <w:tab w:val="left" w:pos="390"/>
              </w:tabs>
              <w:ind w:left="34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Постоянное освещение улиц городского округа в темное время суток</w:t>
            </w:r>
          </w:p>
        </w:tc>
        <w:tc>
          <w:tcPr>
            <w:tcW w:w="29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25B5" w:rsidRDefault="00067BBD">
            <w:pPr>
              <w:ind w:left="17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Объем ежегодно потребляемой электрической энергии на уличное освещение</w:t>
            </w:r>
          </w:p>
        </w:tc>
      </w:tr>
      <w:tr w:rsidR="00DC25B5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</w:t>
            </w:r>
          </w:p>
        </w:tc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ind w:left="35" w:right="59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Уличное освещение Арсеньевского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городского округа</w:t>
            </w:r>
          </w:p>
        </w:tc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DC25B5"/>
        </w:tc>
        <w:tc>
          <w:tcPr>
            <w:tcW w:w="1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DC25B5"/>
        </w:tc>
        <w:tc>
          <w:tcPr>
            <w:tcW w:w="13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5" w:type="dxa"/>
              <w:right w:w="55" w:type="dxa"/>
            </w:tcMar>
          </w:tcPr>
          <w:p w:rsidR="00DC25B5" w:rsidRDefault="00DC25B5"/>
        </w:tc>
        <w:tc>
          <w:tcPr>
            <w:tcW w:w="27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C25B5" w:rsidRDefault="00DC25B5"/>
        </w:tc>
        <w:tc>
          <w:tcPr>
            <w:tcW w:w="29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25B5" w:rsidRDefault="00DC25B5"/>
        </w:tc>
      </w:tr>
      <w:tr w:rsidR="00DC25B5">
        <w:tc>
          <w:tcPr>
            <w:tcW w:w="672" w:type="dxa"/>
            <w:tcBorders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3978" w:type="dxa"/>
            <w:tcBorders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Основное мероприятие «Организация электроснабжения объектов Арсеньевского городского округа».</w:t>
            </w:r>
          </w:p>
        </w:tc>
        <w:tc>
          <w:tcPr>
            <w:tcW w:w="1980" w:type="dxa"/>
            <w:vMerge w:val="restart"/>
            <w:tcBorders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жизнеобеспечения администрации городского округа, </w:t>
            </w:r>
            <w:r>
              <w:rPr>
                <w:sz w:val="22"/>
                <w:szCs w:val="22"/>
                <w:shd w:val="clear" w:color="auto" w:fill="FFFFFF"/>
              </w:rPr>
              <w:t>финансовое управление администрации городского округа</w:t>
            </w:r>
          </w:p>
        </w:tc>
        <w:tc>
          <w:tcPr>
            <w:tcW w:w="1242" w:type="dxa"/>
            <w:vMerge w:val="restart"/>
            <w:tcBorders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01.08.2022</w:t>
            </w:r>
          </w:p>
        </w:tc>
        <w:tc>
          <w:tcPr>
            <w:tcW w:w="1308" w:type="dxa"/>
            <w:vMerge w:val="restart"/>
            <w:tcBorders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08.08.2022</w:t>
            </w:r>
          </w:p>
        </w:tc>
        <w:tc>
          <w:tcPr>
            <w:tcW w:w="2773" w:type="dxa"/>
            <w:vMerge w:val="restart"/>
            <w:tcBorders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tabs>
                <w:tab w:val="left" w:pos="567"/>
                <w:tab w:val="left" w:pos="709"/>
              </w:tabs>
              <w:snapToGrid w:val="0"/>
              <w:jc w:val="center"/>
              <w:rPr>
                <w:rFonts w:ascii="Times New Roman CYR" w:hAnsi="Times New Roman CYR" w:cs="Times New Roman CYR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shd w:val="clear" w:color="auto" w:fill="FFFFFF"/>
              </w:rPr>
              <w:t>Реконструкция и модернизация системы электроснабжения уличного освещения городского округа (вынос  кабеля  электроснабжения)</w:t>
            </w:r>
          </w:p>
        </w:tc>
        <w:tc>
          <w:tcPr>
            <w:tcW w:w="295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25B5" w:rsidRDefault="00067BBD">
            <w:pPr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Протяженность вынесенного КЛ-6 </w:t>
            </w:r>
            <w:proofErr w:type="spellStart"/>
            <w:r>
              <w:rPr>
                <w:shd w:val="clear" w:color="auto" w:fill="FFFFFF"/>
              </w:rPr>
              <w:t>кВ</w:t>
            </w:r>
            <w:proofErr w:type="spellEnd"/>
            <w:r>
              <w:rPr>
                <w:shd w:val="clear" w:color="auto" w:fill="FFFFFF"/>
              </w:rPr>
              <w:t xml:space="preserve"> возле ДК «Прогресс</w:t>
            </w:r>
          </w:p>
        </w:tc>
      </w:tr>
      <w:tr w:rsidR="00DC25B5">
        <w:tc>
          <w:tcPr>
            <w:tcW w:w="672" w:type="dxa"/>
            <w:tcBorders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3.3.1.</w:t>
            </w:r>
          </w:p>
        </w:tc>
        <w:tc>
          <w:tcPr>
            <w:tcW w:w="3978" w:type="dxa"/>
            <w:tcBorders>
              <w:left w:val="single" w:sz="4" w:space="0" w:color="00000A"/>
              <w:bottom w:val="single" w:sz="4" w:space="0" w:color="00000A"/>
            </w:tcBorders>
          </w:tcPr>
          <w:p w:rsidR="00DC25B5" w:rsidRDefault="00067BBD">
            <w:pPr>
              <w:pStyle w:val="ae"/>
              <w:snapToGrid w:val="0"/>
              <w:ind w:firstLine="0"/>
              <w:jc w:val="lef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Вынос КЛ-6кВ. Ф. 19 ПС Город, возле ДК «Прогресс»</w:t>
            </w:r>
          </w:p>
        </w:tc>
        <w:tc>
          <w:tcPr>
            <w:tcW w:w="1980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DC25B5" w:rsidRDefault="00DC25B5"/>
        </w:tc>
        <w:tc>
          <w:tcPr>
            <w:tcW w:w="1242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DC25B5" w:rsidRDefault="00DC25B5"/>
        </w:tc>
        <w:tc>
          <w:tcPr>
            <w:tcW w:w="1308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DC25B5" w:rsidRDefault="00DC25B5"/>
        </w:tc>
        <w:tc>
          <w:tcPr>
            <w:tcW w:w="2773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DC25B5" w:rsidRDefault="00DC25B5"/>
        </w:tc>
        <w:tc>
          <w:tcPr>
            <w:tcW w:w="29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25B5" w:rsidRDefault="00DC25B5"/>
        </w:tc>
      </w:tr>
    </w:tbl>
    <w:p w:rsidR="00DC25B5" w:rsidRDefault="00DC25B5">
      <w:pPr>
        <w:jc w:val="center"/>
        <w:rPr>
          <w:sz w:val="26"/>
          <w:szCs w:val="26"/>
          <w:shd w:val="clear" w:color="auto" w:fill="FFFFFF"/>
        </w:rPr>
      </w:pPr>
    </w:p>
    <w:p w:rsidR="00DC25B5" w:rsidRDefault="00067BBD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______________</w:t>
      </w:r>
    </w:p>
    <w:p w:rsidR="00DC25B5" w:rsidRDefault="00DC25B5">
      <w:pPr>
        <w:rPr>
          <w:sz w:val="26"/>
          <w:szCs w:val="26"/>
          <w:shd w:val="clear" w:color="auto" w:fill="FFFFFF"/>
          <w:lang w:val="en-US"/>
        </w:rPr>
      </w:pPr>
    </w:p>
    <w:p w:rsidR="00DC25B5" w:rsidRDefault="00DC25B5"/>
    <w:p w:rsidR="00DC25B5" w:rsidRDefault="00DC25B5"/>
    <w:p w:rsidR="00DC25B5" w:rsidRDefault="00DC25B5"/>
    <w:p w:rsidR="00DC25B5" w:rsidRDefault="00DC25B5"/>
    <w:p w:rsidR="00DC25B5" w:rsidRDefault="00DC25B5">
      <w:pPr>
        <w:sectPr w:rsidR="00DC25B5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tbl>
      <w:tblPr>
        <w:tblW w:w="14625" w:type="dxa"/>
        <w:tblLayout w:type="fixed"/>
        <w:tblLook w:val="04A0" w:firstRow="1" w:lastRow="0" w:firstColumn="1" w:lastColumn="0" w:noHBand="0" w:noVBand="1"/>
      </w:tblPr>
      <w:tblGrid>
        <w:gridCol w:w="10036"/>
        <w:gridCol w:w="4589"/>
      </w:tblGrid>
      <w:tr w:rsidR="00DC25B5">
        <w:tc>
          <w:tcPr>
            <w:tcW w:w="10035" w:type="dxa"/>
            <w:shd w:val="clear" w:color="auto" w:fill="FFFFFF"/>
          </w:tcPr>
          <w:p w:rsidR="00DC25B5" w:rsidRDefault="00DC25B5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589" w:type="dxa"/>
            <w:shd w:val="clear" w:color="auto" w:fill="FFFFFF"/>
          </w:tcPr>
          <w:p w:rsidR="00DC25B5" w:rsidRDefault="00067BBD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Приложение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  4</w:t>
            </w:r>
            <w:proofErr w:type="gramEnd"/>
          </w:p>
          <w:p w:rsidR="00DC25B5" w:rsidRDefault="00067BBD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постановлению администрации</w:t>
            </w:r>
          </w:p>
          <w:p w:rsidR="00DC25B5" w:rsidRDefault="00067BBD">
            <w:pPr>
              <w:jc w:val="center"/>
              <w:rPr>
                <w:rFonts w:eastAsia="Times New Roman"/>
                <w:color w:val="000000"/>
                <w:sz w:val="26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6"/>
                <w:shd w:val="clear" w:color="auto" w:fill="FFFFFF"/>
              </w:rPr>
              <w:t>Арсеньевского городского округа</w:t>
            </w:r>
          </w:p>
          <w:p w:rsidR="00DC25B5" w:rsidRDefault="0088499E">
            <w:pPr>
              <w:tabs>
                <w:tab w:val="left" w:pos="8041"/>
              </w:tabs>
              <w:spacing w:line="36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от </w:t>
            </w:r>
            <w:r>
              <w:rPr>
                <w:rFonts w:eastAsia="Times New Roman"/>
                <w:color w:val="000000"/>
                <w:sz w:val="26"/>
                <w:szCs w:val="26"/>
                <w:u w:val="single"/>
              </w:rPr>
              <w:t>10 мая 2023 г.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№ </w:t>
            </w:r>
            <w:r>
              <w:rPr>
                <w:rFonts w:eastAsia="Times New Roman"/>
                <w:color w:val="000000"/>
                <w:sz w:val="26"/>
                <w:szCs w:val="26"/>
                <w:u w:val="single"/>
              </w:rPr>
              <w:t>251-па</w:t>
            </w:r>
          </w:p>
          <w:p w:rsidR="00DC25B5" w:rsidRDefault="00DC25B5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DC25B5" w:rsidRDefault="00067BBD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Приложение № 3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 муниципальной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Энергоэффективность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 развитие энергетики Арсеньевского городского округа» на 2020 – 2027 годы</w:t>
            </w:r>
          </w:p>
        </w:tc>
      </w:tr>
    </w:tbl>
    <w:p w:rsidR="00DC25B5" w:rsidRDefault="00DC25B5">
      <w:pPr>
        <w:tabs>
          <w:tab w:val="left" w:pos="0"/>
        </w:tabs>
        <w:jc w:val="center"/>
        <w:rPr>
          <w:b/>
          <w:sz w:val="26"/>
          <w:szCs w:val="26"/>
          <w:shd w:val="clear" w:color="auto" w:fill="FFFFFF"/>
        </w:rPr>
      </w:pPr>
    </w:p>
    <w:p w:rsidR="00DC25B5" w:rsidRDefault="00067BBD">
      <w:pPr>
        <w:jc w:val="center"/>
      </w:pPr>
      <w:r>
        <w:t xml:space="preserve">Информация </w:t>
      </w:r>
    </w:p>
    <w:p w:rsidR="00DC25B5" w:rsidRDefault="00067BBD">
      <w:pPr>
        <w:jc w:val="center"/>
      </w:pPr>
      <w:r>
        <w:t>о ресурсном обеспечении реализации муниципальной программы</w:t>
      </w:r>
    </w:p>
    <w:p w:rsidR="00DC25B5" w:rsidRDefault="00067BBD">
      <w:pPr>
        <w:jc w:val="center"/>
      </w:pPr>
      <w:r>
        <w:t xml:space="preserve">за счет средств бюджета городского округа </w:t>
      </w:r>
    </w:p>
    <w:p w:rsidR="00DC25B5" w:rsidRPr="00067BBD" w:rsidRDefault="00DC25B5">
      <w:pPr>
        <w:jc w:val="center"/>
        <w:rPr>
          <w:sz w:val="26"/>
          <w:szCs w:val="26"/>
          <w:shd w:val="clear" w:color="auto" w:fill="FFFFFF"/>
        </w:rPr>
      </w:pPr>
    </w:p>
    <w:p w:rsidR="00DC25B5" w:rsidRDefault="00DC25B5"/>
    <w:tbl>
      <w:tblPr>
        <w:tblW w:w="15285" w:type="dxa"/>
        <w:tblInd w:w="-242" w:type="dxa"/>
        <w:tblLayout w:type="fixed"/>
        <w:tblCellMar>
          <w:top w:w="55" w:type="dxa"/>
          <w:left w:w="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7"/>
        <w:gridCol w:w="2506"/>
        <w:gridCol w:w="1532"/>
        <w:gridCol w:w="570"/>
        <w:gridCol w:w="570"/>
        <w:gridCol w:w="593"/>
        <w:gridCol w:w="566"/>
        <w:gridCol w:w="856"/>
        <w:gridCol w:w="857"/>
        <w:gridCol w:w="846"/>
        <w:gridCol w:w="929"/>
        <w:gridCol w:w="972"/>
        <w:gridCol w:w="960"/>
        <w:gridCol w:w="978"/>
        <w:gridCol w:w="1021"/>
        <w:gridCol w:w="972"/>
      </w:tblGrid>
      <w:tr w:rsidR="00DC25B5">
        <w:trPr>
          <w:tblHeader/>
        </w:trPr>
        <w:tc>
          <w:tcPr>
            <w:tcW w:w="55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50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программы, подпрограммы,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153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229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</w:t>
            </w:r>
          </w:p>
        </w:tc>
        <w:tc>
          <w:tcPr>
            <w:tcW w:w="8391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Расходы (тыс. руб.), годы</w:t>
            </w:r>
          </w:p>
        </w:tc>
      </w:tr>
      <w:tr w:rsidR="00DC25B5">
        <w:trPr>
          <w:trHeight w:val="2108"/>
          <w:tblHeader/>
        </w:trPr>
        <w:tc>
          <w:tcPr>
            <w:tcW w:w="5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50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5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ГРБС</w:t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Рз</w:t>
            </w:r>
            <w:proofErr w:type="spellEnd"/>
            <w:r>
              <w:rPr>
                <w:sz w:val="24"/>
              </w:rPr>
              <w:t xml:space="preserve"> ПР</w:t>
            </w:r>
          </w:p>
        </w:tc>
        <w:tc>
          <w:tcPr>
            <w:tcW w:w="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DC25B5" w:rsidRDefault="00DC25B5">
            <w:pPr>
              <w:pStyle w:val="ae"/>
              <w:ind w:firstLine="113"/>
              <w:jc w:val="center"/>
              <w:rPr>
                <w:szCs w:val="26"/>
                <w:shd w:val="clear" w:color="auto" w:fill="FFFFFF"/>
                <w:lang w:val="en-US"/>
              </w:rPr>
            </w:pPr>
          </w:p>
        </w:tc>
      </w:tr>
      <w:tr w:rsidR="00DC25B5">
        <w:trPr>
          <w:tblHeader/>
        </w:trPr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</w:pPr>
            <w:r>
              <w:t>1</w:t>
            </w:r>
          </w:p>
        </w:tc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</w:pPr>
            <w:r>
              <w:t>3</w:t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</w:pPr>
            <w:r>
              <w:t>4</w:t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</w:pPr>
            <w:r>
              <w:t>5</w:t>
            </w:r>
          </w:p>
        </w:tc>
        <w:tc>
          <w:tcPr>
            <w:tcW w:w="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</w:pPr>
            <w:r>
              <w:t>6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</w:pPr>
            <w:r>
              <w:t>7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</w:pPr>
            <w:r>
              <w:t>8</w:t>
            </w:r>
          </w:p>
        </w:tc>
        <w:tc>
          <w:tcPr>
            <w:tcW w:w="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</w:pPr>
            <w:r>
              <w:t>9</w:t>
            </w:r>
          </w:p>
        </w:tc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</w:pPr>
            <w:r>
              <w:t>10</w:t>
            </w:r>
          </w:p>
        </w:tc>
        <w:tc>
          <w:tcPr>
            <w:tcW w:w="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</w:pPr>
            <w:r>
              <w:t>11</w:t>
            </w:r>
          </w:p>
        </w:tc>
        <w:tc>
          <w:tcPr>
            <w:tcW w:w="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</w:pPr>
            <w:r>
              <w:t>12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</w:pPr>
            <w:r>
              <w:t>13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</w:pPr>
            <w:r>
              <w:t>14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</w:pPr>
            <w:r>
              <w:t>15</w:t>
            </w:r>
          </w:p>
        </w:tc>
        <w:tc>
          <w:tcPr>
            <w:tcW w:w="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Cs w:val="26"/>
                <w:shd w:val="clear" w:color="auto" w:fill="FFFFFF"/>
                <w:lang w:val="en-US"/>
              </w:rPr>
            </w:pPr>
            <w:r>
              <w:rPr>
                <w:szCs w:val="26"/>
                <w:shd w:val="clear" w:color="auto" w:fill="FFFFFF"/>
                <w:lang w:val="en-US"/>
              </w:rPr>
              <w:t>16</w:t>
            </w:r>
          </w:p>
        </w:tc>
      </w:tr>
      <w:tr w:rsidR="00DC25B5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>
            <w:pPr>
              <w:pStyle w:val="ae"/>
              <w:snapToGrid w:val="0"/>
              <w:rPr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tabs>
                <w:tab w:val="left" w:pos="748"/>
                <w:tab w:val="left" w:pos="8041"/>
              </w:tabs>
              <w:jc w:val="center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Муниципальная  программа</w:t>
            </w:r>
            <w:proofErr w:type="gramEnd"/>
          </w:p>
          <w:p w:rsidR="00DC25B5" w:rsidRDefault="00067BBD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Энергоэффективность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развитие энергетики Арсеньевского городского округа»  на 2020 – 2027 годы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жизнеобеспечения администрации городского округа</w:t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16 067,</w:t>
            </w:r>
          </w:p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70683</w:t>
            </w:r>
          </w:p>
        </w:tc>
        <w:tc>
          <w:tcPr>
            <w:tcW w:w="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12 300,0</w:t>
            </w:r>
          </w:p>
        </w:tc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85, 89205</w:t>
            </w:r>
          </w:p>
        </w:tc>
        <w:tc>
          <w:tcPr>
            <w:tcW w:w="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12 172, 14921</w:t>
            </w:r>
          </w:p>
        </w:tc>
        <w:tc>
          <w:tcPr>
            <w:tcW w:w="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  <w:r>
              <w:rPr>
                <w:sz w:val="22"/>
                <w:szCs w:val="22"/>
                <w:lang w:val="en-US"/>
              </w:rPr>
              <w:t>673,50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  <w:r>
              <w:rPr>
                <w:sz w:val="22"/>
                <w:szCs w:val="22"/>
                <w:lang w:val="en-US"/>
              </w:rPr>
              <w:t>673,50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14 700,0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14 700,0</w:t>
            </w:r>
          </w:p>
        </w:tc>
        <w:tc>
          <w:tcPr>
            <w:tcW w:w="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108 972, 74809</w:t>
            </w:r>
          </w:p>
        </w:tc>
      </w:tr>
      <w:tr w:rsidR="00DC25B5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Подпрограмма «Энергосбережение и повышение энергетической эффективности в городском округе» на 2020-2027 годы</w:t>
            </w:r>
          </w:p>
        </w:tc>
        <w:tc>
          <w:tcPr>
            <w:tcW w:w="153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жизнеобеспечения администрации городского округа</w:t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</w:t>
            </w:r>
          </w:p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30370</w:t>
            </w:r>
          </w:p>
        </w:tc>
        <w:tc>
          <w:tcPr>
            <w:tcW w:w="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sz w:val="21"/>
                <w:szCs w:val="21"/>
                <w:shd w:val="clear" w:color="auto" w:fill="FFFFFF"/>
                <w:lang w:val="en-US"/>
              </w:rPr>
              <w:t>1 672, 14921</w:t>
            </w:r>
          </w:p>
        </w:tc>
        <w:tc>
          <w:tcPr>
            <w:tcW w:w="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sz w:val="21"/>
                <w:szCs w:val="21"/>
                <w:shd w:val="clear" w:color="auto" w:fill="FFFFFF"/>
                <w:lang w:val="en-US"/>
              </w:rPr>
              <w:t>2 173,500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sz w:val="21"/>
                <w:szCs w:val="21"/>
                <w:shd w:val="clear" w:color="auto" w:fill="FFFFFF"/>
                <w:lang w:val="en-US"/>
              </w:rPr>
              <w:t>2 173,500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6 779 45291</w:t>
            </w:r>
          </w:p>
        </w:tc>
      </w:tr>
      <w:tr w:rsidR="00DC25B5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ind w:left="35" w:right="57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Основное мероприятие «Капитальный ремонт объектов коммунальной инфраструктуры городского округа»</w:t>
            </w:r>
          </w:p>
        </w:tc>
        <w:tc>
          <w:tcPr>
            <w:tcW w:w="15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</w:t>
            </w:r>
          </w:p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30370</w:t>
            </w:r>
          </w:p>
        </w:tc>
        <w:tc>
          <w:tcPr>
            <w:tcW w:w="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0,0</w:t>
            </w:r>
          </w:p>
        </w:tc>
        <w:tc>
          <w:tcPr>
            <w:tcW w:w="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sz w:val="21"/>
                <w:szCs w:val="21"/>
                <w:shd w:val="clear" w:color="auto" w:fill="FFFFFF"/>
                <w:lang w:val="en-US"/>
              </w:rPr>
              <w:t>1 672, 14921</w:t>
            </w:r>
          </w:p>
        </w:tc>
        <w:tc>
          <w:tcPr>
            <w:tcW w:w="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sz w:val="21"/>
                <w:szCs w:val="21"/>
                <w:shd w:val="clear" w:color="auto" w:fill="FFFFFF"/>
                <w:lang w:val="en-US"/>
              </w:rPr>
              <w:t>2 173,500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sz w:val="21"/>
                <w:szCs w:val="21"/>
                <w:shd w:val="clear" w:color="auto" w:fill="FFFFFF"/>
                <w:lang w:val="en-US"/>
              </w:rPr>
              <w:t>2 173,500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0,0</w:t>
            </w:r>
          </w:p>
        </w:tc>
        <w:tc>
          <w:tcPr>
            <w:tcW w:w="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6 779 45291</w:t>
            </w:r>
          </w:p>
        </w:tc>
      </w:tr>
      <w:tr w:rsidR="00DC25B5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ind w:left="90" w:right="59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15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131 01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2270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243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649,</w:t>
            </w:r>
          </w:p>
          <w:p w:rsidR="00DC25B5" w:rsidRDefault="00067BBD">
            <w:pPr>
              <w:pStyle w:val="ae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97938</w:t>
            </w:r>
          </w:p>
        </w:tc>
        <w:tc>
          <w:tcPr>
            <w:tcW w:w="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0,0</w:t>
            </w:r>
          </w:p>
        </w:tc>
        <w:tc>
          <w:tcPr>
            <w:tcW w:w="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sz w:val="21"/>
                <w:szCs w:val="21"/>
                <w:shd w:val="clear" w:color="auto" w:fill="FFFFFF"/>
                <w:lang w:val="en-US"/>
              </w:rPr>
              <w:t>1 672, 14921</w:t>
            </w:r>
          </w:p>
        </w:tc>
        <w:tc>
          <w:tcPr>
            <w:tcW w:w="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0,0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0,0</w:t>
            </w:r>
          </w:p>
        </w:tc>
        <w:tc>
          <w:tcPr>
            <w:tcW w:w="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2 322, 12859</w:t>
            </w:r>
          </w:p>
        </w:tc>
      </w:tr>
      <w:tr w:rsidR="00DC25B5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2504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ind w:left="90" w:right="59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Капитальный ремонт участков тепловой сети</w:t>
            </w:r>
          </w:p>
        </w:tc>
        <w:tc>
          <w:tcPr>
            <w:tcW w:w="15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57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57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05025</w:t>
            </w:r>
          </w:p>
        </w:tc>
        <w:tc>
          <w:tcPr>
            <w:tcW w:w="593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131 0121102</w:t>
            </w:r>
          </w:p>
        </w:tc>
        <w:tc>
          <w:tcPr>
            <w:tcW w:w="566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240</w:t>
            </w:r>
          </w:p>
        </w:tc>
        <w:tc>
          <w:tcPr>
            <w:tcW w:w="856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7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0,0</w:t>
            </w:r>
          </w:p>
        </w:tc>
        <w:tc>
          <w:tcPr>
            <w:tcW w:w="929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0,0</w:t>
            </w:r>
          </w:p>
        </w:tc>
        <w:tc>
          <w:tcPr>
            <w:tcW w:w="972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sz w:val="21"/>
                <w:szCs w:val="21"/>
                <w:shd w:val="clear" w:color="auto" w:fill="FFFFFF"/>
                <w:lang w:val="en-US"/>
              </w:rPr>
              <w:t>2 173,500</w:t>
            </w:r>
          </w:p>
        </w:tc>
        <w:tc>
          <w:tcPr>
            <w:tcW w:w="96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sz w:val="21"/>
                <w:szCs w:val="21"/>
                <w:shd w:val="clear" w:color="auto" w:fill="FFFFFF"/>
                <w:lang w:val="en-US"/>
              </w:rPr>
              <w:t>2 173,500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0,0</w:t>
            </w:r>
          </w:p>
        </w:tc>
        <w:tc>
          <w:tcPr>
            <w:tcW w:w="1021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0,0</w:t>
            </w:r>
          </w:p>
        </w:tc>
        <w:tc>
          <w:tcPr>
            <w:tcW w:w="9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4 347,0</w:t>
            </w:r>
          </w:p>
        </w:tc>
      </w:tr>
      <w:tr w:rsidR="00DC25B5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1.1.3.</w:t>
            </w:r>
          </w:p>
        </w:tc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Проведение экспертиз проектно-сметной документации на капитальный ремонт объектов коммунальной инфраструктуры городского округа</w:t>
            </w:r>
          </w:p>
        </w:tc>
        <w:tc>
          <w:tcPr>
            <w:tcW w:w="15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131 01 21151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240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110,</w:t>
            </w:r>
          </w:p>
          <w:p w:rsidR="00DC25B5" w:rsidRDefault="00067BBD">
            <w:pPr>
              <w:pStyle w:val="ae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32432</w:t>
            </w:r>
          </w:p>
        </w:tc>
        <w:tc>
          <w:tcPr>
            <w:tcW w:w="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110,32432</w:t>
            </w:r>
          </w:p>
        </w:tc>
      </w:tr>
      <w:tr w:rsidR="00DC25B5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Подпрограмма  «Обслуживание уличного освещения Арсеньевского городского округа» на 2020-2027 годы</w:t>
            </w:r>
          </w:p>
        </w:tc>
        <w:tc>
          <w:tcPr>
            <w:tcW w:w="153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жизнеобеспечения администрации городского округа, </w:t>
            </w:r>
            <w:r>
              <w:rPr>
                <w:sz w:val="22"/>
                <w:szCs w:val="22"/>
                <w:shd w:val="clear" w:color="auto" w:fill="FFFFFF"/>
              </w:rPr>
              <w:t>финансовое управление администрации городского округа</w:t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6 307,</w:t>
            </w:r>
          </w:p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40313</w:t>
            </w:r>
          </w:p>
        </w:tc>
        <w:tc>
          <w:tcPr>
            <w:tcW w:w="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6 439</w:t>
            </w:r>
            <w:r>
              <w:rPr>
                <w:sz w:val="22"/>
                <w:szCs w:val="22"/>
              </w:rPr>
              <w:t>,</w:t>
            </w:r>
          </w:p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30256</w:t>
            </w:r>
          </w:p>
        </w:tc>
        <w:tc>
          <w:tcPr>
            <w:tcW w:w="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00,0</w:t>
            </w:r>
          </w:p>
        </w:tc>
        <w:tc>
          <w:tcPr>
            <w:tcW w:w="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3 5</w:t>
            </w:r>
            <w:r>
              <w:rPr>
                <w:sz w:val="22"/>
                <w:szCs w:val="22"/>
              </w:rPr>
              <w:t>00,0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500,0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44 246, 70569</w:t>
            </w:r>
          </w:p>
        </w:tc>
      </w:tr>
      <w:tr w:rsidR="00DC25B5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ind w:left="35" w:right="59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Основное мероприятие: «Повышение уровня освещенности улиц городского округа»</w:t>
            </w:r>
          </w:p>
        </w:tc>
        <w:tc>
          <w:tcPr>
            <w:tcW w:w="15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6 307,</w:t>
            </w:r>
          </w:p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40313</w:t>
            </w:r>
          </w:p>
        </w:tc>
        <w:tc>
          <w:tcPr>
            <w:tcW w:w="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6 439</w:t>
            </w:r>
            <w:r>
              <w:rPr>
                <w:sz w:val="22"/>
                <w:szCs w:val="22"/>
              </w:rPr>
              <w:t>,</w:t>
            </w:r>
          </w:p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30256</w:t>
            </w:r>
          </w:p>
        </w:tc>
        <w:tc>
          <w:tcPr>
            <w:tcW w:w="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00,0</w:t>
            </w:r>
          </w:p>
        </w:tc>
        <w:tc>
          <w:tcPr>
            <w:tcW w:w="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3 5</w:t>
            </w:r>
            <w:r>
              <w:rPr>
                <w:sz w:val="22"/>
                <w:szCs w:val="22"/>
              </w:rPr>
              <w:t>00,0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500,0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44 246, 70569</w:t>
            </w:r>
          </w:p>
        </w:tc>
      </w:tr>
      <w:tr w:rsidR="00DC25B5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</w:t>
            </w:r>
          </w:p>
        </w:tc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ind w:left="35" w:right="59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Ремонт сетей уличного освещения, кабелей, автоматов, электромагнитных пускателей, замена осветительных приборов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Pr="00067BBD" w:rsidRDefault="00DC25B5">
            <w:pPr>
              <w:pStyle w:val="ae"/>
              <w:snapToGrid w:val="0"/>
              <w:rPr>
                <w:szCs w:val="26"/>
                <w:shd w:val="clear" w:color="auto" w:fill="FFFFFF"/>
              </w:rPr>
            </w:pP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132 01 21170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240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6 307,</w:t>
            </w:r>
          </w:p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40313</w:t>
            </w:r>
          </w:p>
        </w:tc>
        <w:tc>
          <w:tcPr>
            <w:tcW w:w="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6 439</w:t>
            </w:r>
            <w:r>
              <w:rPr>
                <w:sz w:val="22"/>
                <w:szCs w:val="22"/>
              </w:rPr>
              <w:t>,</w:t>
            </w:r>
          </w:p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30256</w:t>
            </w:r>
          </w:p>
        </w:tc>
        <w:tc>
          <w:tcPr>
            <w:tcW w:w="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00,0</w:t>
            </w:r>
          </w:p>
        </w:tc>
        <w:tc>
          <w:tcPr>
            <w:tcW w:w="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3 5</w:t>
            </w:r>
            <w:r>
              <w:rPr>
                <w:sz w:val="22"/>
                <w:szCs w:val="22"/>
              </w:rPr>
              <w:t>00,0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500,0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44 246, 70569</w:t>
            </w:r>
          </w:p>
        </w:tc>
      </w:tr>
      <w:tr w:rsidR="00DC25B5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</w:pPr>
            <w:r>
              <w:t>3.</w:t>
            </w:r>
          </w:p>
        </w:tc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snapToGrid w:val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Мероприятия муниципальной программы</w:t>
            </w:r>
          </w:p>
          <w:p w:rsidR="00DC25B5" w:rsidRDefault="00067BBD">
            <w:pPr>
              <w:snapToGrid w:val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Энергоэффективность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и развитие энергетики Арсеньевского городского округа» на 2020-2027 годы</w:t>
            </w:r>
          </w:p>
        </w:tc>
        <w:tc>
          <w:tcPr>
            <w:tcW w:w="153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жизнеобеспечения администрации городского округа, </w:t>
            </w:r>
            <w:r>
              <w:rPr>
                <w:sz w:val="22"/>
                <w:szCs w:val="22"/>
                <w:shd w:val="clear" w:color="auto" w:fill="FFFFFF"/>
              </w:rPr>
              <w:t>финансовое управление администрации городского округа</w:t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9 000,0</w:t>
            </w:r>
          </w:p>
        </w:tc>
        <w:tc>
          <w:tcPr>
            <w:tcW w:w="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6 300,0</w:t>
            </w:r>
          </w:p>
        </w:tc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7 246,</w:t>
            </w:r>
          </w:p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58949</w:t>
            </w:r>
          </w:p>
        </w:tc>
        <w:tc>
          <w:tcPr>
            <w:tcW w:w="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7 000,0</w:t>
            </w:r>
          </w:p>
        </w:tc>
        <w:tc>
          <w:tcPr>
            <w:tcW w:w="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7 000,0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7 000,0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7 200,0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7 200,0</w:t>
            </w:r>
          </w:p>
        </w:tc>
        <w:tc>
          <w:tcPr>
            <w:tcW w:w="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57 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9</w:t>
            </w:r>
            <w:r>
              <w:rPr>
                <w:sz w:val="22"/>
                <w:szCs w:val="22"/>
                <w:shd w:val="clear" w:color="auto" w:fill="FFFFFF"/>
              </w:rPr>
              <w:t>46,    58949</w:t>
            </w:r>
          </w:p>
        </w:tc>
      </w:tr>
      <w:tr w:rsidR="00DC25B5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ConsPlusNormal"/>
              <w:widowControl w:val="0"/>
              <w:ind w:left="35" w:right="59" w:firstLine="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Основное мероприятие «Капитальный ремонт системы уличного освещения»</w:t>
            </w:r>
          </w:p>
        </w:tc>
        <w:tc>
          <w:tcPr>
            <w:tcW w:w="15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1 500,0</w:t>
            </w:r>
          </w:p>
        </w:tc>
        <w:tc>
          <w:tcPr>
            <w:tcW w:w="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1 500,0</w:t>
            </w:r>
          </w:p>
        </w:tc>
      </w:tr>
      <w:tr w:rsidR="00DC25B5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</w:tc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f0"/>
              <w:widowControl w:val="0"/>
              <w:ind w:left="90" w:right="59" w:firstLine="0"/>
              <w:jc w:val="lef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Капитальный ремонт системы уличного освещения с установкой энергосберегающих светильников</w:t>
            </w:r>
          </w:p>
        </w:tc>
        <w:tc>
          <w:tcPr>
            <w:tcW w:w="15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139 02 21181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1 500,0</w:t>
            </w:r>
          </w:p>
        </w:tc>
        <w:tc>
          <w:tcPr>
            <w:tcW w:w="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1 500,0</w:t>
            </w:r>
          </w:p>
        </w:tc>
      </w:tr>
      <w:tr w:rsidR="00DC25B5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ConsPlusNormal"/>
              <w:widowControl w:val="0"/>
              <w:ind w:left="35" w:right="59" w:firstLine="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Основное мероприятие «Освещение улиц городского округа согласно световому календарю»</w:t>
            </w:r>
          </w:p>
        </w:tc>
        <w:tc>
          <w:tcPr>
            <w:tcW w:w="153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жизнеобеспечения администрации городского округа, </w:t>
            </w:r>
            <w:r>
              <w:rPr>
                <w:sz w:val="22"/>
                <w:szCs w:val="22"/>
                <w:shd w:val="clear" w:color="auto" w:fill="FFFFFF"/>
              </w:rPr>
              <w:t>финансовое управление администрации городского округа</w:t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7 500,0</w:t>
            </w:r>
          </w:p>
        </w:tc>
        <w:tc>
          <w:tcPr>
            <w:tcW w:w="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6 300,0</w:t>
            </w:r>
          </w:p>
        </w:tc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6 800,0</w:t>
            </w:r>
          </w:p>
        </w:tc>
        <w:tc>
          <w:tcPr>
            <w:tcW w:w="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7 000,0</w:t>
            </w:r>
          </w:p>
        </w:tc>
        <w:tc>
          <w:tcPr>
            <w:tcW w:w="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7 000,0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7 000,0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7 200,0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7 200,0</w:t>
            </w:r>
          </w:p>
        </w:tc>
        <w:tc>
          <w:tcPr>
            <w:tcW w:w="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56 000,0</w:t>
            </w:r>
          </w:p>
        </w:tc>
      </w:tr>
      <w:tr w:rsidR="00DC25B5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3.2.1.</w:t>
            </w:r>
          </w:p>
        </w:tc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Уличное освещение Арсеньевского городского округа</w:t>
            </w:r>
          </w:p>
        </w:tc>
        <w:tc>
          <w:tcPr>
            <w:tcW w:w="15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0503</w:t>
            </w:r>
          </w:p>
        </w:tc>
        <w:tc>
          <w:tcPr>
            <w:tcW w:w="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139 01 21180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7 500,0</w:t>
            </w:r>
          </w:p>
        </w:tc>
        <w:tc>
          <w:tcPr>
            <w:tcW w:w="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6 300,0</w:t>
            </w:r>
          </w:p>
        </w:tc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6 800,0</w:t>
            </w:r>
          </w:p>
        </w:tc>
        <w:tc>
          <w:tcPr>
            <w:tcW w:w="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7 000,0</w:t>
            </w:r>
          </w:p>
        </w:tc>
        <w:tc>
          <w:tcPr>
            <w:tcW w:w="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7 000,0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7 000,0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7 200,0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7 200,0</w:t>
            </w:r>
          </w:p>
        </w:tc>
        <w:tc>
          <w:tcPr>
            <w:tcW w:w="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56 000,0</w:t>
            </w:r>
          </w:p>
        </w:tc>
      </w:tr>
      <w:tr w:rsidR="00DC25B5">
        <w:tc>
          <w:tcPr>
            <w:tcW w:w="556" w:type="dxa"/>
            <w:vMerge w:val="restart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2504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Основное мероприятие «Организация электроснабжения объектов Арсеньевского городского округа».</w:t>
            </w:r>
          </w:p>
        </w:tc>
        <w:tc>
          <w:tcPr>
            <w:tcW w:w="1531" w:type="dxa"/>
            <w:vMerge w:val="restart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Управление жизнеобеспечения администрации городского округа, финансовое управление администрации городского округа</w:t>
            </w:r>
          </w:p>
        </w:tc>
        <w:tc>
          <w:tcPr>
            <w:tcW w:w="57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57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93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6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6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857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446,</w:t>
            </w:r>
          </w:p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58949</w:t>
            </w:r>
          </w:p>
        </w:tc>
        <w:tc>
          <w:tcPr>
            <w:tcW w:w="929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72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6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0,0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0,0</w:t>
            </w:r>
          </w:p>
        </w:tc>
        <w:tc>
          <w:tcPr>
            <w:tcW w:w="1021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0,0</w:t>
            </w:r>
          </w:p>
        </w:tc>
        <w:tc>
          <w:tcPr>
            <w:tcW w:w="9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446,</w:t>
            </w:r>
          </w:p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58949</w:t>
            </w:r>
          </w:p>
        </w:tc>
      </w:tr>
      <w:tr w:rsidR="00DC25B5">
        <w:tc>
          <w:tcPr>
            <w:tcW w:w="556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504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lef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Вынос КЛ-6кВ. Ф. 19 ПС Город, возле ДК «Прогресс»</w:t>
            </w:r>
          </w:p>
        </w:tc>
        <w:tc>
          <w:tcPr>
            <w:tcW w:w="1531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57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57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0503</w:t>
            </w:r>
          </w:p>
        </w:tc>
        <w:tc>
          <w:tcPr>
            <w:tcW w:w="593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1390221182</w:t>
            </w:r>
          </w:p>
        </w:tc>
        <w:tc>
          <w:tcPr>
            <w:tcW w:w="566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856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857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446,</w:t>
            </w:r>
          </w:p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58949</w:t>
            </w:r>
          </w:p>
        </w:tc>
        <w:tc>
          <w:tcPr>
            <w:tcW w:w="929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72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6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0,0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0,0</w:t>
            </w:r>
          </w:p>
        </w:tc>
        <w:tc>
          <w:tcPr>
            <w:tcW w:w="1021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0,0</w:t>
            </w:r>
          </w:p>
        </w:tc>
        <w:tc>
          <w:tcPr>
            <w:tcW w:w="9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446,</w:t>
            </w:r>
          </w:p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58949</w:t>
            </w:r>
          </w:p>
        </w:tc>
      </w:tr>
    </w:tbl>
    <w:p w:rsidR="00DC25B5" w:rsidRDefault="00067BBD">
      <w:pPr>
        <w:jc w:val="center"/>
      </w:pPr>
      <w:r>
        <w:t>_______________</w:t>
      </w:r>
    </w:p>
    <w:p w:rsidR="00DC25B5" w:rsidRDefault="00DC25B5"/>
    <w:p w:rsidR="00DC25B5" w:rsidRDefault="00DC25B5"/>
    <w:tbl>
      <w:tblPr>
        <w:tblW w:w="14625" w:type="dxa"/>
        <w:tblLayout w:type="fixed"/>
        <w:tblLook w:val="04A0" w:firstRow="1" w:lastRow="0" w:firstColumn="1" w:lastColumn="0" w:noHBand="0" w:noVBand="1"/>
      </w:tblPr>
      <w:tblGrid>
        <w:gridCol w:w="10036"/>
        <w:gridCol w:w="4589"/>
      </w:tblGrid>
      <w:tr w:rsidR="00DC25B5" w:rsidTr="0088499E">
        <w:tc>
          <w:tcPr>
            <w:tcW w:w="10036" w:type="dxa"/>
            <w:shd w:val="clear" w:color="auto" w:fill="FFFFFF"/>
          </w:tcPr>
          <w:p w:rsidR="00DC25B5" w:rsidRDefault="00DC25B5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589" w:type="dxa"/>
            <w:shd w:val="clear" w:color="auto" w:fill="FFFFFF"/>
          </w:tcPr>
          <w:p w:rsidR="00DC25B5" w:rsidRDefault="00067BBD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Приложение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  5</w:t>
            </w:r>
            <w:proofErr w:type="gramEnd"/>
          </w:p>
          <w:p w:rsidR="00DC25B5" w:rsidRDefault="00067BBD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постановлению администрации</w:t>
            </w:r>
          </w:p>
          <w:p w:rsidR="00DC25B5" w:rsidRDefault="00067BBD">
            <w:pPr>
              <w:jc w:val="center"/>
              <w:rPr>
                <w:rFonts w:eastAsia="Times New Roman"/>
                <w:color w:val="000000"/>
                <w:sz w:val="26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6"/>
                <w:shd w:val="clear" w:color="auto" w:fill="FFFFFF"/>
              </w:rPr>
              <w:t>Арсеньевского городского округа</w:t>
            </w:r>
          </w:p>
          <w:p w:rsidR="00DC25B5" w:rsidRPr="0088499E" w:rsidRDefault="0088499E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49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от </w:t>
            </w:r>
            <w:r w:rsidRPr="008849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10 мая 2023 г.</w:t>
            </w:r>
            <w:r w:rsidRPr="008849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№ </w:t>
            </w:r>
            <w:r w:rsidRPr="008849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251-па</w:t>
            </w:r>
          </w:p>
          <w:p w:rsidR="00DC25B5" w:rsidRDefault="00DC25B5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</w:pPr>
          </w:p>
          <w:p w:rsidR="00DC25B5" w:rsidRDefault="00067BBD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Приложение № 4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 муниципальной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Энергоэффективность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 развитие энергетики Арсеньевского городского округа» на 2020 – 202</w:t>
            </w:r>
            <w:r w:rsidRPr="00067B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годы</w:t>
            </w:r>
          </w:p>
        </w:tc>
      </w:tr>
    </w:tbl>
    <w:p w:rsidR="00DC25B5" w:rsidRDefault="00DC25B5">
      <w:pPr>
        <w:jc w:val="center"/>
      </w:pPr>
    </w:p>
    <w:p w:rsidR="00DC25B5" w:rsidRDefault="00067BBD">
      <w:pPr>
        <w:jc w:val="center"/>
      </w:pPr>
      <w:r>
        <w:t xml:space="preserve">Информация </w:t>
      </w:r>
    </w:p>
    <w:p w:rsidR="00DC25B5" w:rsidRDefault="00067BBD">
      <w:pPr>
        <w:jc w:val="center"/>
      </w:pPr>
      <w:r>
        <w:t>о ресурсном обеспечении муниципальной программы городского округа</w:t>
      </w:r>
    </w:p>
    <w:p w:rsidR="00DC25B5" w:rsidRDefault="00067BBD">
      <w:pPr>
        <w:jc w:val="center"/>
      </w:pPr>
      <w:r>
        <w:t xml:space="preserve">за счет средств бюджета городского округа и прогнозная оценка привлекаемых на реализации ее </w:t>
      </w:r>
    </w:p>
    <w:p w:rsidR="00DC25B5" w:rsidRDefault="00067BBD">
      <w:pPr>
        <w:jc w:val="center"/>
      </w:pPr>
      <w:r>
        <w:t>целей средств федерального бюджета, бюджета Приморского края и внебюджетных источников</w:t>
      </w:r>
    </w:p>
    <w:tbl>
      <w:tblPr>
        <w:tblW w:w="14535" w:type="dxa"/>
        <w:tblInd w:w="17" w:type="dxa"/>
        <w:tblLayout w:type="fixed"/>
        <w:tblCellMar>
          <w:top w:w="55" w:type="dxa"/>
          <w:left w:w="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9"/>
        <w:gridCol w:w="2102"/>
        <w:gridCol w:w="2369"/>
        <w:gridCol w:w="631"/>
        <w:gridCol w:w="1126"/>
        <w:gridCol w:w="1035"/>
        <w:gridCol w:w="900"/>
        <w:gridCol w:w="1020"/>
        <w:gridCol w:w="958"/>
        <w:gridCol w:w="856"/>
        <w:gridCol w:w="1080"/>
        <w:gridCol w:w="901"/>
        <w:gridCol w:w="988"/>
      </w:tblGrid>
      <w:tr w:rsidR="00DC25B5">
        <w:tc>
          <w:tcPr>
            <w:tcW w:w="5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10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программы, подпрограммы,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36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Источники ресурсного обеспечения</w:t>
            </w:r>
          </w:p>
        </w:tc>
        <w:tc>
          <w:tcPr>
            <w:tcW w:w="63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ГРБС</w:t>
            </w:r>
          </w:p>
        </w:tc>
        <w:tc>
          <w:tcPr>
            <w:tcW w:w="8864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jc w:val="center"/>
              <w:rPr>
                <w:sz w:val="24"/>
              </w:rPr>
            </w:pPr>
            <w:r>
              <w:rPr>
                <w:sz w:val="24"/>
              </w:rPr>
              <w:t>Оценка расходов (тыс. руб.), годы</w:t>
            </w:r>
          </w:p>
        </w:tc>
      </w:tr>
      <w:tr w:rsidR="00DC25B5">
        <w:trPr>
          <w:trHeight w:val="2954"/>
        </w:trPr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DC25B5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Cs w:val="26"/>
                <w:shd w:val="clear" w:color="auto" w:fill="FFFFFF"/>
                <w:lang w:val="en-US"/>
              </w:rPr>
            </w:pPr>
            <w:r>
              <w:rPr>
                <w:szCs w:val="26"/>
                <w:shd w:val="clear" w:color="auto" w:fill="FFFFFF"/>
                <w:lang w:val="en-US"/>
              </w:rPr>
              <w:t>1</w:t>
            </w:r>
          </w:p>
        </w:tc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tabs>
                <w:tab w:val="left" w:pos="748"/>
                <w:tab w:val="left" w:pos="8041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DC25B5">
        <w:tc>
          <w:tcPr>
            <w:tcW w:w="568" w:type="dxa"/>
            <w:vMerge w:val="restart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>
            <w:pPr>
              <w:pStyle w:val="ae"/>
              <w:snapToGrid w:val="0"/>
              <w:rPr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2102" w:type="dxa"/>
            <w:vMerge w:val="restart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tabs>
                <w:tab w:val="left" w:pos="748"/>
                <w:tab w:val="left" w:pos="8041"/>
              </w:tabs>
              <w:jc w:val="center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Муниципальная  программа</w:t>
            </w:r>
            <w:proofErr w:type="gramEnd"/>
          </w:p>
          <w:p w:rsidR="00DC25B5" w:rsidRDefault="00067BBD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Энергоэффективность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развитие  энергетики Арсеньевского городского округа» на 2020 – 2027 годы</w:t>
            </w:r>
          </w:p>
        </w:tc>
        <w:tc>
          <w:tcPr>
            <w:tcW w:w="2369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631" w:type="dxa"/>
            <w:vMerge w:val="restart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126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37 </w:t>
            </w:r>
            <w:r>
              <w:rPr>
                <w:sz w:val="22"/>
                <w:szCs w:val="22"/>
              </w:rPr>
              <w:t>083,</w:t>
            </w:r>
          </w:p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70683</w:t>
            </w:r>
          </w:p>
        </w:tc>
        <w:tc>
          <w:tcPr>
            <w:tcW w:w="1035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12 300,0</w:t>
            </w:r>
          </w:p>
        </w:tc>
        <w:tc>
          <w:tcPr>
            <w:tcW w:w="90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13 685,</w:t>
            </w:r>
          </w:p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89205</w:t>
            </w:r>
          </w:p>
        </w:tc>
        <w:tc>
          <w:tcPr>
            <w:tcW w:w="102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66 238, 307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  <w:r>
              <w:rPr>
                <w:sz w:val="22"/>
                <w:szCs w:val="22"/>
                <w:lang w:val="en-US"/>
              </w:rPr>
              <w:t>673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56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2 673,5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14 700,0</w:t>
            </w:r>
          </w:p>
        </w:tc>
        <w:tc>
          <w:tcPr>
            <w:tcW w:w="901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14 700,0</w:t>
            </w:r>
          </w:p>
        </w:tc>
        <w:tc>
          <w:tcPr>
            <w:tcW w:w="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184 054, 90588</w:t>
            </w:r>
          </w:p>
        </w:tc>
      </w:tr>
      <w:tr w:rsidR="00DC25B5">
        <w:tc>
          <w:tcPr>
            <w:tcW w:w="568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31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0,0</w:t>
            </w:r>
          </w:p>
        </w:tc>
      </w:tr>
      <w:tr w:rsidR="00DC25B5">
        <w:tc>
          <w:tcPr>
            <w:tcW w:w="568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31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21 016,0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54 066, 15779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75 082, 15779</w:t>
            </w:r>
          </w:p>
        </w:tc>
      </w:tr>
      <w:tr w:rsidR="00DC25B5">
        <w:tc>
          <w:tcPr>
            <w:tcW w:w="568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631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16 067,</w:t>
            </w:r>
          </w:p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70683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12 300,0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13 685, 89205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  <w:r>
              <w:rPr>
                <w:sz w:val="20"/>
                <w:szCs w:val="20"/>
                <w:lang w:val="en-US"/>
              </w:rPr>
              <w:t>172, 14921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  <w:r>
              <w:rPr>
                <w:sz w:val="22"/>
                <w:szCs w:val="22"/>
                <w:lang w:val="en-US"/>
              </w:rPr>
              <w:t>673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  <w:r>
              <w:rPr>
                <w:sz w:val="22"/>
                <w:szCs w:val="22"/>
                <w:lang w:val="en-US"/>
              </w:rPr>
              <w:t>673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14 700,0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14 700,0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108 972, 74809</w:t>
            </w:r>
          </w:p>
          <w:p w:rsidR="00DC25B5" w:rsidRDefault="00DC25B5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C25B5">
        <w:tc>
          <w:tcPr>
            <w:tcW w:w="568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631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</w:tr>
      <w:tr w:rsidR="00DC25B5">
        <w:trPr>
          <w:trHeight w:val="298"/>
        </w:trPr>
        <w:tc>
          <w:tcPr>
            <w:tcW w:w="5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0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Подпрограмма «Энергосбережение и повышение энергетической эффективности в городском округе» на 2020-2027 годы</w:t>
            </w:r>
          </w:p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63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21 776, 30370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55 738, 307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2 173,5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2 173,5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81 861, 6107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21 016,0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54 066, 15779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75 082, 15779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760,30370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1 672, 14921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2 173,5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2 173,5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6 779, 45291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C25B5">
        <w:tc>
          <w:tcPr>
            <w:tcW w:w="5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10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ind w:left="35" w:right="57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Основное мероприятие «Капитальный ремонт объектов коммунальной инфраструктуры городского округа»</w:t>
            </w:r>
          </w:p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63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21 776, 30370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55 738, 307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2 173,5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2 173,5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81 861, 6107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21 016,0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54 066, 15779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75 082, 15779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760,30370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1 672, 14921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2 173,5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2 173,5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6 779, 45291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0,0</w:t>
            </w:r>
          </w:p>
        </w:tc>
      </w:tr>
      <w:tr w:rsidR="00DC25B5">
        <w:tc>
          <w:tcPr>
            <w:tcW w:w="5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210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ind w:right="59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63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21 665, 97938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55 738, 307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77 404, 28638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21 016,0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54 066, 15779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75 082, 15779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649,97938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1 672, 14921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2 322, 12859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</w:tr>
      <w:tr w:rsidR="00DC25B5">
        <w:tc>
          <w:tcPr>
            <w:tcW w:w="568" w:type="dxa"/>
            <w:vMerge w:val="restart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1.1.2.</w:t>
            </w:r>
          </w:p>
        </w:tc>
        <w:tc>
          <w:tcPr>
            <w:tcW w:w="2102" w:type="dxa"/>
            <w:vMerge w:val="restart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snapToGrid w:val="0"/>
              <w:ind w:left="90" w:right="59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Капитальный ремонт участков тепловой сети</w:t>
            </w:r>
          </w:p>
        </w:tc>
        <w:tc>
          <w:tcPr>
            <w:tcW w:w="2369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631" w:type="dxa"/>
            <w:vMerge w:val="restart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126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5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2 173,5</w:t>
            </w:r>
          </w:p>
        </w:tc>
        <w:tc>
          <w:tcPr>
            <w:tcW w:w="856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2 173,5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901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4 347,0</w:t>
            </w:r>
          </w:p>
        </w:tc>
      </w:tr>
      <w:tr w:rsidR="00DC25B5">
        <w:tc>
          <w:tcPr>
            <w:tcW w:w="568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31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</w:tr>
      <w:tr w:rsidR="00DC25B5">
        <w:tc>
          <w:tcPr>
            <w:tcW w:w="568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31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</w:tr>
      <w:tr w:rsidR="00DC25B5">
        <w:tc>
          <w:tcPr>
            <w:tcW w:w="568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631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5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2 173,5</w:t>
            </w:r>
          </w:p>
        </w:tc>
        <w:tc>
          <w:tcPr>
            <w:tcW w:w="856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2 173,5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901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4 347,0</w:t>
            </w:r>
          </w:p>
        </w:tc>
      </w:tr>
      <w:tr w:rsidR="00DC25B5">
        <w:tc>
          <w:tcPr>
            <w:tcW w:w="568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631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</w:tr>
      <w:tr w:rsidR="00DC25B5">
        <w:tc>
          <w:tcPr>
            <w:tcW w:w="5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1.1.3.</w:t>
            </w:r>
          </w:p>
        </w:tc>
        <w:tc>
          <w:tcPr>
            <w:tcW w:w="210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Проведение экспертиз проектно-сметной документации на капитальный ремонт объектов коммунальной инфраструктуры городского округа</w:t>
            </w:r>
          </w:p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63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110, 32432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110, 32432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110, 32432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110, 32432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</w:tr>
      <w:tr w:rsidR="00DC25B5">
        <w:tc>
          <w:tcPr>
            <w:tcW w:w="5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0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Подпрограмма  «Обслуживание уличного освещения Арсеньевского городского округа»</w:t>
            </w:r>
            <w:r w:rsidRPr="00067BBD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067BBD">
              <w:rPr>
                <w:sz w:val="22"/>
                <w:szCs w:val="22"/>
                <w:shd w:val="clear" w:color="auto" w:fill="FFFFFF"/>
              </w:rPr>
              <w:t>на 2020-2027 годы</w:t>
            </w:r>
          </w:p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63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6 307,</w:t>
            </w:r>
          </w:p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40313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6 439</w:t>
            </w:r>
            <w:r>
              <w:rPr>
                <w:sz w:val="22"/>
                <w:szCs w:val="22"/>
              </w:rPr>
              <w:t>,</w:t>
            </w:r>
          </w:p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30256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00,0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3 5</w:t>
            </w:r>
            <w:r>
              <w:rPr>
                <w:sz w:val="22"/>
                <w:szCs w:val="22"/>
              </w:rPr>
              <w:t>00,0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500,0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44 246, 70569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6 307,</w:t>
            </w:r>
          </w:p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40313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6 439</w:t>
            </w:r>
            <w:r>
              <w:rPr>
                <w:sz w:val="22"/>
                <w:szCs w:val="22"/>
              </w:rPr>
              <w:t>,</w:t>
            </w:r>
          </w:p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30256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00,0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3 5</w:t>
            </w:r>
            <w:r>
              <w:rPr>
                <w:sz w:val="22"/>
                <w:szCs w:val="22"/>
              </w:rPr>
              <w:t>00,0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500,0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44 246, 70569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</w:tr>
      <w:tr w:rsidR="00DC25B5">
        <w:tc>
          <w:tcPr>
            <w:tcW w:w="5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10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ind w:right="59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Основное мероприятие: «Повышение уровня освещенности улиц городского округа»</w:t>
            </w:r>
          </w:p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63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6 307,</w:t>
            </w:r>
          </w:p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40313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6 439</w:t>
            </w:r>
            <w:r>
              <w:rPr>
                <w:sz w:val="22"/>
                <w:szCs w:val="22"/>
              </w:rPr>
              <w:t>,</w:t>
            </w:r>
          </w:p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30256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00,0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3 5</w:t>
            </w:r>
            <w:r>
              <w:rPr>
                <w:sz w:val="22"/>
                <w:szCs w:val="22"/>
              </w:rPr>
              <w:t>00,0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500,0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44 246, 70569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6 307,</w:t>
            </w:r>
          </w:p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40313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6 439</w:t>
            </w:r>
            <w:r>
              <w:rPr>
                <w:sz w:val="22"/>
                <w:szCs w:val="22"/>
              </w:rPr>
              <w:t>,</w:t>
            </w:r>
          </w:p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30256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00,0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3 5</w:t>
            </w:r>
            <w:r>
              <w:rPr>
                <w:sz w:val="22"/>
                <w:szCs w:val="22"/>
              </w:rPr>
              <w:t>00,0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500,0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44 246, 70569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</w:tr>
      <w:tr w:rsidR="00DC25B5">
        <w:tc>
          <w:tcPr>
            <w:tcW w:w="5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</w:t>
            </w:r>
          </w:p>
        </w:tc>
        <w:tc>
          <w:tcPr>
            <w:tcW w:w="210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ind w:left="35" w:right="59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Ремонт сетей уличного освещения, кабелей, автоматов, электромагнитных пускателей, замена осветительных приборов</w:t>
            </w:r>
          </w:p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63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6 307,</w:t>
            </w:r>
          </w:p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40313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6 439</w:t>
            </w:r>
            <w:r>
              <w:rPr>
                <w:sz w:val="22"/>
                <w:szCs w:val="22"/>
              </w:rPr>
              <w:t>,</w:t>
            </w:r>
          </w:p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30256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00,0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3 5</w:t>
            </w:r>
            <w:r>
              <w:rPr>
                <w:sz w:val="22"/>
                <w:szCs w:val="22"/>
              </w:rPr>
              <w:t>00,0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500,0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44 246, 70569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6 307,</w:t>
            </w:r>
          </w:p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40313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6 439</w:t>
            </w:r>
            <w:r>
              <w:rPr>
                <w:sz w:val="22"/>
                <w:szCs w:val="22"/>
              </w:rPr>
              <w:t>,</w:t>
            </w:r>
          </w:p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30256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00,0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3 5</w:t>
            </w:r>
            <w:r>
              <w:rPr>
                <w:sz w:val="22"/>
                <w:szCs w:val="22"/>
              </w:rPr>
              <w:t>00,0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500,0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44 246, 70569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</w:tr>
      <w:tr w:rsidR="00DC25B5">
        <w:tc>
          <w:tcPr>
            <w:tcW w:w="5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</w:pPr>
            <w:r>
              <w:t>3.</w:t>
            </w:r>
          </w:p>
        </w:tc>
        <w:tc>
          <w:tcPr>
            <w:tcW w:w="210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snapToGrid w:val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Мероприятия муниципальной программы</w:t>
            </w:r>
          </w:p>
          <w:p w:rsidR="00DC25B5" w:rsidRDefault="00067BBD">
            <w:pPr>
              <w:snapToGrid w:val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Энергоэффективность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и развитие энергетики Арсеньевского городского округа" на 2020-2027 годы</w:t>
            </w:r>
          </w:p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63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9 000,0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6 300,0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7 246,</w:t>
            </w:r>
          </w:p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58949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7 000,0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7 000,0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7 000,0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7 200,0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7 200,0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57 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9</w:t>
            </w:r>
            <w:r>
              <w:rPr>
                <w:sz w:val="22"/>
                <w:szCs w:val="22"/>
                <w:shd w:val="clear" w:color="auto" w:fill="FFFFFF"/>
              </w:rPr>
              <w:t>46,    58949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9 000,0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6 300,0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7 246,</w:t>
            </w:r>
          </w:p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58949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7 000,0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7 000,0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7 000,0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7 200,0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7 200,0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57 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9</w:t>
            </w:r>
            <w:r>
              <w:rPr>
                <w:sz w:val="22"/>
                <w:szCs w:val="22"/>
                <w:shd w:val="clear" w:color="auto" w:fill="FFFFFF"/>
              </w:rPr>
              <w:t>46,    58949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</w:tr>
      <w:tr w:rsidR="00DC25B5">
        <w:trPr>
          <w:trHeight w:val="438"/>
        </w:trPr>
        <w:tc>
          <w:tcPr>
            <w:tcW w:w="5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210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ConsPlusNormal"/>
              <w:widowControl w:val="0"/>
              <w:ind w:left="35" w:right="59" w:firstLine="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Основное мероприятие «Капитальный ремонт системы уличного освещения»</w:t>
            </w:r>
          </w:p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63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986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500,0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500,0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500,0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500,0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</w:tr>
      <w:tr w:rsidR="00DC25B5">
        <w:tc>
          <w:tcPr>
            <w:tcW w:w="5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</w:tc>
        <w:tc>
          <w:tcPr>
            <w:tcW w:w="210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f0"/>
              <w:widowControl w:val="0"/>
              <w:ind w:right="59" w:firstLine="0"/>
              <w:jc w:val="lef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Капитальный ремонт системы уличного освещения с установкой энергосберегающих светильников</w:t>
            </w:r>
          </w:p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63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986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500,0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500,0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500,0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500,0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,0</w:t>
            </w:r>
          </w:p>
        </w:tc>
      </w:tr>
      <w:tr w:rsidR="00DC25B5">
        <w:tc>
          <w:tcPr>
            <w:tcW w:w="5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210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ConsPlusNormal"/>
              <w:widowControl w:val="0"/>
              <w:ind w:left="35" w:right="59" w:firstLine="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Основное мероприятие «Освещение улиц городского округа согласно световому календарю»</w:t>
            </w:r>
          </w:p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63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986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7 500,0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6 300,0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6 800,0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7 000,0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7 000,0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7 000,0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7 200,0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7 200,0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56 000,0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7 500,0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6 300,0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6 800,0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7 000,0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7 000,0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7 000,0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7 200,0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7 200,0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56 000,0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</w:tr>
      <w:tr w:rsidR="00DC25B5">
        <w:tc>
          <w:tcPr>
            <w:tcW w:w="5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3.2.1.</w:t>
            </w:r>
          </w:p>
        </w:tc>
        <w:tc>
          <w:tcPr>
            <w:tcW w:w="210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Уличное освещение Арсеньевского городского округа</w:t>
            </w:r>
          </w:p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63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986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7 500,0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6 300,0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6 800,0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7 000,0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7 000,0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7 000,0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7 200,0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7 200,0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56 000,0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7 500,0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6 300,0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6 800,0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7 000,0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7 000,0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7 000,0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7 200,0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7 200,0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56 000,0</w:t>
            </w:r>
          </w:p>
        </w:tc>
      </w:tr>
      <w:tr w:rsidR="00DC25B5"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</w:tr>
      <w:tr w:rsidR="00DC25B5">
        <w:tc>
          <w:tcPr>
            <w:tcW w:w="568" w:type="dxa"/>
            <w:vMerge w:val="restart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3.3.</w:t>
            </w:r>
          </w:p>
        </w:tc>
        <w:tc>
          <w:tcPr>
            <w:tcW w:w="2102" w:type="dxa"/>
            <w:vMerge w:val="restart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Основное мероприятие «Организация электроснабжения объектов Арсеньевского городского округа».</w:t>
            </w:r>
          </w:p>
        </w:tc>
        <w:tc>
          <w:tcPr>
            <w:tcW w:w="2369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631" w:type="dxa"/>
            <w:vMerge w:val="restart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986</w:t>
            </w:r>
          </w:p>
        </w:tc>
        <w:tc>
          <w:tcPr>
            <w:tcW w:w="1126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446,</w:t>
            </w:r>
          </w:p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58949</w:t>
            </w:r>
          </w:p>
        </w:tc>
        <w:tc>
          <w:tcPr>
            <w:tcW w:w="102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446,</w:t>
            </w:r>
          </w:p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58949</w:t>
            </w:r>
          </w:p>
        </w:tc>
      </w:tr>
      <w:tr w:rsidR="00DC25B5">
        <w:tc>
          <w:tcPr>
            <w:tcW w:w="568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31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</w:tr>
      <w:tr w:rsidR="00DC25B5">
        <w:tc>
          <w:tcPr>
            <w:tcW w:w="568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31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</w:tr>
      <w:tr w:rsidR="00DC25B5">
        <w:tc>
          <w:tcPr>
            <w:tcW w:w="568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631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446,</w:t>
            </w:r>
          </w:p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58949</w:t>
            </w:r>
          </w:p>
        </w:tc>
        <w:tc>
          <w:tcPr>
            <w:tcW w:w="102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446,</w:t>
            </w:r>
          </w:p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58949</w:t>
            </w:r>
          </w:p>
        </w:tc>
      </w:tr>
      <w:tr w:rsidR="00DC25B5">
        <w:tc>
          <w:tcPr>
            <w:tcW w:w="568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631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</w:tr>
      <w:tr w:rsidR="00DC25B5">
        <w:tc>
          <w:tcPr>
            <w:tcW w:w="568" w:type="dxa"/>
            <w:vMerge w:val="restart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3.3.1</w:t>
            </w:r>
          </w:p>
        </w:tc>
        <w:tc>
          <w:tcPr>
            <w:tcW w:w="2102" w:type="dxa"/>
            <w:vMerge w:val="restart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lef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Вынос КЛ-6кВ. Ф. 19 ПС Город, возле ДК «Прогресс»</w:t>
            </w:r>
          </w:p>
        </w:tc>
        <w:tc>
          <w:tcPr>
            <w:tcW w:w="2369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631" w:type="dxa"/>
            <w:vMerge w:val="restart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986</w:t>
            </w:r>
          </w:p>
        </w:tc>
        <w:tc>
          <w:tcPr>
            <w:tcW w:w="1126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446,</w:t>
            </w:r>
          </w:p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58949</w:t>
            </w:r>
          </w:p>
        </w:tc>
        <w:tc>
          <w:tcPr>
            <w:tcW w:w="102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446,</w:t>
            </w:r>
          </w:p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58949</w:t>
            </w:r>
          </w:p>
        </w:tc>
      </w:tr>
      <w:tr w:rsidR="00DC25B5">
        <w:tc>
          <w:tcPr>
            <w:tcW w:w="568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31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</w:tr>
      <w:tr w:rsidR="00DC25B5">
        <w:tc>
          <w:tcPr>
            <w:tcW w:w="568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31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</w:tr>
      <w:tr w:rsidR="00DC25B5">
        <w:tc>
          <w:tcPr>
            <w:tcW w:w="568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631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446,</w:t>
            </w:r>
          </w:p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58949</w:t>
            </w:r>
          </w:p>
        </w:tc>
        <w:tc>
          <w:tcPr>
            <w:tcW w:w="102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446,</w:t>
            </w:r>
          </w:p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58949</w:t>
            </w:r>
          </w:p>
        </w:tc>
      </w:tr>
      <w:tr w:rsidR="00DC25B5">
        <w:tc>
          <w:tcPr>
            <w:tcW w:w="568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102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2369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631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DC25B5"/>
        </w:tc>
        <w:tc>
          <w:tcPr>
            <w:tcW w:w="1126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35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856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01" w:type="dxa"/>
            <w:tcBorders>
              <w:left w:val="single" w:sz="2" w:space="0" w:color="000001"/>
              <w:bottom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  <w:tc>
          <w:tcPr>
            <w:tcW w:w="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C25B5" w:rsidRDefault="00067BBD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0,0</w:t>
            </w:r>
          </w:p>
        </w:tc>
      </w:tr>
    </w:tbl>
    <w:p w:rsidR="00DC25B5" w:rsidRDefault="00067BBD">
      <w:pPr>
        <w:jc w:val="center"/>
      </w:pPr>
      <w:r>
        <w:rPr>
          <w:rFonts w:eastAsia="Times New Roman"/>
        </w:rPr>
        <w:t xml:space="preserve"> </w:t>
      </w:r>
      <w:r>
        <w:t>__________________</w:t>
      </w:r>
    </w:p>
    <w:p w:rsidR="00DC25B5" w:rsidRDefault="00DC25B5"/>
    <w:p w:rsidR="00DC25B5" w:rsidRDefault="00DC25B5"/>
    <w:p w:rsidR="00DC25B5" w:rsidRDefault="00DC25B5"/>
    <w:p w:rsidR="00DC25B5" w:rsidRDefault="00DC25B5"/>
    <w:p w:rsidR="00DC25B5" w:rsidRDefault="00DC25B5"/>
    <w:p w:rsidR="00DC25B5" w:rsidRDefault="00DC25B5"/>
    <w:p w:rsidR="00DC25B5" w:rsidRDefault="00DC25B5"/>
    <w:p w:rsidR="00DC25B5" w:rsidRDefault="00DC25B5"/>
    <w:p w:rsidR="00DC25B5" w:rsidRDefault="00DC25B5"/>
    <w:p w:rsidR="00DC25B5" w:rsidRDefault="00DC25B5"/>
    <w:p w:rsidR="00DC25B5" w:rsidRDefault="00DC25B5"/>
    <w:p w:rsidR="00DC25B5" w:rsidRDefault="00DC25B5"/>
    <w:p w:rsidR="00DC25B5" w:rsidRDefault="00DC25B5"/>
    <w:p w:rsidR="00DC25B5" w:rsidRDefault="00DC25B5"/>
    <w:p w:rsidR="00DC25B5" w:rsidRDefault="00DC25B5"/>
    <w:p w:rsidR="00DC25B5" w:rsidRDefault="00DC25B5"/>
    <w:p w:rsidR="00DC25B5" w:rsidRDefault="00DC25B5"/>
    <w:p w:rsidR="00DC25B5" w:rsidRDefault="00DC25B5"/>
    <w:p w:rsidR="00DC25B5" w:rsidRDefault="00DC25B5">
      <w:pPr>
        <w:sectPr w:rsidR="00DC25B5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DC25B5" w:rsidRDefault="00DC25B5">
      <w:pPr>
        <w:rPr>
          <w:sz w:val="26"/>
          <w:szCs w:val="26"/>
          <w:shd w:val="clear" w:color="auto" w:fill="FFFFFF"/>
          <w:lang w:val="en-US"/>
        </w:rPr>
      </w:pPr>
    </w:p>
    <w:p w:rsidR="00DC25B5" w:rsidRDefault="00DC25B5">
      <w:pPr>
        <w:sectPr w:rsidR="00DC25B5">
          <w:headerReference w:type="default" r:id="rId10"/>
          <w:pgSz w:w="11906" w:h="16838"/>
          <w:pgMar w:top="510" w:right="1003" w:bottom="1134" w:left="1440" w:header="170" w:footer="0" w:gutter="0"/>
          <w:cols w:space="720"/>
          <w:formProt w:val="0"/>
          <w:docGrid w:linePitch="360"/>
        </w:sect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5000"/>
        <w:gridCol w:w="4690"/>
      </w:tblGrid>
      <w:tr w:rsidR="00DC25B5">
        <w:tc>
          <w:tcPr>
            <w:tcW w:w="4999" w:type="dxa"/>
            <w:shd w:val="clear" w:color="auto" w:fill="FFFFFF"/>
          </w:tcPr>
          <w:p w:rsidR="00DC25B5" w:rsidRDefault="00DC25B5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690" w:type="dxa"/>
            <w:shd w:val="clear" w:color="auto" w:fill="FFFFFF"/>
          </w:tcPr>
          <w:p w:rsidR="00DC25B5" w:rsidRDefault="00067BBD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Приложение № 6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постановлению администрации</w:t>
            </w:r>
          </w:p>
          <w:p w:rsidR="00DC25B5" w:rsidRDefault="00067BBD">
            <w:pPr>
              <w:jc w:val="center"/>
              <w:rPr>
                <w:rFonts w:eastAsia="Times New Roman"/>
                <w:color w:val="000000"/>
                <w:sz w:val="26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6"/>
                <w:shd w:val="clear" w:color="auto" w:fill="FFFFFF"/>
              </w:rPr>
              <w:t>Арсеньевского городского округа</w:t>
            </w:r>
          </w:p>
          <w:p w:rsidR="00DC25B5" w:rsidRDefault="0088499E">
            <w:pPr>
              <w:tabs>
                <w:tab w:val="left" w:pos="8041"/>
              </w:tabs>
              <w:spacing w:line="360" w:lineRule="auto"/>
              <w:jc w:val="center"/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от </w:t>
            </w:r>
            <w:r>
              <w:rPr>
                <w:rFonts w:eastAsia="Times New Roman"/>
                <w:color w:val="000000"/>
                <w:sz w:val="26"/>
                <w:szCs w:val="26"/>
                <w:u w:val="single"/>
              </w:rPr>
              <w:t>10 мая 2023 г.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№ </w:t>
            </w:r>
            <w:r>
              <w:rPr>
                <w:rFonts w:eastAsia="Times New Roman"/>
                <w:color w:val="000000"/>
                <w:sz w:val="26"/>
                <w:szCs w:val="26"/>
                <w:u w:val="single"/>
              </w:rPr>
              <w:t>251-па</w:t>
            </w:r>
          </w:p>
          <w:p w:rsidR="00DC25B5" w:rsidRDefault="00DC25B5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DC25B5" w:rsidRDefault="00067BBD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Приложение № 5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 муниципальной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Энергоэффективность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 развитие энергетики Арсеньевского городского округа» на 2020 – 202</w:t>
            </w:r>
            <w:r w:rsidRPr="00067B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годы</w:t>
            </w:r>
          </w:p>
        </w:tc>
      </w:tr>
    </w:tbl>
    <w:p w:rsidR="00DC25B5" w:rsidRDefault="00DC25B5">
      <w:pPr>
        <w:jc w:val="center"/>
        <w:rPr>
          <w:rFonts w:eastAsia="Times New Roman"/>
          <w:b/>
          <w:bCs/>
          <w:sz w:val="26"/>
          <w:szCs w:val="26"/>
          <w:shd w:val="clear" w:color="auto" w:fill="FFFFFF"/>
        </w:rPr>
      </w:pPr>
    </w:p>
    <w:p w:rsidR="00DC25B5" w:rsidRDefault="00067BBD">
      <w:pPr>
        <w:jc w:val="center"/>
      </w:pPr>
      <w:r>
        <w:rPr>
          <w:b/>
          <w:bCs/>
          <w:sz w:val="26"/>
          <w:szCs w:val="26"/>
          <w:shd w:val="clear" w:color="auto" w:fill="FFFFFF"/>
        </w:rPr>
        <w:t>Паспорт подпрограммы № 1 «Энергосбережение и повышение</w:t>
      </w:r>
    </w:p>
    <w:p w:rsidR="00DC25B5" w:rsidRDefault="00067BBD">
      <w:pPr>
        <w:jc w:val="center"/>
      </w:pPr>
      <w:r>
        <w:rPr>
          <w:rFonts w:eastAsia="Times New Roman"/>
          <w:b/>
          <w:bCs/>
          <w:sz w:val="26"/>
          <w:szCs w:val="26"/>
          <w:shd w:val="clear" w:color="auto" w:fill="FFFFFF"/>
        </w:rPr>
        <w:t xml:space="preserve"> </w:t>
      </w:r>
      <w:r>
        <w:rPr>
          <w:b/>
          <w:bCs/>
          <w:sz w:val="26"/>
          <w:szCs w:val="26"/>
          <w:shd w:val="clear" w:color="auto" w:fill="FFFFFF"/>
        </w:rPr>
        <w:t xml:space="preserve">энергетической эффективности в Арсеньевском городском округе» </w:t>
      </w:r>
    </w:p>
    <w:p w:rsidR="00DC25B5" w:rsidRDefault="00067BBD">
      <w:pPr>
        <w:jc w:val="center"/>
      </w:pPr>
      <w:r>
        <w:rPr>
          <w:b/>
          <w:sz w:val="26"/>
          <w:szCs w:val="26"/>
          <w:shd w:val="clear" w:color="auto" w:fill="FFFFFF"/>
        </w:rPr>
        <w:t>на 2020-20</w:t>
      </w:r>
      <w:r>
        <w:rPr>
          <w:b/>
          <w:sz w:val="26"/>
          <w:szCs w:val="26"/>
          <w:shd w:val="clear" w:color="auto" w:fill="FFFFFF"/>
          <w:lang w:val="en-US"/>
        </w:rPr>
        <w:t>27</w:t>
      </w:r>
      <w:r>
        <w:rPr>
          <w:b/>
          <w:sz w:val="26"/>
          <w:szCs w:val="26"/>
          <w:shd w:val="clear" w:color="auto" w:fill="FFFFFF"/>
        </w:rPr>
        <w:t xml:space="preserve"> годы</w:t>
      </w:r>
    </w:p>
    <w:p w:rsidR="00DC25B5" w:rsidRDefault="00DC25B5">
      <w:pPr>
        <w:jc w:val="center"/>
        <w:rPr>
          <w:sz w:val="26"/>
          <w:szCs w:val="26"/>
          <w:shd w:val="clear" w:color="auto" w:fill="FFFFFF"/>
        </w:rPr>
      </w:pPr>
    </w:p>
    <w:tbl>
      <w:tblPr>
        <w:tblW w:w="9690" w:type="dxa"/>
        <w:tblInd w:w="-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6825"/>
      </w:tblGrid>
      <w:tr w:rsidR="00DC25B5">
        <w:trPr>
          <w:trHeight w:val="650"/>
        </w:trPr>
        <w:tc>
          <w:tcPr>
            <w:tcW w:w="2865" w:type="dxa"/>
            <w:shd w:val="clear" w:color="auto" w:fill="FFFFFF"/>
          </w:tcPr>
          <w:p w:rsidR="00DC25B5" w:rsidRDefault="00067BBD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Ответственный исполнитель</w:t>
            </w:r>
          </w:p>
          <w:p w:rsidR="00DC25B5" w:rsidRDefault="00067BBD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подпрограммы</w:t>
            </w:r>
          </w:p>
        </w:tc>
        <w:tc>
          <w:tcPr>
            <w:tcW w:w="6824" w:type="dxa"/>
            <w:shd w:val="clear" w:color="auto" w:fill="FFFFFF"/>
          </w:tcPr>
          <w:p w:rsidR="00DC25B5" w:rsidRDefault="00067BBD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 управление жизнеобеспечения администрации Арсеньевского городского округа (далее — городского округа)</w:t>
            </w:r>
          </w:p>
        </w:tc>
      </w:tr>
      <w:tr w:rsidR="00DC25B5">
        <w:trPr>
          <w:trHeight w:val="426"/>
        </w:trPr>
        <w:tc>
          <w:tcPr>
            <w:tcW w:w="2865" w:type="dxa"/>
            <w:shd w:val="clear" w:color="auto" w:fill="FFFFFF"/>
          </w:tcPr>
          <w:p w:rsidR="00DC25B5" w:rsidRDefault="00067BBD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Цели подпрограммы</w:t>
            </w:r>
          </w:p>
        </w:tc>
        <w:tc>
          <w:tcPr>
            <w:tcW w:w="6824" w:type="dxa"/>
            <w:shd w:val="clear" w:color="auto" w:fill="FFFFFF"/>
          </w:tcPr>
          <w:p w:rsidR="00DC25B5" w:rsidRDefault="00067BBD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 повышение эффективности производства, передачи тепловой энергии за счет проведения капитального ремонта, реконструкции и модернизации муниципальных объектов коммунальной  инфраструктуры городского округ.</w:t>
            </w:r>
          </w:p>
        </w:tc>
      </w:tr>
      <w:tr w:rsidR="00DC25B5">
        <w:trPr>
          <w:trHeight w:val="428"/>
        </w:trPr>
        <w:tc>
          <w:tcPr>
            <w:tcW w:w="2865" w:type="dxa"/>
            <w:shd w:val="clear" w:color="auto" w:fill="FFFFFF"/>
          </w:tcPr>
          <w:p w:rsidR="00DC25B5" w:rsidRDefault="00067BBD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Задачи подпрограммы-</w:t>
            </w:r>
          </w:p>
          <w:p w:rsidR="00DC25B5" w:rsidRDefault="00DC25B5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  <w:p w:rsidR="00DC25B5" w:rsidRDefault="00DC25B5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824" w:type="dxa"/>
            <w:shd w:val="clear" w:color="auto" w:fill="FFFFFF"/>
          </w:tcPr>
          <w:p w:rsidR="00DC25B5" w:rsidRDefault="00067BBD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 капитальный ремонт, реконструкция и модернизация муниципальных объектов коммунальной инфраструктуры городского округа.</w:t>
            </w:r>
          </w:p>
        </w:tc>
      </w:tr>
      <w:tr w:rsidR="00DC25B5">
        <w:trPr>
          <w:trHeight w:val="808"/>
        </w:trPr>
        <w:tc>
          <w:tcPr>
            <w:tcW w:w="2865" w:type="dxa"/>
            <w:shd w:val="clear" w:color="auto" w:fill="FFFFFF"/>
          </w:tcPr>
          <w:p w:rsidR="00DC25B5" w:rsidRDefault="00067BBD">
            <w:pPr>
              <w:ind w:right="253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Показатели муниципальной  программы, характеризующие цели и задачи подпрограммы</w:t>
            </w:r>
          </w:p>
        </w:tc>
        <w:tc>
          <w:tcPr>
            <w:tcW w:w="6824" w:type="dxa"/>
            <w:shd w:val="clear" w:color="auto" w:fill="FFFFFF"/>
          </w:tcPr>
          <w:p w:rsidR="00DC25B5" w:rsidRDefault="00067BBD">
            <w:pPr>
              <w:pStyle w:val="af3"/>
              <w:widowControl w:val="0"/>
              <w:spacing w:before="0" w:after="0"/>
              <w:jc w:val="both"/>
              <w:rPr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-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6"/>
                <w:szCs w:val="26"/>
                <w:shd w:val="clear" w:color="auto" w:fill="FFFFFF"/>
              </w:rPr>
              <w:t xml:space="preserve">протяженность капитально отремонтированных              теплотрасс (в двухтрубном исчислении), находящихся в муниципальной собственности,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м;</w:t>
            </w:r>
          </w:p>
          <w:p w:rsidR="00DC25B5" w:rsidRDefault="00067BBD">
            <w:pPr>
              <w:jc w:val="both"/>
              <w:rPr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sz w:val="26"/>
                <w:szCs w:val="26"/>
                <w:shd w:val="clear" w:color="auto" w:fill="FFFFFF"/>
              </w:rPr>
              <w:t>уровень физического износа объектов теплоснабжения, находящихся в муниципальной собственности, %;</w:t>
            </w:r>
          </w:p>
          <w:p w:rsidR="00DC25B5" w:rsidRDefault="00067BBD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 количество проведенных экспертиз проектно-сметной документации на капитальный ремонт объектов коммунальной инфраструктуры городского округа, ед.</w:t>
            </w:r>
          </w:p>
        </w:tc>
      </w:tr>
      <w:tr w:rsidR="00DC25B5">
        <w:trPr>
          <w:trHeight w:val="630"/>
        </w:trPr>
        <w:tc>
          <w:tcPr>
            <w:tcW w:w="2865" w:type="dxa"/>
            <w:shd w:val="clear" w:color="auto" w:fill="FFFFFF"/>
          </w:tcPr>
          <w:p w:rsidR="00DC25B5" w:rsidRDefault="00067BBD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Сроки реализации подпрограммы</w:t>
            </w:r>
          </w:p>
        </w:tc>
        <w:tc>
          <w:tcPr>
            <w:tcW w:w="6824" w:type="dxa"/>
            <w:shd w:val="clear" w:color="auto" w:fill="FFFFFF"/>
          </w:tcPr>
          <w:p w:rsidR="00DC25B5" w:rsidRDefault="00067BBD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Подпрограмма реализуется в 2020-2027 годы</w:t>
            </w:r>
          </w:p>
        </w:tc>
      </w:tr>
      <w:tr w:rsidR="00DC25B5">
        <w:trPr>
          <w:trHeight w:val="3917"/>
        </w:trPr>
        <w:tc>
          <w:tcPr>
            <w:tcW w:w="2865" w:type="dxa"/>
            <w:shd w:val="clear" w:color="auto" w:fill="FFFFFF"/>
          </w:tcPr>
          <w:p w:rsidR="00DC25B5" w:rsidRDefault="00067BBD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>Объем средств бюджета городского округа на финансирование подпрограммы и прогнозная оценка привлекаемых на реализацию ее целей средств федерального бюджета, бюджета Приморского края,  внебюджетных источников</w:t>
            </w:r>
          </w:p>
        </w:tc>
        <w:tc>
          <w:tcPr>
            <w:tcW w:w="6824" w:type="dxa"/>
            <w:shd w:val="clear" w:color="auto" w:fill="FFFFFF"/>
          </w:tcPr>
          <w:p w:rsidR="00DC25B5" w:rsidRDefault="00067BBD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rFonts w:eastAsia="Times New Roman"/>
                <w:sz w:val="26"/>
                <w:szCs w:val="26"/>
                <w:shd w:val="clear" w:color="auto" w:fill="FFFFFF"/>
              </w:rPr>
              <w:t xml:space="preserve">Общий 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 xml:space="preserve">объем финансирования мероприятий подпрограммы составляет — </w:t>
            </w:r>
            <w:r w:rsidRPr="00067BBD">
              <w:rPr>
                <w:rFonts w:eastAsia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81 861,6107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 xml:space="preserve"> тыс. руб., в том числе по годам: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2020 год — 21 776,30370 тыс. руб.;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67B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год — 55 738,307 тыс. руб.;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2024 год — 2 173,50 тыс. руб.;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2025 год — 2 173,50 тыс. руб.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Прогнозная оценка привлекаемых средств из бюджета Приморского края на финансирование подпрограммы —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75 082,15779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тыс. руб., в том числе по годам: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2020 год — 21 016,00 тыс. руб.</w:t>
            </w:r>
            <w:r w:rsidRPr="00067B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2023 год — 54 066,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15779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тыс.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руб.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Объем средств бюджета городского округа на финансирование подпрограммы —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6 779,45291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тыс. руб., в том числе по годам: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2020 год — 760,30370 тыс. руб.</w:t>
            </w:r>
            <w:r w:rsidRPr="00067B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2023 год — 1 672,14921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тыс. руб.</w:t>
            </w:r>
            <w:r w:rsidRPr="00067B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2024 год — 2 173,50 тыс. руб.</w:t>
            </w:r>
            <w:r w:rsidRPr="00067B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2025 год — 2 173,50 тыс. руб.</w:t>
            </w:r>
          </w:p>
          <w:p w:rsidR="00DC25B5" w:rsidRDefault="00DC25B5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DC25B5" w:rsidRDefault="00DC25B5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DC25B5" w:rsidRDefault="00DC25B5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DC25B5" w:rsidRDefault="00067BBD">
      <w:pPr>
        <w:jc w:val="center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_______________</w:t>
      </w:r>
    </w:p>
    <w:p w:rsidR="00DC25B5" w:rsidRDefault="00DC25B5">
      <w:pPr>
        <w:jc w:val="center"/>
        <w:rPr>
          <w:sz w:val="26"/>
          <w:szCs w:val="26"/>
          <w:shd w:val="clear" w:color="auto" w:fill="FFFFFF"/>
          <w:lang w:val="en-US"/>
        </w:rPr>
      </w:pPr>
    </w:p>
    <w:p w:rsidR="00DC25B5" w:rsidRDefault="00DC25B5">
      <w:pPr>
        <w:jc w:val="center"/>
        <w:rPr>
          <w:sz w:val="26"/>
          <w:szCs w:val="26"/>
          <w:shd w:val="clear" w:color="auto" w:fill="FFFFFF"/>
          <w:lang w:val="en-US"/>
        </w:rPr>
      </w:pPr>
    </w:p>
    <w:p w:rsidR="00DC25B5" w:rsidRDefault="00DC25B5">
      <w:pPr>
        <w:jc w:val="center"/>
        <w:rPr>
          <w:sz w:val="26"/>
          <w:szCs w:val="26"/>
          <w:shd w:val="clear" w:color="auto" w:fill="FFFFFF"/>
          <w:lang w:val="en-US"/>
        </w:rPr>
      </w:pPr>
    </w:p>
    <w:p w:rsidR="00DC25B5" w:rsidRDefault="00DC25B5">
      <w:pPr>
        <w:jc w:val="center"/>
        <w:rPr>
          <w:sz w:val="26"/>
          <w:szCs w:val="26"/>
          <w:shd w:val="clear" w:color="auto" w:fill="FFFFFF"/>
          <w:lang w:val="en-US"/>
        </w:rPr>
      </w:pPr>
    </w:p>
    <w:p w:rsidR="00DC25B5" w:rsidRDefault="00DC25B5">
      <w:pPr>
        <w:jc w:val="center"/>
        <w:rPr>
          <w:sz w:val="26"/>
          <w:szCs w:val="26"/>
          <w:shd w:val="clear" w:color="auto" w:fill="FFFFFF"/>
          <w:lang w:val="en-US"/>
        </w:rPr>
      </w:pPr>
    </w:p>
    <w:p w:rsidR="00DC25B5" w:rsidRDefault="00DC25B5">
      <w:pPr>
        <w:jc w:val="center"/>
        <w:rPr>
          <w:sz w:val="26"/>
          <w:szCs w:val="26"/>
          <w:shd w:val="clear" w:color="auto" w:fill="FFFFFF"/>
          <w:lang w:val="en-US"/>
        </w:rPr>
      </w:pPr>
    </w:p>
    <w:p w:rsidR="00DC25B5" w:rsidRDefault="00DC25B5">
      <w:pPr>
        <w:jc w:val="center"/>
        <w:rPr>
          <w:sz w:val="26"/>
          <w:szCs w:val="26"/>
          <w:shd w:val="clear" w:color="auto" w:fill="FFFFFF"/>
          <w:lang w:val="en-US"/>
        </w:rPr>
      </w:pPr>
    </w:p>
    <w:p w:rsidR="00DC25B5" w:rsidRDefault="00DC25B5">
      <w:pPr>
        <w:jc w:val="center"/>
        <w:rPr>
          <w:sz w:val="26"/>
          <w:szCs w:val="26"/>
          <w:shd w:val="clear" w:color="auto" w:fill="FFFFFF"/>
          <w:lang w:val="en-US"/>
        </w:rPr>
      </w:pPr>
    </w:p>
    <w:p w:rsidR="00DC25B5" w:rsidRDefault="00DC25B5">
      <w:pPr>
        <w:jc w:val="center"/>
        <w:rPr>
          <w:sz w:val="26"/>
          <w:szCs w:val="26"/>
          <w:shd w:val="clear" w:color="auto" w:fill="FFFFFF"/>
          <w:lang w:val="en-US"/>
        </w:rPr>
      </w:pPr>
    </w:p>
    <w:p w:rsidR="00DC25B5" w:rsidRDefault="00DC25B5">
      <w:pPr>
        <w:jc w:val="center"/>
        <w:rPr>
          <w:sz w:val="26"/>
          <w:szCs w:val="26"/>
          <w:shd w:val="clear" w:color="auto" w:fill="FFFFFF"/>
          <w:lang w:val="en-US"/>
        </w:rPr>
      </w:pPr>
    </w:p>
    <w:p w:rsidR="00DC25B5" w:rsidRDefault="00DC25B5">
      <w:pPr>
        <w:jc w:val="center"/>
        <w:rPr>
          <w:sz w:val="26"/>
          <w:szCs w:val="26"/>
          <w:shd w:val="clear" w:color="auto" w:fill="FFFFFF"/>
          <w:lang w:val="en-US"/>
        </w:rPr>
      </w:pPr>
    </w:p>
    <w:p w:rsidR="00DC25B5" w:rsidRDefault="00DC25B5">
      <w:pPr>
        <w:jc w:val="center"/>
        <w:rPr>
          <w:sz w:val="26"/>
          <w:szCs w:val="26"/>
          <w:shd w:val="clear" w:color="auto" w:fill="FFFFFF"/>
          <w:lang w:val="en-US"/>
        </w:rPr>
      </w:pPr>
    </w:p>
    <w:p w:rsidR="00DC25B5" w:rsidRDefault="00DC25B5">
      <w:pPr>
        <w:jc w:val="center"/>
        <w:rPr>
          <w:sz w:val="26"/>
          <w:szCs w:val="26"/>
          <w:shd w:val="clear" w:color="auto" w:fill="FFFFFF"/>
          <w:lang w:val="en-US"/>
        </w:rPr>
      </w:pPr>
    </w:p>
    <w:p w:rsidR="00DC25B5" w:rsidRDefault="00DC25B5">
      <w:pPr>
        <w:jc w:val="center"/>
        <w:rPr>
          <w:sz w:val="26"/>
          <w:szCs w:val="26"/>
          <w:shd w:val="clear" w:color="auto" w:fill="FFFFFF"/>
          <w:lang w:val="en-US"/>
        </w:rPr>
      </w:pPr>
    </w:p>
    <w:p w:rsidR="00DC25B5" w:rsidRDefault="00DC25B5">
      <w:pPr>
        <w:jc w:val="center"/>
        <w:rPr>
          <w:sz w:val="26"/>
          <w:szCs w:val="26"/>
          <w:shd w:val="clear" w:color="auto" w:fill="FFFFFF"/>
          <w:lang w:val="en-US"/>
        </w:rPr>
      </w:pPr>
    </w:p>
    <w:p w:rsidR="00DC25B5" w:rsidRDefault="00DC25B5">
      <w:pPr>
        <w:jc w:val="center"/>
        <w:rPr>
          <w:sz w:val="26"/>
          <w:szCs w:val="26"/>
          <w:shd w:val="clear" w:color="auto" w:fill="FFFFFF"/>
          <w:lang w:val="en-US"/>
        </w:rPr>
      </w:pPr>
    </w:p>
    <w:p w:rsidR="00DC25B5" w:rsidRDefault="00DC25B5">
      <w:pPr>
        <w:jc w:val="center"/>
        <w:rPr>
          <w:sz w:val="26"/>
          <w:szCs w:val="26"/>
          <w:shd w:val="clear" w:color="auto" w:fill="FFFFFF"/>
          <w:lang w:val="en-US"/>
        </w:rPr>
      </w:pPr>
    </w:p>
    <w:p w:rsidR="00DC25B5" w:rsidRDefault="00DC25B5">
      <w:pPr>
        <w:jc w:val="center"/>
        <w:rPr>
          <w:sz w:val="26"/>
          <w:szCs w:val="26"/>
          <w:shd w:val="clear" w:color="auto" w:fill="FFFFFF"/>
          <w:lang w:val="en-US"/>
        </w:rPr>
      </w:pPr>
    </w:p>
    <w:p w:rsidR="00DC25B5" w:rsidRDefault="00DC25B5">
      <w:pPr>
        <w:jc w:val="center"/>
        <w:rPr>
          <w:sz w:val="26"/>
          <w:szCs w:val="26"/>
          <w:shd w:val="clear" w:color="auto" w:fill="FFFFFF"/>
          <w:lang w:val="en-US"/>
        </w:rPr>
      </w:pPr>
    </w:p>
    <w:p w:rsidR="00DC25B5" w:rsidRDefault="00DC25B5">
      <w:pPr>
        <w:jc w:val="center"/>
        <w:rPr>
          <w:sz w:val="26"/>
          <w:szCs w:val="26"/>
          <w:shd w:val="clear" w:color="auto" w:fill="FFFFFF"/>
          <w:lang w:val="en-US"/>
        </w:rPr>
      </w:pPr>
    </w:p>
    <w:p w:rsidR="00DC25B5" w:rsidRDefault="00DC25B5">
      <w:pPr>
        <w:jc w:val="center"/>
        <w:rPr>
          <w:sz w:val="26"/>
          <w:szCs w:val="26"/>
          <w:shd w:val="clear" w:color="auto" w:fill="FFFFFF"/>
          <w:lang w:val="en-US"/>
        </w:rPr>
      </w:pPr>
    </w:p>
    <w:p w:rsidR="00DC25B5" w:rsidRDefault="00DC25B5">
      <w:pPr>
        <w:jc w:val="center"/>
        <w:rPr>
          <w:sz w:val="26"/>
          <w:szCs w:val="26"/>
          <w:shd w:val="clear" w:color="auto" w:fill="FFFFFF"/>
          <w:lang w:val="en-US"/>
        </w:rPr>
      </w:pPr>
    </w:p>
    <w:p w:rsidR="00DC25B5" w:rsidRDefault="00DC25B5">
      <w:pPr>
        <w:jc w:val="center"/>
        <w:rPr>
          <w:sz w:val="26"/>
          <w:szCs w:val="26"/>
          <w:shd w:val="clear" w:color="auto" w:fill="FFFFFF"/>
          <w:lang w:val="en-US"/>
        </w:rPr>
      </w:pPr>
    </w:p>
    <w:p w:rsidR="00DC25B5" w:rsidRDefault="00DC25B5">
      <w:pPr>
        <w:jc w:val="center"/>
        <w:rPr>
          <w:sz w:val="26"/>
          <w:szCs w:val="26"/>
          <w:shd w:val="clear" w:color="auto" w:fill="FFFFFF"/>
          <w:lang w:val="en-US"/>
        </w:rPr>
      </w:pPr>
    </w:p>
    <w:p w:rsidR="00DC25B5" w:rsidRDefault="00DC25B5">
      <w:pPr>
        <w:jc w:val="center"/>
        <w:rPr>
          <w:sz w:val="26"/>
          <w:szCs w:val="26"/>
          <w:shd w:val="clear" w:color="auto" w:fill="FFFFFF"/>
          <w:lang w:val="en-US"/>
        </w:rPr>
      </w:pPr>
    </w:p>
    <w:p w:rsidR="00DC25B5" w:rsidRDefault="00DC25B5">
      <w:pPr>
        <w:jc w:val="center"/>
        <w:rPr>
          <w:sz w:val="26"/>
          <w:szCs w:val="26"/>
          <w:shd w:val="clear" w:color="auto" w:fill="FFFFFF"/>
          <w:lang w:val="en-US"/>
        </w:rPr>
      </w:pPr>
    </w:p>
    <w:p w:rsidR="00DC25B5" w:rsidRDefault="00DC25B5">
      <w:pPr>
        <w:jc w:val="center"/>
        <w:rPr>
          <w:sz w:val="26"/>
          <w:szCs w:val="26"/>
          <w:shd w:val="clear" w:color="auto" w:fill="FFFFFF"/>
          <w:lang w:val="en-US"/>
        </w:rPr>
      </w:pPr>
    </w:p>
    <w:p w:rsidR="00DC25B5" w:rsidRDefault="00DC25B5">
      <w:pPr>
        <w:jc w:val="center"/>
        <w:rPr>
          <w:sz w:val="26"/>
          <w:szCs w:val="26"/>
          <w:shd w:val="clear" w:color="auto" w:fill="FFFFFF"/>
          <w:lang w:val="en-US"/>
        </w:rPr>
      </w:pPr>
    </w:p>
    <w:p w:rsidR="00DC25B5" w:rsidRDefault="00DC25B5">
      <w:pPr>
        <w:jc w:val="center"/>
        <w:rPr>
          <w:sz w:val="26"/>
          <w:szCs w:val="26"/>
          <w:shd w:val="clear" w:color="auto" w:fill="FFFFFF"/>
          <w:lang w:val="en-US"/>
        </w:rPr>
      </w:pPr>
    </w:p>
    <w:p w:rsidR="00DC25B5" w:rsidRDefault="00DC25B5">
      <w:pPr>
        <w:jc w:val="center"/>
        <w:rPr>
          <w:sz w:val="26"/>
          <w:szCs w:val="26"/>
          <w:shd w:val="clear" w:color="auto" w:fill="FFFFFF"/>
          <w:lang w:val="en-US"/>
        </w:rPr>
      </w:pPr>
    </w:p>
    <w:p w:rsidR="00DC25B5" w:rsidRDefault="00DC25B5">
      <w:pPr>
        <w:jc w:val="center"/>
        <w:rPr>
          <w:sz w:val="26"/>
          <w:szCs w:val="26"/>
          <w:shd w:val="clear" w:color="auto" w:fill="FFFFFF"/>
          <w:lang w:val="en-US"/>
        </w:rPr>
      </w:pPr>
    </w:p>
    <w:p w:rsidR="00DC25B5" w:rsidRDefault="00DC25B5">
      <w:pPr>
        <w:jc w:val="center"/>
        <w:rPr>
          <w:sz w:val="26"/>
          <w:szCs w:val="26"/>
          <w:shd w:val="clear" w:color="auto" w:fill="FFFFFF"/>
          <w:lang w:val="en-US"/>
        </w:rPr>
      </w:pPr>
    </w:p>
    <w:p w:rsidR="00DC25B5" w:rsidRDefault="00DC25B5">
      <w:pPr>
        <w:jc w:val="center"/>
        <w:rPr>
          <w:sz w:val="26"/>
          <w:szCs w:val="26"/>
          <w:shd w:val="clear" w:color="auto" w:fill="FFFFFF"/>
          <w:lang w:val="en-US"/>
        </w:rPr>
      </w:pPr>
    </w:p>
    <w:p w:rsidR="00DC25B5" w:rsidRDefault="00DC25B5">
      <w:pPr>
        <w:jc w:val="center"/>
        <w:rPr>
          <w:sz w:val="26"/>
          <w:szCs w:val="26"/>
          <w:shd w:val="clear" w:color="auto" w:fill="FFFFFF"/>
          <w:lang w:val="en-US"/>
        </w:rPr>
      </w:pPr>
    </w:p>
    <w:p w:rsidR="00DC25B5" w:rsidRDefault="00DC25B5">
      <w:pPr>
        <w:jc w:val="center"/>
        <w:rPr>
          <w:sz w:val="26"/>
          <w:szCs w:val="26"/>
          <w:shd w:val="clear" w:color="auto" w:fill="FFFFFF"/>
          <w:lang w:val="en-US"/>
        </w:rPr>
      </w:pPr>
    </w:p>
    <w:p w:rsidR="00DC25B5" w:rsidRDefault="00DC25B5">
      <w:pPr>
        <w:jc w:val="center"/>
        <w:rPr>
          <w:sz w:val="26"/>
          <w:szCs w:val="26"/>
          <w:shd w:val="clear" w:color="auto" w:fill="FFFFFF"/>
          <w:lang w:val="en-US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5000"/>
        <w:gridCol w:w="4690"/>
      </w:tblGrid>
      <w:tr w:rsidR="00DC25B5" w:rsidTr="0088499E">
        <w:tc>
          <w:tcPr>
            <w:tcW w:w="5000" w:type="dxa"/>
            <w:shd w:val="clear" w:color="auto" w:fill="FFFFFF"/>
          </w:tcPr>
          <w:p w:rsidR="00DC25B5" w:rsidRDefault="00DC25B5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</w:p>
          <w:p w:rsidR="00DC25B5" w:rsidRDefault="00DC25B5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690" w:type="dxa"/>
            <w:shd w:val="clear" w:color="auto" w:fill="FFFFFF"/>
          </w:tcPr>
          <w:p w:rsidR="00DC25B5" w:rsidRDefault="00067BBD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Приложение № 7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постановлению администрации</w:t>
            </w:r>
          </w:p>
          <w:p w:rsidR="00DC25B5" w:rsidRDefault="00067BBD">
            <w:pPr>
              <w:jc w:val="center"/>
              <w:rPr>
                <w:rFonts w:eastAsia="Times New Roman"/>
                <w:color w:val="000000"/>
                <w:sz w:val="26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6"/>
                <w:shd w:val="clear" w:color="auto" w:fill="FFFFFF"/>
              </w:rPr>
              <w:t>Арсеньевского городского округа</w:t>
            </w:r>
          </w:p>
          <w:p w:rsidR="00DC25B5" w:rsidRDefault="0088499E">
            <w:pPr>
              <w:tabs>
                <w:tab w:val="left" w:pos="8041"/>
              </w:tabs>
              <w:spacing w:line="360" w:lineRule="auto"/>
              <w:jc w:val="center"/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от </w:t>
            </w:r>
            <w:r>
              <w:rPr>
                <w:rFonts w:eastAsia="Times New Roman"/>
                <w:color w:val="000000"/>
                <w:sz w:val="26"/>
                <w:szCs w:val="26"/>
                <w:u w:val="single"/>
              </w:rPr>
              <w:t>10 мая 2023 г.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№ </w:t>
            </w:r>
            <w:r>
              <w:rPr>
                <w:rFonts w:eastAsia="Times New Roman"/>
                <w:color w:val="000000"/>
                <w:sz w:val="26"/>
                <w:szCs w:val="26"/>
                <w:u w:val="single"/>
              </w:rPr>
              <w:t>251-па</w:t>
            </w:r>
          </w:p>
          <w:p w:rsidR="00DC25B5" w:rsidRDefault="00DC25B5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DC25B5" w:rsidRDefault="00067BBD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Приложение № 6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 муниципальной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Энергоэффективность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 развитие энергетики Арсеньевского городского округа» на 2020 – 2027 годы</w:t>
            </w:r>
          </w:p>
        </w:tc>
      </w:tr>
    </w:tbl>
    <w:p w:rsidR="00DC25B5" w:rsidRDefault="00DC25B5">
      <w:pPr>
        <w:jc w:val="center"/>
        <w:rPr>
          <w:sz w:val="26"/>
          <w:szCs w:val="26"/>
        </w:rPr>
      </w:pPr>
    </w:p>
    <w:p w:rsidR="00DC25B5" w:rsidRDefault="00067BBD">
      <w:pPr>
        <w:pStyle w:val="ConsPlusNormal"/>
        <w:widowControl w:val="0"/>
        <w:tabs>
          <w:tab w:val="left" w:pos="8041"/>
        </w:tabs>
        <w:ind w:firstLine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Паспорт подпрограммы № 2 «Обслуживание уличного освещения Арсеньевского городского округа» на 2020-2027 годы</w:t>
      </w:r>
    </w:p>
    <w:tbl>
      <w:tblPr>
        <w:tblW w:w="9465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6690"/>
      </w:tblGrid>
      <w:tr w:rsidR="00DC25B5">
        <w:trPr>
          <w:trHeight w:val="650"/>
        </w:trPr>
        <w:tc>
          <w:tcPr>
            <w:tcW w:w="2775" w:type="dxa"/>
            <w:shd w:val="clear" w:color="auto" w:fill="FFFFFF"/>
          </w:tcPr>
          <w:p w:rsidR="00DC25B5" w:rsidRDefault="00067BB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Ответственный исполнитель</w:t>
            </w:r>
          </w:p>
          <w:p w:rsidR="00DC25B5" w:rsidRDefault="00067BB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Подпрограммы</w:t>
            </w:r>
          </w:p>
        </w:tc>
        <w:tc>
          <w:tcPr>
            <w:tcW w:w="6689" w:type="dxa"/>
            <w:shd w:val="clear" w:color="auto" w:fill="FFFFFF"/>
          </w:tcPr>
          <w:p w:rsidR="00DC25B5" w:rsidRDefault="00067BB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управление жизнеобеспечения администрации Арсеньевского городского округа (далее – городского округа)</w:t>
            </w:r>
          </w:p>
        </w:tc>
      </w:tr>
      <w:tr w:rsidR="00DC25B5">
        <w:trPr>
          <w:trHeight w:val="426"/>
        </w:trPr>
        <w:tc>
          <w:tcPr>
            <w:tcW w:w="2775" w:type="dxa"/>
            <w:shd w:val="clear" w:color="auto" w:fill="FFFFFF"/>
          </w:tcPr>
          <w:p w:rsidR="00DC25B5" w:rsidRDefault="00067BB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Структура Подпрограммы</w:t>
            </w:r>
          </w:p>
        </w:tc>
        <w:tc>
          <w:tcPr>
            <w:tcW w:w="6689" w:type="dxa"/>
            <w:shd w:val="clear" w:color="auto" w:fill="FFFFFF"/>
          </w:tcPr>
          <w:p w:rsidR="00DC25B5" w:rsidRDefault="00067BB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основное мероприятие «Повышение уровня освещенности улиц городского округа».</w:t>
            </w:r>
          </w:p>
        </w:tc>
      </w:tr>
      <w:tr w:rsidR="00DC25B5">
        <w:trPr>
          <w:trHeight w:val="426"/>
        </w:trPr>
        <w:tc>
          <w:tcPr>
            <w:tcW w:w="2775" w:type="dxa"/>
            <w:shd w:val="clear" w:color="auto" w:fill="FFFFFF"/>
          </w:tcPr>
          <w:p w:rsidR="00DC25B5" w:rsidRDefault="00067BB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Цели Подпрограммы</w:t>
            </w:r>
          </w:p>
        </w:tc>
        <w:tc>
          <w:tcPr>
            <w:tcW w:w="6689" w:type="dxa"/>
            <w:shd w:val="clear" w:color="auto" w:fill="FFFFFF"/>
          </w:tcPr>
          <w:p w:rsidR="00DC25B5" w:rsidRDefault="00067BB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обеспечение бесперебойного освещения улиц городского округа;</w:t>
            </w:r>
          </w:p>
          <w:p w:rsidR="00DC25B5" w:rsidRDefault="00067BB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обеспечение безопасного движения транспортных средств и пешеходов в вечернее и ночное время суток.</w:t>
            </w:r>
          </w:p>
        </w:tc>
      </w:tr>
      <w:tr w:rsidR="00DC25B5">
        <w:trPr>
          <w:trHeight w:val="428"/>
        </w:trPr>
        <w:tc>
          <w:tcPr>
            <w:tcW w:w="2775" w:type="dxa"/>
            <w:shd w:val="clear" w:color="auto" w:fill="FFFFFF"/>
          </w:tcPr>
          <w:p w:rsidR="00DC25B5" w:rsidRDefault="00067BB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Задачи Подпрограммы</w:t>
            </w:r>
          </w:p>
          <w:p w:rsidR="00DC25B5" w:rsidRDefault="00DC25B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6689" w:type="dxa"/>
            <w:shd w:val="clear" w:color="auto" w:fill="FFFFFF"/>
          </w:tcPr>
          <w:p w:rsidR="00DC25B5" w:rsidRDefault="00067BB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техническое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обеспечение освещенности улиц  городского округа.</w:t>
            </w:r>
          </w:p>
        </w:tc>
      </w:tr>
      <w:tr w:rsidR="00DC25B5">
        <w:trPr>
          <w:trHeight w:val="808"/>
        </w:trPr>
        <w:tc>
          <w:tcPr>
            <w:tcW w:w="2775" w:type="dxa"/>
            <w:shd w:val="clear" w:color="auto" w:fill="FFFFFF"/>
          </w:tcPr>
          <w:p w:rsidR="00DC25B5" w:rsidRDefault="00067BBD">
            <w:pPr>
              <w:ind w:right="25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Целевые индикаторы и показатели Подпрограммы</w:t>
            </w:r>
          </w:p>
        </w:tc>
        <w:tc>
          <w:tcPr>
            <w:tcW w:w="6689" w:type="dxa"/>
            <w:shd w:val="clear" w:color="auto" w:fill="FFFFFF"/>
          </w:tcPr>
          <w:p w:rsidR="00DC25B5" w:rsidRDefault="00067BBD">
            <w:pPr>
              <w:jc w:val="both"/>
              <w:rPr>
                <w:sz w:val="25"/>
                <w:szCs w:val="25"/>
              </w:rPr>
            </w:pPr>
            <w:r>
              <w:rPr>
                <w:rFonts w:eastAsia="Times New Roman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eastAsia="Times New Roman"/>
                <w:sz w:val="25"/>
                <w:szCs w:val="25"/>
                <w:shd w:val="clear" w:color="auto" w:fill="FFFFFF"/>
              </w:rPr>
              <w:t>- протяженность ежегодно обслуживаемых сетей уличного освещения, км;</w:t>
            </w:r>
          </w:p>
          <w:p w:rsidR="00DC25B5" w:rsidRDefault="00067BBD">
            <w:pPr>
              <w:pStyle w:val="af3"/>
              <w:widowControl w:val="0"/>
              <w:spacing w:before="0" w:after="0"/>
              <w:jc w:val="both"/>
              <w:rPr>
                <w:sz w:val="25"/>
                <w:szCs w:val="25"/>
                <w:shd w:val="clear" w:color="auto" w:fill="FFFFFF"/>
              </w:rPr>
            </w:pPr>
            <w:r>
              <w:rPr>
                <w:sz w:val="25"/>
                <w:szCs w:val="25"/>
                <w:shd w:val="clear" w:color="auto" w:fill="FFFFFF"/>
              </w:rPr>
              <w:t>- количество замененных перегоревших ламп, ед.;</w:t>
            </w:r>
          </w:p>
          <w:p w:rsidR="00DC25B5" w:rsidRDefault="00067BBD">
            <w:pPr>
              <w:pStyle w:val="af3"/>
              <w:widowControl w:val="0"/>
              <w:spacing w:before="0" w:after="0"/>
              <w:jc w:val="both"/>
              <w:rPr>
                <w:sz w:val="25"/>
                <w:szCs w:val="25"/>
                <w:shd w:val="clear" w:color="auto" w:fill="FFFFFF"/>
              </w:rPr>
            </w:pPr>
            <w:r>
              <w:rPr>
                <w:sz w:val="25"/>
                <w:szCs w:val="25"/>
                <w:shd w:val="clear" w:color="auto" w:fill="FFFFFF"/>
              </w:rPr>
              <w:t>- протяженность замененных проводов линий уличного освещения, м;</w:t>
            </w:r>
          </w:p>
          <w:p w:rsidR="00DC25B5" w:rsidRDefault="00067BBD">
            <w:pPr>
              <w:pStyle w:val="af3"/>
              <w:widowControl w:val="0"/>
              <w:spacing w:before="0" w:after="0"/>
              <w:jc w:val="both"/>
              <w:rPr>
                <w:sz w:val="25"/>
                <w:szCs w:val="25"/>
                <w:shd w:val="clear" w:color="auto" w:fill="FFFFFF"/>
              </w:rPr>
            </w:pPr>
            <w:r>
              <w:rPr>
                <w:sz w:val="25"/>
                <w:szCs w:val="25"/>
                <w:shd w:val="clear" w:color="auto" w:fill="FFFFFF"/>
              </w:rPr>
              <w:t>- протяженность отремонтированных участков кабелей линий уличного освещения, м;</w:t>
            </w:r>
          </w:p>
          <w:p w:rsidR="00DC25B5" w:rsidRDefault="00067BBD">
            <w:pPr>
              <w:jc w:val="both"/>
              <w:rPr>
                <w:sz w:val="25"/>
                <w:szCs w:val="25"/>
                <w:shd w:val="clear" w:color="auto" w:fill="FFFFFF"/>
              </w:rPr>
            </w:pPr>
            <w:r>
              <w:rPr>
                <w:sz w:val="25"/>
                <w:szCs w:val="25"/>
                <w:shd w:val="clear" w:color="auto" w:fill="FFFFFF"/>
              </w:rPr>
              <w:t xml:space="preserve">- 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>количество замененных автоматов</w:t>
            </w:r>
            <w:r>
              <w:rPr>
                <w:sz w:val="25"/>
                <w:szCs w:val="25"/>
                <w:shd w:val="clear" w:color="auto" w:fill="FFFFFF"/>
              </w:rPr>
              <w:t>, ед.;</w:t>
            </w:r>
          </w:p>
          <w:p w:rsidR="00DC25B5" w:rsidRDefault="00067BBD">
            <w:pPr>
              <w:jc w:val="both"/>
              <w:rPr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  <w:shd w:val="clear" w:color="auto" w:fill="FFFFFF"/>
              </w:rPr>
              <w:t xml:space="preserve">- </w:t>
            </w:r>
            <w:r>
              <w:rPr>
                <w:rFonts w:eastAsia="Times New Roman"/>
                <w:color w:val="000000"/>
                <w:sz w:val="25"/>
                <w:szCs w:val="25"/>
                <w:shd w:val="clear" w:color="auto" w:fill="FFFFFF"/>
              </w:rPr>
              <w:t>количество замененных электромагнитных пускателей,</w:t>
            </w:r>
            <w:r>
              <w:rPr>
                <w:rFonts w:eastAsia="Times New Roman"/>
                <w:sz w:val="25"/>
                <w:szCs w:val="25"/>
                <w:shd w:val="clear" w:color="auto" w:fill="FFFFFF"/>
              </w:rPr>
              <w:t xml:space="preserve"> ед.</w:t>
            </w:r>
          </w:p>
        </w:tc>
      </w:tr>
      <w:tr w:rsidR="00DC25B5">
        <w:trPr>
          <w:trHeight w:val="630"/>
        </w:trPr>
        <w:tc>
          <w:tcPr>
            <w:tcW w:w="2775" w:type="dxa"/>
            <w:shd w:val="clear" w:color="auto" w:fill="FFFFFF"/>
          </w:tcPr>
          <w:p w:rsidR="00DC25B5" w:rsidRDefault="00067BB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Этапы и сроки реализации Подпрограммы</w:t>
            </w:r>
          </w:p>
        </w:tc>
        <w:tc>
          <w:tcPr>
            <w:tcW w:w="6689" w:type="dxa"/>
            <w:shd w:val="clear" w:color="auto" w:fill="FFFFFF"/>
          </w:tcPr>
          <w:p w:rsidR="00DC25B5" w:rsidRDefault="00067BB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Подпрограмма реализуется в 2020-2027 годы</w:t>
            </w:r>
          </w:p>
        </w:tc>
      </w:tr>
      <w:tr w:rsidR="00DC25B5">
        <w:trPr>
          <w:trHeight w:val="630"/>
        </w:trPr>
        <w:tc>
          <w:tcPr>
            <w:tcW w:w="2775" w:type="dxa"/>
            <w:shd w:val="clear" w:color="auto" w:fill="FFFFFF"/>
          </w:tcPr>
          <w:p w:rsidR="00DC25B5" w:rsidRDefault="00067BBD">
            <w:pPr>
              <w:ind w:right="111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color w:val="000000"/>
                <w:sz w:val="25"/>
                <w:szCs w:val="25"/>
              </w:rPr>
              <w:t>Объем средств бюджета городского округа на финансирование Подпрограммы и прогнозная оценка привлекаемых на реализацию ее целей средств федерального бюджета, бюджета Приморского края, бюджетов государственных внебюджетных фондов, иных внебюджетных источников</w:t>
            </w:r>
          </w:p>
        </w:tc>
        <w:tc>
          <w:tcPr>
            <w:tcW w:w="6689" w:type="dxa"/>
            <w:shd w:val="clear" w:color="auto" w:fill="FFFFFF"/>
          </w:tcPr>
          <w:p w:rsidR="00DC25B5" w:rsidRDefault="00067BB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Общий объем финансирования мероприятий </w:t>
            </w:r>
            <w:proofErr w:type="gramStart"/>
            <w:r>
              <w:rPr>
                <w:sz w:val="25"/>
                <w:szCs w:val="25"/>
              </w:rPr>
              <w:t>Подпрограммы  «</w:t>
            </w:r>
            <w:proofErr w:type="gramEnd"/>
            <w:r>
              <w:rPr>
                <w:sz w:val="25"/>
                <w:szCs w:val="25"/>
              </w:rPr>
              <w:t>Обслуживание уличного освещения» из бюджета городского округа составляет</w:t>
            </w:r>
            <w:r>
              <w:rPr>
                <w:b/>
                <w:bCs/>
                <w:sz w:val="25"/>
                <w:szCs w:val="25"/>
              </w:rPr>
              <w:t xml:space="preserve">  44 246,70569</w:t>
            </w:r>
            <w:r>
              <w:rPr>
                <w:sz w:val="25"/>
                <w:szCs w:val="25"/>
              </w:rPr>
              <w:t xml:space="preserve"> тыс. руб. (в ценах каждого года), в том числе по годам:</w:t>
            </w:r>
          </w:p>
          <w:p w:rsidR="00DC25B5" w:rsidRDefault="00067BBD">
            <w:pPr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color w:val="000000"/>
                <w:sz w:val="25"/>
                <w:szCs w:val="25"/>
              </w:rPr>
              <w:t xml:space="preserve">           2020 год — 6 307,40313 тыс. руб.;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ab/>
              <w:t xml:space="preserve">2021 год — 6 000,00 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;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ab/>
              <w:t>2022 год — 6 439,30256 тыс. руб.;</w:t>
            </w:r>
          </w:p>
          <w:p w:rsidR="00DC25B5" w:rsidRDefault="00067BBD">
            <w:pPr>
              <w:pStyle w:val="ConsPlusNormal"/>
              <w:widowControl w:val="0"/>
              <w:ind w:firstLine="0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ab/>
              <w:t xml:space="preserve">2023 год — 3 500,00 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;</w:t>
            </w:r>
          </w:p>
          <w:p w:rsidR="00DC25B5" w:rsidRDefault="00067BBD">
            <w:pPr>
              <w:jc w:val="both"/>
              <w:rPr>
                <w:sz w:val="25"/>
                <w:szCs w:val="25"/>
              </w:rPr>
            </w:pPr>
            <w:r>
              <w:rPr>
                <w:rFonts w:eastAsia="Times New Roman"/>
                <w:color w:val="000000"/>
                <w:sz w:val="25"/>
                <w:szCs w:val="25"/>
              </w:rPr>
              <w:tab/>
              <w:t>2024 год —3 500,00 тыс. руб.;</w:t>
            </w:r>
          </w:p>
          <w:p w:rsidR="00DC25B5" w:rsidRDefault="00067BBD">
            <w:pPr>
              <w:jc w:val="both"/>
              <w:rPr>
                <w:sz w:val="25"/>
                <w:szCs w:val="25"/>
              </w:rPr>
            </w:pPr>
            <w:r>
              <w:rPr>
                <w:rFonts w:eastAsia="Times New Roman"/>
                <w:color w:val="000000"/>
                <w:sz w:val="25"/>
                <w:szCs w:val="25"/>
              </w:rPr>
              <w:t xml:space="preserve">            2025 год —3 500,00 тыс. руб.;</w:t>
            </w:r>
          </w:p>
          <w:p w:rsidR="00DC25B5" w:rsidRDefault="00067BBD">
            <w:pPr>
              <w:jc w:val="both"/>
              <w:rPr>
                <w:sz w:val="25"/>
                <w:szCs w:val="25"/>
              </w:rPr>
            </w:pPr>
            <w:r>
              <w:rPr>
                <w:rFonts w:eastAsia="Times New Roman"/>
                <w:color w:val="000000"/>
                <w:sz w:val="25"/>
                <w:szCs w:val="25"/>
              </w:rPr>
              <w:t xml:space="preserve">            2026 год —7 500,00 тыс. руб.;</w:t>
            </w:r>
          </w:p>
          <w:p w:rsidR="00DC25B5" w:rsidRDefault="00067BBD">
            <w:pPr>
              <w:jc w:val="both"/>
              <w:rPr>
                <w:sz w:val="25"/>
                <w:szCs w:val="25"/>
              </w:rPr>
            </w:pPr>
            <w:r>
              <w:rPr>
                <w:rFonts w:eastAsia="Times New Roman"/>
                <w:color w:val="000000"/>
                <w:sz w:val="25"/>
                <w:szCs w:val="25"/>
              </w:rPr>
              <w:t xml:space="preserve">            2024 год —7 500,00 тыс. руб.</w:t>
            </w:r>
          </w:p>
        </w:tc>
      </w:tr>
    </w:tbl>
    <w:p w:rsidR="00DC25B5" w:rsidRDefault="00067BBD">
      <w:pPr>
        <w:jc w:val="center"/>
        <w:rPr>
          <w:sz w:val="26"/>
          <w:szCs w:val="26"/>
          <w:shd w:val="clear" w:color="auto" w:fill="FFFFFF"/>
        </w:rPr>
      </w:pPr>
      <w:bookmarkStart w:id="2" w:name="_GoBack"/>
      <w:bookmarkEnd w:id="2"/>
      <w:r>
        <w:rPr>
          <w:sz w:val="26"/>
          <w:szCs w:val="26"/>
          <w:shd w:val="clear" w:color="auto" w:fill="FFFFFF"/>
        </w:rPr>
        <w:t>_______________</w:t>
      </w:r>
    </w:p>
    <w:sectPr w:rsidR="00DC25B5">
      <w:type w:val="continuous"/>
      <w:pgSz w:w="11906" w:h="16838"/>
      <w:pgMar w:top="510" w:right="1003" w:bottom="1134" w:left="1440" w:header="17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BBD" w:rsidRDefault="00067BBD">
      <w:r>
        <w:separator/>
      </w:r>
    </w:p>
  </w:endnote>
  <w:endnote w:type="continuationSeparator" w:id="0">
    <w:p w:rsidR="00067BBD" w:rsidRDefault="0006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;Gentium Basic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BBD" w:rsidRDefault="00067BBD">
      <w:r>
        <w:separator/>
      </w:r>
    </w:p>
  </w:footnote>
  <w:footnote w:type="continuationSeparator" w:id="0">
    <w:p w:rsidR="00067BBD" w:rsidRDefault="00067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BBD" w:rsidRDefault="00067BBD">
    <w:pPr>
      <w:pStyle w:val="ac"/>
      <w:jc w:val="right"/>
    </w:pPr>
  </w:p>
  <w:p w:rsidR="00067BBD" w:rsidRDefault="00067BBD">
    <w:pPr>
      <w:pStyle w:val="ac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BBD" w:rsidRDefault="00067BB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BBD" w:rsidRDefault="00067BB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25B5"/>
    <w:rsid w:val="00067BBD"/>
    <w:rsid w:val="0088499E"/>
    <w:rsid w:val="00DC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409C"/>
  <w15:docId w15:val="{D947D118-60B2-4D4E-854B-B1121EE8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</w:pPr>
    <w:rPr>
      <w:rFonts w:ascii="Times New Roman" w:eastAsia="Andale Sans UI;Arial Unicode MS" w:hAnsi="Times New Roman" w:cs="Times New Roman"/>
      <w:color w:val="00000A"/>
      <w:sz w:val="24"/>
      <w:lang w:bidi="ar-SA"/>
    </w:r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4">
    <w:name w:val="Символ нумерации"/>
    <w:qFormat/>
  </w:style>
  <w:style w:type="character" w:customStyle="1" w:styleId="a5">
    <w:name w:val="Текст выноски Знак"/>
    <w:qFormat/>
    <w:rPr>
      <w:rFonts w:ascii="Segoe UI" w:eastAsia="Andale Sans UI;Arial Unicode MS" w:hAnsi="Segoe UI" w:cs="Segoe UI"/>
      <w:sz w:val="18"/>
      <w:szCs w:val="18"/>
    </w:rPr>
  </w:style>
  <w:style w:type="character" w:customStyle="1" w:styleId="1">
    <w:name w:val="Основной шрифт абзаца1"/>
    <w:qFormat/>
  </w:style>
  <w:style w:type="character" w:customStyle="1" w:styleId="apple-converted-space">
    <w:name w:val="apple-converted-space"/>
    <w:basedOn w:val="1"/>
    <w:qFormat/>
  </w:style>
  <w:style w:type="character" w:customStyle="1" w:styleId="-">
    <w:name w:val="Интернет-ссылка"/>
    <w:rPr>
      <w:color w:val="A2181A"/>
      <w:u w:val="single"/>
    </w:rPr>
  </w:style>
  <w:style w:type="character" w:customStyle="1" w:styleId="a6">
    <w:name w:val="Посещённая гиперссылка"/>
    <w:rPr>
      <w:color w:val="800000"/>
      <w:u w:val="single"/>
    </w:rPr>
  </w:style>
  <w:style w:type="paragraph" w:styleId="a0">
    <w:name w:val="Title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;Gentium Basic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20">
    <w:name w:val="Заголовок2"/>
    <w:basedOn w:val="a"/>
    <w:qFormat/>
    <w:pPr>
      <w:keepNext/>
      <w:spacing w:before="240" w:after="120"/>
    </w:pPr>
    <w:rPr>
      <w:rFonts w:ascii="Liberation Sans;Arial" w:eastAsia="Microsoft YaHei" w:hAnsi="Liberation Sans;Arial" w:cs="Mangal;Gentium Basic"/>
      <w:sz w:val="28"/>
      <w:szCs w:val="28"/>
    </w:rPr>
  </w:style>
  <w:style w:type="paragraph" w:customStyle="1" w:styleId="50">
    <w:name w:val="Указатель5"/>
    <w:basedOn w:val="a"/>
    <w:qFormat/>
    <w:pPr>
      <w:suppressLineNumbers/>
    </w:pPr>
    <w:rPr>
      <w:rFonts w:cs="Mangal;Gentium Basic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Mangal;Gentium Basic"/>
      <w:i/>
      <w:iCs/>
    </w:rPr>
  </w:style>
  <w:style w:type="paragraph" w:customStyle="1" w:styleId="41">
    <w:name w:val="Указатель4"/>
    <w:basedOn w:val="a"/>
    <w:qFormat/>
    <w:pPr>
      <w:suppressLineNumbers/>
    </w:pPr>
    <w:rPr>
      <w:rFonts w:cs="Mangal;Gentium Basic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Mangal;Gentium Basic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;Gentium Basic"/>
    </w:rPr>
  </w:style>
  <w:style w:type="paragraph" w:customStyle="1" w:styleId="10">
    <w:name w:val="Заголовок1"/>
    <w:basedOn w:val="a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;Gentium Basic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;Gentium Basic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qFormat/>
    <w:pPr>
      <w:overflowPunct w:val="0"/>
      <w:ind w:firstLine="720"/>
    </w:pPr>
    <w:rPr>
      <w:rFonts w:ascii="Arial" w:eastAsia="Arial" w:hAnsi="Arial" w:cs="Liberation Serif;Times New Roma"/>
      <w:color w:val="00000A"/>
    </w:rPr>
  </w:style>
  <w:style w:type="paragraph" w:styleId="ad">
    <w:name w:val="Body Text Indent"/>
    <w:basedOn w:val="a"/>
    <w:pPr>
      <w:widowControl/>
      <w:ind w:firstLine="709"/>
      <w:jc w:val="both"/>
    </w:pPr>
    <w:rPr>
      <w:rFonts w:eastAsia="Times New Roman"/>
      <w:sz w:val="28"/>
    </w:rPr>
  </w:style>
  <w:style w:type="paragraph" w:customStyle="1" w:styleId="ae">
    <w:name w:val="Содержимое таблицы"/>
    <w:basedOn w:val="a"/>
    <w:qFormat/>
    <w:pPr>
      <w:ind w:firstLine="709"/>
      <w:jc w:val="both"/>
    </w:pPr>
    <w:rPr>
      <w:rFonts w:eastAsia="Times New Roman"/>
      <w:sz w:val="26"/>
    </w:rPr>
  </w:style>
  <w:style w:type="paragraph" w:customStyle="1" w:styleId="af">
    <w:name w:val="Верхний колонтитул слева"/>
    <w:basedOn w:val="a"/>
    <w:qFormat/>
    <w:pPr>
      <w:suppressLineNumbers/>
      <w:tabs>
        <w:tab w:val="center" w:pos="4782"/>
        <w:tab w:val="right" w:pos="9564"/>
      </w:tabs>
    </w:p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 w:firstLine="709"/>
      <w:jc w:val="both"/>
    </w:pPr>
    <w:rPr>
      <w:rFonts w:eastAsia="Liberation Serif;Times New Roma"/>
      <w:color w:val="000000"/>
      <w:sz w:val="26"/>
    </w:rPr>
  </w:style>
  <w:style w:type="paragraph" w:styleId="af0">
    <w:name w:val="No Spacing"/>
    <w:qFormat/>
    <w:pPr>
      <w:overflowPunct w:val="0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8"/>
      <w:lang w:bidi="ar-SA"/>
    </w:rPr>
  </w:style>
  <w:style w:type="paragraph" w:customStyle="1" w:styleId="af1">
    <w:name w:val="Заголовок таблицы"/>
    <w:basedOn w:val="ae"/>
    <w:qFormat/>
    <w:pPr>
      <w:suppressLineNumbers/>
      <w:jc w:val="center"/>
    </w:pPr>
    <w:rPr>
      <w:b/>
      <w:bCs/>
    </w:rPr>
  </w:style>
  <w:style w:type="paragraph" w:styleId="af2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qFormat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ConsPlusTitle">
    <w:name w:val="ConsPlusTitle"/>
    <w:qFormat/>
    <w:pPr>
      <w:widowControl w:val="0"/>
      <w:overflowPunct w:val="0"/>
    </w:pPr>
    <w:rPr>
      <w:rFonts w:ascii="Calibri" w:eastAsia="Times New Roman" w:hAnsi="Calibri" w:cs="Calibri"/>
      <w:b/>
      <w:bCs/>
      <w:color w:val="00000A"/>
      <w:sz w:val="22"/>
      <w:szCs w:val="22"/>
      <w:lang w:bidi="ar-SA"/>
    </w:rPr>
  </w:style>
  <w:style w:type="paragraph" w:customStyle="1" w:styleId="ConsPlusCell">
    <w:name w:val="ConsPlusCell"/>
    <w:qFormat/>
    <w:pPr>
      <w:widowControl w:val="0"/>
      <w:overflowPunct w:val="0"/>
    </w:pPr>
    <w:rPr>
      <w:rFonts w:ascii="Arial" w:eastAsia="Times New Roman" w:hAnsi="Arial" w:cs="Arial"/>
      <w:color w:val="00000A"/>
      <w:szCs w:val="20"/>
      <w:lang w:bidi="ar-S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9318A83213D472A8702AC4D2944209D327D24A160E64585490074F9E4C2DD1b3j7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2683</TotalTime>
  <Pages>30</Pages>
  <Words>5910</Words>
  <Characters>33691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4022.00.55</Company>
  <LinksUpToDate>false</LinksUpToDate>
  <CharactersWithSpaces>39522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/>
  <dc:description/>
  <cp:lastModifiedBy>Герасимова Зоя Николаевна</cp:lastModifiedBy>
  <cp:revision>194</cp:revision>
  <cp:lastPrinted>2023-04-17T15:44:00Z</cp:lastPrinted>
  <dcterms:created xsi:type="dcterms:W3CDTF">2023-03-22T12:07:00Z</dcterms:created>
  <dcterms:modified xsi:type="dcterms:W3CDTF">2023-05-10T07:34:00Z</dcterms:modified>
  <dc:language>ru-RU</dc:language>
</cp:coreProperties>
</file>