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B55E24" w:rsidP="004F26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3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89AB" id="Freeform 146" o:spid="_x0000_s1026" style="position:absolute;margin-left:235.1pt;margin-top:-207.15pt;width:23.6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o45g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4F26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4F261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4F261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4F261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27"/>
        <w:gridCol w:w="4983"/>
        <w:gridCol w:w="509"/>
        <w:gridCol w:w="1174"/>
      </w:tblGrid>
      <w:tr w:rsidR="00B53139" w:rsidRPr="009C452A" w:rsidTr="00905339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B53139" w:rsidRPr="009C452A" w:rsidRDefault="00992371" w:rsidP="004F261E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ноября 2024 г.</w:t>
            </w:r>
          </w:p>
        </w:tc>
        <w:tc>
          <w:tcPr>
            <w:tcW w:w="4983" w:type="dxa"/>
          </w:tcPr>
          <w:p w:rsidR="00B53139" w:rsidRPr="009C452A" w:rsidRDefault="00B53139" w:rsidP="00726858">
            <w:pPr>
              <w:ind w:right="487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4F261E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992371" w:rsidP="004F261E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795-па</w:t>
            </w:r>
          </w:p>
        </w:tc>
      </w:tr>
    </w:tbl>
    <w:p w:rsidR="008C51D3" w:rsidRDefault="008C51D3" w:rsidP="00A21BC1">
      <w:pPr>
        <w:keepNext/>
        <w:keepLines/>
        <w:tabs>
          <w:tab w:val="left" w:pos="8041"/>
        </w:tabs>
        <w:ind w:firstLine="0"/>
      </w:pPr>
    </w:p>
    <w:p w:rsidR="00726858" w:rsidRDefault="00726858" w:rsidP="00726858">
      <w:pPr>
        <w:keepNext/>
        <w:keepLines/>
        <w:tabs>
          <w:tab w:val="left" w:pos="8041"/>
        </w:tabs>
        <w:spacing w:line="360" w:lineRule="auto"/>
        <w:ind w:firstLine="0"/>
      </w:pP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bookmarkStart w:id="0" w:name="_GoBack"/>
      <w:r w:rsidRPr="000C508B">
        <w:rPr>
          <w:b/>
          <w:szCs w:val="26"/>
        </w:rPr>
        <w:t>О внесении изменений в постановление администрации</w:t>
      </w: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r w:rsidRPr="000C508B">
        <w:rPr>
          <w:b/>
          <w:szCs w:val="26"/>
        </w:rPr>
        <w:t xml:space="preserve">Арсеньевского городского округа от 30 августа 2019 года № 635-па </w:t>
      </w: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r w:rsidRPr="000C508B">
        <w:rPr>
          <w:b/>
          <w:szCs w:val="26"/>
        </w:rPr>
        <w:t xml:space="preserve">«Об утверждении Перечня муниципальных программ </w:t>
      </w: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r w:rsidRPr="000C508B">
        <w:rPr>
          <w:b/>
          <w:szCs w:val="26"/>
        </w:rPr>
        <w:t xml:space="preserve">Арсеньевского городского округа» </w:t>
      </w:r>
    </w:p>
    <w:bookmarkEnd w:id="0"/>
    <w:p w:rsidR="000C508B" w:rsidRPr="000C508B" w:rsidRDefault="000C508B" w:rsidP="00726858">
      <w:pPr>
        <w:spacing w:line="360" w:lineRule="auto"/>
        <w:ind w:firstLine="0"/>
        <w:jc w:val="center"/>
        <w:rPr>
          <w:b/>
          <w:szCs w:val="26"/>
        </w:rPr>
      </w:pP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</w:p>
    <w:p w:rsidR="000C508B" w:rsidRPr="000C508B" w:rsidRDefault="00EB37FC" w:rsidP="000C508B">
      <w:pPr>
        <w:tabs>
          <w:tab w:val="center" w:pos="4677"/>
          <w:tab w:val="right" w:pos="9355"/>
        </w:tabs>
        <w:overflowPunct w:val="0"/>
        <w:spacing w:line="360" w:lineRule="auto"/>
        <w:textAlignment w:val="baseline"/>
        <w:rPr>
          <w:szCs w:val="26"/>
        </w:rPr>
      </w:pPr>
      <w:r>
        <w:rPr>
          <w:szCs w:val="26"/>
        </w:rPr>
        <w:t>Н</w:t>
      </w:r>
      <w:r w:rsidR="000C508B" w:rsidRPr="000C508B">
        <w:rPr>
          <w:szCs w:val="26"/>
        </w:rPr>
        <w:t xml:space="preserve">а основании постановления администрации   Арсеньевского   городского   округа от </w:t>
      </w:r>
      <w:r w:rsidRPr="004C4CBC">
        <w:rPr>
          <w:szCs w:val="26"/>
        </w:rPr>
        <w:t>1</w:t>
      </w:r>
      <w:r w:rsidR="004C4CBC" w:rsidRPr="004C4CBC">
        <w:rPr>
          <w:szCs w:val="26"/>
        </w:rPr>
        <w:t>3</w:t>
      </w:r>
      <w:r w:rsidRPr="004C4CBC">
        <w:rPr>
          <w:szCs w:val="26"/>
        </w:rPr>
        <w:t xml:space="preserve"> </w:t>
      </w:r>
      <w:r w:rsidR="004C4CBC" w:rsidRPr="004C4CBC">
        <w:rPr>
          <w:szCs w:val="26"/>
        </w:rPr>
        <w:t>апреля</w:t>
      </w:r>
      <w:r w:rsidR="000C508B" w:rsidRPr="004C4CBC">
        <w:rPr>
          <w:szCs w:val="26"/>
        </w:rPr>
        <w:t xml:space="preserve"> 202</w:t>
      </w:r>
      <w:r w:rsidR="004C4CBC" w:rsidRPr="004C4CBC">
        <w:rPr>
          <w:szCs w:val="26"/>
        </w:rPr>
        <w:t>3</w:t>
      </w:r>
      <w:r w:rsidR="000C508B" w:rsidRPr="004C4CBC">
        <w:rPr>
          <w:szCs w:val="26"/>
        </w:rPr>
        <w:t xml:space="preserve"> </w:t>
      </w:r>
      <w:r w:rsidRPr="004C4CBC">
        <w:rPr>
          <w:szCs w:val="26"/>
        </w:rPr>
        <w:t>года №</w:t>
      </w:r>
      <w:r w:rsidR="000C508B" w:rsidRPr="004C4CBC">
        <w:rPr>
          <w:szCs w:val="26"/>
        </w:rPr>
        <w:t xml:space="preserve"> </w:t>
      </w:r>
      <w:r w:rsidR="004C4CBC" w:rsidRPr="004C4CBC">
        <w:rPr>
          <w:szCs w:val="26"/>
        </w:rPr>
        <w:t>200</w:t>
      </w:r>
      <w:r w:rsidR="000C508B" w:rsidRPr="004C4CBC">
        <w:rPr>
          <w:szCs w:val="26"/>
        </w:rPr>
        <w:t>-</w:t>
      </w:r>
      <w:r w:rsidR="000C508B" w:rsidRPr="000C508B">
        <w:rPr>
          <w:szCs w:val="26"/>
        </w:rPr>
        <w:t>па «О Поря</w:t>
      </w:r>
      <w:r w:rsidR="004C4CBC">
        <w:rPr>
          <w:szCs w:val="26"/>
        </w:rPr>
        <w:t xml:space="preserve">дке разработки и </w:t>
      </w:r>
      <w:r w:rsidR="000C508B" w:rsidRPr="000C508B">
        <w:rPr>
          <w:szCs w:val="26"/>
        </w:rPr>
        <w:t xml:space="preserve">реализации муниципальных программ Арсеньевского городского округа», руководствуясь Уставом Арсеньевского городского округа, администрация Арсеньевского городского округа </w:t>
      </w:r>
    </w:p>
    <w:p w:rsidR="000C508B" w:rsidRPr="00726858" w:rsidRDefault="000C508B" w:rsidP="000C508B">
      <w:pPr>
        <w:tabs>
          <w:tab w:val="center" w:pos="4677"/>
          <w:tab w:val="right" w:pos="9355"/>
        </w:tabs>
        <w:overflowPunct w:val="0"/>
        <w:spacing w:line="360" w:lineRule="auto"/>
        <w:ind w:firstLine="0"/>
        <w:textAlignment w:val="baseline"/>
        <w:rPr>
          <w:szCs w:val="26"/>
        </w:rPr>
      </w:pPr>
    </w:p>
    <w:p w:rsidR="000C508B" w:rsidRPr="00726858" w:rsidRDefault="000C508B" w:rsidP="000C508B">
      <w:pPr>
        <w:tabs>
          <w:tab w:val="center" w:pos="4677"/>
          <w:tab w:val="right" w:pos="9355"/>
        </w:tabs>
        <w:overflowPunct w:val="0"/>
        <w:spacing w:line="360" w:lineRule="auto"/>
        <w:ind w:firstLine="0"/>
        <w:textAlignment w:val="baseline"/>
        <w:rPr>
          <w:szCs w:val="26"/>
        </w:rPr>
      </w:pPr>
      <w:r w:rsidRPr="00726858">
        <w:rPr>
          <w:szCs w:val="26"/>
        </w:rPr>
        <w:t>ПОСТАНОВЛЯЕТ:</w:t>
      </w:r>
    </w:p>
    <w:p w:rsidR="000C508B" w:rsidRPr="00726858" w:rsidRDefault="000C508B" w:rsidP="000C508B">
      <w:pPr>
        <w:tabs>
          <w:tab w:val="center" w:pos="4677"/>
          <w:tab w:val="right" w:pos="9355"/>
        </w:tabs>
        <w:overflowPunct w:val="0"/>
        <w:spacing w:line="360" w:lineRule="auto"/>
        <w:ind w:firstLine="567"/>
        <w:textAlignment w:val="baseline"/>
        <w:rPr>
          <w:szCs w:val="26"/>
        </w:rPr>
      </w:pPr>
    </w:p>
    <w:p w:rsidR="008833DA" w:rsidRDefault="000C508B" w:rsidP="00895D02">
      <w:pPr>
        <w:numPr>
          <w:ilvl w:val="0"/>
          <w:numId w:val="1"/>
        </w:numPr>
        <w:tabs>
          <w:tab w:val="left" w:pos="1134"/>
        </w:tabs>
        <w:overflowPunct w:val="0"/>
        <w:spacing w:line="360" w:lineRule="auto"/>
        <w:ind w:left="0" w:firstLine="698"/>
        <w:textAlignment w:val="baseline"/>
        <w:rPr>
          <w:szCs w:val="26"/>
        </w:rPr>
      </w:pPr>
      <w:r w:rsidRPr="008833DA">
        <w:rPr>
          <w:szCs w:val="26"/>
        </w:rPr>
        <w:t xml:space="preserve">Внести </w:t>
      </w:r>
      <w:r w:rsidR="00FB0272" w:rsidRPr="008833DA">
        <w:rPr>
          <w:szCs w:val="26"/>
        </w:rPr>
        <w:t xml:space="preserve">в </w:t>
      </w:r>
      <w:r w:rsidR="008833DA" w:rsidRPr="008833DA">
        <w:rPr>
          <w:szCs w:val="26"/>
        </w:rPr>
        <w:t>пункт</w:t>
      </w:r>
      <w:r w:rsidR="0027342C">
        <w:rPr>
          <w:szCs w:val="26"/>
        </w:rPr>
        <w:t>ы</w:t>
      </w:r>
      <w:r w:rsidR="008833DA" w:rsidRPr="008833DA">
        <w:rPr>
          <w:szCs w:val="26"/>
        </w:rPr>
        <w:t xml:space="preserve"> </w:t>
      </w:r>
      <w:r w:rsidR="0027342C">
        <w:rPr>
          <w:szCs w:val="26"/>
        </w:rPr>
        <w:t>8, 9, 10</w:t>
      </w:r>
      <w:r w:rsidR="008833DA" w:rsidRPr="008833DA">
        <w:rPr>
          <w:szCs w:val="26"/>
        </w:rPr>
        <w:t xml:space="preserve"> </w:t>
      </w:r>
      <w:r w:rsidR="00FB0272" w:rsidRPr="008833DA">
        <w:rPr>
          <w:szCs w:val="26"/>
        </w:rPr>
        <w:t>Пер</w:t>
      </w:r>
      <w:r w:rsidR="008833DA" w:rsidRPr="008833DA">
        <w:rPr>
          <w:szCs w:val="26"/>
        </w:rPr>
        <w:t>еч</w:t>
      </w:r>
      <w:r w:rsidR="00FB0272" w:rsidRPr="008833DA">
        <w:rPr>
          <w:szCs w:val="26"/>
        </w:rPr>
        <w:t>н</w:t>
      </w:r>
      <w:r w:rsidR="008833DA" w:rsidRPr="008833DA">
        <w:rPr>
          <w:szCs w:val="26"/>
        </w:rPr>
        <w:t>я</w:t>
      </w:r>
      <w:r w:rsidR="00FB0272" w:rsidRPr="008833DA">
        <w:rPr>
          <w:szCs w:val="26"/>
        </w:rPr>
        <w:t xml:space="preserve"> муниципальных программ Арсеньевского городского округа, утвержденн</w:t>
      </w:r>
      <w:r w:rsidR="00721B49">
        <w:rPr>
          <w:szCs w:val="26"/>
        </w:rPr>
        <w:t>ого</w:t>
      </w:r>
      <w:r w:rsidR="00FB0272" w:rsidRPr="008833DA">
        <w:rPr>
          <w:szCs w:val="26"/>
        </w:rPr>
        <w:t xml:space="preserve"> постановлением администрации Арсеньевского городского округа от 30 августа 2019 года № 635-па</w:t>
      </w:r>
      <w:r w:rsidR="00EB37FC" w:rsidRPr="008833DA">
        <w:rPr>
          <w:szCs w:val="26"/>
        </w:rPr>
        <w:t xml:space="preserve"> (в редакции </w:t>
      </w:r>
      <w:r w:rsidR="00F0321D" w:rsidRPr="008833DA">
        <w:rPr>
          <w:szCs w:val="26"/>
        </w:rPr>
        <w:t xml:space="preserve">постановлений администрации Арсеньевского городского округа </w:t>
      </w:r>
      <w:r w:rsidR="00EB37FC" w:rsidRPr="008833DA">
        <w:rPr>
          <w:szCs w:val="26"/>
        </w:rPr>
        <w:t>от 02 августа 2022 года</w:t>
      </w:r>
      <w:r w:rsidR="00F0321D" w:rsidRPr="008833DA">
        <w:rPr>
          <w:szCs w:val="26"/>
        </w:rPr>
        <w:t xml:space="preserve"> № 451-па</w:t>
      </w:r>
      <w:r w:rsidR="00EB37FC" w:rsidRPr="008833DA">
        <w:rPr>
          <w:szCs w:val="26"/>
        </w:rPr>
        <w:t xml:space="preserve">, от 08 сентября 2022 года </w:t>
      </w:r>
      <w:r w:rsidR="00F0321D" w:rsidRPr="008833DA">
        <w:rPr>
          <w:szCs w:val="26"/>
        </w:rPr>
        <w:t xml:space="preserve">№ 523-па, </w:t>
      </w:r>
      <w:r w:rsidR="00EB37FC" w:rsidRPr="008833DA">
        <w:rPr>
          <w:szCs w:val="26"/>
        </w:rPr>
        <w:t>от 30 ноября 2022 года</w:t>
      </w:r>
      <w:r w:rsidR="00F0321D" w:rsidRPr="008833DA">
        <w:rPr>
          <w:szCs w:val="26"/>
        </w:rPr>
        <w:t xml:space="preserve"> № 670-па</w:t>
      </w:r>
      <w:r w:rsidR="008833DA" w:rsidRPr="008833DA">
        <w:rPr>
          <w:szCs w:val="26"/>
        </w:rPr>
        <w:t>, от 13 апреля 2023 года № 199-па</w:t>
      </w:r>
      <w:r w:rsidR="004C4CBC">
        <w:rPr>
          <w:szCs w:val="26"/>
        </w:rPr>
        <w:t>, от 12 октября 2023 года № 632-па</w:t>
      </w:r>
      <w:r w:rsidR="009529BB">
        <w:rPr>
          <w:szCs w:val="26"/>
        </w:rPr>
        <w:t>,</w:t>
      </w:r>
      <w:r w:rsidR="0027342C">
        <w:rPr>
          <w:szCs w:val="26"/>
        </w:rPr>
        <w:t xml:space="preserve"> от 12 февраля 2024 года № 75-па, от 18 июля 2024 года № 449-па</w:t>
      </w:r>
      <w:r w:rsidR="009529BB">
        <w:rPr>
          <w:szCs w:val="26"/>
        </w:rPr>
        <w:t>)</w:t>
      </w:r>
      <w:r w:rsidR="00726858">
        <w:rPr>
          <w:szCs w:val="26"/>
        </w:rPr>
        <w:t>,</w:t>
      </w:r>
      <w:r w:rsidR="008833DA" w:rsidRPr="008833DA">
        <w:rPr>
          <w:szCs w:val="26"/>
        </w:rPr>
        <w:t xml:space="preserve"> изменения, изложив </w:t>
      </w:r>
      <w:r w:rsidR="00077343">
        <w:rPr>
          <w:szCs w:val="26"/>
        </w:rPr>
        <w:t>их</w:t>
      </w:r>
      <w:r w:rsidR="00077343" w:rsidRPr="00077343">
        <w:rPr>
          <w:szCs w:val="26"/>
        </w:rPr>
        <w:t xml:space="preserve"> </w:t>
      </w:r>
      <w:r w:rsidR="008833DA" w:rsidRPr="008833DA">
        <w:rPr>
          <w:szCs w:val="26"/>
        </w:rPr>
        <w:t xml:space="preserve">в следующей </w:t>
      </w:r>
      <w:r w:rsidR="008833DA">
        <w:rPr>
          <w:szCs w:val="26"/>
        </w:rPr>
        <w:t>редакции:</w:t>
      </w:r>
    </w:p>
    <w:p w:rsidR="009F00BD" w:rsidRDefault="008833DA" w:rsidP="00726858">
      <w:pPr>
        <w:tabs>
          <w:tab w:val="left" w:pos="1134"/>
        </w:tabs>
        <w:overflowPunct w:val="0"/>
        <w:spacing w:line="360" w:lineRule="auto"/>
        <w:ind w:firstLine="0"/>
        <w:textAlignment w:val="baseline"/>
        <w:rPr>
          <w:szCs w:val="26"/>
        </w:rPr>
      </w:pPr>
      <w:r>
        <w:rPr>
          <w:szCs w:val="26"/>
        </w:rPr>
        <w:t xml:space="preserve"> </w:t>
      </w:r>
      <w:r w:rsidR="009F00BD">
        <w:rPr>
          <w:szCs w:val="26"/>
        </w:rPr>
        <w:t>«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1929"/>
        <w:gridCol w:w="1984"/>
        <w:gridCol w:w="3232"/>
        <w:gridCol w:w="2693"/>
      </w:tblGrid>
      <w:tr w:rsidR="00B50963" w:rsidRPr="008833DA" w:rsidTr="00726858">
        <w:trPr>
          <w:trHeight w:val="1661"/>
        </w:trPr>
        <w:tc>
          <w:tcPr>
            <w:tcW w:w="340" w:type="dxa"/>
          </w:tcPr>
          <w:p w:rsidR="00B50963" w:rsidRPr="00721B49" w:rsidRDefault="00B50963" w:rsidP="00726858">
            <w:pPr>
              <w:ind w:left="-100" w:right="-90" w:firstLine="22"/>
              <w:jc w:val="center"/>
              <w:rPr>
                <w:sz w:val="23"/>
                <w:szCs w:val="23"/>
                <w:highlight w:val="yellow"/>
              </w:rPr>
            </w:pPr>
            <w:r w:rsidRPr="00721B49">
              <w:rPr>
                <w:sz w:val="23"/>
                <w:szCs w:val="23"/>
              </w:rPr>
              <w:t>8.</w:t>
            </w:r>
          </w:p>
        </w:tc>
        <w:tc>
          <w:tcPr>
            <w:tcW w:w="1929" w:type="dxa"/>
          </w:tcPr>
          <w:p w:rsidR="00B50963" w:rsidRPr="00721B49" w:rsidRDefault="00B50963" w:rsidP="00726858">
            <w:pPr>
              <w:ind w:left="-56" w:right="-74" w:firstLine="22"/>
              <w:jc w:val="left"/>
              <w:rPr>
                <w:sz w:val="23"/>
                <w:szCs w:val="23"/>
                <w:highlight w:val="yellow"/>
              </w:rPr>
            </w:pPr>
            <w:r w:rsidRPr="00721B49">
              <w:rPr>
                <w:sz w:val="23"/>
                <w:szCs w:val="23"/>
              </w:rPr>
              <w:t>Материально-техническое обеспечение органов местного самоуправления Арсеньевского городского округа</w:t>
            </w:r>
          </w:p>
        </w:tc>
        <w:tc>
          <w:tcPr>
            <w:tcW w:w="1984" w:type="dxa"/>
          </w:tcPr>
          <w:p w:rsidR="00B50963" w:rsidRPr="00721B49" w:rsidRDefault="00B50963" w:rsidP="00726858">
            <w:pPr>
              <w:widowControl/>
              <w:ind w:left="-86" w:right="-105" w:firstLine="22"/>
              <w:jc w:val="center"/>
              <w:rPr>
                <w:rFonts w:eastAsia="Calibri"/>
                <w:sz w:val="23"/>
                <w:szCs w:val="23"/>
                <w:highlight w:val="yellow"/>
                <w:lang w:eastAsia="en-US"/>
              </w:rPr>
            </w:pPr>
            <w:r w:rsidRPr="00721B49">
              <w:rPr>
                <w:rFonts w:eastAsia="Calibri"/>
                <w:sz w:val="23"/>
                <w:szCs w:val="23"/>
                <w:lang w:eastAsia="en-US"/>
              </w:rPr>
              <w:t>Муниципальное казенное учреждение «Административно-хозяйственное управление администрации Арсеньевского городского округа»</w:t>
            </w:r>
          </w:p>
        </w:tc>
        <w:tc>
          <w:tcPr>
            <w:tcW w:w="3232" w:type="dxa"/>
            <w:vAlign w:val="center"/>
          </w:tcPr>
          <w:p w:rsidR="00B50963" w:rsidRPr="00721B49" w:rsidRDefault="00B50963" w:rsidP="00726858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1B49">
              <w:rPr>
                <w:rFonts w:ascii="Times New Roman" w:hAnsi="Times New Roman" w:cs="Times New Roman"/>
                <w:sz w:val="23"/>
                <w:szCs w:val="23"/>
              </w:rPr>
              <w:t>Финансовое управление администрации Арсеньевского городского округа</w:t>
            </w:r>
          </w:p>
        </w:tc>
        <w:tc>
          <w:tcPr>
            <w:tcW w:w="2693" w:type="dxa"/>
          </w:tcPr>
          <w:p w:rsidR="00B50963" w:rsidRPr="00721B49" w:rsidRDefault="00B50963" w:rsidP="00726858">
            <w:pPr>
              <w:widowControl/>
              <w:ind w:left="-57" w:right="-63" w:firstLine="0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 xml:space="preserve"> Улучшение   условий   труда   муниципальных служащих администрации городского округа и работников муниципальных казенных учреждений городского округа</w:t>
            </w:r>
          </w:p>
        </w:tc>
      </w:tr>
      <w:tr w:rsidR="00B50963" w:rsidRPr="008833DA" w:rsidTr="00726858">
        <w:trPr>
          <w:trHeight w:val="1661"/>
        </w:trPr>
        <w:tc>
          <w:tcPr>
            <w:tcW w:w="340" w:type="dxa"/>
          </w:tcPr>
          <w:p w:rsidR="00B50963" w:rsidRPr="00721B49" w:rsidRDefault="00B50963" w:rsidP="00726858">
            <w:pPr>
              <w:ind w:left="-100" w:right="-90" w:firstLine="22"/>
              <w:jc w:val="center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lastRenderedPageBreak/>
              <w:t>9.</w:t>
            </w:r>
          </w:p>
        </w:tc>
        <w:tc>
          <w:tcPr>
            <w:tcW w:w="1929" w:type="dxa"/>
          </w:tcPr>
          <w:p w:rsidR="00B50963" w:rsidRPr="00721B49" w:rsidRDefault="00B50963" w:rsidP="00726858">
            <w:pPr>
              <w:ind w:left="-56" w:right="-74" w:firstLine="22"/>
              <w:jc w:val="left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>Информационное общество</w:t>
            </w:r>
          </w:p>
        </w:tc>
        <w:tc>
          <w:tcPr>
            <w:tcW w:w="1984" w:type="dxa"/>
          </w:tcPr>
          <w:p w:rsidR="00B50963" w:rsidRPr="00721B49" w:rsidRDefault="00B50963" w:rsidP="00726858">
            <w:pPr>
              <w:widowControl/>
              <w:ind w:left="-86" w:right="-105" w:firstLine="22"/>
              <w:jc w:val="center"/>
              <w:rPr>
                <w:rFonts w:eastAsia="Calibri"/>
                <w:sz w:val="23"/>
                <w:szCs w:val="23"/>
                <w:highlight w:val="yellow"/>
                <w:lang w:eastAsia="en-US"/>
              </w:rPr>
            </w:pPr>
            <w:r w:rsidRPr="00721B49">
              <w:rPr>
                <w:rFonts w:eastAsia="Calibri"/>
                <w:sz w:val="23"/>
                <w:szCs w:val="23"/>
                <w:lang w:eastAsia="en-US"/>
              </w:rPr>
              <w:t>Организационное управление администрации городского округа</w:t>
            </w:r>
          </w:p>
        </w:tc>
        <w:tc>
          <w:tcPr>
            <w:tcW w:w="3232" w:type="dxa"/>
            <w:vAlign w:val="center"/>
          </w:tcPr>
          <w:p w:rsidR="00B50963" w:rsidRPr="00721B49" w:rsidRDefault="00B50963" w:rsidP="00726858">
            <w:pPr>
              <w:tabs>
                <w:tab w:val="left" w:pos="404"/>
                <w:tab w:val="left" w:pos="6151"/>
              </w:tabs>
              <w:ind w:left="-75" w:right="-103" w:firstLine="0"/>
              <w:jc w:val="center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>Дума Арсеньевского городского округа;</w:t>
            </w:r>
          </w:p>
          <w:p w:rsidR="00B50963" w:rsidRPr="00721B49" w:rsidRDefault="00B50963" w:rsidP="00726858">
            <w:pPr>
              <w:tabs>
                <w:tab w:val="left" w:pos="404"/>
                <w:tab w:val="left" w:pos="6151"/>
              </w:tabs>
              <w:ind w:left="-75" w:right="-103" w:firstLine="0"/>
              <w:jc w:val="center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>Контрольно-счетная палата Арсеньевского городского округа;</w:t>
            </w:r>
          </w:p>
          <w:p w:rsidR="00B50963" w:rsidRPr="00721B49" w:rsidRDefault="00B50963" w:rsidP="00726858">
            <w:pPr>
              <w:tabs>
                <w:tab w:val="left" w:pos="404"/>
                <w:tab w:val="left" w:pos="6151"/>
              </w:tabs>
              <w:ind w:left="-75" w:right="-103" w:firstLine="0"/>
              <w:jc w:val="center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>Муниципальное автономное учреждение издательско-информационный комплекс «Восход»;</w:t>
            </w:r>
          </w:p>
          <w:p w:rsidR="00B50963" w:rsidRPr="00721B49" w:rsidRDefault="00B50963" w:rsidP="00726858">
            <w:pPr>
              <w:tabs>
                <w:tab w:val="left" w:pos="404"/>
                <w:tab w:val="left" w:pos="6151"/>
              </w:tabs>
              <w:ind w:left="-75" w:right="-103" w:firstLine="0"/>
              <w:jc w:val="center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>Управление архитектуры и градостроительства администрации городского округа;</w:t>
            </w:r>
          </w:p>
          <w:p w:rsidR="00B50963" w:rsidRPr="00721B49" w:rsidRDefault="00B50963" w:rsidP="00726858">
            <w:pPr>
              <w:tabs>
                <w:tab w:val="left" w:pos="404"/>
                <w:tab w:val="left" w:pos="6151"/>
              </w:tabs>
              <w:ind w:left="-75" w:right="-103" w:firstLine="0"/>
              <w:jc w:val="center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>Управление жизнеобеспечения администрации городского округа;</w:t>
            </w:r>
          </w:p>
          <w:p w:rsidR="00B50963" w:rsidRPr="00721B49" w:rsidRDefault="00B50963" w:rsidP="00726858">
            <w:pPr>
              <w:tabs>
                <w:tab w:val="left" w:pos="404"/>
                <w:tab w:val="left" w:pos="6151"/>
              </w:tabs>
              <w:ind w:left="-75" w:right="-103" w:firstLine="0"/>
              <w:jc w:val="center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>МКУ «Административно-хозяйственное управление» администрации городского округа;</w:t>
            </w:r>
          </w:p>
          <w:p w:rsidR="00B50963" w:rsidRPr="00721B49" w:rsidRDefault="00B50963" w:rsidP="00726858">
            <w:pPr>
              <w:tabs>
                <w:tab w:val="left" w:pos="404"/>
                <w:tab w:val="left" w:pos="6151"/>
              </w:tabs>
              <w:ind w:left="-75" w:right="-103" w:firstLine="0"/>
              <w:jc w:val="center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>Управление культуры администрации городского округа;</w:t>
            </w:r>
          </w:p>
          <w:p w:rsidR="00B50963" w:rsidRPr="00721B49" w:rsidRDefault="00B50963" w:rsidP="00726858">
            <w:pPr>
              <w:tabs>
                <w:tab w:val="left" w:pos="404"/>
                <w:tab w:val="left" w:pos="6151"/>
              </w:tabs>
              <w:ind w:left="-75" w:right="-103" w:firstLine="0"/>
              <w:jc w:val="center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>Управление образования администрации городского округа;</w:t>
            </w:r>
          </w:p>
          <w:p w:rsidR="00B50963" w:rsidRPr="00721B49" w:rsidRDefault="00B50963" w:rsidP="00726858">
            <w:pPr>
              <w:tabs>
                <w:tab w:val="left" w:pos="404"/>
                <w:tab w:val="left" w:pos="6151"/>
              </w:tabs>
              <w:ind w:left="-75" w:right="-103" w:firstLine="0"/>
              <w:jc w:val="center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>Управление имущественных отношений администрации городского округа;</w:t>
            </w:r>
          </w:p>
          <w:p w:rsidR="00B50963" w:rsidRPr="00721B49" w:rsidRDefault="00B50963" w:rsidP="00726858">
            <w:pPr>
              <w:tabs>
                <w:tab w:val="left" w:pos="404"/>
                <w:tab w:val="left" w:pos="6151"/>
              </w:tabs>
              <w:ind w:left="-75" w:right="-103" w:firstLine="0"/>
              <w:jc w:val="center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>Финансовое управление администрации городского округа;</w:t>
            </w:r>
          </w:p>
          <w:p w:rsidR="00B50963" w:rsidRPr="00721B49" w:rsidRDefault="00B50963" w:rsidP="00726858">
            <w:pPr>
              <w:tabs>
                <w:tab w:val="left" w:pos="404"/>
                <w:tab w:val="left" w:pos="6151"/>
              </w:tabs>
              <w:ind w:left="-75" w:right="-103" w:firstLine="0"/>
              <w:jc w:val="center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>Отдел бухгалтерского учета и отчетности администрации городского округа;</w:t>
            </w:r>
          </w:p>
          <w:p w:rsidR="00B50963" w:rsidRPr="00721B49" w:rsidRDefault="00B50963" w:rsidP="00726858">
            <w:pPr>
              <w:tabs>
                <w:tab w:val="left" w:pos="404"/>
                <w:tab w:val="left" w:pos="6151"/>
              </w:tabs>
              <w:ind w:left="-75" w:right="-103" w:firstLine="0"/>
              <w:jc w:val="center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>Мобилизационный отдел администрации Арсеньевского городского округа;</w:t>
            </w:r>
          </w:p>
          <w:p w:rsidR="00B50963" w:rsidRPr="00721B49" w:rsidRDefault="00B50963" w:rsidP="00726858">
            <w:pPr>
              <w:tabs>
                <w:tab w:val="left" w:pos="404"/>
                <w:tab w:val="left" w:pos="6151"/>
              </w:tabs>
              <w:ind w:left="-75" w:right="-103" w:firstLine="0"/>
              <w:jc w:val="center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>Отдел ЗАГС администрации городского округа.</w:t>
            </w:r>
          </w:p>
        </w:tc>
        <w:tc>
          <w:tcPr>
            <w:tcW w:w="2693" w:type="dxa"/>
          </w:tcPr>
          <w:p w:rsidR="00B50963" w:rsidRPr="00721B49" w:rsidRDefault="00B50963" w:rsidP="00726858">
            <w:pPr>
              <w:widowControl/>
              <w:ind w:left="-57" w:right="-63" w:firstLine="0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>Повышение информационной открытости деятельности органов местного самоуправления</w:t>
            </w:r>
          </w:p>
        </w:tc>
      </w:tr>
      <w:tr w:rsidR="00B50963" w:rsidRPr="008833DA" w:rsidTr="00726858">
        <w:trPr>
          <w:trHeight w:val="1661"/>
        </w:trPr>
        <w:tc>
          <w:tcPr>
            <w:tcW w:w="340" w:type="dxa"/>
          </w:tcPr>
          <w:p w:rsidR="00B50963" w:rsidRPr="00721B49" w:rsidRDefault="00B50963" w:rsidP="00726858">
            <w:pPr>
              <w:ind w:left="-100" w:right="-90" w:firstLine="22"/>
              <w:jc w:val="center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>10.</w:t>
            </w:r>
          </w:p>
        </w:tc>
        <w:tc>
          <w:tcPr>
            <w:tcW w:w="1929" w:type="dxa"/>
          </w:tcPr>
          <w:p w:rsidR="00B50963" w:rsidRPr="00721B49" w:rsidRDefault="00B50963" w:rsidP="00726858">
            <w:pPr>
              <w:ind w:left="-56" w:right="-74" w:firstLine="22"/>
              <w:jc w:val="left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 xml:space="preserve">Развитие транспортного комплекса Арсеньевского городского округа </w:t>
            </w:r>
          </w:p>
        </w:tc>
        <w:tc>
          <w:tcPr>
            <w:tcW w:w="1984" w:type="dxa"/>
          </w:tcPr>
          <w:p w:rsidR="00B50963" w:rsidRPr="00721B49" w:rsidRDefault="00B50963" w:rsidP="00726858">
            <w:pPr>
              <w:ind w:left="-86" w:right="-105" w:firstLine="22"/>
              <w:jc w:val="center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>Управление жизнеобеспечения администрации городского округа</w:t>
            </w:r>
          </w:p>
        </w:tc>
        <w:tc>
          <w:tcPr>
            <w:tcW w:w="3232" w:type="dxa"/>
          </w:tcPr>
          <w:p w:rsidR="00B50963" w:rsidRPr="00721B49" w:rsidRDefault="00B50963" w:rsidP="00726858">
            <w:pPr>
              <w:ind w:left="-75" w:right="-103" w:firstLine="0"/>
              <w:jc w:val="center"/>
              <w:rPr>
                <w:sz w:val="23"/>
                <w:szCs w:val="23"/>
                <w:highlight w:val="yellow"/>
              </w:rPr>
            </w:pPr>
            <w:r w:rsidRPr="00721B49">
              <w:rPr>
                <w:sz w:val="23"/>
                <w:szCs w:val="23"/>
              </w:rPr>
              <w:t>МБУ «Специализированная служба Арсеньевского городского округа»</w:t>
            </w:r>
          </w:p>
        </w:tc>
        <w:tc>
          <w:tcPr>
            <w:tcW w:w="2693" w:type="dxa"/>
          </w:tcPr>
          <w:p w:rsidR="00B50963" w:rsidRPr="00721B49" w:rsidRDefault="00B50963" w:rsidP="00726858">
            <w:pPr>
              <w:ind w:left="-57" w:right="-63" w:firstLine="0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 xml:space="preserve">Развитие и обслуживание дорожной сети для обеспечения потребностей экономики и населения Арсеньевского городского округа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</w:t>
            </w:r>
            <w:r w:rsidRPr="00721B49">
              <w:rPr>
                <w:sz w:val="23"/>
                <w:szCs w:val="23"/>
              </w:rPr>
              <w:lastRenderedPageBreak/>
              <w:t>дорожного хозяйства;</w:t>
            </w:r>
          </w:p>
          <w:p w:rsidR="00B50963" w:rsidRPr="00721B49" w:rsidRDefault="00B50963" w:rsidP="00726858">
            <w:pPr>
              <w:ind w:left="-57" w:right="-63" w:firstLine="0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>Повышение транспортной доступности объектов городского округа;</w:t>
            </w:r>
          </w:p>
          <w:p w:rsidR="00B50963" w:rsidRPr="00721B49" w:rsidRDefault="00B50963" w:rsidP="00726858">
            <w:pPr>
              <w:ind w:left="-57" w:right="-63" w:firstLine="0"/>
              <w:rPr>
                <w:sz w:val="23"/>
                <w:szCs w:val="23"/>
              </w:rPr>
            </w:pPr>
            <w:r w:rsidRPr="00721B49">
              <w:rPr>
                <w:sz w:val="23"/>
                <w:szCs w:val="23"/>
              </w:rPr>
              <w:t xml:space="preserve">Повышение безопасности жизнедеятельности и эффективности социально-экономического и инновационного развития городского округа; </w:t>
            </w:r>
          </w:p>
          <w:p w:rsidR="00B50963" w:rsidRPr="00721B49" w:rsidRDefault="00B50963" w:rsidP="00726858">
            <w:pPr>
              <w:ind w:left="-57" w:right="-63" w:firstLine="0"/>
              <w:rPr>
                <w:sz w:val="23"/>
                <w:szCs w:val="23"/>
                <w:highlight w:val="yellow"/>
              </w:rPr>
            </w:pPr>
            <w:r w:rsidRPr="00721B49">
              <w:rPr>
                <w:sz w:val="23"/>
                <w:szCs w:val="23"/>
              </w:rPr>
              <w:t>Содержание технического состояния автомобильных дорог в соответствии с действующими нормативными требованиями.</w:t>
            </w:r>
          </w:p>
        </w:tc>
      </w:tr>
    </w:tbl>
    <w:p w:rsidR="00B4562A" w:rsidRDefault="00B50963" w:rsidP="00EB37FC">
      <w:pPr>
        <w:tabs>
          <w:tab w:val="left" w:pos="1134"/>
        </w:tabs>
        <w:overflowPunct w:val="0"/>
        <w:spacing w:line="360" w:lineRule="auto"/>
        <w:ind w:left="698" w:firstLine="0"/>
        <w:jc w:val="right"/>
        <w:textAlignment w:val="baseline"/>
        <w:rPr>
          <w:szCs w:val="26"/>
        </w:rPr>
      </w:pPr>
      <w:r>
        <w:rPr>
          <w:szCs w:val="26"/>
        </w:rPr>
        <w:lastRenderedPageBreak/>
        <w:t>»;</w:t>
      </w:r>
    </w:p>
    <w:p w:rsidR="000C508B" w:rsidRDefault="000C508B" w:rsidP="000C508B">
      <w:pPr>
        <w:numPr>
          <w:ilvl w:val="0"/>
          <w:numId w:val="1"/>
        </w:numPr>
        <w:tabs>
          <w:tab w:val="left" w:pos="1134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0C508B">
        <w:rPr>
          <w:szCs w:val="26"/>
        </w:rPr>
        <w:t>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695259" w:rsidRDefault="00695259" w:rsidP="000C508B">
      <w:pPr>
        <w:keepNext/>
        <w:overflowPunct w:val="0"/>
        <w:ind w:firstLine="0"/>
        <w:textAlignment w:val="baseline"/>
        <w:rPr>
          <w:szCs w:val="26"/>
        </w:rPr>
      </w:pPr>
    </w:p>
    <w:p w:rsidR="00695259" w:rsidRDefault="00695259" w:rsidP="000C508B">
      <w:pPr>
        <w:keepNext/>
        <w:overflowPunct w:val="0"/>
        <w:ind w:firstLine="0"/>
        <w:textAlignment w:val="baseline"/>
        <w:rPr>
          <w:szCs w:val="26"/>
        </w:rPr>
      </w:pPr>
    </w:p>
    <w:p w:rsidR="00726858" w:rsidRDefault="00726858" w:rsidP="000C508B">
      <w:pPr>
        <w:keepNext/>
        <w:overflowPunct w:val="0"/>
        <w:ind w:firstLine="0"/>
        <w:textAlignment w:val="baseline"/>
        <w:rPr>
          <w:szCs w:val="26"/>
        </w:rPr>
      </w:pPr>
    </w:p>
    <w:p w:rsidR="000C508B" w:rsidRPr="000C508B" w:rsidRDefault="000C508B" w:rsidP="000C508B">
      <w:pPr>
        <w:keepNext/>
        <w:overflowPunct w:val="0"/>
        <w:ind w:firstLine="0"/>
        <w:textAlignment w:val="baseline"/>
        <w:rPr>
          <w:sz w:val="28"/>
          <w:szCs w:val="28"/>
        </w:rPr>
      </w:pPr>
      <w:r w:rsidRPr="000C508B">
        <w:rPr>
          <w:szCs w:val="26"/>
        </w:rPr>
        <w:t>Глава городского округа                                                                                       В.С.</w:t>
      </w:r>
      <w:r w:rsidR="00726858">
        <w:rPr>
          <w:szCs w:val="26"/>
        </w:rPr>
        <w:t xml:space="preserve"> </w:t>
      </w:r>
      <w:r w:rsidRPr="000C508B">
        <w:rPr>
          <w:szCs w:val="26"/>
        </w:rPr>
        <w:t>Пивень</w:t>
      </w:r>
    </w:p>
    <w:p w:rsidR="000C508B" w:rsidRDefault="000C508B" w:rsidP="00A21BC1">
      <w:pPr>
        <w:keepNext/>
        <w:keepLines/>
        <w:tabs>
          <w:tab w:val="left" w:pos="8041"/>
        </w:tabs>
        <w:ind w:firstLine="0"/>
      </w:pPr>
    </w:p>
    <w:p w:rsidR="000C508B" w:rsidRDefault="000C508B" w:rsidP="00A21BC1">
      <w:pPr>
        <w:keepNext/>
        <w:keepLines/>
        <w:tabs>
          <w:tab w:val="left" w:pos="8041"/>
        </w:tabs>
        <w:ind w:firstLine="0"/>
      </w:pPr>
    </w:p>
    <w:p w:rsidR="00EC70C9" w:rsidRPr="00EC70C9" w:rsidRDefault="00EC70C9" w:rsidP="000C508B">
      <w:pPr>
        <w:ind w:firstLine="0"/>
        <w:rPr>
          <w:sz w:val="28"/>
          <w:szCs w:val="28"/>
        </w:rPr>
      </w:pPr>
    </w:p>
    <w:sectPr w:rsidR="00EC70C9" w:rsidRPr="00EC70C9" w:rsidSect="00726858">
      <w:headerReference w:type="default" r:id="rId7"/>
      <w:headerReference w:type="first" r:id="rId8"/>
      <w:pgSz w:w="11906" w:h="16838"/>
      <w:pgMar w:top="1134" w:right="707" w:bottom="993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3E1" w:rsidRDefault="00C403E1">
      <w:r>
        <w:separator/>
      </w:r>
    </w:p>
  </w:endnote>
  <w:endnote w:type="continuationSeparator" w:id="0">
    <w:p w:rsidR="00C403E1" w:rsidRDefault="00C4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3E1" w:rsidRDefault="00C403E1">
      <w:r>
        <w:separator/>
      </w:r>
    </w:p>
  </w:footnote>
  <w:footnote w:type="continuationSeparator" w:id="0">
    <w:p w:rsidR="00C403E1" w:rsidRDefault="00C4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D542E">
    <w:pPr>
      <w:pStyle w:val="a4"/>
      <w:framePr w:wrap="around" w:vAnchor="text" w:hAnchor="margin" w:xAlign="center" w:y="1"/>
      <w:jc w:val="center"/>
      <w:rPr>
        <w:rStyle w:val="a7"/>
      </w:rPr>
    </w:pPr>
  </w:p>
  <w:p w:rsidR="00DD35CD" w:rsidRDefault="00DD35CD" w:rsidP="00815CD1">
    <w:pPr>
      <w:pStyle w:val="a4"/>
      <w:framePr w:wrap="around" w:vAnchor="text" w:hAnchor="margin" w:xAlign="center" w:y="1"/>
      <w:rPr>
        <w:rStyle w:val="a7"/>
      </w:rPr>
    </w:pPr>
  </w:p>
  <w:p w:rsidR="00DD35CD" w:rsidRDefault="00DD35CD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Pr="00D57F59" w:rsidRDefault="00D57F59" w:rsidP="00D57F59">
    <w:pPr>
      <w:pStyle w:val="a4"/>
      <w:ind w:firstLine="0"/>
      <w:jc w:val="center"/>
    </w:pPr>
    <w:r>
      <w:rPr>
        <w:noProof/>
        <w:color w:val="000000"/>
        <w:szCs w:val="26"/>
      </w:rPr>
      <w:drawing>
        <wp:inline distT="0" distB="0" distL="0" distR="0" wp14:anchorId="4F0B7373" wp14:editId="0558DEF1">
          <wp:extent cx="590550" cy="752475"/>
          <wp:effectExtent l="0" t="0" r="0" b="0"/>
          <wp:docPr id="20" name="Рисунок 20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56D13"/>
    <w:multiLevelType w:val="hybridMultilevel"/>
    <w:tmpl w:val="536E16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A1"/>
    <w:rsid w:val="000109F9"/>
    <w:rsid w:val="00012E93"/>
    <w:rsid w:val="00020157"/>
    <w:rsid w:val="0002198F"/>
    <w:rsid w:val="00051B09"/>
    <w:rsid w:val="00056939"/>
    <w:rsid w:val="00077343"/>
    <w:rsid w:val="0008485B"/>
    <w:rsid w:val="000A0159"/>
    <w:rsid w:val="000B49D9"/>
    <w:rsid w:val="000C508B"/>
    <w:rsid w:val="000F5782"/>
    <w:rsid w:val="0011714D"/>
    <w:rsid w:val="00125F4E"/>
    <w:rsid w:val="00126A53"/>
    <w:rsid w:val="00150A68"/>
    <w:rsid w:val="00183A2A"/>
    <w:rsid w:val="001A3303"/>
    <w:rsid w:val="001B7016"/>
    <w:rsid w:val="001C12F8"/>
    <w:rsid w:val="001C144F"/>
    <w:rsid w:val="001D210B"/>
    <w:rsid w:val="001D47FC"/>
    <w:rsid w:val="001E16DE"/>
    <w:rsid w:val="001F38B4"/>
    <w:rsid w:val="001F5E74"/>
    <w:rsid w:val="001F7ABE"/>
    <w:rsid w:val="00206BE9"/>
    <w:rsid w:val="002178EE"/>
    <w:rsid w:val="00231390"/>
    <w:rsid w:val="002329D8"/>
    <w:rsid w:val="0025096D"/>
    <w:rsid w:val="00256585"/>
    <w:rsid w:val="00263B8E"/>
    <w:rsid w:val="00264B28"/>
    <w:rsid w:val="0026685F"/>
    <w:rsid w:val="0027342C"/>
    <w:rsid w:val="00273474"/>
    <w:rsid w:val="00273B5B"/>
    <w:rsid w:val="00282DB5"/>
    <w:rsid w:val="00286612"/>
    <w:rsid w:val="002B4EB2"/>
    <w:rsid w:val="002B7DD4"/>
    <w:rsid w:val="002C68A2"/>
    <w:rsid w:val="002F5299"/>
    <w:rsid w:val="00300FA4"/>
    <w:rsid w:val="00301D64"/>
    <w:rsid w:val="00302CA1"/>
    <w:rsid w:val="00303407"/>
    <w:rsid w:val="00353C26"/>
    <w:rsid w:val="003B2C92"/>
    <w:rsid w:val="003C7484"/>
    <w:rsid w:val="003E3149"/>
    <w:rsid w:val="003F5F54"/>
    <w:rsid w:val="00403018"/>
    <w:rsid w:val="00407DA6"/>
    <w:rsid w:val="00412CD6"/>
    <w:rsid w:val="00413E2F"/>
    <w:rsid w:val="004227F4"/>
    <w:rsid w:val="00430DD5"/>
    <w:rsid w:val="00454238"/>
    <w:rsid w:val="00463C46"/>
    <w:rsid w:val="00465F2E"/>
    <w:rsid w:val="00471E00"/>
    <w:rsid w:val="00477668"/>
    <w:rsid w:val="004837ED"/>
    <w:rsid w:val="004A07BF"/>
    <w:rsid w:val="004A7C62"/>
    <w:rsid w:val="004C4CBC"/>
    <w:rsid w:val="004D5D51"/>
    <w:rsid w:val="004F1E59"/>
    <w:rsid w:val="004F261E"/>
    <w:rsid w:val="0050462E"/>
    <w:rsid w:val="00514707"/>
    <w:rsid w:val="00521FD2"/>
    <w:rsid w:val="00531B05"/>
    <w:rsid w:val="00541463"/>
    <w:rsid w:val="00542F8A"/>
    <w:rsid w:val="005461B5"/>
    <w:rsid w:val="00554110"/>
    <w:rsid w:val="005653E3"/>
    <w:rsid w:val="0056544D"/>
    <w:rsid w:val="0057664D"/>
    <w:rsid w:val="00592A52"/>
    <w:rsid w:val="005A55C1"/>
    <w:rsid w:val="005C351E"/>
    <w:rsid w:val="005D7C2C"/>
    <w:rsid w:val="005E0463"/>
    <w:rsid w:val="005E3AB6"/>
    <w:rsid w:val="005E59DC"/>
    <w:rsid w:val="005F295F"/>
    <w:rsid w:val="005F45EB"/>
    <w:rsid w:val="005F621C"/>
    <w:rsid w:val="00635AFC"/>
    <w:rsid w:val="006454B4"/>
    <w:rsid w:val="00672491"/>
    <w:rsid w:val="00676F59"/>
    <w:rsid w:val="00681EFD"/>
    <w:rsid w:val="00695259"/>
    <w:rsid w:val="006A4A23"/>
    <w:rsid w:val="006A7761"/>
    <w:rsid w:val="006C74BD"/>
    <w:rsid w:val="006E3865"/>
    <w:rsid w:val="006E5EA1"/>
    <w:rsid w:val="006F56BA"/>
    <w:rsid w:val="007051BE"/>
    <w:rsid w:val="007076D8"/>
    <w:rsid w:val="00721B49"/>
    <w:rsid w:val="007240A1"/>
    <w:rsid w:val="00726858"/>
    <w:rsid w:val="00750A8B"/>
    <w:rsid w:val="0077066E"/>
    <w:rsid w:val="00773245"/>
    <w:rsid w:val="00773E9E"/>
    <w:rsid w:val="007878DD"/>
    <w:rsid w:val="00787CCC"/>
    <w:rsid w:val="00793D81"/>
    <w:rsid w:val="007940D2"/>
    <w:rsid w:val="007A42AB"/>
    <w:rsid w:val="007A4494"/>
    <w:rsid w:val="007B2B5B"/>
    <w:rsid w:val="007C0B04"/>
    <w:rsid w:val="007F784B"/>
    <w:rsid w:val="00804BE1"/>
    <w:rsid w:val="00815CD1"/>
    <w:rsid w:val="008360F4"/>
    <w:rsid w:val="00840C5E"/>
    <w:rsid w:val="00864727"/>
    <w:rsid w:val="008669B6"/>
    <w:rsid w:val="00874E77"/>
    <w:rsid w:val="00882939"/>
    <w:rsid w:val="008833DA"/>
    <w:rsid w:val="008C51D3"/>
    <w:rsid w:val="008D309E"/>
    <w:rsid w:val="008D542E"/>
    <w:rsid w:val="008D7C57"/>
    <w:rsid w:val="008E0B13"/>
    <w:rsid w:val="00902B1B"/>
    <w:rsid w:val="009031B8"/>
    <w:rsid w:val="0090388F"/>
    <w:rsid w:val="00905339"/>
    <w:rsid w:val="009214DA"/>
    <w:rsid w:val="009529BB"/>
    <w:rsid w:val="009609CD"/>
    <w:rsid w:val="00970BBA"/>
    <w:rsid w:val="009750B7"/>
    <w:rsid w:val="00992371"/>
    <w:rsid w:val="00992B48"/>
    <w:rsid w:val="00994D10"/>
    <w:rsid w:val="009A08E0"/>
    <w:rsid w:val="009B6CA3"/>
    <w:rsid w:val="009C452A"/>
    <w:rsid w:val="009D2D59"/>
    <w:rsid w:val="009F00BD"/>
    <w:rsid w:val="00A0071E"/>
    <w:rsid w:val="00A161FC"/>
    <w:rsid w:val="00A16F7B"/>
    <w:rsid w:val="00A21BC1"/>
    <w:rsid w:val="00A27910"/>
    <w:rsid w:val="00A3650E"/>
    <w:rsid w:val="00A377F7"/>
    <w:rsid w:val="00A57856"/>
    <w:rsid w:val="00A57950"/>
    <w:rsid w:val="00A63866"/>
    <w:rsid w:val="00A7211B"/>
    <w:rsid w:val="00A830E2"/>
    <w:rsid w:val="00A90A27"/>
    <w:rsid w:val="00A90A55"/>
    <w:rsid w:val="00AA2BAC"/>
    <w:rsid w:val="00AA469F"/>
    <w:rsid w:val="00AB6BB2"/>
    <w:rsid w:val="00AC5275"/>
    <w:rsid w:val="00AD2AC7"/>
    <w:rsid w:val="00AD6244"/>
    <w:rsid w:val="00AE187A"/>
    <w:rsid w:val="00AF3E7A"/>
    <w:rsid w:val="00AF5F0B"/>
    <w:rsid w:val="00B038C0"/>
    <w:rsid w:val="00B124AE"/>
    <w:rsid w:val="00B4356A"/>
    <w:rsid w:val="00B4562A"/>
    <w:rsid w:val="00B50963"/>
    <w:rsid w:val="00B53139"/>
    <w:rsid w:val="00B53C47"/>
    <w:rsid w:val="00B55E24"/>
    <w:rsid w:val="00B56435"/>
    <w:rsid w:val="00B76670"/>
    <w:rsid w:val="00B90291"/>
    <w:rsid w:val="00B945F8"/>
    <w:rsid w:val="00BA10C1"/>
    <w:rsid w:val="00BA26B1"/>
    <w:rsid w:val="00BB5081"/>
    <w:rsid w:val="00BC3DC5"/>
    <w:rsid w:val="00BE5D97"/>
    <w:rsid w:val="00BE6D8D"/>
    <w:rsid w:val="00C05990"/>
    <w:rsid w:val="00C0700F"/>
    <w:rsid w:val="00C21D7F"/>
    <w:rsid w:val="00C3077D"/>
    <w:rsid w:val="00C33B5C"/>
    <w:rsid w:val="00C403E1"/>
    <w:rsid w:val="00C53553"/>
    <w:rsid w:val="00C75A4D"/>
    <w:rsid w:val="00C86421"/>
    <w:rsid w:val="00C93E3E"/>
    <w:rsid w:val="00CA324E"/>
    <w:rsid w:val="00CA7752"/>
    <w:rsid w:val="00CC7BC1"/>
    <w:rsid w:val="00CD66E5"/>
    <w:rsid w:val="00CE6BEA"/>
    <w:rsid w:val="00D03713"/>
    <w:rsid w:val="00D127D8"/>
    <w:rsid w:val="00D203CE"/>
    <w:rsid w:val="00D41F36"/>
    <w:rsid w:val="00D444BF"/>
    <w:rsid w:val="00D57F59"/>
    <w:rsid w:val="00D7375A"/>
    <w:rsid w:val="00D85EE7"/>
    <w:rsid w:val="00D91DB0"/>
    <w:rsid w:val="00D96501"/>
    <w:rsid w:val="00DB2150"/>
    <w:rsid w:val="00DD35CD"/>
    <w:rsid w:val="00DD5512"/>
    <w:rsid w:val="00DF02F0"/>
    <w:rsid w:val="00DF7A4E"/>
    <w:rsid w:val="00E0057D"/>
    <w:rsid w:val="00E020B7"/>
    <w:rsid w:val="00E02AE2"/>
    <w:rsid w:val="00E02DB4"/>
    <w:rsid w:val="00E045B0"/>
    <w:rsid w:val="00E04F90"/>
    <w:rsid w:val="00E10FF8"/>
    <w:rsid w:val="00E26D49"/>
    <w:rsid w:val="00E527A2"/>
    <w:rsid w:val="00E5721E"/>
    <w:rsid w:val="00E70708"/>
    <w:rsid w:val="00E93D41"/>
    <w:rsid w:val="00E954C3"/>
    <w:rsid w:val="00EB37FC"/>
    <w:rsid w:val="00EC6431"/>
    <w:rsid w:val="00EC6B0A"/>
    <w:rsid w:val="00EC70C9"/>
    <w:rsid w:val="00EE4C4D"/>
    <w:rsid w:val="00EE6E10"/>
    <w:rsid w:val="00EF340C"/>
    <w:rsid w:val="00F0321D"/>
    <w:rsid w:val="00F057D9"/>
    <w:rsid w:val="00F4594B"/>
    <w:rsid w:val="00F66375"/>
    <w:rsid w:val="00F7778A"/>
    <w:rsid w:val="00F877BF"/>
    <w:rsid w:val="00F960FC"/>
    <w:rsid w:val="00FA31F5"/>
    <w:rsid w:val="00FB0272"/>
    <w:rsid w:val="00FB0674"/>
    <w:rsid w:val="00FD3CC1"/>
    <w:rsid w:val="00FD6B10"/>
    <w:rsid w:val="00FE612F"/>
    <w:rsid w:val="00FE6785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66BCBE"/>
  <w15:chartTrackingRefBased/>
  <w15:docId w15:val="{9F922255-457C-4CCB-9F9B-47CA7E8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B5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21E"/>
  </w:style>
  <w:style w:type="paragraph" w:customStyle="1" w:styleId="ConsPlusNonformat">
    <w:name w:val="ConsPlusNonformat"/>
    <w:rsid w:val="00E57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7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rsid w:val="00E5721E"/>
    <w:rPr>
      <w:sz w:val="26"/>
      <w:lang w:val="ru-RU" w:eastAsia="ru-RU" w:bidi="ar-SA"/>
    </w:rPr>
  </w:style>
  <w:style w:type="paragraph" w:styleId="a8">
    <w:name w:val="Balloon Text"/>
    <w:basedOn w:val="a"/>
    <w:semiHidden/>
    <w:rsid w:val="0002198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E02AE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DB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113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6</cp:revision>
  <cp:lastPrinted>2024-02-09T06:15:00Z</cp:lastPrinted>
  <dcterms:created xsi:type="dcterms:W3CDTF">2024-11-27T02:13:00Z</dcterms:created>
  <dcterms:modified xsi:type="dcterms:W3CDTF">2024-11-29T00:59:00Z</dcterms:modified>
</cp:coreProperties>
</file>