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33BD" w:rsidRDefault="00A433B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A433BD" w:rsidRDefault="00A433BD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A433BD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433BD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Default="00A433BD">
      <w:pPr>
        <w:sectPr w:rsidR="00A433BD">
          <w:headerReference w:type="first" r:id="rId7"/>
          <w:foot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A433BD">
        <w:tc>
          <w:tcPr>
            <w:tcW w:w="2009" w:type="dxa"/>
            <w:tcBorders>
              <w:bottom w:val="single" w:sz="4" w:space="0" w:color="000000"/>
            </w:tcBorders>
          </w:tcPr>
          <w:p w:rsidR="00A433BD" w:rsidRDefault="0057110E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 января 2018 г.</w:t>
            </w:r>
          </w:p>
        </w:tc>
        <w:tc>
          <w:tcPr>
            <w:tcW w:w="5101" w:type="dxa"/>
          </w:tcPr>
          <w:p w:rsidR="00A433BD" w:rsidRDefault="00A433BD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</w:tcPr>
          <w:p w:rsidR="00A433BD" w:rsidRDefault="00A433B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A433BD" w:rsidRDefault="0057110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10-па</w:t>
            </w:r>
          </w:p>
        </w:tc>
      </w:tr>
    </w:tbl>
    <w:p w:rsidR="00A433BD" w:rsidRDefault="00A433BD">
      <w:pPr>
        <w:sectPr w:rsidR="00A433BD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A433BD" w:rsidRDefault="00A433BD" w:rsidP="00BC7AEB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A433BD" w:rsidRPr="00955683" w:rsidRDefault="00A433BD" w:rsidP="00BC7AEB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A433BD" w:rsidRPr="006E64A5" w:rsidRDefault="00A433BD" w:rsidP="00BC7AEB">
      <w:pPr>
        <w:ind w:firstLine="0"/>
        <w:jc w:val="center"/>
        <w:rPr>
          <w:b/>
          <w:bCs/>
          <w:color w:val="000000"/>
          <w:sz w:val="28"/>
          <w:szCs w:val="28"/>
        </w:rPr>
      </w:pPr>
      <w:r w:rsidRPr="006E64A5">
        <w:rPr>
          <w:b/>
          <w:bCs/>
          <w:color w:val="000000"/>
          <w:sz w:val="28"/>
          <w:szCs w:val="28"/>
        </w:rPr>
        <w:t xml:space="preserve">О </w:t>
      </w:r>
      <w:r w:rsidR="006A6F1B">
        <w:rPr>
          <w:b/>
          <w:bCs/>
          <w:color w:val="000000"/>
          <w:sz w:val="28"/>
          <w:szCs w:val="28"/>
        </w:rPr>
        <w:t xml:space="preserve">приемочной </w:t>
      </w:r>
      <w:r w:rsidRPr="006E64A5">
        <w:rPr>
          <w:b/>
          <w:bCs/>
          <w:color w:val="000000"/>
          <w:sz w:val="28"/>
          <w:szCs w:val="28"/>
        </w:rPr>
        <w:t xml:space="preserve">комиссии </w:t>
      </w:r>
      <w:r w:rsidR="006A6F1B">
        <w:rPr>
          <w:b/>
          <w:bCs/>
          <w:color w:val="000000"/>
          <w:sz w:val="28"/>
          <w:szCs w:val="28"/>
        </w:rPr>
        <w:t>по приемке завершенного переустройства и (или) перепланировки нежилого помещения в многоквартирном жилом доме</w:t>
      </w:r>
    </w:p>
    <w:p w:rsidR="00A433BD" w:rsidRDefault="00A433BD" w:rsidP="00BC7AEB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A433BD" w:rsidRPr="00955683" w:rsidRDefault="00A433BD" w:rsidP="00BC7AEB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A433BD" w:rsidRPr="00955683" w:rsidRDefault="006A6F1B" w:rsidP="00955683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433BD" w:rsidRPr="00955683">
        <w:rPr>
          <w:color w:val="000000"/>
          <w:sz w:val="28"/>
          <w:szCs w:val="28"/>
        </w:rPr>
        <w:t xml:space="preserve"> соответствии с </w:t>
      </w:r>
      <w:r w:rsidR="00A433BD" w:rsidRPr="00955683">
        <w:rPr>
          <w:sz w:val="28"/>
          <w:szCs w:val="28"/>
        </w:rPr>
        <w:t xml:space="preserve">Жилищным кодексом Российской Федерации, Градостроительным кодексом Российской Федерации, </w:t>
      </w:r>
      <w:r w:rsidR="00AC1524">
        <w:rPr>
          <w:sz w:val="28"/>
          <w:szCs w:val="28"/>
        </w:rPr>
        <w:t xml:space="preserve">Федеральными законами </w:t>
      </w:r>
      <w:r w:rsidR="00A433BD" w:rsidRPr="00955683">
        <w:rPr>
          <w:sz w:val="28"/>
          <w:szCs w:val="28"/>
        </w:rPr>
        <w:t>от 06</w:t>
      </w:r>
      <w:r w:rsidR="00A433BD">
        <w:rPr>
          <w:sz w:val="28"/>
          <w:szCs w:val="28"/>
        </w:rPr>
        <w:t xml:space="preserve"> октября </w:t>
      </w:r>
      <w:r w:rsidR="00A433BD" w:rsidRPr="00955683">
        <w:rPr>
          <w:sz w:val="28"/>
          <w:szCs w:val="28"/>
        </w:rPr>
        <w:t>2003 года № 131</w:t>
      </w:r>
      <w:r w:rsidR="00A433BD">
        <w:rPr>
          <w:sz w:val="28"/>
          <w:szCs w:val="28"/>
        </w:rPr>
        <w:t>-</w:t>
      </w:r>
      <w:r w:rsidR="00A433BD" w:rsidRPr="00955683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AC1524">
        <w:rPr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Законом Приморского края от 07 ноября 2014 года № 490-КЗ «О порядке переустройства и (или) перепланировки нежилых помещений в многоквартирных жилых домах на территории Приморского края», постановлением администрации Приморского края от 28 августа 2017 года </w:t>
      </w:r>
      <w:r w:rsidR="00607EDA">
        <w:rPr>
          <w:sz w:val="28"/>
          <w:szCs w:val="28"/>
        </w:rPr>
        <w:t xml:space="preserve">           </w:t>
      </w:r>
      <w:r w:rsidR="00AC1524">
        <w:rPr>
          <w:sz w:val="28"/>
          <w:szCs w:val="28"/>
        </w:rPr>
        <w:t xml:space="preserve">№ 345-па «О мерах по реализации Закона Приморского края от 7 ноября </w:t>
      </w:r>
      <w:r w:rsidR="00607EDA">
        <w:rPr>
          <w:sz w:val="28"/>
          <w:szCs w:val="28"/>
        </w:rPr>
        <w:t xml:space="preserve">           </w:t>
      </w:r>
      <w:r w:rsidR="00AC1524">
        <w:rPr>
          <w:sz w:val="28"/>
          <w:szCs w:val="28"/>
        </w:rPr>
        <w:t xml:space="preserve">2014 года № 490-КЗ «О порядке переустройства и (или) перепланировки нежилых помещений в многоквартирных  жилых домах на территории Приморского края», постановлением администрации </w:t>
      </w:r>
      <w:proofErr w:type="spellStart"/>
      <w:r w:rsidR="00AC1524">
        <w:rPr>
          <w:sz w:val="28"/>
          <w:szCs w:val="28"/>
        </w:rPr>
        <w:t>Арсеньевского</w:t>
      </w:r>
      <w:proofErr w:type="spellEnd"/>
      <w:r w:rsidR="00AC1524">
        <w:rPr>
          <w:sz w:val="28"/>
          <w:szCs w:val="28"/>
        </w:rPr>
        <w:t xml:space="preserve"> городского округа от 04 октября 2017 года № 616-па</w:t>
      </w:r>
      <w:r w:rsidR="008E030F">
        <w:rPr>
          <w:sz w:val="28"/>
          <w:szCs w:val="28"/>
        </w:rPr>
        <w:t xml:space="preserve"> «Об утверждении </w:t>
      </w:r>
      <w:r w:rsidR="008E030F" w:rsidRPr="008E030F">
        <w:rPr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="008E030F" w:rsidRPr="008E030F">
        <w:rPr>
          <w:sz w:val="28"/>
          <w:szCs w:val="28"/>
        </w:rPr>
        <w:t>Арсеньевского</w:t>
      </w:r>
      <w:proofErr w:type="spellEnd"/>
      <w:r w:rsidR="008E030F" w:rsidRPr="008E030F">
        <w:rPr>
          <w:sz w:val="28"/>
          <w:szCs w:val="28"/>
        </w:rPr>
        <w:t xml:space="preserve"> городского округа муниципальной услуги «Согласование проведения переустройства и (или) перепланировки нежилого помещения»</w:t>
      </w:r>
      <w:r w:rsidR="00A433BD" w:rsidRPr="00955683">
        <w:rPr>
          <w:sz w:val="28"/>
          <w:szCs w:val="28"/>
        </w:rPr>
        <w:t xml:space="preserve">, руководствуясь Уставом </w:t>
      </w:r>
      <w:proofErr w:type="spellStart"/>
      <w:r w:rsidR="00A433BD">
        <w:rPr>
          <w:sz w:val="28"/>
          <w:szCs w:val="28"/>
        </w:rPr>
        <w:t>Арсеньевского</w:t>
      </w:r>
      <w:proofErr w:type="spellEnd"/>
      <w:r w:rsidR="00A433BD" w:rsidRPr="00955683">
        <w:rPr>
          <w:sz w:val="28"/>
          <w:szCs w:val="28"/>
        </w:rPr>
        <w:t xml:space="preserve"> городского округа</w:t>
      </w:r>
      <w:r w:rsidR="00A433BD">
        <w:rPr>
          <w:sz w:val="28"/>
          <w:szCs w:val="28"/>
        </w:rPr>
        <w:t xml:space="preserve">, администрация </w:t>
      </w:r>
      <w:proofErr w:type="spellStart"/>
      <w:r w:rsidR="00A433BD">
        <w:rPr>
          <w:sz w:val="28"/>
          <w:szCs w:val="28"/>
        </w:rPr>
        <w:t>Арсеньевского</w:t>
      </w:r>
      <w:proofErr w:type="spellEnd"/>
      <w:r w:rsidR="00A433BD">
        <w:rPr>
          <w:sz w:val="28"/>
          <w:szCs w:val="28"/>
        </w:rPr>
        <w:t xml:space="preserve"> городского округа</w:t>
      </w:r>
    </w:p>
    <w:p w:rsidR="00A433BD" w:rsidRPr="00955683" w:rsidRDefault="00A433BD" w:rsidP="00180828">
      <w:pPr>
        <w:tabs>
          <w:tab w:val="left" w:pos="935"/>
        </w:tabs>
        <w:ind w:firstLine="0"/>
        <w:rPr>
          <w:sz w:val="28"/>
          <w:szCs w:val="28"/>
        </w:rPr>
      </w:pPr>
    </w:p>
    <w:p w:rsidR="00A433BD" w:rsidRPr="00955683" w:rsidRDefault="00A433BD" w:rsidP="00180828">
      <w:pPr>
        <w:tabs>
          <w:tab w:val="left" w:pos="935"/>
        </w:tabs>
        <w:ind w:firstLine="0"/>
        <w:rPr>
          <w:sz w:val="28"/>
          <w:szCs w:val="28"/>
        </w:rPr>
      </w:pPr>
      <w:r w:rsidRPr="00955683">
        <w:rPr>
          <w:sz w:val="28"/>
          <w:szCs w:val="28"/>
        </w:rPr>
        <w:t>ПОСТАНОВЛЯЕТ:</w:t>
      </w:r>
    </w:p>
    <w:p w:rsidR="00A433BD" w:rsidRPr="00955683" w:rsidRDefault="00A433BD" w:rsidP="00180828">
      <w:pPr>
        <w:tabs>
          <w:tab w:val="left" w:pos="935"/>
        </w:tabs>
        <w:ind w:firstLine="0"/>
        <w:rPr>
          <w:sz w:val="28"/>
          <w:szCs w:val="28"/>
        </w:rPr>
      </w:pPr>
    </w:p>
    <w:p w:rsidR="00A433BD" w:rsidRPr="00AC1524" w:rsidRDefault="00A433BD" w:rsidP="00955683">
      <w:pPr>
        <w:spacing w:line="360" w:lineRule="auto"/>
        <w:rPr>
          <w:sz w:val="28"/>
          <w:szCs w:val="28"/>
        </w:rPr>
      </w:pPr>
      <w:r w:rsidRPr="00955683">
        <w:rPr>
          <w:sz w:val="28"/>
          <w:szCs w:val="28"/>
        </w:rPr>
        <w:t>1. Создать комиссию по</w:t>
      </w:r>
      <w:r w:rsidR="00AC1524" w:rsidRPr="00AC1524">
        <w:rPr>
          <w:b/>
          <w:bCs/>
          <w:color w:val="000000"/>
          <w:sz w:val="28"/>
          <w:szCs w:val="28"/>
        </w:rPr>
        <w:t xml:space="preserve"> </w:t>
      </w:r>
      <w:r w:rsidR="00AC1524" w:rsidRPr="00AC1524">
        <w:rPr>
          <w:bCs/>
          <w:color w:val="000000"/>
          <w:sz w:val="28"/>
          <w:szCs w:val="28"/>
        </w:rPr>
        <w:t xml:space="preserve">приемке завершенного переустройства и (или) </w:t>
      </w:r>
      <w:r w:rsidR="00AC1524" w:rsidRPr="00AC1524">
        <w:rPr>
          <w:bCs/>
          <w:color w:val="000000"/>
          <w:sz w:val="28"/>
          <w:szCs w:val="28"/>
        </w:rPr>
        <w:lastRenderedPageBreak/>
        <w:t>перепланировки нежилого помещения в многоквартирном жилом доме</w:t>
      </w:r>
      <w:r w:rsidRPr="00AC1524">
        <w:rPr>
          <w:sz w:val="28"/>
          <w:szCs w:val="28"/>
        </w:rPr>
        <w:t>.</w:t>
      </w:r>
    </w:p>
    <w:p w:rsidR="00A433BD" w:rsidRDefault="00A433BD" w:rsidP="00955683">
      <w:pPr>
        <w:spacing w:line="360" w:lineRule="auto"/>
        <w:rPr>
          <w:sz w:val="28"/>
          <w:szCs w:val="28"/>
        </w:rPr>
      </w:pPr>
      <w:r w:rsidRPr="00955683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прилагаемые:</w:t>
      </w:r>
    </w:p>
    <w:p w:rsidR="00A433BD" w:rsidRPr="002F430B" w:rsidRDefault="00946F07" w:rsidP="009556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647661">
        <w:rPr>
          <w:sz w:val="28"/>
          <w:szCs w:val="28"/>
        </w:rPr>
        <w:t xml:space="preserve">ерсональный </w:t>
      </w:r>
      <w:r w:rsidR="00A433BD" w:rsidRPr="00955683">
        <w:rPr>
          <w:sz w:val="28"/>
          <w:szCs w:val="28"/>
        </w:rPr>
        <w:t xml:space="preserve">состав комиссии по </w:t>
      </w:r>
      <w:r w:rsidR="00647661" w:rsidRPr="00AC1524">
        <w:rPr>
          <w:bCs/>
          <w:color w:val="000000"/>
          <w:sz w:val="28"/>
          <w:szCs w:val="28"/>
        </w:rPr>
        <w:t>приемке завершенного переустройства и (или) перепланировки нежилого помещения в многоквартирном жилом доме</w:t>
      </w:r>
      <w:r w:rsidR="00A433BD">
        <w:rPr>
          <w:sz w:val="28"/>
          <w:szCs w:val="28"/>
        </w:rPr>
        <w:t>;</w:t>
      </w:r>
    </w:p>
    <w:p w:rsidR="003740FA" w:rsidRDefault="00A433BD" w:rsidP="003740FA">
      <w:pPr>
        <w:spacing w:line="360" w:lineRule="auto"/>
        <w:rPr>
          <w:color w:val="000000"/>
          <w:sz w:val="28"/>
          <w:szCs w:val="28"/>
        </w:rPr>
      </w:pPr>
      <w:r w:rsidRPr="00955683">
        <w:rPr>
          <w:sz w:val="28"/>
          <w:szCs w:val="28"/>
        </w:rPr>
        <w:t>Положение о комиссии по</w:t>
      </w:r>
      <w:r w:rsidR="003740FA" w:rsidRPr="003740FA">
        <w:rPr>
          <w:bCs/>
          <w:color w:val="000000"/>
          <w:sz w:val="28"/>
          <w:szCs w:val="28"/>
        </w:rPr>
        <w:t xml:space="preserve"> </w:t>
      </w:r>
      <w:r w:rsidR="003740FA" w:rsidRPr="00AC1524">
        <w:rPr>
          <w:bCs/>
          <w:color w:val="000000"/>
          <w:sz w:val="28"/>
          <w:szCs w:val="28"/>
        </w:rPr>
        <w:t>приемке завершенного переустройства и (или) перепланировки нежилого помещения в многоквартирном жилом доме</w:t>
      </w:r>
      <w:r w:rsidR="003740FA">
        <w:rPr>
          <w:color w:val="000000"/>
          <w:sz w:val="28"/>
          <w:szCs w:val="28"/>
        </w:rPr>
        <w:t>.</w:t>
      </w:r>
    </w:p>
    <w:p w:rsidR="00A433BD" w:rsidRPr="00955683" w:rsidRDefault="00A433BD" w:rsidP="003740FA">
      <w:pPr>
        <w:spacing w:line="360" w:lineRule="auto"/>
        <w:rPr>
          <w:sz w:val="28"/>
          <w:szCs w:val="28"/>
        </w:rPr>
        <w:sectPr w:rsidR="00A433BD" w:rsidRPr="00955683" w:rsidSect="00CB45DE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 w:rsidRPr="00955683">
        <w:rPr>
          <w:color w:val="000000"/>
          <w:sz w:val="28"/>
          <w:szCs w:val="28"/>
        </w:rPr>
        <w:t>3.</w:t>
      </w:r>
      <w:r w:rsidRPr="00955683">
        <w:rPr>
          <w:color w:val="000000"/>
          <w:sz w:val="28"/>
          <w:szCs w:val="28"/>
        </w:rPr>
        <w:tab/>
        <w:t>О</w:t>
      </w:r>
      <w:r w:rsidRPr="00955683">
        <w:rPr>
          <w:sz w:val="28"/>
          <w:szCs w:val="28"/>
        </w:rPr>
        <w:t xml:space="preserve">рганизационному управлению администрации </w:t>
      </w:r>
      <w:proofErr w:type="spellStart"/>
      <w:r w:rsidRPr="00955683">
        <w:rPr>
          <w:sz w:val="28"/>
          <w:szCs w:val="28"/>
        </w:rPr>
        <w:t>Арсеньевского</w:t>
      </w:r>
      <w:proofErr w:type="spellEnd"/>
      <w:r w:rsidRPr="00955683">
        <w:rPr>
          <w:sz w:val="28"/>
          <w:szCs w:val="28"/>
        </w:rPr>
        <w:t xml:space="preserve"> городского округа (Абрамова) разместить настоящее постановление на официальном сайте администрации </w:t>
      </w:r>
      <w:proofErr w:type="spellStart"/>
      <w:r w:rsidRPr="00955683">
        <w:rPr>
          <w:sz w:val="28"/>
          <w:szCs w:val="28"/>
        </w:rPr>
        <w:t>Арсеньевского</w:t>
      </w:r>
      <w:proofErr w:type="spellEnd"/>
      <w:r w:rsidRPr="00955683">
        <w:rPr>
          <w:sz w:val="28"/>
          <w:szCs w:val="28"/>
        </w:rPr>
        <w:t xml:space="preserve"> городского округа.</w:t>
      </w:r>
    </w:p>
    <w:p w:rsidR="00A433BD" w:rsidRPr="00955683" w:rsidRDefault="00A433BD" w:rsidP="00955683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955683">
        <w:rPr>
          <w:sz w:val="28"/>
          <w:szCs w:val="28"/>
        </w:rPr>
        <w:lastRenderedPageBreak/>
        <w:t>4.</w:t>
      </w:r>
      <w:r w:rsidRPr="00955683">
        <w:rPr>
          <w:sz w:val="28"/>
          <w:szCs w:val="28"/>
        </w:rPr>
        <w:tab/>
        <w:t xml:space="preserve">Контроль за исполнением настоящего постановления возложить на первого заместителя главы администрации городского округа </w:t>
      </w:r>
      <w:proofErr w:type="spellStart"/>
      <w:r w:rsidRPr="00955683">
        <w:rPr>
          <w:sz w:val="28"/>
          <w:szCs w:val="28"/>
        </w:rPr>
        <w:t>В.С.</w:t>
      </w:r>
      <w:r>
        <w:rPr>
          <w:sz w:val="28"/>
          <w:szCs w:val="28"/>
        </w:rPr>
        <w:t>Пивень</w:t>
      </w:r>
      <w:proofErr w:type="spellEnd"/>
      <w:r>
        <w:rPr>
          <w:sz w:val="28"/>
          <w:szCs w:val="28"/>
        </w:rPr>
        <w:t>.</w:t>
      </w:r>
    </w:p>
    <w:p w:rsidR="00A433BD" w:rsidRDefault="00A433BD" w:rsidP="000B09A3">
      <w:pPr>
        <w:tabs>
          <w:tab w:val="left" w:pos="935"/>
        </w:tabs>
        <w:ind w:firstLine="0"/>
        <w:rPr>
          <w:sz w:val="28"/>
          <w:szCs w:val="28"/>
        </w:rPr>
      </w:pPr>
    </w:p>
    <w:p w:rsidR="00A433BD" w:rsidRDefault="00A433BD" w:rsidP="000B09A3">
      <w:pPr>
        <w:tabs>
          <w:tab w:val="left" w:pos="935"/>
        </w:tabs>
        <w:ind w:firstLine="0"/>
        <w:rPr>
          <w:sz w:val="28"/>
          <w:szCs w:val="28"/>
        </w:rPr>
      </w:pPr>
    </w:p>
    <w:p w:rsidR="00A433BD" w:rsidRPr="00955683" w:rsidRDefault="00A433BD" w:rsidP="000B09A3">
      <w:pPr>
        <w:tabs>
          <w:tab w:val="left" w:pos="935"/>
        </w:tabs>
        <w:ind w:firstLine="0"/>
        <w:rPr>
          <w:sz w:val="28"/>
          <w:szCs w:val="28"/>
        </w:rPr>
      </w:pPr>
    </w:p>
    <w:p w:rsidR="00A433BD" w:rsidRPr="00955683" w:rsidRDefault="00A433BD" w:rsidP="000B09A3">
      <w:pPr>
        <w:tabs>
          <w:tab w:val="left" w:pos="935"/>
        </w:tabs>
        <w:ind w:firstLine="0"/>
        <w:rPr>
          <w:sz w:val="28"/>
          <w:szCs w:val="28"/>
        </w:rPr>
      </w:pPr>
      <w:r w:rsidRPr="00955683">
        <w:rPr>
          <w:sz w:val="28"/>
          <w:szCs w:val="28"/>
        </w:rPr>
        <w:t xml:space="preserve">Глава городского округа                                                     </w:t>
      </w:r>
      <w:r>
        <w:rPr>
          <w:sz w:val="28"/>
          <w:szCs w:val="28"/>
        </w:rPr>
        <w:t xml:space="preserve"> </w:t>
      </w:r>
      <w:r w:rsidRPr="00955683">
        <w:rPr>
          <w:sz w:val="28"/>
          <w:szCs w:val="28"/>
        </w:rPr>
        <w:t xml:space="preserve">                    А.В. Коваль</w:t>
      </w:r>
    </w:p>
    <w:p w:rsidR="00A433BD" w:rsidRDefault="00A433BD">
      <w:pPr>
        <w:tabs>
          <w:tab w:val="left" w:pos="935"/>
        </w:tabs>
        <w:spacing w:line="360" w:lineRule="auto"/>
        <w:ind w:firstLine="0"/>
      </w:pPr>
    </w:p>
    <w:p w:rsidR="00A433BD" w:rsidRDefault="00A433BD">
      <w:pPr>
        <w:tabs>
          <w:tab w:val="left" w:pos="935"/>
        </w:tabs>
        <w:spacing w:line="360" w:lineRule="auto"/>
        <w:ind w:firstLine="0"/>
      </w:pPr>
    </w:p>
    <w:p w:rsidR="00A433BD" w:rsidRDefault="00A433BD">
      <w:pPr>
        <w:tabs>
          <w:tab w:val="left" w:pos="935"/>
        </w:tabs>
        <w:spacing w:line="360" w:lineRule="auto"/>
        <w:ind w:firstLine="0"/>
      </w:pPr>
    </w:p>
    <w:p w:rsidR="00A433BD" w:rsidRDefault="00A433BD">
      <w:pPr>
        <w:tabs>
          <w:tab w:val="left" w:pos="935"/>
        </w:tabs>
        <w:spacing w:line="360" w:lineRule="auto"/>
        <w:ind w:firstLine="0"/>
      </w:pPr>
    </w:p>
    <w:p w:rsidR="00A433BD" w:rsidRDefault="00A433BD">
      <w:pPr>
        <w:tabs>
          <w:tab w:val="left" w:pos="935"/>
        </w:tabs>
        <w:spacing w:line="360" w:lineRule="auto"/>
        <w:ind w:firstLine="0"/>
      </w:pPr>
    </w:p>
    <w:p w:rsidR="00A433BD" w:rsidRDefault="00A433BD">
      <w:pPr>
        <w:tabs>
          <w:tab w:val="left" w:pos="935"/>
        </w:tabs>
        <w:spacing w:line="360" w:lineRule="auto"/>
        <w:ind w:firstLine="0"/>
      </w:pPr>
    </w:p>
    <w:p w:rsidR="00A433BD" w:rsidRDefault="00A433BD">
      <w:pPr>
        <w:tabs>
          <w:tab w:val="left" w:pos="935"/>
        </w:tabs>
        <w:spacing w:line="360" w:lineRule="auto"/>
        <w:ind w:firstLine="0"/>
      </w:pPr>
    </w:p>
    <w:p w:rsidR="001226ED" w:rsidRDefault="001226ED">
      <w:pPr>
        <w:tabs>
          <w:tab w:val="left" w:pos="935"/>
        </w:tabs>
        <w:spacing w:line="360" w:lineRule="auto"/>
        <w:ind w:firstLine="0"/>
      </w:pPr>
    </w:p>
    <w:p w:rsidR="001226ED" w:rsidRDefault="001226ED">
      <w:pPr>
        <w:tabs>
          <w:tab w:val="left" w:pos="935"/>
        </w:tabs>
        <w:spacing w:line="360" w:lineRule="auto"/>
        <w:ind w:firstLine="0"/>
      </w:pPr>
    </w:p>
    <w:p w:rsidR="001226ED" w:rsidRDefault="001226ED">
      <w:pPr>
        <w:tabs>
          <w:tab w:val="left" w:pos="935"/>
        </w:tabs>
        <w:spacing w:line="360" w:lineRule="auto"/>
        <w:ind w:firstLine="0"/>
      </w:pPr>
    </w:p>
    <w:p w:rsidR="001226ED" w:rsidRDefault="001226ED">
      <w:pPr>
        <w:tabs>
          <w:tab w:val="left" w:pos="935"/>
        </w:tabs>
        <w:spacing w:line="360" w:lineRule="auto"/>
        <w:ind w:firstLine="0"/>
      </w:pPr>
    </w:p>
    <w:p w:rsidR="001226ED" w:rsidRDefault="001226ED">
      <w:pPr>
        <w:tabs>
          <w:tab w:val="left" w:pos="935"/>
        </w:tabs>
        <w:spacing w:line="360" w:lineRule="auto"/>
        <w:ind w:firstLine="0"/>
      </w:pPr>
    </w:p>
    <w:p w:rsidR="001226ED" w:rsidRDefault="001226ED">
      <w:pPr>
        <w:tabs>
          <w:tab w:val="left" w:pos="935"/>
        </w:tabs>
        <w:spacing w:line="360" w:lineRule="auto"/>
        <w:ind w:firstLine="0"/>
      </w:pPr>
    </w:p>
    <w:p w:rsidR="001226ED" w:rsidRDefault="001226ED">
      <w:pPr>
        <w:tabs>
          <w:tab w:val="left" w:pos="935"/>
        </w:tabs>
        <w:spacing w:line="360" w:lineRule="auto"/>
        <w:ind w:firstLine="0"/>
      </w:pPr>
    </w:p>
    <w:p w:rsidR="001226ED" w:rsidRDefault="001226ED">
      <w:pPr>
        <w:tabs>
          <w:tab w:val="left" w:pos="935"/>
        </w:tabs>
        <w:spacing w:line="360" w:lineRule="auto"/>
        <w:ind w:firstLine="0"/>
      </w:pPr>
    </w:p>
    <w:p w:rsidR="001226ED" w:rsidRDefault="001226ED">
      <w:pPr>
        <w:tabs>
          <w:tab w:val="left" w:pos="935"/>
        </w:tabs>
        <w:spacing w:line="360" w:lineRule="auto"/>
        <w:ind w:firstLine="0"/>
      </w:pPr>
    </w:p>
    <w:p w:rsidR="001226ED" w:rsidRDefault="001226ED">
      <w:pPr>
        <w:tabs>
          <w:tab w:val="left" w:pos="935"/>
        </w:tabs>
        <w:spacing w:line="360" w:lineRule="auto"/>
        <w:ind w:firstLine="0"/>
      </w:pPr>
    </w:p>
    <w:p w:rsidR="001226ED" w:rsidRDefault="001226ED">
      <w:pPr>
        <w:tabs>
          <w:tab w:val="left" w:pos="935"/>
        </w:tabs>
        <w:spacing w:line="360" w:lineRule="auto"/>
        <w:ind w:firstLine="0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58"/>
        <w:gridCol w:w="4885"/>
      </w:tblGrid>
      <w:tr w:rsidR="00A433BD" w:rsidTr="00DC7A58">
        <w:tc>
          <w:tcPr>
            <w:tcW w:w="4858" w:type="dxa"/>
          </w:tcPr>
          <w:p w:rsidR="00A433BD" w:rsidRDefault="00A433BD" w:rsidP="00AD28AC">
            <w:pPr>
              <w:tabs>
                <w:tab w:val="left" w:pos="935"/>
              </w:tabs>
              <w:spacing w:line="360" w:lineRule="auto"/>
              <w:ind w:firstLine="0"/>
            </w:pPr>
          </w:p>
        </w:tc>
        <w:tc>
          <w:tcPr>
            <w:tcW w:w="4885" w:type="dxa"/>
          </w:tcPr>
          <w:p w:rsidR="00A433BD" w:rsidRDefault="00A433BD" w:rsidP="00AD28AC">
            <w:pPr>
              <w:tabs>
                <w:tab w:val="left" w:pos="935"/>
              </w:tabs>
              <w:ind w:firstLine="0"/>
              <w:jc w:val="center"/>
            </w:pPr>
            <w:r>
              <w:t>УТВЕРЖДЕН</w:t>
            </w:r>
          </w:p>
          <w:p w:rsidR="00A433BD" w:rsidRDefault="00A433BD" w:rsidP="00AD28AC">
            <w:pPr>
              <w:tabs>
                <w:tab w:val="left" w:pos="935"/>
              </w:tabs>
              <w:ind w:firstLine="0"/>
              <w:jc w:val="center"/>
            </w:pPr>
            <w:r>
              <w:t xml:space="preserve">постановлением    администрации </w:t>
            </w:r>
            <w:proofErr w:type="spellStart"/>
            <w:r>
              <w:t>Арсеньевского</w:t>
            </w:r>
            <w:proofErr w:type="spellEnd"/>
            <w:r>
              <w:t xml:space="preserve">    городского    округа</w:t>
            </w:r>
          </w:p>
          <w:p w:rsidR="00A433BD" w:rsidRDefault="00A433BD" w:rsidP="0057110E">
            <w:pPr>
              <w:tabs>
                <w:tab w:val="left" w:pos="935"/>
              </w:tabs>
              <w:ind w:firstLine="0"/>
              <w:jc w:val="center"/>
            </w:pPr>
            <w:proofErr w:type="gramStart"/>
            <w:r>
              <w:t>от</w:t>
            </w:r>
            <w:proofErr w:type="gramEnd"/>
            <w:r>
              <w:t xml:space="preserve"> «</w:t>
            </w:r>
            <w:r w:rsidR="0057110E">
              <w:t>10</w:t>
            </w:r>
            <w:r>
              <w:t xml:space="preserve">» </w:t>
            </w:r>
            <w:r w:rsidR="0057110E">
              <w:t xml:space="preserve">января </w:t>
            </w:r>
            <w:r>
              <w:t xml:space="preserve"> 201</w:t>
            </w:r>
            <w:r w:rsidR="0057110E">
              <w:t>8</w:t>
            </w:r>
            <w:r w:rsidR="0017027F">
              <w:t xml:space="preserve"> </w:t>
            </w:r>
            <w:r>
              <w:t xml:space="preserve"> года № </w:t>
            </w:r>
            <w:r w:rsidR="0057110E">
              <w:t>10</w:t>
            </w:r>
            <w:r>
              <w:t>-па</w:t>
            </w:r>
          </w:p>
        </w:tc>
      </w:tr>
    </w:tbl>
    <w:p w:rsidR="00A433BD" w:rsidRPr="00991DCB" w:rsidRDefault="00A433BD" w:rsidP="00991DCB">
      <w:pPr>
        <w:tabs>
          <w:tab w:val="left" w:pos="935"/>
        </w:tabs>
        <w:ind w:firstLine="0"/>
        <w:jc w:val="center"/>
        <w:rPr>
          <w:sz w:val="28"/>
          <w:szCs w:val="28"/>
        </w:rPr>
      </w:pPr>
    </w:p>
    <w:p w:rsidR="00A433BD" w:rsidRPr="00991DCB" w:rsidRDefault="003A0FFF" w:rsidP="00991DC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Персональный состав</w:t>
      </w:r>
    </w:p>
    <w:p w:rsidR="00A433BD" w:rsidRPr="00991DCB" w:rsidRDefault="00A433BD" w:rsidP="00991DCB">
      <w:pPr>
        <w:ind w:firstLine="0"/>
        <w:jc w:val="center"/>
        <w:rPr>
          <w:color w:val="000000"/>
          <w:sz w:val="28"/>
          <w:szCs w:val="28"/>
        </w:rPr>
      </w:pPr>
      <w:r w:rsidRPr="00991DCB">
        <w:rPr>
          <w:color w:val="000000"/>
          <w:sz w:val="28"/>
          <w:szCs w:val="28"/>
        </w:rPr>
        <w:t xml:space="preserve">комиссии по </w:t>
      </w:r>
      <w:r w:rsidR="001226ED" w:rsidRPr="00AC1524">
        <w:rPr>
          <w:bCs/>
          <w:color w:val="000000"/>
          <w:sz w:val="28"/>
          <w:szCs w:val="28"/>
        </w:rPr>
        <w:t>приемке завершенного переустройства и (или) перепланировки нежилого помещения в многоквартирном жилом доме</w:t>
      </w:r>
    </w:p>
    <w:p w:rsidR="00A433BD" w:rsidRPr="00991DCB" w:rsidRDefault="00A433BD" w:rsidP="00991DCB">
      <w:pPr>
        <w:ind w:firstLine="0"/>
        <w:jc w:val="center"/>
        <w:rPr>
          <w:b/>
          <w:bCs/>
          <w:sz w:val="28"/>
          <w:szCs w:val="28"/>
        </w:r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3227"/>
        <w:gridCol w:w="6768"/>
      </w:tblGrid>
      <w:tr w:rsidR="00A433BD" w:rsidRPr="00991DCB">
        <w:tc>
          <w:tcPr>
            <w:tcW w:w="3227" w:type="dxa"/>
          </w:tcPr>
          <w:p w:rsidR="00A433BD" w:rsidRPr="00991DCB" w:rsidRDefault="0000354C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6768" w:type="dxa"/>
          </w:tcPr>
          <w:p w:rsidR="00A433BD" w:rsidRPr="00991DCB" w:rsidRDefault="00A433BD" w:rsidP="000035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городского округа</w:t>
            </w:r>
            <w:r w:rsidR="000035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354C"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5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354C" w:rsidRPr="00991DCB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A433BD" w:rsidRPr="00991DCB">
        <w:tc>
          <w:tcPr>
            <w:tcW w:w="3227" w:type="dxa"/>
          </w:tcPr>
          <w:p w:rsidR="0017027F" w:rsidRDefault="0017027F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BD" w:rsidRPr="00991DCB" w:rsidRDefault="0000354C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Ильич</w:t>
            </w:r>
          </w:p>
        </w:tc>
        <w:tc>
          <w:tcPr>
            <w:tcW w:w="6768" w:type="dxa"/>
          </w:tcPr>
          <w:p w:rsidR="0017027F" w:rsidRDefault="0017027F" w:rsidP="000035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BD" w:rsidRPr="00991DCB" w:rsidRDefault="00A433BD" w:rsidP="000035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</w:t>
            </w:r>
            <w:r w:rsidR="001226ED"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жизнеобеспечения </w:t>
            </w: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  <w:r w:rsidR="000035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354C"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5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354C" w:rsidRPr="00991DCB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33BD" w:rsidRPr="00991DCB">
        <w:tc>
          <w:tcPr>
            <w:tcW w:w="3227" w:type="dxa"/>
          </w:tcPr>
          <w:p w:rsidR="0017027F" w:rsidRDefault="0017027F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BD" w:rsidRPr="00991DCB" w:rsidRDefault="0000354C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Инна Александровна</w:t>
            </w:r>
          </w:p>
        </w:tc>
        <w:tc>
          <w:tcPr>
            <w:tcW w:w="6768" w:type="dxa"/>
          </w:tcPr>
          <w:p w:rsidR="0017027F" w:rsidRDefault="0017027F" w:rsidP="000035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BD" w:rsidRPr="00991DCB" w:rsidRDefault="00A433BD" w:rsidP="000035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</w:t>
            </w:r>
            <w:r w:rsidR="001226ED">
              <w:rPr>
                <w:rFonts w:ascii="Times New Roman" w:hAnsi="Times New Roman" w:cs="Times New Roman"/>
                <w:sz w:val="28"/>
                <w:szCs w:val="28"/>
              </w:rPr>
              <w:t xml:space="preserve">отдела жилищного хозяйства </w:t>
            </w: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жизнеобеспечения</w:t>
            </w: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</w:t>
            </w:r>
            <w:r w:rsidR="000035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354C"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5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354C" w:rsidRPr="00991DCB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33BD" w:rsidRPr="00991DCB">
        <w:tc>
          <w:tcPr>
            <w:tcW w:w="3227" w:type="dxa"/>
          </w:tcPr>
          <w:p w:rsidR="00A433BD" w:rsidRPr="00991DCB" w:rsidRDefault="00A433BD" w:rsidP="007471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68" w:type="dxa"/>
          </w:tcPr>
          <w:p w:rsidR="00A433BD" w:rsidRPr="00991DCB" w:rsidRDefault="00A433BD" w:rsidP="00167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BD" w:rsidRPr="00991DCB">
        <w:tc>
          <w:tcPr>
            <w:tcW w:w="3227" w:type="dxa"/>
          </w:tcPr>
          <w:p w:rsidR="00EC40F3" w:rsidRDefault="00EC40F3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BD" w:rsidRDefault="0000354C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  <w:p w:rsidR="0000354C" w:rsidRPr="00991DCB" w:rsidRDefault="0000354C" w:rsidP="00F375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EC40F3" w:rsidRDefault="00EC40F3" w:rsidP="00AA10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BD" w:rsidRPr="00991DCB" w:rsidRDefault="00A433BD" w:rsidP="00AA10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</w:t>
            </w:r>
            <w:r w:rsidR="00016A14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округа; </w:t>
            </w:r>
          </w:p>
        </w:tc>
      </w:tr>
      <w:tr w:rsidR="00A433BD" w:rsidRPr="00991DCB">
        <w:tc>
          <w:tcPr>
            <w:tcW w:w="3227" w:type="dxa"/>
          </w:tcPr>
          <w:p w:rsidR="0017027F" w:rsidRDefault="0017027F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BD" w:rsidRDefault="0000354C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Леонидович</w:t>
            </w:r>
          </w:p>
          <w:p w:rsidR="0017027F" w:rsidRDefault="0017027F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4C" w:rsidRPr="00962FF2" w:rsidRDefault="0000354C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Марина Дмитриевна</w:t>
            </w:r>
          </w:p>
        </w:tc>
        <w:tc>
          <w:tcPr>
            <w:tcW w:w="6768" w:type="dxa"/>
          </w:tcPr>
          <w:p w:rsidR="0017027F" w:rsidRDefault="0017027F" w:rsidP="00AA10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BD" w:rsidRPr="00962FF2" w:rsidRDefault="00A433BD" w:rsidP="00AA10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102A" w:rsidRPr="00962F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надзорной деятельности </w:t>
            </w:r>
            <w:r w:rsidR="008240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A102A" w:rsidRPr="00962FF2">
              <w:rPr>
                <w:rFonts w:ascii="Times New Roman" w:hAnsi="Times New Roman" w:cs="Times New Roman"/>
                <w:sz w:val="28"/>
                <w:szCs w:val="28"/>
              </w:rPr>
              <w:t>г. Арсеньева УНД ГУ МЧС России по ПК;</w:t>
            </w:r>
          </w:p>
          <w:p w:rsidR="0017027F" w:rsidRDefault="0017027F" w:rsidP="00AA10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F2" w:rsidRPr="00962FF2" w:rsidRDefault="00962FF2" w:rsidP="00AA10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F2">
              <w:rPr>
                <w:rFonts w:ascii="Times New Roman" w:hAnsi="Times New Roman" w:cs="Times New Roman"/>
                <w:sz w:val="28"/>
                <w:szCs w:val="28"/>
              </w:rPr>
              <w:t>- начальник отделения № 4 филиала АО «</w:t>
            </w:r>
            <w:proofErr w:type="spellStart"/>
            <w:r w:rsidRPr="00962FF2">
              <w:rPr>
                <w:rFonts w:ascii="Times New Roman" w:hAnsi="Times New Roman" w:cs="Times New Roman"/>
                <w:sz w:val="28"/>
                <w:szCs w:val="28"/>
              </w:rPr>
              <w:t>Ростехинвентаризация</w:t>
            </w:r>
            <w:proofErr w:type="spellEnd"/>
            <w:r w:rsidRPr="00962FF2">
              <w:rPr>
                <w:rFonts w:ascii="Times New Roman" w:hAnsi="Times New Roman" w:cs="Times New Roman"/>
                <w:sz w:val="28"/>
                <w:szCs w:val="28"/>
              </w:rPr>
              <w:t>-Федеральное БТИ» по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33BD" w:rsidRPr="00991DCB">
        <w:tc>
          <w:tcPr>
            <w:tcW w:w="3227" w:type="dxa"/>
          </w:tcPr>
          <w:p w:rsidR="00A433BD" w:rsidRPr="00991DCB" w:rsidRDefault="00A433BD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27F" w:rsidRDefault="0017027F" w:rsidP="00AA10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BD" w:rsidRPr="00991DCB" w:rsidRDefault="00A433BD" w:rsidP="00AA10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102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управляющей организации многоквартирного дома (</w:t>
            </w:r>
            <w:r w:rsidR="00AA102A">
              <w:rPr>
                <w:rFonts w:ascii="Times New Roman" w:hAnsi="Times New Roman" w:cs="Times New Roman"/>
                <w:sz w:val="28"/>
                <w:szCs w:val="28"/>
              </w:rPr>
              <w:t xml:space="preserve">УК, </w:t>
            </w:r>
            <w:r w:rsidRPr="00991DCB">
              <w:rPr>
                <w:rFonts w:ascii="Times New Roman" w:hAnsi="Times New Roman" w:cs="Times New Roman"/>
                <w:sz w:val="28"/>
                <w:szCs w:val="28"/>
              </w:rPr>
              <w:t>ТСЖ);</w:t>
            </w:r>
          </w:p>
        </w:tc>
      </w:tr>
      <w:tr w:rsidR="00A433BD" w:rsidRPr="00991DCB">
        <w:tc>
          <w:tcPr>
            <w:tcW w:w="3227" w:type="dxa"/>
          </w:tcPr>
          <w:p w:rsidR="00A433BD" w:rsidRPr="00991DCB" w:rsidRDefault="00A433BD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27F" w:rsidRDefault="0017027F" w:rsidP="00AA10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BD" w:rsidRPr="00991DCB" w:rsidRDefault="00AA102A" w:rsidP="00AA10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проектной организации, подготовившей проект на перепланировку и (или) переустройство нежилого помещения;</w:t>
            </w:r>
          </w:p>
        </w:tc>
      </w:tr>
      <w:tr w:rsidR="00A433BD" w:rsidRPr="00991DCB">
        <w:tc>
          <w:tcPr>
            <w:tcW w:w="3227" w:type="dxa"/>
          </w:tcPr>
          <w:p w:rsidR="00A433BD" w:rsidRPr="00991DCB" w:rsidRDefault="00A433BD" w:rsidP="0016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27F" w:rsidRDefault="0017027F" w:rsidP="009D4B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BD" w:rsidRDefault="00A433BD" w:rsidP="009D4B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102A">
              <w:rPr>
                <w:rFonts w:ascii="Times New Roman" w:hAnsi="Times New Roman" w:cs="Times New Roman"/>
                <w:sz w:val="28"/>
                <w:szCs w:val="28"/>
              </w:rPr>
              <w:t>директор подрядной организации, осуществляющей ремонтно-строительные работы по перепланировке и (или) переустройству нежилого помещения;</w:t>
            </w:r>
          </w:p>
          <w:p w:rsidR="0017027F" w:rsidRDefault="0017027F" w:rsidP="00824046">
            <w:pPr>
              <w:widowControl/>
              <w:suppressAutoHyphens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AA102A" w:rsidRPr="00927E6B" w:rsidRDefault="00AA102A" w:rsidP="00824046">
            <w:pPr>
              <w:widowControl/>
              <w:suppressAutoHyphens w:val="0"/>
              <w:autoSpaceDN w:val="0"/>
              <w:adjustRightInd w:val="0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заявитель либо его представитель по доверенности</w:t>
            </w:r>
            <w:r w:rsidR="00824046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A433BD" w:rsidRDefault="00A433BD" w:rsidP="00B35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433BD" w:rsidRPr="009E50B9" w:rsidRDefault="00A433BD" w:rsidP="00B35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E50B9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E50B9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9E50B9">
        <w:rPr>
          <w:rFonts w:ascii="Times New Roman" w:hAnsi="Times New Roman" w:cs="Times New Roman"/>
          <w:sz w:val="26"/>
          <w:szCs w:val="26"/>
        </w:rPr>
        <w:t>______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58"/>
        <w:gridCol w:w="4885"/>
      </w:tblGrid>
      <w:tr w:rsidR="00A433BD" w:rsidTr="00032474">
        <w:tc>
          <w:tcPr>
            <w:tcW w:w="4858" w:type="dxa"/>
          </w:tcPr>
          <w:p w:rsidR="00A433BD" w:rsidRDefault="00A433BD" w:rsidP="00AD28AC">
            <w:pPr>
              <w:tabs>
                <w:tab w:val="left" w:pos="935"/>
              </w:tabs>
              <w:spacing w:line="360" w:lineRule="auto"/>
              <w:ind w:firstLine="0"/>
            </w:pPr>
          </w:p>
        </w:tc>
        <w:tc>
          <w:tcPr>
            <w:tcW w:w="4885" w:type="dxa"/>
          </w:tcPr>
          <w:p w:rsidR="00A433BD" w:rsidRDefault="00A433BD" w:rsidP="00AD28AC">
            <w:pPr>
              <w:tabs>
                <w:tab w:val="left" w:pos="935"/>
              </w:tabs>
              <w:ind w:firstLine="0"/>
              <w:jc w:val="center"/>
            </w:pPr>
            <w:r>
              <w:t>УТВЕРЖДЕНО</w:t>
            </w:r>
          </w:p>
          <w:p w:rsidR="00A433BD" w:rsidRDefault="00A433BD" w:rsidP="00AD28AC">
            <w:pPr>
              <w:tabs>
                <w:tab w:val="left" w:pos="935"/>
              </w:tabs>
              <w:ind w:firstLine="0"/>
              <w:jc w:val="center"/>
            </w:pPr>
            <w:r>
              <w:t xml:space="preserve">постановлением    администрации </w:t>
            </w:r>
            <w:proofErr w:type="spellStart"/>
            <w:r>
              <w:t>Арсеньевского</w:t>
            </w:r>
            <w:proofErr w:type="spellEnd"/>
            <w:r>
              <w:t xml:space="preserve">    городского    округа</w:t>
            </w:r>
          </w:p>
          <w:p w:rsidR="00A433BD" w:rsidRDefault="0057110E" w:rsidP="00E41E63">
            <w:pPr>
              <w:tabs>
                <w:tab w:val="left" w:pos="935"/>
              </w:tabs>
              <w:ind w:firstLine="0"/>
              <w:jc w:val="center"/>
            </w:pPr>
            <w:r>
              <w:t>от «10» января  2018  года № 10-па</w:t>
            </w:r>
            <w:bookmarkStart w:id="0" w:name="_GoBack"/>
            <w:bookmarkEnd w:id="0"/>
          </w:p>
        </w:tc>
      </w:tr>
    </w:tbl>
    <w:p w:rsidR="00A433BD" w:rsidRPr="0017655C" w:rsidRDefault="00A433BD" w:rsidP="00DA5EAF">
      <w:pPr>
        <w:ind w:firstLine="0"/>
        <w:contextualSpacing/>
        <w:jc w:val="center"/>
        <w:rPr>
          <w:sz w:val="28"/>
          <w:szCs w:val="28"/>
        </w:rPr>
      </w:pPr>
    </w:p>
    <w:p w:rsidR="00A433BD" w:rsidRPr="00DA5EAF" w:rsidRDefault="00A433BD" w:rsidP="00DA5EAF">
      <w:pPr>
        <w:ind w:firstLine="0"/>
        <w:contextualSpacing/>
        <w:jc w:val="center"/>
        <w:rPr>
          <w:sz w:val="28"/>
          <w:szCs w:val="28"/>
        </w:rPr>
      </w:pPr>
      <w:r w:rsidRPr="00DA5EAF">
        <w:rPr>
          <w:sz w:val="28"/>
          <w:szCs w:val="28"/>
        </w:rPr>
        <w:t>ПОЛОЖЕНИЕ</w:t>
      </w:r>
    </w:p>
    <w:p w:rsidR="00A433BD" w:rsidRPr="00DA5EAF" w:rsidRDefault="00A433BD" w:rsidP="00DA5EAF">
      <w:pPr>
        <w:ind w:firstLine="0"/>
        <w:contextualSpacing/>
        <w:jc w:val="center"/>
        <w:rPr>
          <w:color w:val="000000"/>
          <w:sz w:val="28"/>
          <w:szCs w:val="28"/>
        </w:rPr>
      </w:pPr>
      <w:r w:rsidRPr="00DA5EAF">
        <w:rPr>
          <w:color w:val="000000"/>
          <w:sz w:val="28"/>
          <w:szCs w:val="28"/>
        </w:rPr>
        <w:t xml:space="preserve">о комиссии по </w:t>
      </w:r>
      <w:r w:rsidR="00BB2ECE" w:rsidRPr="00DA5EAF">
        <w:rPr>
          <w:bCs/>
          <w:color w:val="000000"/>
          <w:sz w:val="28"/>
          <w:szCs w:val="28"/>
        </w:rPr>
        <w:t>приемке завершенного переустройства и (или) перепланировки нежилого помещения в многоквартирном жилом доме</w:t>
      </w:r>
    </w:p>
    <w:p w:rsidR="00A433BD" w:rsidRPr="00DA5EAF" w:rsidRDefault="00A433BD" w:rsidP="00DA5EA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3BD" w:rsidRPr="00DA5EAF" w:rsidRDefault="00A433BD" w:rsidP="00DA5EAF">
      <w:pPr>
        <w:ind w:firstLine="0"/>
        <w:contextualSpacing/>
        <w:jc w:val="center"/>
        <w:rPr>
          <w:sz w:val="28"/>
          <w:szCs w:val="28"/>
        </w:rPr>
      </w:pPr>
      <w:r w:rsidRPr="00DA5EAF">
        <w:rPr>
          <w:sz w:val="28"/>
          <w:szCs w:val="28"/>
        </w:rPr>
        <w:t xml:space="preserve">1.Общие положения </w:t>
      </w:r>
    </w:p>
    <w:p w:rsidR="00A433BD" w:rsidRPr="00DA5EAF" w:rsidRDefault="00A433BD" w:rsidP="00DA5EAF">
      <w:pPr>
        <w:ind w:firstLine="0"/>
        <w:contextualSpacing/>
        <w:jc w:val="center"/>
        <w:rPr>
          <w:sz w:val="28"/>
          <w:szCs w:val="28"/>
        </w:rPr>
      </w:pPr>
    </w:p>
    <w:p w:rsidR="00CF02D6" w:rsidRPr="00DA5EAF" w:rsidRDefault="00FB2D30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1. </w:t>
      </w:r>
      <w:r w:rsidR="00CF02D6" w:rsidRPr="00DA5EAF">
        <w:rPr>
          <w:sz w:val="28"/>
          <w:szCs w:val="28"/>
          <w:lang w:eastAsia="ru-RU"/>
        </w:rPr>
        <w:t xml:space="preserve">Настоящее Положение определяет правила проведения приема нежилых помещений в многоквартирном жилом доме на территории </w:t>
      </w:r>
      <w:proofErr w:type="spellStart"/>
      <w:r w:rsidR="00CF02D6" w:rsidRPr="00DA5EAF">
        <w:rPr>
          <w:sz w:val="28"/>
          <w:szCs w:val="28"/>
          <w:lang w:eastAsia="ru-RU"/>
        </w:rPr>
        <w:t>Арсеньевского</w:t>
      </w:r>
      <w:proofErr w:type="spellEnd"/>
      <w:r w:rsidR="00CF02D6" w:rsidRPr="00DA5EAF">
        <w:rPr>
          <w:sz w:val="28"/>
          <w:szCs w:val="28"/>
          <w:lang w:eastAsia="ru-RU"/>
        </w:rPr>
        <w:t xml:space="preserve"> городского округа (далее - нежилые помещения) по завершении работ по переустройству и (или) перепланировке.</w:t>
      </w:r>
    </w:p>
    <w:p w:rsidR="00CF02D6" w:rsidRPr="00DA5EAF" w:rsidRDefault="00FB2D30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2. </w:t>
      </w:r>
      <w:r w:rsidR="00CF02D6" w:rsidRPr="00DA5EAF">
        <w:rPr>
          <w:sz w:val="28"/>
          <w:szCs w:val="28"/>
          <w:lang w:eastAsia="ru-RU"/>
        </w:rPr>
        <w:t xml:space="preserve">Администрация </w:t>
      </w:r>
      <w:proofErr w:type="spellStart"/>
      <w:r w:rsidR="00CF02D6" w:rsidRPr="00DA5EAF">
        <w:rPr>
          <w:sz w:val="28"/>
          <w:szCs w:val="28"/>
          <w:lang w:eastAsia="ru-RU"/>
        </w:rPr>
        <w:t>Арсеньевского</w:t>
      </w:r>
      <w:proofErr w:type="spellEnd"/>
      <w:r w:rsidR="00CF02D6" w:rsidRPr="00DA5EAF">
        <w:rPr>
          <w:sz w:val="28"/>
          <w:szCs w:val="28"/>
          <w:lang w:eastAsia="ru-RU"/>
        </w:rPr>
        <w:t xml:space="preserve"> городского округа, принявшая решение о согласовании переустройства и (или) перепланировки нежилого помещения (далее - Администрация), создает приемочную комиссию (далее - Комиссия) в целях осуществления приема нежилых помещений по завершении работ по переустройству и (или) перепланировке.</w:t>
      </w:r>
    </w:p>
    <w:p w:rsidR="00CF02D6" w:rsidRPr="00DA5EAF" w:rsidRDefault="00FB2D30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3. </w:t>
      </w:r>
      <w:r w:rsidR="00CF02D6" w:rsidRPr="00DA5EAF">
        <w:rPr>
          <w:sz w:val="28"/>
          <w:szCs w:val="28"/>
          <w:lang w:eastAsia="ru-RU"/>
        </w:rPr>
        <w:t xml:space="preserve">В состав Комиссии входят председатель, заместитель председателя, секретарь и члены Комиссии. Персональный состав Комиссии утверждается </w:t>
      </w:r>
      <w:r w:rsidR="00151EA8" w:rsidRPr="00DA5EAF">
        <w:rPr>
          <w:sz w:val="28"/>
          <w:szCs w:val="28"/>
          <w:lang w:eastAsia="ru-RU"/>
        </w:rPr>
        <w:t>постановлением Администрации</w:t>
      </w:r>
      <w:r w:rsidR="00CF02D6" w:rsidRPr="00DA5EAF">
        <w:rPr>
          <w:sz w:val="28"/>
          <w:szCs w:val="28"/>
          <w:lang w:eastAsia="ru-RU"/>
        </w:rPr>
        <w:t>.</w:t>
      </w:r>
    </w:p>
    <w:p w:rsidR="00CF02D6" w:rsidRPr="00DA5EAF" w:rsidRDefault="00FB2D30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4. </w:t>
      </w:r>
      <w:r w:rsidR="00CF02D6" w:rsidRPr="00DA5EAF">
        <w:rPr>
          <w:sz w:val="28"/>
          <w:szCs w:val="28"/>
          <w:lang w:eastAsia="ru-RU"/>
        </w:rPr>
        <w:t xml:space="preserve">Заседания </w:t>
      </w:r>
      <w:r w:rsidR="00151EA8" w:rsidRPr="00DA5EAF">
        <w:rPr>
          <w:sz w:val="28"/>
          <w:szCs w:val="28"/>
          <w:lang w:eastAsia="ru-RU"/>
        </w:rPr>
        <w:t>К</w:t>
      </w:r>
      <w:r w:rsidR="00CF02D6" w:rsidRPr="00DA5EAF">
        <w:rPr>
          <w:sz w:val="28"/>
          <w:szCs w:val="28"/>
          <w:lang w:eastAsia="ru-RU"/>
        </w:rPr>
        <w:t xml:space="preserve">омиссии проводятся в течение 15 рабочих дней со дня поступления в Комиссию документов, предусмотренных </w:t>
      </w:r>
      <w:hyperlink w:anchor="Par29" w:history="1">
        <w:r w:rsidR="00CF02D6" w:rsidRPr="00DA5EAF">
          <w:rPr>
            <w:sz w:val="28"/>
            <w:szCs w:val="28"/>
            <w:lang w:eastAsia="ru-RU"/>
          </w:rPr>
          <w:t>пунктом 12</w:t>
        </w:r>
      </w:hyperlink>
      <w:r w:rsidR="00CF02D6" w:rsidRPr="00DA5EAF">
        <w:rPr>
          <w:sz w:val="28"/>
          <w:szCs w:val="28"/>
          <w:lang w:eastAsia="ru-RU"/>
        </w:rPr>
        <w:t xml:space="preserve"> настоящего По</w:t>
      </w:r>
      <w:r w:rsidR="00962FF2" w:rsidRPr="00DA5EAF">
        <w:rPr>
          <w:sz w:val="28"/>
          <w:szCs w:val="28"/>
          <w:lang w:eastAsia="ru-RU"/>
        </w:rPr>
        <w:t>ложения</w:t>
      </w:r>
      <w:r w:rsidR="00CF02D6" w:rsidRPr="00DA5EAF">
        <w:rPr>
          <w:sz w:val="28"/>
          <w:szCs w:val="28"/>
          <w:lang w:eastAsia="ru-RU"/>
        </w:rPr>
        <w:t>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>Дату, время и место проведения заседаний Комиссии определяет председатель Комиссии или заместитель председателя Комиссии, исполняющий обязанности председателя Комиссии в его отсутствие.</w:t>
      </w:r>
    </w:p>
    <w:p w:rsidR="00CF02D6" w:rsidRPr="00DA5EAF" w:rsidRDefault="00FB2D30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5. </w:t>
      </w:r>
      <w:r w:rsidR="00CF02D6" w:rsidRPr="00DA5EAF">
        <w:rPr>
          <w:sz w:val="28"/>
          <w:szCs w:val="28"/>
          <w:lang w:eastAsia="ru-RU"/>
        </w:rPr>
        <w:t>Заседание Комиссии считается правомочным, если на нем присутствует не менее половины общего количества ее членов.</w:t>
      </w:r>
    </w:p>
    <w:p w:rsidR="00CF02D6" w:rsidRPr="00DA5EAF" w:rsidRDefault="00A02173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6. </w:t>
      </w:r>
      <w:r w:rsidR="00CF02D6" w:rsidRPr="00DA5EAF">
        <w:rPr>
          <w:sz w:val="28"/>
          <w:szCs w:val="28"/>
          <w:lang w:eastAsia="ru-RU"/>
        </w:rPr>
        <w:t xml:space="preserve">Решение Комиссии принимается открытым голосованием простым большинством голосов присутствующих на заседании членов Комиссии. В </w:t>
      </w:r>
      <w:r w:rsidR="00CF02D6" w:rsidRPr="00DA5EAF">
        <w:rPr>
          <w:sz w:val="28"/>
          <w:szCs w:val="28"/>
          <w:lang w:eastAsia="ru-RU"/>
        </w:rPr>
        <w:lastRenderedPageBreak/>
        <w:t>случае равенства голосов председатель Комиссии обладает правом решающего голоса.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Решение Комиссии оформляется актом Комиссии о приеме завершенного переустройства и (или) перепланировки нежилого помещения (далее - акт о приеме нежилого помещения) по форме, утвержденной Администрацией Приморского края, либо актом Комиссии об отказе в приеме завершенного переустройства и (или) перепланировки нежилого помещения (далее - акт об отказе в приеме нежилого помещения) по </w:t>
      </w:r>
      <w:hyperlink r:id="rId9" w:history="1">
        <w:r w:rsidRPr="00DA5EAF">
          <w:rPr>
            <w:sz w:val="28"/>
            <w:szCs w:val="28"/>
            <w:lang w:eastAsia="ru-RU"/>
          </w:rPr>
          <w:t>форме</w:t>
        </w:r>
      </w:hyperlink>
      <w:r w:rsidRPr="00DA5EAF">
        <w:rPr>
          <w:sz w:val="28"/>
          <w:szCs w:val="28"/>
          <w:lang w:eastAsia="ru-RU"/>
        </w:rPr>
        <w:t xml:space="preserve"> согласно приложению к настоящему Порядку.</w:t>
      </w:r>
    </w:p>
    <w:p w:rsidR="00CF02D6" w:rsidRPr="00DA5EAF" w:rsidRDefault="00A02173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7. </w:t>
      </w:r>
      <w:r w:rsidR="00CF02D6" w:rsidRPr="00DA5EAF">
        <w:rPr>
          <w:sz w:val="28"/>
          <w:szCs w:val="28"/>
          <w:lang w:eastAsia="ru-RU"/>
        </w:rPr>
        <w:t>Председатель Комиссии:</w:t>
      </w:r>
    </w:p>
    <w:p w:rsidR="00CF02D6" w:rsidRPr="00DA5EAF" w:rsidRDefault="00DF25BE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утверждает повестку дня заседания Комиссии;</w:t>
      </w:r>
    </w:p>
    <w:p w:rsidR="00CF02D6" w:rsidRPr="00DA5EAF" w:rsidRDefault="00DF25BE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проводит заседания Комиссии;</w:t>
      </w:r>
    </w:p>
    <w:p w:rsidR="00CF02D6" w:rsidRPr="00DA5EAF" w:rsidRDefault="00DF25BE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подписывает акты о приеме нежилого помещения, акты об отказе в приеме нежилого помещения;</w:t>
      </w:r>
    </w:p>
    <w:p w:rsidR="00CF02D6" w:rsidRPr="00DA5EAF" w:rsidRDefault="00DF25BE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планирует работу Комиссии;</w:t>
      </w:r>
    </w:p>
    <w:p w:rsidR="00CF02D6" w:rsidRPr="00DA5EAF" w:rsidRDefault="00DF25BE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осуществляет руководство деятельностью Комиссии.</w:t>
      </w:r>
    </w:p>
    <w:p w:rsidR="00CF02D6" w:rsidRPr="00DA5EAF" w:rsidRDefault="00A02173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8. </w:t>
      </w:r>
      <w:r w:rsidR="00CF02D6" w:rsidRPr="00DA5EAF">
        <w:rPr>
          <w:sz w:val="28"/>
          <w:szCs w:val="28"/>
          <w:lang w:eastAsia="ru-RU"/>
        </w:rPr>
        <w:t>Заместитель председателя Комиссии:</w:t>
      </w:r>
    </w:p>
    <w:p w:rsidR="00CF02D6" w:rsidRPr="00DA5EAF" w:rsidRDefault="00DF25BE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участвует в заседаниях Комиссии, в обсуждении и принятии решений Комиссии;</w:t>
      </w:r>
    </w:p>
    <w:p w:rsidR="00CF02D6" w:rsidRPr="00DA5EAF" w:rsidRDefault="00DF25BE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подписывает акты о приеме нежилого помещения, акты об отказе в приеме нежилого помещения;</w:t>
      </w:r>
    </w:p>
    <w:p w:rsidR="00CF02D6" w:rsidRPr="00DA5EAF" w:rsidRDefault="00DF25BE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в отсутствие председателя Комиссии исполняет его обязанности.</w:t>
      </w:r>
    </w:p>
    <w:p w:rsidR="00CF02D6" w:rsidRPr="00DA5EAF" w:rsidRDefault="00A02173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9. </w:t>
      </w:r>
      <w:r w:rsidR="00CF02D6" w:rsidRPr="00DA5EAF">
        <w:rPr>
          <w:sz w:val="28"/>
          <w:szCs w:val="28"/>
          <w:lang w:eastAsia="ru-RU"/>
        </w:rPr>
        <w:t>Секретарь Комиссии:</w:t>
      </w:r>
    </w:p>
    <w:p w:rsidR="00CF02D6" w:rsidRPr="00DA5EAF" w:rsidRDefault="00295CCD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готовит повестку дня заседания Комиссии, организует подготовку материалов к заседаниям Комиссии;</w:t>
      </w:r>
    </w:p>
    <w:p w:rsidR="00CF02D6" w:rsidRPr="00DA5EAF" w:rsidRDefault="00295CCD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информирует членов Комиссии о месте, дате и времени проведения заседания Комиссии, повестке дня заседания Комиссии, обеспечивает работу Комиссии необходимыми информационно-справочными материалами;</w:t>
      </w:r>
    </w:p>
    <w:p w:rsidR="00CF02D6" w:rsidRPr="00DA5EAF" w:rsidRDefault="00295CCD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оформляет и подписывает акты о приеме нежилых помещений, акты об отказе в приеме нежилых помещений;</w:t>
      </w:r>
    </w:p>
    <w:p w:rsidR="00CF02D6" w:rsidRPr="00DA5EAF" w:rsidRDefault="002F6FC5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lastRenderedPageBreak/>
        <w:t xml:space="preserve">- </w:t>
      </w:r>
      <w:r w:rsidR="00CF02D6" w:rsidRPr="00DA5EAF">
        <w:rPr>
          <w:sz w:val="28"/>
          <w:szCs w:val="28"/>
          <w:lang w:eastAsia="ru-RU"/>
        </w:rPr>
        <w:t>направляет акты о приеме нежилых помещений, акты об от</w:t>
      </w:r>
      <w:r w:rsidR="00FB2D30" w:rsidRPr="00DA5EAF">
        <w:rPr>
          <w:sz w:val="28"/>
          <w:szCs w:val="28"/>
          <w:lang w:eastAsia="ru-RU"/>
        </w:rPr>
        <w:t>казе в приеме нежилых помещений</w:t>
      </w:r>
      <w:r w:rsidR="00CF02D6" w:rsidRPr="00DA5EAF">
        <w:rPr>
          <w:sz w:val="28"/>
          <w:szCs w:val="28"/>
          <w:lang w:eastAsia="ru-RU"/>
        </w:rPr>
        <w:t xml:space="preserve"> гражданину или юридическому лицу, принявшим решение о переустройстве и (или) перепланировке нежилого помещения (далее - заявитель), или уполномоченному представителю заявителя.</w:t>
      </w:r>
    </w:p>
    <w:p w:rsidR="00CF02D6" w:rsidRPr="00DA5EAF" w:rsidRDefault="00A02173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10. </w:t>
      </w:r>
      <w:r w:rsidR="00CF02D6" w:rsidRPr="00DA5EAF">
        <w:rPr>
          <w:sz w:val="28"/>
          <w:szCs w:val="28"/>
          <w:lang w:eastAsia="ru-RU"/>
        </w:rPr>
        <w:t>Члены Комиссии:</w:t>
      </w:r>
    </w:p>
    <w:p w:rsidR="00CF02D6" w:rsidRPr="00DA5EAF" w:rsidRDefault="00C82D7B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участвуют в заседаниях Комиссии, в обсуждении и принятии решений Комиссии;</w:t>
      </w:r>
    </w:p>
    <w:p w:rsidR="00CF02D6" w:rsidRPr="00DA5EAF" w:rsidRDefault="00C82D7B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выступают с информацией на заседаниях Комиссии по обсуждаемым вопросам повестки дня;</w:t>
      </w:r>
    </w:p>
    <w:p w:rsidR="00CF02D6" w:rsidRPr="00DA5EAF" w:rsidRDefault="00C82D7B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участвуют в подготовке материалов к заседаниям Комиссии;</w:t>
      </w:r>
    </w:p>
    <w:p w:rsidR="00CF02D6" w:rsidRPr="00DA5EAF" w:rsidRDefault="00C82D7B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подписывают акты о приеме нежилых помещений, акты об отказе в приеме нежилых помещений.</w:t>
      </w:r>
    </w:p>
    <w:p w:rsidR="00CF02D6" w:rsidRPr="00DA5EAF" w:rsidRDefault="00A02173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11. </w:t>
      </w:r>
      <w:r w:rsidR="00CF02D6" w:rsidRPr="00DA5EAF">
        <w:rPr>
          <w:sz w:val="28"/>
          <w:szCs w:val="28"/>
          <w:lang w:eastAsia="ru-RU"/>
        </w:rPr>
        <w:t>Организационно-техническое обеспечение деятельности Комиссии осуществляется органом местного самоуправления.</w:t>
      </w:r>
    </w:p>
    <w:p w:rsidR="00CF02D6" w:rsidRPr="00DA5EAF" w:rsidRDefault="00A02173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1" w:name="Par29"/>
      <w:bookmarkEnd w:id="1"/>
      <w:r w:rsidRPr="00DA5EAF">
        <w:rPr>
          <w:sz w:val="28"/>
          <w:szCs w:val="28"/>
          <w:lang w:eastAsia="ru-RU"/>
        </w:rPr>
        <w:t xml:space="preserve">12. </w:t>
      </w:r>
      <w:r w:rsidR="00CF02D6" w:rsidRPr="00DA5EAF">
        <w:rPr>
          <w:sz w:val="28"/>
          <w:szCs w:val="28"/>
          <w:lang w:eastAsia="ru-RU"/>
        </w:rPr>
        <w:t>Решение вопроса о приеме нежилых помещений по завершении работ по переустройству и (или) перепланировке осуществляется Комиссией на основании:</w:t>
      </w:r>
    </w:p>
    <w:p w:rsidR="00CF02D6" w:rsidRPr="00DA5EAF" w:rsidRDefault="00C82D7B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2" w:name="Par30"/>
      <w:bookmarkEnd w:id="2"/>
      <w:r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заявления о приеме нежилого помещения по завершении работ по переустройству и (или) перепланировке (далее - заявление), поданного заявителем или уполномоченным представителем заявителя;</w:t>
      </w:r>
    </w:p>
    <w:p w:rsidR="00CF02D6" w:rsidRPr="00DA5EAF" w:rsidRDefault="00C82D7B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3" w:name="Par31"/>
      <w:bookmarkEnd w:id="3"/>
      <w:r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копии документа, удостоверяющего личность заявителя (с предъявлением оригинала) (для заявителя - физического лица);</w:t>
      </w:r>
    </w:p>
    <w:p w:rsidR="00CF02D6" w:rsidRPr="00DA5EAF" w:rsidRDefault="00C82D7B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4" w:name="Par32"/>
      <w:bookmarkEnd w:id="4"/>
      <w:r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копии документа, удостоверяющего личность уполномоченного представителя заявителя, копии документа, подтверждающего полномочия действовать от имени заявителя (с предъявлением оригиналов) (в случае подачи заявления уполномоченным представителем заявителя);</w:t>
      </w:r>
    </w:p>
    <w:p w:rsidR="00CF02D6" w:rsidRPr="00DA5EAF" w:rsidRDefault="00C82D7B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5" w:name="Par33"/>
      <w:bookmarkEnd w:id="5"/>
      <w:r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копии учредительных документов (с предъявлением оригинала) (для заявителя - юридического лица);</w:t>
      </w:r>
    </w:p>
    <w:p w:rsidR="00CF02D6" w:rsidRPr="00DA5EAF" w:rsidRDefault="00C82D7B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6" w:name="Par34"/>
      <w:bookmarkEnd w:id="6"/>
      <w:r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 xml:space="preserve">копии правового акта органа местного самоуправления, подтверждающего принятие решения о согласовании переустройства и (или) </w:t>
      </w:r>
      <w:r w:rsidR="00CF02D6" w:rsidRPr="00DA5EAF">
        <w:rPr>
          <w:sz w:val="28"/>
          <w:szCs w:val="28"/>
          <w:lang w:eastAsia="ru-RU"/>
        </w:rPr>
        <w:lastRenderedPageBreak/>
        <w:t>перепланировки нежилого помещения и определяющего условия проведения переустройства и (или) перепланировки нежилого помещения;</w:t>
      </w:r>
    </w:p>
    <w:p w:rsidR="00CF02D6" w:rsidRPr="00DA5EAF" w:rsidRDefault="00C82D7B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7" w:name="Par35"/>
      <w:bookmarkEnd w:id="7"/>
      <w:r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копии проекта переустройства и (или) перепланировки нежилого помещения, подготовленного и оформленного в установленном порядке проектной организацией, имеющей соответствующее свидетельство саморегулируемой организации о допуске к таким видам работ (далее - проект переустройства и (или) перепланировки нежилого помещения).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Документы, указанные в </w:t>
      </w:r>
      <w:hyperlink w:anchor="Par30" w:history="1">
        <w:r w:rsidRPr="00DA5EAF">
          <w:rPr>
            <w:sz w:val="28"/>
            <w:szCs w:val="28"/>
            <w:lang w:eastAsia="ru-RU"/>
          </w:rPr>
          <w:t>абзацах втором</w:t>
        </w:r>
      </w:hyperlink>
      <w:r w:rsidRPr="00DA5EAF">
        <w:rPr>
          <w:sz w:val="28"/>
          <w:szCs w:val="28"/>
          <w:lang w:eastAsia="ru-RU"/>
        </w:rPr>
        <w:t xml:space="preserve">, </w:t>
      </w:r>
      <w:hyperlink w:anchor="Par31" w:history="1">
        <w:r w:rsidRPr="00DA5EAF">
          <w:rPr>
            <w:sz w:val="28"/>
            <w:szCs w:val="28"/>
            <w:lang w:eastAsia="ru-RU"/>
          </w:rPr>
          <w:t>третьем</w:t>
        </w:r>
      </w:hyperlink>
      <w:r w:rsidRPr="00DA5EAF">
        <w:rPr>
          <w:sz w:val="28"/>
          <w:szCs w:val="28"/>
          <w:lang w:eastAsia="ru-RU"/>
        </w:rPr>
        <w:t xml:space="preserve">, </w:t>
      </w:r>
      <w:hyperlink w:anchor="Par32" w:history="1">
        <w:r w:rsidRPr="00DA5EAF">
          <w:rPr>
            <w:sz w:val="28"/>
            <w:szCs w:val="28"/>
            <w:lang w:eastAsia="ru-RU"/>
          </w:rPr>
          <w:t>четвертом</w:t>
        </w:r>
      </w:hyperlink>
      <w:r w:rsidRPr="00DA5EAF">
        <w:rPr>
          <w:sz w:val="28"/>
          <w:szCs w:val="28"/>
          <w:lang w:eastAsia="ru-RU"/>
        </w:rPr>
        <w:t xml:space="preserve">, </w:t>
      </w:r>
      <w:hyperlink w:anchor="Par33" w:history="1">
        <w:r w:rsidRPr="00DA5EAF">
          <w:rPr>
            <w:sz w:val="28"/>
            <w:szCs w:val="28"/>
            <w:lang w:eastAsia="ru-RU"/>
          </w:rPr>
          <w:t>пятом</w:t>
        </w:r>
      </w:hyperlink>
      <w:r w:rsidRPr="00DA5EAF">
        <w:rPr>
          <w:sz w:val="28"/>
          <w:szCs w:val="28"/>
          <w:lang w:eastAsia="ru-RU"/>
        </w:rPr>
        <w:t xml:space="preserve"> настоящего пункта, представляются в Комиссию заявителем или его уполномоченным представителем лично с учетом положений, содержащихся в </w:t>
      </w:r>
      <w:hyperlink w:anchor="Par37" w:history="1">
        <w:r w:rsidRPr="00DA5EAF">
          <w:rPr>
            <w:sz w:val="28"/>
            <w:szCs w:val="28"/>
            <w:lang w:eastAsia="ru-RU"/>
          </w:rPr>
          <w:t>абзацах девятом</w:t>
        </w:r>
      </w:hyperlink>
      <w:r w:rsidRPr="00DA5EAF">
        <w:rPr>
          <w:sz w:val="28"/>
          <w:szCs w:val="28"/>
          <w:lang w:eastAsia="ru-RU"/>
        </w:rPr>
        <w:t xml:space="preserve">, </w:t>
      </w:r>
      <w:hyperlink w:anchor="Par38" w:history="1">
        <w:r w:rsidRPr="00DA5EAF">
          <w:rPr>
            <w:sz w:val="28"/>
            <w:szCs w:val="28"/>
            <w:lang w:eastAsia="ru-RU"/>
          </w:rPr>
          <w:t>десятом</w:t>
        </w:r>
      </w:hyperlink>
      <w:r w:rsidRPr="00DA5EAF">
        <w:rPr>
          <w:sz w:val="28"/>
          <w:szCs w:val="28"/>
          <w:lang w:eastAsia="ru-RU"/>
        </w:rPr>
        <w:t xml:space="preserve"> настоящего пункта.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8" w:name="Par37"/>
      <w:bookmarkEnd w:id="8"/>
      <w:r w:rsidRPr="00DA5EAF">
        <w:rPr>
          <w:sz w:val="28"/>
          <w:szCs w:val="28"/>
          <w:lang w:eastAsia="ru-RU"/>
        </w:rPr>
        <w:t xml:space="preserve">Документы, указанные в </w:t>
      </w:r>
      <w:hyperlink w:anchor="Par30" w:history="1">
        <w:r w:rsidRPr="00DA5EAF">
          <w:rPr>
            <w:sz w:val="28"/>
            <w:szCs w:val="28"/>
            <w:lang w:eastAsia="ru-RU"/>
          </w:rPr>
          <w:t>абзацах втором</w:t>
        </w:r>
      </w:hyperlink>
      <w:r w:rsidRPr="00DA5EAF">
        <w:rPr>
          <w:sz w:val="28"/>
          <w:szCs w:val="28"/>
          <w:lang w:eastAsia="ru-RU"/>
        </w:rPr>
        <w:t xml:space="preserve">, </w:t>
      </w:r>
      <w:hyperlink w:anchor="Par31" w:history="1">
        <w:r w:rsidRPr="00DA5EAF">
          <w:rPr>
            <w:sz w:val="28"/>
            <w:szCs w:val="28"/>
            <w:lang w:eastAsia="ru-RU"/>
          </w:rPr>
          <w:t>третьем</w:t>
        </w:r>
      </w:hyperlink>
      <w:r w:rsidRPr="00DA5EAF">
        <w:rPr>
          <w:sz w:val="28"/>
          <w:szCs w:val="28"/>
          <w:lang w:eastAsia="ru-RU"/>
        </w:rPr>
        <w:t xml:space="preserve">, </w:t>
      </w:r>
      <w:hyperlink w:anchor="Par32" w:history="1">
        <w:r w:rsidRPr="00DA5EAF">
          <w:rPr>
            <w:sz w:val="28"/>
            <w:szCs w:val="28"/>
            <w:lang w:eastAsia="ru-RU"/>
          </w:rPr>
          <w:t>четвертом</w:t>
        </w:r>
      </w:hyperlink>
      <w:r w:rsidRPr="00DA5EAF">
        <w:rPr>
          <w:sz w:val="28"/>
          <w:szCs w:val="28"/>
          <w:lang w:eastAsia="ru-RU"/>
        </w:rPr>
        <w:t xml:space="preserve">, </w:t>
      </w:r>
      <w:hyperlink w:anchor="Par33" w:history="1">
        <w:r w:rsidRPr="00DA5EAF">
          <w:rPr>
            <w:sz w:val="28"/>
            <w:szCs w:val="28"/>
            <w:lang w:eastAsia="ru-RU"/>
          </w:rPr>
          <w:t>пятом</w:t>
        </w:r>
      </w:hyperlink>
      <w:r w:rsidRPr="00DA5EAF">
        <w:rPr>
          <w:sz w:val="28"/>
          <w:szCs w:val="28"/>
          <w:lang w:eastAsia="ru-RU"/>
        </w:rPr>
        <w:t xml:space="preserve"> настоящего пункта, представляются заявителем либо его уполномоченным представителем самостоятельно.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9" w:name="Par38"/>
      <w:bookmarkEnd w:id="9"/>
      <w:r w:rsidRPr="00DA5EAF">
        <w:rPr>
          <w:sz w:val="28"/>
          <w:szCs w:val="28"/>
          <w:lang w:eastAsia="ru-RU"/>
        </w:rPr>
        <w:t xml:space="preserve">Оригиналы документов, указанных в </w:t>
      </w:r>
      <w:hyperlink w:anchor="Par31" w:history="1">
        <w:r w:rsidRPr="00DA5EAF">
          <w:rPr>
            <w:sz w:val="28"/>
            <w:szCs w:val="28"/>
            <w:lang w:eastAsia="ru-RU"/>
          </w:rPr>
          <w:t>абзацах третьем</w:t>
        </w:r>
      </w:hyperlink>
      <w:r w:rsidRPr="00DA5EAF">
        <w:rPr>
          <w:sz w:val="28"/>
          <w:szCs w:val="28"/>
          <w:lang w:eastAsia="ru-RU"/>
        </w:rPr>
        <w:t xml:space="preserve">, </w:t>
      </w:r>
      <w:hyperlink w:anchor="Par32" w:history="1">
        <w:r w:rsidRPr="00DA5EAF">
          <w:rPr>
            <w:sz w:val="28"/>
            <w:szCs w:val="28"/>
            <w:lang w:eastAsia="ru-RU"/>
          </w:rPr>
          <w:t>четвертом</w:t>
        </w:r>
      </w:hyperlink>
      <w:r w:rsidRPr="00DA5EAF">
        <w:rPr>
          <w:sz w:val="28"/>
          <w:szCs w:val="28"/>
          <w:lang w:eastAsia="ru-RU"/>
        </w:rPr>
        <w:t xml:space="preserve">, </w:t>
      </w:r>
      <w:hyperlink w:anchor="Par33" w:history="1">
        <w:r w:rsidRPr="00DA5EAF">
          <w:rPr>
            <w:sz w:val="28"/>
            <w:szCs w:val="28"/>
            <w:lang w:eastAsia="ru-RU"/>
          </w:rPr>
          <w:t>пятом</w:t>
        </w:r>
      </w:hyperlink>
      <w:r w:rsidRPr="00DA5EAF">
        <w:rPr>
          <w:sz w:val="28"/>
          <w:szCs w:val="28"/>
          <w:lang w:eastAsia="ru-RU"/>
        </w:rPr>
        <w:t xml:space="preserve"> настоящего пункта, предъявляются заявителем или его уполномоченным представителем для сличения содержащихся в них данных с данными, содержащимися в заявлении и прилагаемых к нему копиях таких документов, и подлежат возврату заявителю или его уполномоченному представителю в день их приема.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>Заявитель или его уполномоченный представитель несет ответственность за достоверность и полноту представленных документов и сведений, которые в них содержатся.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10" w:name="Par42"/>
      <w:bookmarkEnd w:id="10"/>
      <w:r w:rsidRPr="00DA5EAF">
        <w:rPr>
          <w:sz w:val="28"/>
          <w:szCs w:val="28"/>
          <w:lang w:eastAsia="ru-RU"/>
        </w:rPr>
        <w:t>13. Комиссия в течение пяти рабочих дней со дня поступления заявления принимает решение об оставлении его без рассмотрения по существу в случае:</w:t>
      </w:r>
    </w:p>
    <w:p w:rsidR="00CF02D6" w:rsidRPr="00DA5EAF" w:rsidRDefault="009F01E4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 xml:space="preserve">непредставления или представления не в полном объеме документов, указанных в </w:t>
      </w:r>
      <w:hyperlink w:anchor="Par29" w:history="1">
        <w:r w:rsidR="00CF02D6" w:rsidRPr="00DA5EAF">
          <w:rPr>
            <w:sz w:val="28"/>
            <w:szCs w:val="28"/>
            <w:lang w:eastAsia="ru-RU"/>
          </w:rPr>
          <w:t>пункте 12</w:t>
        </w:r>
      </w:hyperlink>
      <w:r w:rsidR="00CF02D6" w:rsidRPr="00DA5EAF">
        <w:rPr>
          <w:sz w:val="28"/>
          <w:szCs w:val="28"/>
          <w:lang w:eastAsia="ru-RU"/>
        </w:rPr>
        <w:t xml:space="preserve"> настоящего По</w:t>
      </w:r>
      <w:r w:rsidRPr="00DA5EAF">
        <w:rPr>
          <w:sz w:val="28"/>
          <w:szCs w:val="28"/>
          <w:lang w:eastAsia="ru-RU"/>
        </w:rPr>
        <w:t>ложения</w:t>
      </w:r>
      <w:r w:rsidR="00CF02D6" w:rsidRPr="00DA5EAF">
        <w:rPr>
          <w:sz w:val="28"/>
          <w:szCs w:val="28"/>
          <w:lang w:eastAsia="ru-RU"/>
        </w:rPr>
        <w:t>, обязанность по предоставлению которых возложена на заявителя или его уполномоченного представителя;</w:t>
      </w:r>
    </w:p>
    <w:p w:rsidR="00CF02D6" w:rsidRPr="00DA5EAF" w:rsidRDefault="00DA4EAC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- </w:t>
      </w:r>
      <w:r w:rsidR="00CF02D6" w:rsidRPr="00DA5EAF">
        <w:rPr>
          <w:sz w:val="28"/>
          <w:szCs w:val="28"/>
          <w:lang w:eastAsia="ru-RU"/>
        </w:rPr>
        <w:t>представления документов, содержащих недостоверные или неполные сведения.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lastRenderedPageBreak/>
        <w:t xml:space="preserve">При принятии решения об оставлении заявления без рассмотрения по существу по основаниям, предусмотренным настоящим пунктом, Комиссия направляет уведомление с обоснованием причин отказа в рассмотрении с приложением представленных копий документов заявителю или его уполномоченному представителю посредством почтового отправления в течение срока, указанного в </w:t>
      </w:r>
      <w:hyperlink w:anchor="Par42" w:history="1">
        <w:r w:rsidRPr="00DA5EAF">
          <w:rPr>
            <w:sz w:val="28"/>
            <w:szCs w:val="28"/>
            <w:lang w:eastAsia="ru-RU"/>
          </w:rPr>
          <w:t>абзаце первом</w:t>
        </w:r>
      </w:hyperlink>
      <w:r w:rsidRPr="00DA5EAF">
        <w:rPr>
          <w:sz w:val="28"/>
          <w:szCs w:val="28"/>
          <w:lang w:eastAsia="ru-RU"/>
        </w:rPr>
        <w:t xml:space="preserve"> настоящего пункта.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>Заявитель или его уполномоченный представитель вправе повторно подать заявление и прилагаемые к нему документы в соответствии с настоящим пунктом после устранения указанных в уведомлении причин отказа в рассмотрении.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>14. При отсутствии оснований для оставления заявления без рассмотрения по существу в течение восьми рабочих дней со дня поступления заявления с согласия заявителя в согласованные с ним сроки в его присутствии или в присутствии его уполномоченного представителя Комиссия в составе не менее половины общего количества ее членов осуществляет выезд по месту нахождения нежилого помещения для приема выполненных работ по переустройству и (или) перепланировке нежилого помещения (далее - выезд). При этом предупреждение заявителя о выезде должно быть произведено не позднее чем за три дня до согласованной с ним даты выезда любым доступным способом.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>При переустройстве и (или) перепланировке нежилого помещения, расположенного в жилом доме, который является объектом культурного наследия (памятником истории и культуры) народов Российской Федерации, Комиссия осуществляет выезд совместно с представителями Инспекции по охране объектов культурного наследия Приморского края.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15. В ходе выезда Комиссия проверяет выполненные работы по переустройству и (или) перепланировке нежилого помещения на предмет строгого соответствия проекту переустройства и (или) перепланировки нежилого помещения, а также условиям, установленным органом местного самоуправления, в том числе определяющим характер, режим и объем </w:t>
      </w:r>
      <w:r w:rsidRPr="00DA5EAF">
        <w:rPr>
          <w:sz w:val="28"/>
          <w:szCs w:val="28"/>
          <w:lang w:eastAsia="ru-RU"/>
        </w:rPr>
        <w:lastRenderedPageBreak/>
        <w:t>проводимых работ, а также на предмет соблюдения строительных, санитарно-эпидемиологических и противопожарных норм и правил.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11" w:name="Par50"/>
      <w:bookmarkEnd w:id="11"/>
      <w:r w:rsidRPr="00DA5EAF">
        <w:rPr>
          <w:sz w:val="28"/>
          <w:szCs w:val="28"/>
          <w:lang w:eastAsia="ru-RU"/>
        </w:rPr>
        <w:t>16. В случае если работы по переустройству и (или) перепланировке нежилого помещения выполнены в строгом соответствии с проектом переустройства и (или) перепланировки нежилого помещения, а также соответствуют условиям, установленным органом местного самоуправления, в том числе определяющим характер, режим и объем проводимых работ, соответствуют строительным, санитарно-эпидемиологическим и противопожарным нормам и правилам, Комиссией подготавливается и подписывается акт о приеме нежилого помещения в четырех экземплярах в течение пяти рабочих дней со дня выезда.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 xml:space="preserve">В случае если выполненные работы не соответствуют требованиям, указанным в </w:t>
      </w:r>
      <w:hyperlink w:anchor="Par50" w:history="1">
        <w:r w:rsidRPr="00DA5EAF">
          <w:rPr>
            <w:sz w:val="28"/>
            <w:szCs w:val="28"/>
            <w:lang w:eastAsia="ru-RU"/>
          </w:rPr>
          <w:t>абзаце первом</w:t>
        </w:r>
      </w:hyperlink>
      <w:r w:rsidRPr="00DA5EAF">
        <w:rPr>
          <w:sz w:val="28"/>
          <w:szCs w:val="28"/>
          <w:lang w:eastAsia="ru-RU"/>
        </w:rPr>
        <w:t xml:space="preserve"> настоящего пункта, Комиссией подготавливается и подписывается акт об отказе в приеме нежилого помещения в трех экземплярах в течение пяти рабочих дней со дня выезда.</w:t>
      </w:r>
    </w:p>
    <w:p w:rsidR="00CF02D6" w:rsidRPr="00DA5EAF" w:rsidRDefault="00CF02D6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bookmarkStart w:id="12" w:name="Par52"/>
      <w:bookmarkEnd w:id="12"/>
      <w:r w:rsidRPr="00DA5EAF">
        <w:rPr>
          <w:sz w:val="28"/>
          <w:szCs w:val="28"/>
          <w:lang w:eastAsia="ru-RU"/>
        </w:rPr>
        <w:t>17. Комиссия не позднее чем через три рабочих дня со дня подписания акта о приеме нежилого помещения (акта об отказе в приеме нежилого помещения) выдает заявителю или его уполномоченному представителю лично или направляет посредством почтового отправления один экземпляр акта о приеме нежилого помещения (акта об отказе в приеме нежилого помещения).</w:t>
      </w:r>
    </w:p>
    <w:p w:rsidR="00CF02D6" w:rsidRPr="00DA5EAF" w:rsidRDefault="00784812" w:rsidP="00DA5EAF">
      <w:pPr>
        <w:widowControl/>
        <w:suppressAutoHyphens w:val="0"/>
        <w:autoSpaceDN w:val="0"/>
        <w:adjustRightInd w:val="0"/>
        <w:spacing w:line="360" w:lineRule="auto"/>
        <w:contextualSpacing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>Администрация городского округа</w:t>
      </w:r>
      <w:r w:rsidR="00CF02D6" w:rsidRPr="00DA5EAF">
        <w:rPr>
          <w:sz w:val="28"/>
          <w:szCs w:val="28"/>
          <w:lang w:eastAsia="ru-RU"/>
        </w:rPr>
        <w:t xml:space="preserve"> не позднее трех рабочих дней со дня </w:t>
      </w:r>
      <w:r w:rsidR="007E01E5" w:rsidRPr="00DA5EAF">
        <w:rPr>
          <w:sz w:val="28"/>
          <w:szCs w:val="28"/>
          <w:lang w:eastAsia="ru-RU"/>
        </w:rPr>
        <w:t>подписания</w:t>
      </w:r>
      <w:r w:rsidR="00CF02D6" w:rsidRPr="00DA5EAF">
        <w:rPr>
          <w:sz w:val="28"/>
          <w:szCs w:val="28"/>
          <w:lang w:eastAsia="ru-RU"/>
        </w:rPr>
        <w:t xml:space="preserve"> акта о приеме нежилого помещения направляет один экземпляр данного акта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26698A" w:rsidRPr="00DA5EAF" w:rsidRDefault="0026698A" w:rsidP="00DA5EAF">
      <w:pPr>
        <w:widowControl/>
        <w:suppressAutoHyphens w:val="0"/>
        <w:autoSpaceDN w:val="0"/>
        <w:adjustRightInd w:val="0"/>
        <w:ind w:firstLine="540"/>
        <w:contextualSpacing/>
        <w:rPr>
          <w:sz w:val="28"/>
          <w:szCs w:val="28"/>
          <w:lang w:eastAsia="ru-RU"/>
        </w:rPr>
      </w:pPr>
    </w:p>
    <w:p w:rsidR="0026698A" w:rsidRPr="00DA5EAF" w:rsidRDefault="0026698A" w:rsidP="00DA5EAF">
      <w:pPr>
        <w:widowControl/>
        <w:suppressAutoHyphens w:val="0"/>
        <w:autoSpaceDN w:val="0"/>
        <w:adjustRightInd w:val="0"/>
        <w:ind w:firstLine="540"/>
        <w:contextualSpacing/>
        <w:rPr>
          <w:sz w:val="28"/>
          <w:szCs w:val="28"/>
          <w:lang w:eastAsia="ru-RU"/>
        </w:rPr>
      </w:pPr>
    </w:p>
    <w:p w:rsidR="0026698A" w:rsidRPr="00DA5EAF" w:rsidRDefault="0026698A" w:rsidP="00DA5EAF">
      <w:pPr>
        <w:widowControl/>
        <w:suppressAutoHyphens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DA5EAF">
        <w:rPr>
          <w:sz w:val="28"/>
          <w:szCs w:val="28"/>
          <w:lang w:eastAsia="ru-RU"/>
        </w:rPr>
        <w:t>_____________</w:t>
      </w:r>
    </w:p>
    <w:sectPr w:rsidR="0026698A" w:rsidRPr="00DA5EAF" w:rsidSect="00DA5EAF">
      <w:type w:val="continuous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79" w:rsidRDefault="00636D79">
      <w:r>
        <w:separator/>
      </w:r>
    </w:p>
  </w:endnote>
  <w:endnote w:type="continuationSeparator" w:id="0">
    <w:p w:rsidR="00636D79" w:rsidRDefault="0063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buntu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BD" w:rsidRDefault="00A433B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79" w:rsidRDefault="00636D79">
      <w:r>
        <w:separator/>
      </w:r>
    </w:p>
  </w:footnote>
  <w:footnote w:type="continuationSeparator" w:id="0">
    <w:p w:rsidR="00636D79" w:rsidRDefault="00636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BD" w:rsidRDefault="006A6F1B">
    <w:pPr>
      <w:shd w:val="clear" w:color="auto" w:fill="FFFFFF"/>
      <w:ind w:firstLine="0"/>
      <w:jc w:val="center"/>
    </w:pPr>
    <w:r>
      <w:rPr>
        <w:noProof/>
        <w:color w:val="000000"/>
        <w:lang w:eastAsia="ru-RU"/>
      </w:rPr>
      <w:drawing>
        <wp:inline distT="0" distB="0" distL="0" distR="0">
          <wp:extent cx="594360" cy="746760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46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D0B88"/>
    <w:multiLevelType w:val="multilevel"/>
    <w:tmpl w:val="A9F81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42C18EA"/>
    <w:multiLevelType w:val="hybridMultilevel"/>
    <w:tmpl w:val="49EC4D18"/>
    <w:lvl w:ilvl="0" w:tplc="D2D6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0354C"/>
    <w:rsid w:val="00010977"/>
    <w:rsid w:val="00012AED"/>
    <w:rsid w:val="00016600"/>
    <w:rsid w:val="00016A14"/>
    <w:rsid w:val="00032474"/>
    <w:rsid w:val="0003420F"/>
    <w:rsid w:val="00042974"/>
    <w:rsid w:val="00051FA8"/>
    <w:rsid w:val="00061AF7"/>
    <w:rsid w:val="00081EA3"/>
    <w:rsid w:val="00082AD5"/>
    <w:rsid w:val="00091EE4"/>
    <w:rsid w:val="000A23A2"/>
    <w:rsid w:val="000A3DC4"/>
    <w:rsid w:val="000B09A3"/>
    <w:rsid w:val="000B5636"/>
    <w:rsid w:val="000B5668"/>
    <w:rsid w:val="000C0D05"/>
    <w:rsid w:val="000D0BAE"/>
    <w:rsid w:val="000E69ED"/>
    <w:rsid w:val="000F49AD"/>
    <w:rsid w:val="001226ED"/>
    <w:rsid w:val="00131B08"/>
    <w:rsid w:val="001472A9"/>
    <w:rsid w:val="0015004E"/>
    <w:rsid w:val="00151EA8"/>
    <w:rsid w:val="00152E44"/>
    <w:rsid w:val="00165DB6"/>
    <w:rsid w:val="00167C3B"/>
    <w:rsid w:val="0017027F"/>
    <w:rsid w:val="0017655C"/>
    <w:rsid w:val="00180828"/>
    <w:rsid w:val="001A7103"/>
    <w:rsid w:val="001C2EA6"/>
    <w:rsid w:val="001C7F5A"/>
    <w:rsid w:val="001D7F28"/>
    <w:rsid w:val="001E1B4D"/>
    <w:rsid w:val="001F1938"/>
    <w:rsid w:val="00210AF4"/>
    <w:rsid w:val="00220A84"/>
    <w:rsid w:val="00237FA8"/>
    <w:rsid w:val="00245D1A"/>
    <w:rsid w:val="00250004"/>
    <w:rsid w:val="00263F1A"/>
    <w:rsid w:val="0026698A"/>
    <w:rsid w:val="002712AC"/>
    <w:rsid w:val="00272094"/>
    <w:rsid w:val="002722CF"/>
    <w:rsid w:val="0028193D"/>
    <w:rsid w:val="00281FBD"/>
    <w:rsid w:val="00295CCD"/>
    <w:rsid w:val="002C7CB2"/>
    <w:rsid w:val="002D634D"/>
    <w:rsid w:val="002D6E9C"/>
    <w:rsid w:val="002E11A5"/>
    <w:rsid w:val="002E73EE"/>
    <w:rsid w:val="002F430B"/>
    <w:rsid w:val="002F6FC5"/>
    <w:rsid w:val="00336FD9"/>
    <w:rsid w:val="00340025"/>
    <w:rsid w:val="00347401"/>
    <w:rsid w:val="00363A4C"/>
    <w:rsid w:val="003740FA"/>
    <w:rsid w:val="003A032A"/>
    <w:rsid w:val="003A0FFF"/>
    <w:rsid w:val="003B4427"/>
    <w:rsid w:val="003D016D"/>
    <w:rsid w:val="003D15F2"/>
    <w:rsid w:val="003D5AB1"/>
    <w:rsid w:val="0040499E"/>
    <w:rsid w:val="00405D8F"/>
    <w:rsid w:val="004232BF"/>
    <w:rsid w:val="004371DE"/>
    <w:rsid w:val="00443016"/>
    <w:rsid w:val="00455CD0"/>
    <w:rsid w:val="00457B4D"/>
    <w:rsid w:val="00461894"/>
    <w:rsid w:val="0046470E"/>
    <w:rsid w:val="00486578"/>
    <w:rsid w:val="0049490F"/>
    <w:rsid w:val="0049618D"/>
    <w:rsid w:val="004A56D2"/>
    <w:rsid w:val="004C108A"/>
    <w:rsid w:val="004C4AD5"/>
    <w:rsid w:val="004C6935"/>
    <w:rsid w:val="004C73C9"/>
    <w:rsid w:val="004D0B7C"/>
    <w:rsid w:val="004D0F95"/>
    <w:rsid w:val="004D1AC3"/>
    <w:rsid w:val="004F0F7C"/>
    <w:rsid w:val="004F4D3F"/>
    <w:rsid w:val="00524DD7"/>
    <w:rsid w:val="00542309"/>
    <w:rsid w:val="00547348"/>
    <w:rsid w:val="0056756B"/>
    <w:rsid w:val="0057110E"/>
    <w:rsid w:val="00572B53"/>
    <w:rsid w:val="00576623"/>
    <w:rsid w:val="005974BA"/>
    <w:rsid w:val="005A5057"/>
    <w:rsid w:val="005A518C"/>
    <w:rsid w:val="005B66FE"/>
    <w:rsid w:val="005C43E0"/>
    <w:rsid w:val="005D521B"/>
    <w:rsid w:val="005D749A"/>
    <w:rsid w:val="005F2D28"/>
    <w:rsid w:val="00602438"/>
    <w:rsid w:val="00606634"/>
    <w:rsid w:val="00607EDA"/>
    <w:rsid w:val="00622B56"/>
    <w:rsid w:val="006364E9"/>
    <w:rsid w:val="00636D79"/>
    <w:rsid w:val="00642703"/>
    <w:rsid w:val="00647661"/>
    <w:rsid w:val="00652374"/>
    <w:rsid w:val="00653B4C"/>
    <w:rsid w:val="00660B4B"/>
    <w:rsid w:val="00670E52"/>
    <w:rsid w:val="00673D4D"/>
    <w:rsid w:val="00674642"/>
    <w:rsid w:val="006839E3"/>
    <w:rsid w:val="006A055B"/>
    <w:rsid w:val="006A6F1B"/>
    <w:rsid w:val="006D1495"/>
    <w:rsid w:val="006D21C8"/>
    <w:rsid w:val="006D3583"/>
    <w:rsid w:val="006D709B"/>
    <w:rsid w:val="006E2B37"/>
    <w:rsid w:val="006E64A5"/>
    <w:rsid w:val="006F66A3"/>
    <w:rsid w:val="00704F83"/>
    <w:rsid w:val="00711CD7"/>
    <w:rsid w:val="00711EFD"/>
    <w:rsid w:val="007263CA"/>
    <w:rsid w:val="00744AB0"/>
    <w:rsid w:val="00745DEB"/>
    <w:rsid w:val="00747114"/>
    <w:rsid w:val="007550A3"/>
    <w:rsid w:val="00757AC1"/>
    <w:rsid w:val="00774723"/>
    <w:rsid w:val="00775DB7"/>
    <w:rsid w:val="00784812"/>
    <w:rsid w:val="00796C9A"/>
    <w:rsid w:val="007A384B"/>
    <w:rsid w:val="007B3BA4"/>
    <w:rsid w:val="007C6C6F"/>
    <w:rsid w:val="007E01E5"/>
    <w:rsid w:val="007E0C22"/>
    <w:rsid w:val="007E37E2"/>
    <w:rsid w:val="007E4C1C"/>
    <w:rsid w:val="007E7D40"/>
    <w:rsid w:val="008006B5"/>
    <w:rsid w:val="00817610"/>
    <w:rsid w:val="00820A66"/>
    <w:rsid w:val="00824046"/>
    <w:rsid w:val="00825C91"/>
    <w:rsid w:val="008278AE"/>
    <w:rsid w:val="00837AAD"/>
    <w:rsid w:val="00852026"/>
    <w:rsid w:val="00854E60"/>
    <w:rsid w:val="0086561C"/>
    <w:rsid w:val="00866D18"/>
    <w:rsid w:val="00876638"/>
    <w:rsid w:val="008903D1"/>
    <w:rsid w:val="00891581"/>
    <w:rsid w:val="008B41F4"/>
    <w:rsid w:val="008B6033"/>
    <w:rsid w:val="008B7C94"/>
    <w:rsid w:val="008C6448"/>
    <w:rsid w:val="008D5C39"/>
    <w:rsid w:val="008E030F"/>
    <w:rsid w:val="008E549F"/>
    <w:rsid w:val="008F1AA8"/>
    <w:rsid w:val="008F3AE6"/>
    <w:rsid w:val="00902ADE"/>
    <w:rsid w:val="00904706"/>
    <w:rsid w:val="00911B7C"/>
    <w:rsid w:val="00913F11"/>
    <w:rsid w:val="00915E2F"/>
    <w:rsid w:val="00927E6B"/>
    <w:rsid w:val="00927E7D"/>
    <w:rsid w:val="00934588"/>
    <w:rsid w:val="00946F07"/>
    <w:rsid w:val="0094704B"/>
    <w:rsid w:val="00955683"/>
    <w:rsid w:val="00960A0A"/>
    <w:rsid w:val="00962FF2"/>
    <w:rsid w:val="00963C05"/>
    <w:rsid w:val="009676CC"/>
    <w:rsid w:val="0098310F"/>
    <w:rsid w:val="00987F1B"/>
    <w:rsid w:val="00991DCB"/>
    <w:rsid w:val="00994A4F"/>
    <w:rsid w:val="009A05D6"/>
    <w:rsid w:val="009A64A2"/>
    <w:rsid w:val="009B10C3"/>
    <w:rsid w:val="009B61EE"/>
    <w:rsid w:val="009C267F"/>
    <w:rsid w:val="009D4B72"/>
    <w:rsid w:val="009D528D"/>
    <w:rsid w:val="009E50B9"/>
    <w:rsid w:val="009E5CAB"/>
    <w:rsid w:val="009F01E4"/>
    <w:rsid w:val="00A02173"/>
    <w:rsid w:val="00A064E3"/>
    <w:rsid w:val="00A233A3"/>
    <w:rsid w:val="00A24D09"/>
    <w:rsid w:val="00A25A2C"/>
    <w:rsid w:val="00A32EB7"/>
    <w:rsid w:val="00A3571A"/>
    <w:rsid w:val="00A37937"/>
    <w:rsid w:val="00A433BD"/>
    <w:rsid w:val="00A757F6"/>
    <w:rsid w:val="00A82DE6"/>
    <w:rsid w:val="00AA102A"/>
    <w:rsid w:val="00AA40DC"/>
    <w:rsid w:val="00AA60E9"/>
    <w:rsid w:val="00AC1524"/>
    <w:rsid w:val="00AC42A0"/>
    <w:rsid w:val="00AD28AC"/>
    <w:rsid w:val="00AD2A3F"/>
    <w:rsid w:val="00B017DB"/>
    <w:rsid w:val="00B048D8"/>
    <w:rsid w:val="00B358F0"/>
    <w:rsid w:val="00B47560"/>
    <w:rsid w:val="00B62B6A"/>
    <w:rsid w:val="00B66449"/>
    <w:rsid w:val="00B835BF"/>
    <w:rsid w:val="00BA281D"/>
    <w:rsid w:val="00BB2ECE"/>
    <w:rsid w:val="00BB575E"/>
    <w:rsid w:val="00BB7565"/>
    <w:rsid w:val="00BB75D5"/>
    <w:rsid w:val="00BC7AEB"/>
    <w:rsid w:val="00BE1631"/>
    <w:rsid w:val="00BE17CC"/>
    <w:rsid w:val="00BF34B9"/>
    <w:rsid w:val="00BF7BDD"/>
    <w:rsid w:val="00C07A03"/>
    <w:rsid w:val="00C07FAD"/>
    <w:rsid w:val="00C13FD5"/>
    <w:rsid w:val="00C20B8D"/>
    <w:rsid w:val="00C411C5"/>
    <w:rsid w:val="00C42DBA"/>
    <w:rsid w:val="00C44D3B"/>
    <w:rsid w:val="00C47010"/>
    <w:rsid w:val="00C507C2"/>
    <w:rsid w:val="00C515E7"/>
    <w:rsid w:val="00C64994"/>
    <w:rsid w:val="00C77594"/>
    <w:rsid w:val="00C82D7B"/>
    <w:rsid w:val="00CB45DE"/>
    <w:rsid w:val="00CD1180"/>
    <w:rsid w:val="00CE35DF"/>
    <w:rsid w:val="00CF02D6"/>
    <w:rsid w:val="00D00507"/>
    <w:rsid w:val="00D07195"/>
    <w:rsid w:val="00D10F87"/>
    <w:rsid w:val="00D23EAB"/>
    <w:rsid w:val="00D36BBA"/>
    <w:rsid w:val="00D5531C"/>
    <w:rsid w:val="00D82250"/>
    <w:rsid w:val="00D871A1"/>
    <w:rsid w:val="00D90251"/>
    <w:rsid w:val="00DA1E0E"/>
    <w:rsid w:val="00DA4EAC"/>
    <w:rsid w:val="00DA5EAF"/>
    <w:rsid w:val="00DB2893"/>
    <w:rsid w:val="00DB6CD1"/>
    <w:rsid w:val="00DC7A58"/>
    <w:rsid w:val="00DF25BE"/>
    <w:rsid w:val="00DF320A"/>
    <w:rsid w:val="00E047BC"/>
    <w:rsid w:val="00E25661"/>
    <w:rsid w:val="00E41E63"/>
    <w:rsid w:val="00E433B8"/>
    <w:rsid w:val="00E66079"/>
    <w:rsid w:val="00E70EB5"/>
    <w:rsid w:val="00E80224"/>
    <w:rsid w:val="00EA11B6"/>
    <w:rsid w:val="00EC40F3"/>
    <w:rsid w:val="00ED0A91"/>
    <w:rsid w:val="00ED3F7D"/>
    <w:rsid w:val="00ED5AB7"/>
    <w:rsid w:val="00ED749E"/>
    <w:rsid w:val="00EF1025"/>
    <w:rsid w:val="00EF2E32"/>
    <w:rsid w:val="00F00BC3"/>
    <w:rsid w:val="00F0214D"/>
    <w:rsid w:val="00F37505"/>
    <w:rsid w:val="00F43025"/>
    <w:rsid w:val="00F45452"/>
    <w:rsid w:val="00F50A27"/>
    <w:rsid w:val="00F57DBB"/>
    <w:rsid w:val="00F845A7"/>
    <w:rsid w:val="00F849E9"/>
    <w:rsid w:val="00F86EAA"/>
    <w:rsid w:val="00F87DE1"/>
    <w:rsid w:val="00FB2D30"/>
    <w:rsid w:val="00FC595D"/>
    <w:rsid w:val="00FC62DA"/>
    <w:rsid w:val="00FC7A30"/>
    <w:rsid w:val="00FD64FA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AB880BC-4966-47C6-9E95-9DCC850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="Cambria" w:hAnsi="Cambria" w:cs="Cambria"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 w:cs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="Cambria" w:hAnsi="Cambria" w:cs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4BA"/>
    <w:rPr>
      <w:rFonts w:ascii="Cambria" w:hAnsi="Cambria" w:cs="Cambria"/>
      <w:color w:val="365F9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974BA"/>
    <w:rPr>
      <w:rFonts w:ascii="Cambria" w:hAnsi="Cambria" w:cs="Cambria"/>
      <w:color w:val="243F6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974BA"/>
    <w:rPr>
      <w:rFonts w:ascii="Cambria" w:hAnsi="Cambria" w:cs="Cambria"/>
      <w:i/>
      <w:iCs/>
      <w:color w:val="365F91"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974BA"/>
    <w:rPr>
      <w:rFonts w:ascii="Cambria" w:hAnsi="Cambria" w:cs="Cambria"/>
      <w:color w:val="243F60"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974BA"/>
    <w:rPr>
      <w:rFonts w:ascii="Cambria" w:hAnsi="Cambria" w:cs="Cambria"/>
      <w:i/>
      <w:iCs/>
      <w:color w:val="243F60"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974BA"/>
    <w:rPr>
      <w:rFonts w:ascii="Cambria" w:hAnsi="Cambria" w:cs="Cambria"/>
      <w:color w:val="272727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974BA"/>
    <w:rPr>
      <w:rFonts w:ascii="Cambria" w:hAnsi="Cambria" w:cs="Cambria"/>
      <w:i/>
      <w:iCs/>
      <w:color w:val="272727"/>
      <w:sz w:val="21"/>
      <w:szCs w:val="21"/>
      <w:lang w:eastAsia="zh-CN"/>
    </w:rPr>
  </w:style>
  <w:style w:type="character" w:customStyle="1" w:styleId="Absatz-Standardschriftart">
    <w:name w:val="Absatz-Standardschriftart"/>
    <w:uiPriority w:val="99"/>
    <w:rsid w:val="004A56D2"/>
  </w:style>
  <w:style w:type="character" w:customStyle="1" w:styleId="WW-Absatz-Standardschriftart">
    <w:name w:val="WW-Absatz-Standardschriftart"/>
    <w:uiPriority w:val="99"/>
    <w:rsid w:val="004A56D2"/>
  </w:style>
  <w:style w:type="character" w:customStyle="1" w:styleId="WW-Absatz-Standardschriftart1">
    <w:name w:val="WW-Absatz-Standardschriftart1"/>
    <w:uiPriority w:val="99"/>
    <w:rsid w:val="004A56D2"/>
  </w:style>
  <w:style w:type="character" w:customStyle="1" w:styleId="WW-Absatz-Standardschriftart11">
    <w:name w:val="WW-Absatz-Standardschriftart11"/>
    <w:uiPriority w:val="99"/>
    <w:rsid w:val="004A56D2"/>
  </w:style>
  <w:style w:type="character" w:customStyle="1" w:styleId="WW-Absatz-Standardschriftart111">
    <w:name w:val="WW-Absatz-Standardschriftart111"/>
    <w:uiPriority w:val="99"/>
    <w:rsid w:val="004A56D2"/>
  </w:style>
  <w:style w:type="character" w:customStyle="1" w:styleId="WW-Absatz-Standardschriftart1111">
    <w:name w:val="WW-Absatz-Standardschriftart1111"/>
    <w:uiPriority w:val="99"/>
    <w:rsid w:val="004A56D2"/>
  </w:style>
  <w:style w:type="character" w:customStyle="1" w:styleId="WW-Absatz-Standardschriftart11111">
    <w:name w:val="WW-Absatz-Standardschriftart11111"/>
    <w:uiPriority w:val="99"/>
    <w:rsid w:val="004A56D2"/>
  </w:style>
  <w:style w:type="character" w:customStyle="1" w:styleId="WW-Absatz-Standardschriftart111111">
    <w:name w:val="WW-Absatz-Standardschriftart111111"/>
    <w:uiPriority w:val="99"/>
    <w:rsid w:val="004A56D2"/>
  </w:style>
  <w:style w:type="character" w:customStyle="1" w:styleId="WW-Absatz-Standardschriftart1111111">
    <w:name w:val="WW-Absatz-Standardschriftart1111111"/>
    <w:uiPriority w:val="99"/>
    <w:rsid w:val="004A56D2"/>
  </w:style>
  <w:style w:type="character" w:customStyle="1" w:styleId="WW-Absatz-Standardschriftart11111111">
    <w:name w:val="WW-Absatz-Standardschriftart11111111"/>
    <w:uiPriority w:val="99"/>
    <w:rsid w:val="004A56D2"/>
  </w:style>
  <w:style w:type="character" w:customStyle="1" w:styleId="WW-Absatz-Standardschriftart111111111">
    <w:name w:val="WW-Absatz-Standardschriftart111111111"/>
    <w:uiPriority w:val="99"/>
    <w:rsid w:val="004A56D2"/>
  </w:style>
  <w:style w:type="character" w:customStyle="1" w:styleId="WW-Absatz-Standardschriftart1111111111">
    <w:name w:val="WW-Absatz-Standardschriftart1111111111"/>
    <w:uiPriority w:val="99"/>
    <w:rsid w:val="004A56D2"/>
  </w:style>
  <w:style w:type="character" w:customStyle="1" w:styleId="WW-Absatz-Standardschriftart11111111111">
    <w:name w:val="WW-Absatz-Standardschriftart11111111111"/>
    <w:uiPriority w:val="99"/>
    <w:rsid w:val="004A56D2"/>
  </w:style>
  <w:style w:type="character" w:customStyle="1" w:styleId="WW-Absatz-Standardschriftart111111111111">
    <w:name w:val="WW-Absatz-Standardschriftart111111111111"/>
    <w:uiPriority w:val="99"/>
    <w:rsid w:val="004A56D2"/>
  </w:style>
  <w:style w:type="character" w:customStyle="1" w:styleId="WW8Num1z0">
    <w:name w:val="WW8Num1z0"/>
    <w:uiPriority w:val="99"/>
    <w:rsid w:val="004A56D2"/>
    <w:rPr>
      <w:rFonts w:ascii="Ubuntu" w:eastAsia="Ubuntu" w:cs="Ubuntu"/>
    </w:rPr>
  </w:style>
  <w:style w:type="character" w:customStyle="1" w:styleId="WW8Num1z1">
    <w:name w:val="WW8Num1z1"/>
    <w:uiPriority w:val="99"/>
    <w:rsid w:val="004A56D2"/>
    <w:rPr>
      <w:rFonts w:ascii="Symbol" w:hAnsi="Symbol" w:cs="Symbol"/>
    </w:rPr>
  </w:style>
  <w:style w:type="character" w:customStyle="1" w:styleId="WW8Num2z0">
    <w:name w:val="WW8Num2z0"/>
    <w:uiPriority w:val="99"/>
    <w:rsid w:val="004A56D2"/>
    <w:rPr>
      <w:rFonts w:ascii="Ubuntu" w:eastAsia="Ubuntu" w:cs="Ubuntu"/>
    </w:rPr>
  </w:style>
  <w:style w:type="character" w:customStyle="1" w:styleId="WW-Absatz-Standardschriftart1111111111111">
    <w:name w:val="WW-Absatz-Standardschriftart1111111111111"/>
    <w:uiPriority w:val="99"/>
    <w:rsid w:val="004A56D2"/>
  </w:style>
  <w:style w:type="character" w:customStyle="1" w:styleId="WW-Absatz-Standardschriftart11111111111111">
    <w:name w:val="WW-Absatz-Standardschriftart11111111111111"/>
    <w:uiPriority w:val="99"/>
    <w:rsid w:val="004A56D2"/>
  </w:style>
  <w:style w:type="character" w:customStyle="1" w:styleId="WW-Absatz-Standardschriftart111111111111111">
    <w:name w:val="WW-Absatz-Standardschriftart111111111111111"/>
    <w:uiPriority w:val="99"/>
    <w:rsid w:val="004A56D2"/>
  </w:style>
  <w:style w:type="character" w:customStyle="1" w:styleId="WW-Absatz-Standardschriftart1111111111111111">
    <w:name w:val="WW-Absatz-Standardschriftart1111111111111111"/>
    <w:uiPriority w:val="99"/>
    <w:rsid w:val="004A56D2"/>
  </w:style>
  <w:style w:type="character" w:customStyle="1" w:styleId="WW-Absatz-Standardschriftart11111111111111111">
    <w:name w:val="WW-Absatz-Standardschriftart11111111111111111"/>
    <w:uiPriority w:val="99"/>
    <w:rsid w:val="004A56D2"/>
  </w:style>
  <w:style w:type="character" w:customStyle="1" w:styleId="WW-Absatz-Standardschriftart111111111111111111">
    <w:name w:val="WW-Absatz-Standardschriftart111111111111111111"/>
    <w:uiPriority w:val="99"/>
    <w:rsid w:val="004A56D2"/>
  </w:style>
  <w:style w:type="character" w:customStyle="1" w:styleId="WW-Absatz-Standardschriftart1111111111111111111">
    <w:name w:val="WW-Absatz-Standardschriftart1111111111111111111"/>
    <w:uiPriority w:val="99"/>
    <w:rsid w:val="004A56D2"/>
  </w:style>
  <w:style w:type="character" w:customStyle="1" w:styleId="WW-Absatz-Standardschriftart11111111111111111111">
    <w:name w:val="WW-Absatz-Standardschriftart11111111111111111111"/>
    <w:uiPriority w:val="99"/>
    <w:rsid w:val="004A56D2"/>
  </w:style>
  <w:style w:type="character" w:customStyle="1" w:styleId="WW-Absatz-Standardschriftart111111111111111111111">
    <w:name w:val="WW-Absatz-Standardschriftart111111111111111111111"/>
    <w:uiPriority w:val="99"/>
    <w:rsid w:val="004A56D2"/>
  </w:style>
  <w:style w:type="character" w:customStyle="1" w:styleId="11">
    <w:name w:val="Основной шрифт абзаца1"/>
    <w:uiPriority w:val="99"/>
    <w:rsid w:val="004A56D2"/>
  </w:style>
  <w:style w:type="character" w:customStyle="1" w:styleId="a3">
    <w:name w:val="Знак Знак"/>
    <w:basedOn w:val="11"/>
    <w:uiPriority w:val="99"/>
    <w:rsid w:val="004A56D2"/>
    <w:rPr>
      <w:b/>
      <w:bCs/>
      <w:sz w:val="28"/>
      <w:szCs w:val="28"/>
      <w:lang w:val="ru-RU"/>
    </w:rPr>
  </w:style>
  <w:style w:type="character" w:customStyle="1" w:styleId="a4">
    <w:name w:val="Символ нумерации"/>
    <w:uiPriority w:val="99"/>
    <w:rsid w:val="004A56D2"/>
  </w:style>
  <w:style w:type="character" w:customStyle="1" w:styleId="a5">
    <w:name w:val="Маркеры списка"/>
    <w:uiPriority w:val="99"/>
    <w:rsid w:val="004A56D2"/>
    <w:rPr>
      <w:rFonts w:ascii="OpenSymbol" w:hAnsi="OpenSymbol" w:cs="OpenSymbol"/>
    </w:rPr>
  </w:style>
  <w:style w:type="paragraph" w:customStyle="1" w:styleId="12">
    <w:name w:val="Заголовок1"/>
    <w:basedOn w:val="a"/>
    <w:next w:val="a6"/>
    <w:uiPriority w:val="99"/>
    <w:rsid w:val="004A56D2"/>
    <w:pPr>
      <w:keepNext/>
      <w:spacing w:before="240" w:after="120"/>
    </w:pPr>
    <w:rPr>
      <w:rFonts w:ascii="Arial" w:eastAsia="AR PL KaitiM GB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4A56D2"/>
    <w:pPr>
      <w:widowControl/>
      <w:autoSpaceDE/>
      <w:ind w:firstLine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A384B"/>
    <w:rPr>
      <w:sz w:val="26"/>
      <w:szCs w:val="26"/>
      <w:lang w:eastAsia="zh-CN"/>
    </w:rPr>
  </w:style>
  <w:style w:type="paragraph" w:styleId="a8">
    <w:name w:val="List"/>
    <w:basedOn w:val="a6"/>
    <w:uiPriority w:val="99"/>
    <w:rsid w:val="004A56D2"/>
  </w:style>
  <w:style w:type="paragraph" w:styleId="a9">
    <w:name w:val="caption"/>
    <w:basedOn w:val="a"/>
    <w:uiPriority w:val="99"/>
    <w:qFormat/>
    <w:rsid w:val="004A56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A56D2"/>
    <w:pPr>
      <w:suppressLineNumbers/>
    </w:pPr>
  </w:style>
  <w:style w:type="paragraph" w:styleId="aa">
    <w:name w:val="header"/>
    <w:basedOn w:val="a"/>
    <w:link w:val="ab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A384B"/>
    <w:rPr>
      <w:sz w:val="26"/>
      <w:szCs w:val="26"/>
      <w:lang w:eastAsia="zh-CN"/>
    </w:rPr>
  </w:style>
  <w:style w:type="paragraph" w:styleId="ac">
    <w:name w:val="footer"/>
    <w:basedOn w:val="a"/>
    <w:link w:val="ad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A384B"/>
    <w:rPr>
      <w:sz w:val="26"/>
      <w:szCs w:val="26"/>
      <w:lang w:eastAsia="zh-CN"/>
    </w:rPr>
  </w:style>
  <w:style w:type="paragraph" w:customStyle="1" w:styleId="ae">
    <w:name w:val="Содержимое таблицы"/>
    <w:basedOn w:val="a"/>
    <w:uiPriority w:val="99"/>
    <w:rsid w:val="004A56D2"/>
    <w:pPr>
      <w:suppressLineNumbers/>
    </w:pPr>
  </w:style>
  <w:style w:type="paragraph" w:customStyle="1" w:styleId="af">
    <w:name w:val="Заголовок таблицы"/>
    <w:basedOn w:val="ae"/>
    <w:uiPriority w:val="99"/>
    <w:rsid w:val="004A56D2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rsid w:val="004D1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D1AC3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99"/>
    <w:qFormat/>
    <w:rsid w:val="00891581"/>
    <w:pPr>
      <w:ind w:left="720"/>
    </w:pPr>
  </w:style>
  <w:style w:type="table" w:styleId="af3">
    <w:name w:val="Table Grid"/>
    <w:basedOn w:val="a1"/>
    <w:uiPriority w:val="99"/>
    <w:rsid w:val="000429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uiPriority w:val="99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D5AB7"/>
  </w:style>
  <w:style w:type="character" w:styleId="af5">
    <w:name w:val="Emphasis"/>
    <w:basedOn w:val="a0"/>
    <w:uiPriority w:val="99"/>
    <w:qFormat/>
    <w:locked/>
    <w:rsid w:val="00ED5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81796560879443FAF725204106D06A6A94109474B2ED26F9B6B600B653E9E87D21955FBD90733F4BA161C4G0OE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1705</Words>
  <Characters>12988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Головко Олеся Михайловна</cp:lastModifiedBy>
  <cp:revision>48</cp:revision>
  <cp:lastPrinted>2017-12-28T01:52:00Z</cp:lastPrinted>
  <dcterms:created xsi:type="dcterms:W3CDTF">2017-12-08T06:49:00Z</dcterms:created>
  <dcterms:modified xsi:type="dcterms:W3CDTF">2018-01-11T07:01:00Z</dcterms:modified>
</cp:coreProperties>
</file>