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6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24"/>
        <w:gridCol w:w="1324"/>
        <w:gridCol w:w="280"/>
        <w:gridCol w:w="1372"/>
        <w:gridCol w:w="6096"/>
      </w:tblGrid>
      <w:tr w:rsidR="00212EA2" w:rsidRPr="00C17D9F" w:rsidTr="00212EA2">
        <w:trPr>
          <w:cantSplit/>
          <w:trHeight w:val="1342"/>
        </w:trPr>
        <w:tc>
          <w:tcPr>
            <w:tcW w:w="3500" w:type="dxa"/>
            <w:gridSpan w:val="4"/>
            <w:vMerge w:val="restart"/>
          </w:tcPr>
          <w:p w:rsidR="00212EA2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  <w:lang w:val="en-US"/>
              </w:rPr>
            </w:pPr>
            <w:bookmarkStart w:id="0" w:name="ТекстовоеПоле1"/>
            <w:r>
              <w:rPr>
                <w:noProof/>
                <w:color w:val="000000"/>
                <w:sz w:val="32"/>
                <w:vertAlign w:val="subscript"/>
              </w:rPr>
              <w:drawing>
                <wp:inline distT="0" distB="0" distL="0" distR="0" wp14:anchorId="3523CC08" wp14:editId="39573183">
                  <wp:extent cx="657225" cy="819150"/>
                  <wp:effectExtent l="0" t="0" r="0" b="0"/>
                  <wp:docPr id="162" name="Рисунок 16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0"/>
          <w:p w:rsidR="00212EA2" w:rsidRPr="001C149D" w:rsidRDefault="00212EA2" w:rsidP="00A2665C">
            <w:pPr>
              <w:ind w:left="-94" w:right="-122"/>
              <w:jc w:val="center"/>
              <w:rPr>
                <w:b/>
                <w:spacing w:val="20"/>
                <w:sz w:val="26"/>
              </w:rPr>
            </w:pPr>
            <w:r>
              <w:rPr>
                <w:b/>
                <w:spacing w:val="20"/>
                <w:sz w:val="26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АДМИНИСТРАЦИЯ АРСЕНЬЕВСКОГО ГОРОДСКОГО ОКРУГА"/>
                  </w:textInput>
                </w:ffData>
              </w:fldChar>
            </w:r>
            <w:r>
              <w:rPr>
                <w:b/>
                <w:spacing w:val="20"/>
                <w:sz w:val="26"/>
              </w:rPr>
              <w:instrText xml:space="preserve"> FORMTEXT </w:instrText>
            </w:r>
            <w:r>
              <w:rPr>
                <w:b/>
                <w:spacing w:val="20"/>
                <w:sz w:val="26"/>
              </w:rPr>
            </w:r>
            <w:r>
              <w:rPr>
                <w:b/>
                <w:spacing w:val="20"/>
                <w:sz w:val="26"/>
              </w:rPr>
              <w:fldChar w:fldCharType="separate"/>
            </w:r>
            <w:r>
              <w:rPr>
                <w:b/>
                <w:noProof/>
                <w:spacing w:val="20"/>
                <w:sz w:val="26"/>
              </w:rPr>
              <w:t>АДМИНИСТРАЦИЯ АРСЕНЬЕВСКОГО ГОРОДСКОГО ОКРУГА</w:t>
            </w:r>
            <w:r>
              <w:rPr>
                <w:b/>
                <w:spacing w:val="20"/>
                <w:sz w:val="26"/>
              </w:rPr>
              <w:fldChar w:fldCharType="end"/>
            </w:r>
          </w:p>
          <w:p w:rsidR="00212EA2" w:rsidRDefault="00212EA2" w:rsidP="00A2665C">
            <w:pPr>
              <w:ind w:left="-94"/>
              <w:jc w:val="center"/>
              <w:rPr>
                <w:sz w:val="10"/>
              </w:rPr>
            </w:pPr>
          </w:p>
          <w:p w:rsidR="00212EA2" w:rsidRPr="00231065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ул. Ленинская, 8, г. Арсеньев, 692337             тел. (42361)5-30-94, факс (42361)4-38-94"/>
                  </w:textInput>
                </w:ffData>
              </w:fldChar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B652C9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 w:rsidRPr="00B652C9">
              <w:rPr>
                <w:noProof/>
                <w:sz w:val="16"/>
              </w:rPr>
              <w:t xml:space="preserve">ул. Ленинская, 8, г. Арсеньев, 692337             тел. </w:t>
            </w:r>
            <w:r w:rsidRPr="00C17D9F">
              <w:rPr>
                <w:noProof/>
                <w:sz w:val="16"/>
              </w:rPr>
              <w:t>(42361)5-30-94, факс (42361)4-38-94</w:t>
            </w:r>
            <w:r>
              <w:rPr>
                <w:sz w:val="16"/>
                <w:lang w:val="de-DE"/>
              </w:rPr>
              <w:fldChar w:fldCharType="end"/>
            </w:r>
          </w:p>
          <w:p w:rsidR="00212EA2" w:rsidRPr="000E4D3E" w:rsidRDefault="00212EA2" w:rsidP="00A2665C">
            <w:pPr>
              <w:ind w:left="-94"/>
              <w:jc w:val="center"/>
              <w:rPr>
                <w:sz w:val="16"/>
              </w:rPr>
            </w:pPr>
            <w:r>
              <w:rPr>
                <w:sz w:val="16"/>
                <w:lang w:val="de-DE"/>
              </w:rPr>
              <w:fldChar w:fldCharType="begin">
                <w:ffData>
                  <w:name w:val=""/>
                  <w:enabled w:val="0"/>
                  <w:calcOnExit w:val="0"/>
                  <w:textInput>
                    <w:default w:val="E-mail:"/>
                  </w:textInput>
                </w:ffData>
              </w:fldChar>
            </w:r>
            <w:r w:rsidRPr="000E4D3E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  <w:instrText>FORMTEXT</w:instrText>
            </w:r>
            <w:r w:rsidRPr="000E4D3E">
              <w:rPr>
                <w:sz w:val="16"/>
              </w:rPr>
              <w:instrText xml:space="preserve"> </w:instrText>
            </w:r>
            <w:r>
              <w:rPr>
                <w:sz w:val="16"/>
                <w:lang w:val="de-DE"/>
              </w:rPr>
            </w:r>
            <w:r>
              <w:rPr>
                <w:sz w:val="16"/>
                <w:lang w:val="de-DE"/>
              </w:rPr>
              <w:fldChar w:fldCharType="separate"/>
            </w:r>
            <w:r>
              <w:rPr>
                <w:noProof/>
                <w:sz w:val="16"/>
                <w:lang w:val="de-DE"/>
              </w:rPr>
              <w:t>E</w:t>
            </w:r>
            <w:r w:rsidRPr="000E4D3E">
              <w:rPr>
                <w:noProof/>
                <w:sz w:val="16"/>
              </w:rPr>
              <w:t>-</w:t>
            </w:r>
            <w:r>
              <w:rPr>
                <w:noProof/>
                <w:sz w:val="16"/>
                <w:lang w:val="de-DE"/>
              </w:rPr>
              <w:t>mail</w:t>
            </w:r>
            <w:r w:rsidRPr="000E4D3E">
              <w:rPr>
                <w:noProof/>
                <w:sz w:val="16"/>
              </w:rPr>
              <w:t>:</w:t>
            </w:r>
            <w:r>
              <w:rPr>
                <w:sz w:val="16"/>
                <w:lang w:val="de-DE"/>
              </w:rPr>
              <w:fldChar w:fldCharType="end"/>
            </w:r>
            <w:r w:rsidRPr="000E4D3E">
              <w:rPr>
                <w:color w:val="0000FF"/>
                <w:sz w:val="16"/>
                <w:u w:val="single"/>
              </w:rPr>
              <w:t xml:space="preserve"> 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adm</w:t>
            </w:r>
            <w:proofErr w:type="spellEnd"/>
            <w:r w:rsidRPr="000E4D3E">
              <w:rPr>
                <w:color w:val="0000FF"/>
                <w:sz w:val="16"/>
                <w:u w:val="single"/>
              </w:rPr>
              <w:t>@</w:t>
            </w:r>
            <w:proofErr w:type="spellStart"/>
            <w:r>
              <w:rPr>
                <w:color w:val="0000FF"/>
                <w:sz w:val="16"/>
                <w:u w:val="single"/>
                <w:lang w:val="en-US"/>
              </w:rPr>
              <w:t>ars</w:t>
            </w:r>
            <w:proofErr w:type="spellEnd"/>
            <w:r w:rsidRPr="000E4D3E">
              <w:rPr>
                <w:color w:val="0000FF"/>
                <w:sz w:val="16"/>
                <w:u w:val="single"/>
              </w:rPr>
              <w:t>.</w:t>
            </w:r>
            <w:r>
              <w:rPr>
                <w:color w:val="0000FF"/>
                <w:sz w:val="16"/>
                <w:u w:val="single"/>
                <w:lang w:val="en-US"/>
              </w:rPr>
              <w:t>town</w:t>
            </w:r>
          </w:p>
          <w:p w:rsidR="00212EA2" w:rsidRPr="000E4D3E" w:rsidRDefault="00212EA2" w:rsidP="00A2665C">
            <w:pPr>
              <w:ind w:left="-94"/>
              <w:jc w:val="center"/>
              <w:rPr>
                <w:color w:val="0000FF"/>
                <w:sz w:val="16"/>
                <w:u w:val="single"/>
              </w:rPr>
            </w:pPr>
            <w:r>
              <w:rPr>
                <w:color w:val="0000FF"/>
                <w:sz w:val="16"/>
                <w:u w:val="single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ars.town"/>
                  </w:textInput>
                </w:ffData>
              </w:fldChar>
            </w:r>
            <w:r w:rsidRPr="000E4D3E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  <w:instrText>FORMTEXT</w:instrText>
            </w:r>
            <w:r w:rsidRPr="000E4D3E">
              <w:rPr>
                <w:color w:val="0000FF"/>
                <w:sz w:val="16"/>
                <w:u w:val="single"/>
              </w:rPr>
              <w:instrText xml:space="preserve"> </w:instrText>
            </w:r>
            <w:r>
              <w:rPr>
                <w:color w:val="0000FF"/>
                <w:sz w:val="16"/>
                <w:u w:val="single"/>
                <w:lang w:val="de-DE"/>
              </w:rPr>
            </w:r>
            <w:r>
              <w:rPr>
                <w:color w:val="0000FF"/>
                <w:sz w:val="16"/>
                <w:u w:val="single"/>
                <w:lang w:val="de-DE"/>
              </w:rPr>
              <w:fldChar w:fldCharType="separate"/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http</w:t>
            </w:r>
            <w:r w:rsidRPr="000E4D3E">
              <w:rPr>
                <w:noProof/>
                <w:color w:val="0000FF"/>
                <w:sz w:val="16"/>
                <w:u w:val="single"/>
              </w:rPr>
              <w:t>://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ars</w:t>
            </w:r>
            <w:r w:rsidRPr="000E4D3E">
              <w:rPr>
                <w:noProof/>
                <w:color w:val="0000FF"/>
                <w:sz w:val="16"/>
                <w:u w:val="single"/>
              </w:rPr>
              <w:t>.</w:t>
            </w:r>
            <w:r>
              <w:rPr>
                <w:noProof/>
                <w:color w:val="0000FF"/>
                <w:sz w:val="16"/>
                <w:u w:val="single"/>
                <w:lang w:val="de-DE"/>
              </w:rPr>
              <w:t>town</w:t>
            </w:r>
            <w:r>
              <w:rPr>
                <w:color w:val="0000FF"/>
                <w:sz w:val="16"/>
                <w:u w:val="single"/>
                <w:lang w:val="de-DE"/>
              </w:rPr>
              <w:fldChar w:fldCharType="end"/>
            </w:r>
          </w:p>
          <w:p w:rsidR="00212EA2" w:rsidRPr="00C17D9F" w:rsidRDefault="00212EA2" w:rsidP="00A2665C">
            <w:pPr>
              <w:ind w:left="-9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ТекстовоеПоле6"/>
                  <w:enabled w:val="0"/>
                  <w:calcOnExit w:val="0"/>
                  <w:textInput>
                    <w:default w:val="ОКПО 04020761, ОГРН 1022500508073 ИНН/КПП 2501002228/250101001"/>
                  </w:textInput>
                </w:ffData>
              </w:fldChar>
            </w:r>
            <w:bookmarkStart w:id="1" w:name="ТекстовоеПоле6"/>
            <w:r w:rsidRPr="00C17D9F">
              <w:rPr>
                <w:sz w:val="16"/>
                <w:szCs w:val="16"/>
              </w:rPr>
              <w:instrText xml:space="preserve"> </w:instrText>
            </w:r>
            <w:r w:rsidRPr="00347B5E">
              <w:rPr>
                <w:sz w:val="16"/>
                <w:szCs w:val="16"/>
                <w:lang w:val="de-DE"/>
              </w:rPr>
              <w:instrText>FORMTEXT</w:instrText>
            </w:r>
            <w:r w:rsidRPr="00C17D9F">
              <w:rPr>
                <w:sz w:val="16"/>
                <w:szCs w:val="16"/>
              </w:rPr>
              <w:instrText xml:space="preserve">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ОКПО</w:t>
            </w:r>
            <w:r w:rsidRPr="00C17D9F">
              <w:rPr>
                <w:noProof/>
                <w:sz w:val="16"/>
                <w:szCs w:val="16"/>
              </w:rPr>
              <w:t xml:space="preserve"> 04020761, </w:t>
            </w:r>
            <w:r>
              <w:rPr>
                <w:noProof/>
                <w:sz w:val="16"/>
                <w:szCs w:val="16"/>
              </w:rPr>
              <w:t>ОГРН</w:t>
            </w:r>
            <w:r w:rsidRPr="00C17D9F">
              <w:rPr>
                <w:noProof/>
                <w:sz w:val="16"/>
                <w:szCs w:val="16"/>
              </w:rPr>
              <w:t xml:space="preserve"> 1022500508073 </w:t>
            </w:r>
            <w:r>
              <w:rPr>
                <w:noProof/>
                <w:sz w:val="16"/>
                <w:szCs w:val="16"/>
              </w:rPr>
              <w:t>ИНН</w:t>
            </w:r>
            <w:r w:rsidRPr="00C17D9F">
              <w:rPr>
                <w:noProof/>
                <w:sz w:val="16"/>
                <w:szCs w:val="16"/>
              </w:rPr>
              <w:t>/</w:t>
            </w:r>
            <w:r>
              <w:rPr>
                <w:noProof/>
                <w:sz w:val="16"/>
                <w:szCs w:val="16"/>
              </w:rPr>
              <w:t>КПП</w:t>
            </w:r>
            <w:r w:rsidRPr="00C17D9F">
              <w:rPr>
                <w:noProof/>
                <w:sz w:val="16"/>
                <w:szCs w:val="16"/>
              </w:rPr>
              <w:t xml:space="preserve"> 2501002228/250101001</w:t>
            </w:r>
            <w:r>
              <w:rPr>
                <w:sz w:val="16"/>
                <w:szCs w:val="16"/>
              </w:rPr>
              <w:fldChar w:fldCharType="end"/>
            </w:r>
            <w:bookmarkEnd w:id="1"/>
            <w:r w:rsidRPr="00C17D9F">
              <w:rPr>
                <w:sz w:val="16"/>
                <w:szCs w:val="16"/>
              </w:rPr>
              <w:t xml:space="preserve"> </w:t>
            </w:r>
          </w:p>
          <w:p w:rsidR="00212EA2" w:rsidRPr="00C17D9F" w:rsidRDefault="00212EA2" w:rsidP="00A2665C">
            <w:pPr>
              <w:ind w:left="-96"/>
              <w:jc w:val="center"/>
            </w:pPr>
          </w:p>
        </w:tc>
        <w:tc>
          <w:tcPr>
            <w:tcW w:w="6096" w:type="dxa"/>
            <w:vMerge w:val="restart"/>
          </w:tcPr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A2665C">
            <w:pPr>
              <w:snapToGrid w:val="0"/>
              <w:rPr>
                <w:sz w:val="28"/>
                <w:szCs w:val="28"/>
              </w:rPr>
            </w:pPr>
          </w:p>
          <w:p w:rsidR="00212EA2" w:rsidRDefault="00212EA2" w:rsidP="00E07364">
            <w:pPr>
              <w:snapToGrid w:val="0"/>
              <w:ind w:left="885"/>
            </w:pPr>
          </w:p>
        </w:tc>
      </w:tr>
      <w:tr w:rsidR="00212EA2" w:rsidRPr="00C17D9F" w:rsidTr="00212EA2">
        <w:trPr>
          <w:cantSplit/>
          <w:trHeight w:val="2100"/>
        </w:trPr>
        <w:tc>
          <w:tcPr>
            <w:tcW w:w="3500" w:type="dxa"/>
            <w:gridSpan w:val="4"/>
            <w:vMerge/>
          </w:tcPr>
          <w:p w:rsidR="00212EA2" w:rsidRPr="00C17D9F" w:rsidRDefault="00212EA2" w:rsidP="00A2665C">
            <w:pPr>
              <w:jc w:val="center"/>
              <w:rPr>
                <w:noProof/>
              </w:rPr>
            </w:pPr>
          </w:p>
        </w:tc>
        <w:tc>
          <w:tcPr>
            <w:tcW w:w="6096" w:type="dxa"/>
            <w:vMerge/>
          </w:tcPr>
          <w:p w:rsidR="00212EA2" w:rsidRPr="00C17D9F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165"/>
        </w:trPr>
        <w:tc>
          <w:tcPr>
            <w:tcW w:w="1848" w:type="dxa"/>
            <w:gridSpan w:val="2"/>
            <w:tcBorders>
              <w:bottom w:val="single" w:sz="4" w:space="0" w:color="auto"/>
            </w:tcBorders>
          </w:tcPr>
          <w:p w:rsidR="00212EA2" w:rsidRPr="00C17D9F" w:rsidRDefault="00212EA2" w:rsidP="00A2665C">
            <w:pPr>
              <w:ind w:left="-66" w:right="-90"/>
              <w:jc w:val="center"/>
              <w:rPr>
                <w:noProof/>
              </w:rPr>
            </w:pPr>
          </w:p>
        </w:tc>
        <w:tc>
          <w:tcPr>
            <w:tcW w:w="280" w:type="dxa"/>
          </w:tcPr>
          <w:p w:rsidR="00212EA2" w:rsidRDefault="00212EA2" w:rsidP="00A2665C">
            <w:pPr>
              <w:ind w:left="-67" w:right="-24"/>
              <w:jc w:val="right"/>
              <w:rPr>
                <w:noProof/>
              </w:rPr>
            </w:pPr>
            <w:r>
              <w:t>№</w:t>
            </w:r>
          </w:p>
        </w:tc>
        <w:tc>
          <w:tcPr>
            <w:tcW w:w="1372" w:type="dxa"/>
          </w:tcPr>
          <w:p w:rsidR="00212EA2" w:rsidRDefault="008A42EB" w:rsidP="00134C26">
            <w:pPr>
              <w:ind w:left="-94" w:right="-91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 w:val="restart"/>
            <w:tcBorders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  <w:tr w:rsidR="00212EA2" w:rsidTr="00212EA2">
        <w:trPr>
          <w:cantSplit/>
          <w:trHeight w:val="343"/>
        </w:trPr>
        <w:tc>
          <w:tcPr>
            <w:tcW w:w="524" w:type="dxa"/>
            <w:vAlign w:val="bottom"/>
          </w:tcPr>
          <w:p w:rsidR="00212EA2" w:rsidRDefault="00212EA2" w:rsidP="00A2665C">
            <w:pPr>
              <w:ind w:left="-94" w:right="-73"/>
              <w:rPr>
                <w:noProof/>
              </w:rPr>
            </w:pPr>
            <w:r>
              <w:t>На №</w:t>
            </w:r>
          </w:p>
        </w:tc>
        <w:tc>
          <w:tcPr>
            <w:tcW w:w="13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Pr="0046645D" w:rsidRDefault="00212EA2" w:rsidP="00716662">
            <w:pPr>
              <w:ind w:left="-98" w:right="-83"/>
              <w:jc w:val="center"/>
              <w:rPr>
                <w:noProof/>
              </w:rPr>
            </w:pPr>
          </w:p>
        </w:tc>
        <w:tc>
          <w:tcPr>
            <w:tcW w:w="280" w:type="dxa"/>
            <w:vAlign w:val="bottom"/>
          </w:tcPr>
          <w:p w:rsidR="00212EA2" w:rsidRDefault="00212EA2" w:rsidP="00A2665C">
            <w:pPr>
              <w:ind w:left="-117" w:right="-66"/>
              <w:jc w:val="center"/>
              <w:rPr>
                <w:noProof/>
              </w:rPr>
            </w:pPr>
            <w:r>
              <w:t xml:space="preserve"> от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2EA2" w:rsidRDefault="00F72C98" w:rsidP="00E07364">
            <w:pPr>
              <w:ind w:left="-109" w:right="-10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  <w:tc>
          <w:tcPr>
            <w:tcW w:w="6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12EA2" w:rsidRDefault="00212EA2" w:rsidP="00A2665C">
            <w:pPr>
              <w:jc w:val="center"/>
              <w:rPr>
                <w:sz w:val="26"/>
              </w:rPr>
            </w:pPr>
          </w:p>
        </w:tc>
      </w:tr>
    </w:tbl>
    <w:p w:rsidR="007A46F5" w:rsidRDefault="007A46F5" w:rsidP="007A46F5">
      <w:pPr>
        <w:jc w:val="center"/>
        <w:rPr>
          <w:b/>
          <w:color w:val="000000"/>
          <w:sz w:val="25"/>
          <w:szCs w:val="25"/>
        </w:rPr>
      </w:pPr>
    </w:p>
    <w:p w:rsidR="007A46F5" w:rsidRDefault="007A46F5" w:rsidP="007A46F5">
      <w:pPr>
        <w:jc w:val="center"/>
        <w:rPr>
          <w:b/>
          <w:color w:val="000000"/>
          <w:sz w:val="25"/>
          <w:szCs w:val="25"/>
        </w:rPr>
      </w:pPr>
    </w:p>
    <w:p w:rsidR="007A46F5" w:rsidRPr="001D2CDC" w:rsidRDefault="007A46F5" w:rsidP="007A46F5">
      <w:pPr>
        <w:jc w:val="center"/>
        <w:rPr>
          <w:b/>
          <w:color w:val="000000"/>
          <w:sz w:val="25"/>
          <w:szCs w:val="25"/>
        </w:rPr>
      </w:pPr>
      <w:bookmarkStart w:id="2" w:name="_GoBack"/>
      <w:r w:rsidRPr="001D2CDC">
        <w:rPr>
          <w:b/>
          <w:color w:val="000000"/>
          <w:sz w:val="25"/>
          <w:szCs w:val="25"/>
        </w:rPr>
        <w:t xml:space="preserve">«Извещение о наличии свободных мест, включенных </w:t>
      </w:r>
    </w:p>
    <w:p w:rsidR="007A46F5" w:rsidRPr="001D2CDC" w:rsidRDefault="007A46F5" w:rsidP="007A46F5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в схему размещения нестационарных торговых объектов на </w:t>
      </w:r>
    </w:p>
    <w:p w:rsidR="007A46F5" w:rsidRDefault="007A46F5" w:rsidP="007A46F5">
      <w:pPr>
        <w:jc w:val="center"/>
        <w:rPr>
          <w:b/>
          <w:color w:val="000000"/>
          <w:sz w:val="25"/>
          <w:szCs w:val="25"/>
        </w:rPr>
      </w:pPr>
      <w:r w:rsidRPr="001D2CDC">
        <w:rPr>
          <w:b/>
          <w:color w:val="000000"/>
          <w:sz w:val="25"/>
          <w:szCs w:val="25"/>
        </w:rPr>
        <w:t xml:space="preserve">территории </w:t>
      </w:r>
      <w:r>
        <w:rPr>
          <w:b/>
          <w:color w:val="000000"/>
          <w:sz w:val="25"/>
          <w:szCs w:val="25"/>
        </w:rPr>
        <w:t>Арсеньевского городского округа»</w:t>
      </w:r>
    </w:p>
    <w:bookmarkEnd w:id="2"/>
    <w:p w:rsidR="007A46F5" w:rsidRPr="001D2CDC" w:rsidRDefault="007A46F5" w:rsidP="007A46F5">
      <w:pPr>
        <w:jc w:val="center"/>
        <w:rPr>
          <w:b/>
          <w:color w:val="000000"/>
          <w:sz w:val="25"/>
          <w:szCs w:val="25"/>
        </w:rPr>
      </w:pPr>
    </w:p>
    <w:p w:rsidR="007A46F5" w:rsidRPr="001D2CDC" w:rsidRDefault="007A46F5" w:rsidP="007A46F5">
      <w:pPr>
        <w:pStyle w:val="a4"/>
        <w:tabs>
          <w:tab w:val="left" w:pos="7938"/>
        </w:tabs>
        <w:ind w:firstLine="567"/>
        <w:jc w:val="both"/>
        <w:rPr>
          <w:b w:val="0"/>
          <w:color w:val="00000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Администрация Арсеньевского городского округа извещает о наличии в схеме размещения нестационарных торговых объектов на территории Арсеньевского городского округа (далее – Схема) свободных мест (Таблица) и о приеме заявлений о включении юридического лица или индивидуального предпринимателя (далее – Заявление) </w:t>
      </w:r>
      <w:r w:rsidRPr="001D2CDC">
        <w:rPr>
          <w:b w:val="0"/>
          <w:color w:val="000000"/>
          <w:sz w:val="25"/>
          <w:szCs w:val="25"/>
        </w:rPr>
        <w:t>в Схему.</w:t>
      </w:r>
    </w:p>
    <w:p w:rsidR="007A46F5" w:rsidRPr="001D2CDC" w:rsidRDefault="007A46F5" w:rsidP="007A46F5">
      <w:pPr>
        <w:rPr>
          <w:sz w:val="25"/>
          <w:szCs w:val="25"/>
        </w:rPr>
      </w:pPr>
      <w:r w:rsidRPr="001D2CDC">
        <w:rPr>
          <w:sz w:val="25"/>
          <w:szCs w:val="25"/>
        </w:rPr>
        <w:t xml:space="preserve">Таблица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6"/>
        <w:gridCol w:w="1134"/>
        <w:gridCol w:w="1985"/>
        <w:gridCol w:w="992"/>
        <w:gridCol w:w="1276"/>
        <w:gridCol w:w="1700"/>
      </w:tblGrid>
      <w:tr w:rsidR="007A46F5" w:rsidRPr="001D2CDC" w:rsidTr="006C378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№ </w:t>
            </w:r>
            <w:r w:rsidRPr="001D2CDC">
              <w:rPr>
                <w:sz w:val="25"/>
                <w:szCs w:val="25"/>
              </w:rPr>
              <w:br/>
              <w:t>п/п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Место размещения нестационарного торгового объекта (далее – НТО) (адресные ориентиры)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Вид НТО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Специализация НТО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proofErr w:type="spellStart"/>
            <w:r w:rsidRPr="001D2CDC">
              <w:rPr>
                <w:sz w:val="25"/>
                <w:szCs w:val="25"/>
              </w:rPr>
              <w:t>Пло</w:t>
            </w:r>
            <w:r>
              <w:rPr>
                <w:sz w:val="25"/>
                <w:szCs w:val="25"/>
              </w:rPr>
              <w:t>-</w:t>
            </w:r>
            <w:r w:rsidRPr="001D2CDC">
              <w:rPr>
                <w:sz w:val="25"/>
                <w:szCs w:val="25"/>
              </w:rPr>
              <w:t>щадь</w:t>
            </w:r>
            <w:proofErr w:type="spellEnd"/>
            <w:r w:rsidRPr="001D2CDC">
              <w:rPr>
                <w:sz w:val="25"/>
                <w:szCs w:val="25"/>
              </w:rPr>
              <w:t xml:space="preserve"> НТО    (кв. 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Площадь земель</w:t>
            </w:r>
            <w:r>
              <w:rPr>
                <w:sz w:val="25"/>
                <w:szCs w:val="25"/>
              </w:rPr>
              <w:t>-</w:t>
            </w:r>
            <w:proofErr w:type="spellStart"/>
            <w:r w:rsidRPr="001D2CDC">
              <w:rPr>
                <w:sz w:val="25"/>
                <w:szCs w:val="25"/>
              </w:rPr>
              <w:t>ного</w:t>
            </w:r>
            <w:proofErr w:type="spellEnd"/>
            <w:r w:rsidRPr="001D2CDC">
              <w:rPr>
                <w:sz w:val="25"/>
                <w:szCs w:val="25"/>
              </w:rPr>
              <w:t xml:space="preserve"> участка для размещения НТО (</w:t>
            </w:r>
            <w:proofErr w:type="spellStart"/>
            <w:r w:rsidRPr="001D2CDC">
              <w:rPr>
                <w:sz w:val="25"/>
                <w:szCs w:val="25"/>
              </w:rPr>
              <w:t>кв.м</w:t>
            </w:r>
            <w:proofErr w:type="spellEnd"/>
            <w:r w:rsidRPr="001D2CDC">
              <w:rPr>
                <w:sz w:val="25"/>
                <w:szCs w:val="25"/>
              </w:rPr>
              <w:t>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bCs/>
                <w:sz w:val="25"/>
                <w:szCs w:val="25"/>
              </w:rPr>
              <w:t xml:space="preserve">Размер платы за включение </w:t>
            </w:r>
            <w:proofErr w:type="spellStart"/>
            <w:r w:rsidRPr="001D2CDC">
              <w:rPr>
                <w:bCs/>
                <w:sz w:val="25"/>
                <w:szCs w:val="25"/>
              </w:rPr>
              <w:t>хоз.субъекта</w:t>
            </w:r>
            <w:proofErr w:type="spellEnd"/>
            <w:r w:rsidRPr="001D2CDC">
              <w:rPr>
                <w:bCs/>
                <w:sz w:val="25"/>
                <w:szCs w:val="25"/>
              </w:rPr>
              <w:t xml:space="preserve"> без проведения аукциона, руб.</w:t>
            </w:r>
          </w:p>
        </w:tc>
      </w:tr>
      <w:tr w:rsidR="007A46F5" w:rsidRPr="001D2CDC" w:rsidTr="006C3781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6F5" w:rsidRPr="001D2CDC" w:rsidRDefault="007A46F5" w:rsidP="006C3781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7A46F5" w:rsidRPr="001D2CDC" w:rsidRDefault="007A46F5" w:rsidP="006C3781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1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6F5" w:rsidRDefault="007A46F5" w:rsidP="006C3781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>
              <w:rPr>
                <w:sz w:val="25"/>
                <w:szCs w:val="25"/>
              </w:rPr>
              <w:t>Остро</w:t>
            </w:r>
            <w:r w:rsidRPr="001D2CDC">
              <w:rPr>
                <w:sz w:val="25"/>
                <w:szCs w:val="25"/>
              </w:rPr>
              <w:t xml:space="preserve">вского, </w:t>
            </w:r>
          </w:p>
          <w:p w:rsidR="007A46F5" w:rsidRPr="001D2CDC" w:rsidRDefault="007A46F5" w:rsidP="006C37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районе жилого дома №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1D2CDC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Pr="001D2CD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20381,88</w:t>
            </w:r>
          </w:p>
        </w:tc>
      </w:tr>
      <w:tr w:rsidR="007A46F5" w:rsidRPr="001D2CDC" w:rsidTr="006C3781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6F5" w:rsidRPr="001D2CDC" w:rsidRDefault="007A46F5" w:rsidP="006C3781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7A46F5" w:rsidRPr="001D2CDC" w:rsidRDefault="007A46F5" w:rsidP="006C3781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2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6F5" w:rsidRDefault="007A46F5" w:rsidP="006C3781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>
              <w:rPr>
                <w:sz w:val="25"/>
                <w:szCs w:val="25"/>
              </w:rPr>
              <w:t>Остро</w:t>
            </w:r>
            <w:r w:rsidRPr="001D2CDC">
              <w:rPr>
                <w:sz w:val="25"/>
                <w:szCs w:val="25"/>
              </w:rPr>
              <w:t xml:space="preserve">вского, </w:t>
            </w:r>
          </w:p>
          <w:p w:rsidR="007A46F5" w:rsidRPr="001D2CDC" w:rsidRDefault="007A46F5" w:rsidP="006C3781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 районе жилого дома 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1D2CDC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Pr="001D2CD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20381,88</w:t>
            </w:r>
          </w:p>
        </w:tc>
      </w:tr>
      <w:tr w:rsidR="007A46F5" w:rsidRPr="001D2CDC" w:rsidTr="006C3781">
        <w:trPr>
          <w:trHeight w:val="863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6F5" w:rsidRPr="001D2CDC" w:rsidRDefault="007A46F5" w:rsidP="006C3781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Лот </w:t>
            </w:r>
          </w:p>
          <w:p w:rsidR="007A46F5" w:rsidRPr="001D2CDC" w:rsidRDefault="007A46F5" w:rsidP="006C3781">
            <w:pPr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6F5" w:rsidRPr="001D2CDC" w:rsidRDefault="007A46F5" w:rsidP="006C3781">
            <w:pPr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 xml:space="preserve">ул. </w:t>
            </w:r>
            <w:r>
              <w:rPr>
                <w:sz w:val="25"/>
                <w:szCs w:val="25"/>
              </w:rPr>
              <w:t>25 лет Арсеньеву</w:t>
            </w:r>
            <w:r w:rsidRPr="001D2CDC">
              <w:rPr>
                <w:sz w:val="25"/>
                <w:szCs w:val="25"/>
              </w:rPr>
              <w:t xml:space="preserve">, </w:t>
            </w:r>
            <w:r>
              <w:rPr>
                <w:sz w:val="25"/>
                <w:szCs w:val="25"/>
              </w:rPr>
              <w:t xml:space="preserve">в </w:t>
            </w:r>
            <w:r w:rsidRPr="001D2CDC">
              <w:rPr>
                <w:sz w:val="25"/>
                <w:szCs w:val="25"/>
              </w:rPr>
              <w:t>район</w:t>
            </w:r>
            <w:r>
              <w:rPr>
                <w:sz w:val="25"/>
                <w:szCs w:val="25"/>
              </w:rPr>
              <w:t>е</w:t>
            </w:r>
            <w:r w:rsidRPr="001D2CDC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жилого дома №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 w:rsidRPr="001D2CDC">
              <w:rPr>
                <w:sz w:val="25"/>
                <w:szCs w:val="25"/>
              </w:rPr>
              <w:t>хлеб, хлебобулочные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Pr="001D2CDC">
              <w:rPr>
                <w:sz w:val="25"/>
                <w:szCs w:val="25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Pr="001D2CD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>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46F5" w:rsidRPr="001D2CDC" w:rsidRDefault="007A46F5" w:rsidP="006C3781">
            <w:pPr>
              <w:spacing w:before="100" w:beforeAutospacing="1" w:after="100" w:afterAutospacing="1"/>
              <w:ind w:right="-3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20381,88</w:t>
            </w:r>
          </w:p>
        </w:tc>
      </w:tr>
    </w:tbl>
    <w:p w:rsidR="007A46F5" w:rsidRPr="001D2CDC" w:rsidRDefault="007A46F5" w:rsidP="007A46F5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    </w:t>
      </w:r>
    </w:p>
    <w:p w:rsidR="007A46F5" w:rsidRPr="001D2CDC" w:rsidRDefault="007A46F5" w:rsidP="007A46F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Заинтересованные в получении места под размещение нестационарного торгового объекта хозяйствующие субъекты в течение 5 рабочих дней с даты опубликования настоящего извещения </w:t>
      </w:r>
      <w:r w:rsidRPr="001D2CDC">
        <w:rPr>
          <w:b/>
          <w:sz w:val="25"/>
          <w:szCs w:val="25"/>
        </w:rPr>
        <w:t xml:space="preserve">с </w:t>
      </w:r>
      <w:r>
        <w:rPr>
          <w:b/>
          <w:sz w:val="25"/>
          <w:szCs w:val="25"/>
        </w:rPr>
        <w:t>15</w:t>
      </w:r>
      <w:r w:rsidRPr="001D2CDC">
        <w:rPr>
          <w:b/>
          <w:sz w:val="25"/>
          <w:szCs w:val="25"/>
        </w:rPr>
        <w:t xml:space="preserve"> по </w:t>
      </w:r>
      <w:r>
        <w:rPr>
          <w:b/>
          <w:sz w:val="25"/>
          <w:szCs w:val="25"/>
        </w:rPr>
        <w:t>21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ию</w:t>
      </w:r>
      <w:r w:rsidRPr="001D2CDC">
        <w:rPr>
          <w:b/>
          <w:sz w:val="25"/>
          <w:szCs w:val="25"/>
        </w:rPr>
        <w:t xml:space="preserve">ля </w:t>
      </w:r>
      <w:proofErr w:type="gramStart"/>
      <w:r w:rsidRPr="001D2CDC">
        <w:rPr>
          <w:b/>
          <w:sz w:val="25"/>
          <w:szCs w:val="25"/>
        </w:rPr>
        <w:t>2022  вправе</w:t>
      </w:r>
      <w:proofErr w:type="gramEnd"/>
      <w:r w:rsidRPr="001D2CDC">
        <w:rPr>
          <w:b/>
          <w:sz w:val="25"/>
          <w:szCs w:val="25"/>
        </w:rPr>
        <w:t xml:space="preserve"> подать Заявление</w:t>
      </w:r>
      <w:r w:rsidRPr="001D2CDC">
        <w:rPr>
          <w:sz w:val="25"/>
          <w:szCs w:val="25"/>
        </w:rPr>
        <w:t xml:space="preserve"> в отдел предпринимательства и потребительского рынка управления экономики и инвестиций Администрации Арсеньевского городского округа по адресу: Приморский край, </w:t>
      </w:r>
    </w:p>
    <w:p w:rsidR="007A46F5" w:rsidRDefault="007A46F5" w:rsidP="007A46F5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г. </w:t>
      </w:r>
      <w:proofErr w:type="gramStart"/>
      <w:r w:rsidRPr="001D2CDC">
        <w:rPr>
          <w:sz w:val="25"/>
          <w:szCs w:val="25"/>
        </w:rPr>
        <w:t>Арсеньев,  ул.</w:t>
      </w:r>
      <w:proofErr w:type="gramEnd"/>
      <w:r w:rsidRPr="001D2CDC">
        <w:rPr>
          <w:sz w:val="25"/>
          <w:szCs w:val="25"/>
        </w:rPr>
        <w:t xml:space="preserve"> Ленинская, 8, </w:t>
      </w:r>
      <w:proofErr w:type="spellStart"/>
      <w:r w:rsidRPr="001D2CDC">
        <w:rPr>
          <w:sz w:val="25"/>
          <w:szCs w:val="25"/>
        </w:rPr>
        <w:t>каб</w:t>
      </w:r>
      <w:proofErr w:type="spellEnd"/>
      <w:r w:rsidRPr="001D2CDC">
        <w:rPr>
          <w:sz w:val="25"/>
          <w:szCs w:val="25"/>
        </w:rPr>
        <w:t>. № 103 в рабочие дни ежедневно с 14-00 до 17-00, тел. 4 46 08.</w:t>
      </w:r>
    </w:p>
    <w:p w:rsidR="007A46F5" w:rsidRPr="001D2CDC" w:rsidRDefault="007A46F5" w:rsidP="007A46F5">
      <w:pPr>
        <w:pStyle w:val="a3"/>
        <w:spacing w:line="276" w:lineRule="auto"/>
        <w:ind w:left="0"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Заявления принимаются только от юридических лиц и индивидуальных предпринимателей.</w:t>
      </w:r>
    </w:p>
    <w:p w:rsidR="007A46F5" w:rsidRPr="001D2CDC" w:rsidRDefault="007A46F5" w:rsidP="007A46F5">
      <w:pPr>
        <w:pStyle w:val="a3"/>
        <w:spacing w:line="276" w:lineRule="auto"/>
        <w:ind w:left="0" w:firstLine="426"/>
        <w:jc w:val="both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   Заявления, поданные позднее</w:t>
      </w:r>
      <w:r>
        <w:rPr>
          <w:b/>
          <w:sz w:val="25"/>
          <w:szCs w:val="25"/>
        </w:rPr>
        <w:t xml:space="preserve"> 21</w:t>
      </w:r>
      <w:r w:rsidRPr="001D2CDC">
        <w:rPr>
          <w:b/>
          <w:sz w:val="25"/>
          <w:szCs w:val="25"/>
        </w:rPr>
        <w:t xml:space="preserve"> </w:t>
      </w:r>
      <w:proofErr w:type="gramStart"/>
      <w:r>
        <w:rPr>
          <w:b/>
          <w:sz w:val="25"/>
          <w:szCs w:val="25"/>
        </w:rPr>
        <w:t>июля</w:t>
      </w:r>
      <w:r w:rsidRPr="001D2CDC">
        <w:rPr>
          <w:b/>
          <w:sz w:val="25"/>
          <w:szCs w:val="25"/>
        </w:rPr>
        <w:t xml:space="preserve"> 2022 года</w:t>
      </w:r>
      <w:proofErr w:type="gramEnd"/>
      <w:r w:rsidRPr="001D2CDC">
        <w:rPr>
          <w:b/>
          <w:sz w:val="25"/>
          <w:szCs w:val="25"/>
        </w:rPr>
        <w:t xml:space="preserve"> не подлежат рассмотрению.</w:t>
      </w:r>
    </w:p>
    <w:p w:rsidR="007A46F5" w:rsidRDefault="007A46F5" w:rsidP="007A46F5">
      <w:pPr>
        <w:ind w:firstLine="567"/>
        <w:jc w:val="both"/>
        <w:rPr>
          <w:sz w:val="25"/>
          <w:szCs w:val="25"/>
        </w:rPr>
      </w:pPr>
    </w:p>
    <w:p w:rsidR="007A46F5" w:rsidRDefault="007A46F5" w:rsidP="007A46F5">
      <w:pPr>
        <w:ind w:firstLine="567"/>
        <w:jc w:val="both"/>
        <w:rPr>
          <w:sz w:val="25"/>
          <w:szCs w:val="25"/>
        </w:rPr>
      </w:pPr>
    </w:p>
    <w:p w:rsidR="007A46F5" w:rsidRDefault="007A46F5" w:rsidP="007A46F5">
      <w:pPr>
        <w:ind w:firstLine="567"/>
        <w:jc w:val="both"/>
        <w:rPr>
          <w:sz w:val="25"/>
          <w:szCs w:val="25"/>
        </w:rPr>
      </w:pPr>
    </w:p>
    <w:p w:rsidR="007A46F5" w:rsidRDefault="007A46F5" w:rsidP="007A46F5">
      <w:pPr>
        <w:ind w:firstLine="567"/>
        <w:jc w:val="both"/>
        <w:rPr>
          <w:sz w:val="25"/>
          <w:szCs w:val="25"/>
        </w:rPr>
      </w:pPr>
    </w:p>
    <w:p w:rsidR="007A46F5" w:rsidRPr="001D2CDC" w:rsidRDefault="007A46F5" w:rsidP="007A46F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В случае поступления в течение срока, указанного в данном Извещении одного или более Заявлений на одно из свободных </w:t>
      </w:r>
      <w:proofErr w:type="gramStart"/>
      <w:r w:rsidRPr="001D2CDC">
        <w:rPr>
          <w:sz w:val="25"/>
          <w:szCs w:val="25"/>
        </w:rPr>
        <w:t xml:space="preserve">мест,  </w:t>
      </w:r>
      <w:r>
        <w:rPr>
          <w:sz w:val="25"/>
          <w:szCs w:val="25"/>
        </w:rPr>
        <w:t xml:space="preserve"> </w:t>
      </w:r>
      <w:proofErr w:type="gramEnd"/>
      <w:r w:rsidRPr="001D2CDC">
        <w:rPr>
          <w:sz w:val="25"/>
          <w:szCs w:val="25"/>
        </w:rPr>
        <w:t xml:space="preserve">не позднее трех рабочих дней со дня </w:t>
      </w:r>
    </w:p>
    <w:p w:rsidR="007A46F5" w:rsidRPr="001D2CDC" w:rsidRDefault="007A46F5" w:rsidP="007A46F5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>окончания срока, указанного в Извещении, объявляется закрытый аукцион (далее - аукцион) на право включения в Схему.</w:t>
      </w:r>
    </w:p>
    <w:p w:rsidR="007A46F5" w:rsidRPr="001D2CDC" w:rsidRDefault="007A46F5" w:rsidP="007A46F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Порядок проведения и определения победителя аукциона утвержден постановлением администрации Арсеньевского городского округа от </w:t>
      </w:r>
      <w:r w:rsidRPr="001D2CDC">
        <w:rPr>
          <w:color w:val="000000"/>
          <w:sz w:val="25"/>
          <w:szCs w:val="25"/>
        </w:rPr>
        <w:t xml:space="preserve">21 марта 2019 г. № 180-па </w:t>
      </w:r>
      <w:r w:rsidRPr="001D2CDC">
        <w:rPr>
          <w:sz w:val="25"/>
          <w:szCs w:val="25"/>
        </w:rPr>
        <w:t>«Об утверждении Порядка проведения закрытого аукциона и определения победителя на право включения в Схему размещения нестационарных торговых объектов на территории Арсеньевского городского округа».</w:t>
      </w:r>
    </w:p>
    <w:p w:rsidR="007A46F5" w:rsidRPr="001D2CDC" w:rsidRDefault="007A46F5" w:rsidP="007A46F5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1D2CDC">
        <w:rPr>
          <w:rFonts w:ascii="Times New Roman" w:hAnsi="Times New Roman" w:cs="Times New Roman"/>
          <w:sz w:val="25"/>
          <w:szCs w:val="25"/>
        </w:rPr>
        <w:t xml:space="preserve">Извещение о проведении аукциона публикуется в газете «Восход» и на  официальном сайте администрации Арсеньевского городского округа в сети Интернет –– </w:t>
      </w:r>
      <w:hyperlink r:id="rId7" w:history="1">
        <w:r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http</w:t>
        </w:r>
        <w:r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://</w:t>
        </w:r>
        <w:proofErr w:type="spellStart"/>
        <w:r w:rsidRPr="001D2CDC">
          <w:rPr>
            <w:rStyle w:val="a6"/>
            <w:rFonts w:ascii="Times New Roman" w:hAnsi="Times New Roman" w:cs="Times New Roman"/>
            <w:b/>
            <w:sz w:val="25"/>
            <w:szCs w:val="25"/>
            <w:lang w:val="en-US"/>
          </w:rPr>
          <w:t>ars</w:t>
        </w:r>
        <w:proofErr w:type="spellEnd"/>
        <w:r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.</w:t>
        </w:r>
        <w:proofErr w:type="spellStart"/>
        <w:r w:rsidRPr="001D2CDC">
          <w:rPr>
            <w:rStyle w:val="a6"/>
            <w:rFonts w:ascii="Times New Roman" w:hAnsi="Times New Roman" w:cs="Times New Roman"/>
            <w:b/>
            <w:sz w:val="25"/>
            <w:szCs w:val="25"/>
          </w:rPr>
          <w:t>town</w:t>
        </w:r>
        <w:proofErr w:type="spellEnd"/>
      </w:hyperlink>
      <w:r w:rsidRPr="001D2CDC">
        <w:rPr>
          <w:rFonts w:ascii="Times New Roman" w:hAnsi="Times New Roman" w:cs="Times New Roman"/>
          <w:sz w:val="25"/>
          <w:szCs w:val="25"/>
        </w:rPr>
        <w:t xml:space="preserve"> (далее - официальный сайт) в разделе отраслевые управления – управление экономики и инвестиций – торги НТО не менее, чем за тридцать дней до даты проведения аукциона. </w:t>
      </w:r>
    </w:p>
    <w:p w:rsidR="007A46F5" w:rsidRPr="001D2CDC" w:rsidRDefault="007A46F5" w:rsidP="007A46F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К участию в аукционе допускаются только юридические лица или индивидуальные предприниматели.</w:t>
      </w:r>
    </w:p>
    <w:p w:rsidR="007A46F5" w:rsidRPr="001D2CDC" w:rsidRDefault="007A46F5" w:rsidP="007A46F5">
      <w:pPr>
        <w:tabs>
          <w:tab w:val="left" w:pos="709"/>
        </w:tabs>
        <w:spacing w:line="360" w:lineRule="auto"/>
        <w:ind w:firstLine="567"/>
        <w:rPr>
          <w:sz w:val="25"/>
          <w:szCs w:val="25"/>
        </w:rPr>
      </w:pPr>
      <w:r w:rsidRPr="001D2CDC">
        <w:rPr>
          <w:sz w:val="25"/>
          <w:szCs w:val="25"/>
        </w:rPr>
        <w:t>Начальная цена аукциона равна:</w:t>
      </w:r>
    </w:p>
    <w:p w:rsidR="007A46F5" w:rsidRPr="001D2CDC" w:rsidRDefault="007A46F5" w:rsidP="007A46F5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Лот 1: </w:t>
      </w:r>
      <w:r w:rsidRPr="00BE4DB5">
        <w:rPr>
          <w:b/>
          <w:sz w:val="25"/>
          <w:szCs w:val="25"/>
        </w:rPr>
        <w:t>20381,88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(двадца</w:t>
      </w:r>
      <w:r w:rsidRPr="001D2CDC">
        <w:rPr>
          <w:b/>
          <w:sz w:val="25"/>
          <w:szCs w:val="25"/>
        </w:rPr>
        <w:t xml:space="preserve">ть тысяч </w:t>
      </w:r>
      <w:r>
        <w:rPr>
          <w:b/>
          <w:sz w:val="25"/>
          <w:szCs w:val="25"/>
        </w:rPr>
        <w:t>триста восемьдесят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один</w:t>
      </w:r>
      <w:r w:rsidRPr="001D2CDC">
        <w:rPr>
          <w:b/>
          <w:sz w:val="25"/>
          <w:szCs w:val="25"/>
        </w:rPr>
        <w:t xml:space="preserve">) рублей </w:t>
      </w:r>
      <w:r>
        <w:rPr>
          <w:b/>
          <w:sz w:val="25"/>
          <w:szCs w:val="25"/>
        </w:rPr>
        <w:t>88 копее</w:t>
      </w:r>
      <w:r w:rsidRPr="001D2CDC">
        <w:rPr>
          <w:b/>
          <w:sz w:val="25"/>
          <w:szCs w:val="25"/>
        </w:rPr>
        <w:t>к.</w:t>
      </w:r>
    </w:p>
    <w:p w:rsidR="007A46F5" w:rsidRPr="001D2CDC" w:rsidRDefault="007A46F5" w:rsidP="007A46F5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Лот 2: </w:t>
      </w:r>
      <w:r w:rsidRPr="00BE4DB5">
        <w:rPr>
          <w:b/>
          <w:sz w:val="25"/>
          <w:szCs w:val="25"/>
        </w:rPr>
        <w:t>20381,88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(двадца</w:t>
      </w:r>
      <w:r w:rsidRPr="001D2CDC">
        <w:rPr>
          <w:b/>
          <w:sz w:val="25"/>
          <w:szCs w:val="25"/>
        </w:rPr>
        <w:t xml:space="preserve">ть тысяч </w:t>
      </w:r>
      <w:r>
        <w:rPr>
          <w:b/>
          <w:sz w:val="25"/>
          <w:szCs w:val="25"/>
        </w:rPr>
        <w:t>триста восемьдесят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один</w:t>
      </w:r>
      <w:r w:rsidRPr="001D2CDC">
        <w:rPr>
          <w:b/>
          <w:sz w:val="25"/>
          <w:szCs w:val="25"/>
        </w:rPr>
        <w:t xml:space="preserve">) рублей </w:t>
      </w:r>
      <w:r>
        <w:rPr>
          <w:b/>
          <w:sz w:val="25"/>
          <w:szCs w:val="25"/>
        </w:rPr>
        <w:t>88 копее</w:t>
      </w:r>
      <w:r w:rsidRPr="001D2CDC">
        <w:rPr>
          <w:b/>
          <w:sz w:val="25"/>
          <w:szCs w:val="25"/>
        </w:rPr>
        <w:t>к.</w:t>
      </w:r>
    </w:p>
    <w:p w:rsidR="007A46F5" w:rsidRPr="001D2CDC" w:rsidRDefault="007A46F5" w:rsidP="007A46F5">
      <w:pPr>
        <w:tabs>
          <w:tab w:val="left" w:pos="709"/>
        </w:tabs>
        <w:spacing w:line="360" w:lineRule="auto"/>
        <w:ind w:firstLine="567"/>
        <w:rPr>
          <w:b/>
          <w:sz w:val="25"/>
          <w:szCs w:val="25"/>
        </w:rPr>
      </w:pPr>
      <w:r w:rsidRPr="001D2CDC">
        <w:rPr>
          <w:b/>
          <w:sz w:val="25"/>
          <w:szCs w:val="25"/>
        </w:rPr>
        <w:t xml:space="preserve">Лот 3: </w:t>
      </w:r>
      <w:r w:rsidRPr="00BE4DB5">
        <w:rPr>
          <w:b/>
          <w:sz w:val="25"/>
          <w:szCs w:val="25"/>
        </w:rPr>
        <w:t>20381,88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(двадца</w:t>
      </w:r>
      <w:r w:rsidRPr="001D2CDC">
        <w:rPr>
          <w:b/>
          <w:sz w:val="25"/>
          <w:szCs w:val="25"/>
        </w:rPr>
        <w:t xml:space="preserve">ть тысяч </w:t>
      </w:r>
      <w:r>
        <w:rPr>
          <w:b/>
          <w:sz w:val="25"/>
          <w:szCs w:val="25"/>
        </w:rPr>
        <w:t>триста восемьдесят</w:t>
      </w:r>
      <w:r w:rsidRPr="001D2CDC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один</w:t>
      </w:r>
      <w:r w:rsidRPr="001D2CDC">
        <w:rPr>
          <w:b/>
          <w:sz w:val="25"/>
          <w:szCs w:val="25"/>
        </w:rPr>
        <w:t xml:space="preserve">) рублей </w:t>
      </w:r>
      <w:r>
        <w:rPr>
          <w:b/>
          <w:sz w:val="25"/>
          <w:szCs w:val="25"/>
        </w:rPr>
        <w:t>88 копее</w:t>
      </w:r>
      <w:r w:rsidRPr="001D2CDC">
        <w:rPr>
          <w:b/>
          <w:sz w:val="25"/>
          <w:szCs w:val="25"/>
        </w:rPr>
        <w:t>к.</w:t>
      </w:r>
    </w:p>
    <w:p w:rsidR="007A46F5" w:rsidRDefault="007A46F5" w:rsidP="007A46F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 xml:space="preserve">Аукцион проводится при наличии не менее двух участников по предмету аукциона. </w:t>
      </w:r>
    </w:p>
    <w:p w:rsidR="007A46F5" w:rsidRPr="001D2CDC" w:rsidRDefault="007A46F5" w:rsidP="007A46F5">
      <w:pPr>
        <w:ind w:firstLine="567"/>
        <w:jc w:val="both"/>
        <w:rPr>
          <w:sz w:val="25"/>
          <w:szCs w:val="25"/>
        </w:rPr>
      </w:pPr>
      <w:r w:rsidRPr="001D2CDC">
        <w:rPr>
          <w:sz w:val="25"/>
          <w:szCs w:val="25"/>
        </w:rPr>
        <w:t>В случае если заявка на участие в аукционе подана одним претендентом, то аукцион по данному лоту признается несостоявшимся.</w:t>
      </w:r>
    </w:p>
    <w:p w:rsidR="007A46F5" w:rsidRPr="001D2CDC" w:rsidRDefault="007A46F5" w:rsidP="007A46F5">
      <w:pPr>
        <w:jc w:val="both"/>
        <w:rPr>
          <w:sz w:val="25"/>
          <w:szCs w:val="25"/>
        </w:rPr>
      </w:pPr>
      <w:r w:rsidRPr="001D2CDC">
        <w:rPr>
          <w:sz w:val="25"/>
          <w:szCs w:val="25"/>
        </w:rPr>
        <w:tab/>
        <w:t>В этом случае право на заключение договора предоставляется единственному заявителю.</w:t>
      </w: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 xml:space="preserve">Заместитель главы администрации                                                                   </w:t>
      </w:r>
      <w:proofErr w:type="spellStart"/>
      <w:r w:rsidRPr="001D2CDC">
        <w:rPr>
          <w:b w:val="0"/>
          <w:sz w:val="25"/>
          <w:szCs w:val="25"/>
        </w:rPr>
        <w:t>С.Л.Черных</w:t>
      </w:r>
      <w:proofErr w:type="spellEnd"/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A46F5" w:rsidRDefault="007A46F5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5F2397" w:rsidRPr="001D2CDC" w:rsidRDefault="005F2397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>Крамор Татьяна Александровна</w:t>
      </w:r>
    </w:p>
    <w:p w:rsidR="007518B2" w:rsidRPr="001D2CDC" w:rsidRDefault="007518B2" w:rsidP="007518B2">
      <w:pPr>
        <w:pStyle w:val="a4"/>
        <w:tabs>
          <w:tab w:val="left" w:pos="7938"/>
        </w:tabs>
        <w:jc w:val="both"/>
        <w:rPr>
          <w:b w:val="0"/>
          <w:sz w:val="25"/>
          <w:szCs w:val="25"/>
        </w:rPr>
      </w:pPr>
      <w:r w:rsidRPr="001D2CDC">
        <w:rPr>
          <w:b w:val="0"/>
          <w:sz w:val="25"/>
          <w:szCs w:val="25"/>
        </w:rPr>
        <w:t>8(42361) 4 46 08</w:t>
      </w:r>
    </w:p>
    <w:p w:rsidR="000E4D3E" w:rsidRPr="001D2CDC" w:rsidRDefault="000E4D3E" w:rsidP="00EC2B77">
      <w:pPr>
        <w:pStyle w:val="a4"/>
        <w:tabs>
          <w:tab w:val="left" w:pos="7938"/>
        </w:tabs>
        <w:spacing w:line="360" w:lineRule="auto"/>
        <w:jc w:val="both"/>
        <w:rPr>
          <w:b w:val="0"/>
          <w:sz w:val="25"/>
          <w:szCs w:val="25"/>
        </w:rPr>
      </w:pPr>
    </w:p>
    <w:sectPr w:rsidR="000E4D3E" w:rsidRPr="001D2CDC" w:rsidSect="00F06B2A">
      <w:type w:val="continuous"/>
      <w:pgSz w:w="11906" w:h="16838" w:code="9"/>
      <w:pgMar w:top="426" w:right="851" w:bottom="0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5C"/>
    <w:rsid w:val="00005B18"/>
    <w:rsid w:val="0001185B"/>
    <w:rsid w:val="0001737B"/>
    <w:rsid w:val="00021526"/>
    <w:rsid w:val="00057441"/>
    <w:rsid w:val="000678A0"/>
    <w:rsid w:val="00082598"/>
    <w:rsid w:val="00084196"/>
    <w:rsid w:val="000862D3"/>
    <w:rsid w:val="000902F5"/>
    <w:rsid w:val="00091CD1"/>
    <w:rsid w:val="000A1942"/>
    <w:rsid w:val="000B750E"/>
    <w:rsid w:val="000E4D3E"/>
    <w:rsid w:val="000E5716"/>
    <w:rsid w:val="000F091F"/>
    <w:rsid w:val="00101B22"/>
    <w:rsid w:val="00110CF2"/>
    <w:rsid w:val="00121773"/>
    <w:rsid w:val="00125E3F"/>
    <w:rsid w:val="00134C26"/>
    <w:rsid w:val="00135B15"/>
    <w:rsid w:val="00174907"/>
    <w:rsid w:val="001C149D"/>
    <w:rsid w:val="001C24B7"/>
    <w:rsid w:val="001D2CDC"/>
    <w:rsid w:val="001E09E6"/>
    <w:rsid w:val="001F00D5"/>
    <w:rsid w:val="001F76EB"/>
    <w:rsid w:val="002053AF"/>
    <w:rsid w:val="0021259B"/>
    <w:rsid w:val="00212EA2"/>
    <w:rsid w:val="00231B8B"/>
    <w:rsid w:val="00233CA5"/>
    <w:rsid w:val="0023446D"/>
    <w:rsid w:val="0024418A"/>
    <w:rsid w:val="0026068F"/>
    <w:rsid w:val="00265FA7"/>
    <w:rsid w:val="00293233"/>
    <w:rsid w:val="002B4FCE"/>
    <w:rsid w:val="002B7B4B"/>
    <w:rsid w:val="002D30A3"/>
    <w:rsid w:val="002E41C0"/>
    <w:rsid w:val="002F5A54"/>
    <w:rsid w:val="0030322C"/>
    <w:rsid w:val="0030798C"/>
    <w:rsid w:val="00315F55"/>
    <w:rsid w:val="00334554"/>
    <w:rsid w:val="00347B5E"/>
    <w:rsid w:val="0036064B"/>
    <w:rsid w:val="00367BBC"/>
    <w:rsid w:val="00382B8F"/>
    <w:rsid w:val="0038661B"/>
    <w:rsid w:val="00387A7D"/>
    <w:rsid w:val="003A07D0"/>
    <w:rsid w:val="003C3F39"/>
    <w:rsid w:val="003C7FC8"/>
    <w:rsid w:val="003D096E"/>
    <w:rsid w:val="003D0A34"/>
    <w:rsid w:val="003D5A4D"/>
    <w:rsid w:val="003F4799"/>
    <w:rsid w:val="00406503"/>
    <w:rsid w:val="00430CC8"/>
    <w:rsid w:val="00433E34"/>
    <w:rsid w:val="004363F6"/>
    <w:rsid w:val="00451CFD"/>
    <w:rsid w:val="0045264A"/>
    <w:rsid w:val="0045764C"/>
    <w:rsid w:val="0046584A"/>
    <w:rsid w:val="0046645D"/>
    <w:rsid w:val="00477299"/>
    <w:rsid w:val="00480087"/>
    <w:rsid w:val="00484103"/>
    <w:rsid w:val="00485969"/>
    <w:rsid w:val="004A46BB"/>
    <w:rsid w:val="004E2283"/>
    <w:rsid w:val="004F03B2"/>
    <w:rsid w:val="004F16D3"/>
    <w:rsid w:val="005069CF"/>
    <w:rsid w:val="005074FF"/>
    <w:rsid w:val="00507F72"/>
    <w:rsid w:val="00527911"/>
    <w:rsid w:val="00532CBE"/>
    <w:rsid w:val="005332C5"/>
    <w:rsid w:val="00537CD4"/>
    <w:rsid w:val="00554B86"/>
    <w:rsid w:val="005613AB"/>
    <w:rsid w:val="00591729"/>
    <w:rsid w:val="005A0539"/>
    <w:rsid w:val="005A09A1"/>
    <w:rsid w:val="005A36B9"/>
    <w:rsid w:val="005A3C33"/>
    <w:rsid w:val="005B4139"/>
    <w:rsid w:val="005B546E"/>
    <w:rsid w:val="005B7DE3"/>
    <w:rsid w:val="005C356E"/>
    <w:rsid w:val="005D1E41"/>
    <w:rsid w:val="005D5C9A"/>
    <w:rsid w:val="005D731F"/>
    <w:rsid w:val="005F2397"/>
    <w:rsid w:val="005F3E09"/>
    <w:rsid w:val="005F53C7"/>
    <w:rsid w:val="00601AD8"/>
    <w:rsid w:val="00602CDA"/>
    <w:rsid w:val="006245F5"/>
    <w:rsid w:val="00634CF2"/>
    <w:rsid w:val="0063692D"/>
    <w:rsid w:val="006477DF"/>
    <w:rsid w:val="00652874"/>
    <w:rsid w:val="00654F11"/>
    <w:rsid w:val="0066464E"/>
    <w:rsid w:val="00666CB2"/>
    <w:rsid w:val="0068485B"/>
    <w:rsid w:val="00685006"/>
    <w:rsid w:val="00692F92"/>
    <w:rsid w:val="006A360A"/>
    <w:rsid w:val="006C49B3"/>
    <w:rsid w:val="006F04B9"/>
    <w:rsid w:val="00704317"/>
    <w:rsid w:val="00711277"/>
    <w:rsid w:val="00716662"/>
    <w:rsid w:val="0073192A"/>
    <w:rsid w:val="00746EEC"/>
    <w:rsid w:val="007518B2"/>
    <w:rsid w:val="007532BB"/>
    <w:rsid w:val="00760D01"/>
    <w:rsid w:val="007624B6"/>
    <w:rsid w:val="0077662F"/>
    <w:rsid w:val="007A29EB"/>
    <w:rsid w:val="007A46F5"/>
    <w:rsid w:val="007B5E5C"/>
    <w:rsid w:val="007C30B6"/>
    <w:rsid w:val="007C35C1"/>
    <w:rsid w:val="007D000D"/>
    <w:rsid w:val="007E3A93"/>
    <w:rsid w:val="007F11DF"/>
    <w:rsid w:val="007F3926"/>
    <w:rsid w:val="00814D23"/>
    <w:rsid w:val="00817B98"/>
    <w:rsid w:val="00827222"/>
    <w:rsid w:val="00842E83"/>
    <w:rsid w:val="00847897"/>
    <w:rsid w:val="008511C0"/>
    <w:rsid w:val="0085221B"/>
    <w:rsid w:val="00853A1A"/>
    <w:rsid w:val="00856615"/>
    <w:rsid w:val="00863E1D"/>
    <w:rsid w:val="008668B2"/>
    <w:rsid w:val="008737CE"/>
    <w:rsid w:val="008A42EB"/>
    <w:rsid w:val="008A7033"/>
    <w:rsid w:val="008B0F6C"/>
    <w:rsid w:val="008D237B"/>
    <w:rsid w:val="00905BD0"/>
    <w:rsid w:val="00906C76"/>
    <w:rsid w:val="00944483"/>
    <w:rsid w:val="00962EF4"/>
    <w:rsid w:val="009734FE"/>
    <w:rsid w:val="00975FB7"/>
    <w:rsid w:val="00985EA9"/>
    <w:rsid w:val="009A279A"/>
    <w:rsid w:val="009B7DAE"/>
    <w:rsid w:val="009C7D88"/>
    <w:rsid w:val="009D42F0"/>
    <w:rsid w:val="009E370E"/>
    <w:rsid w:val="009F390B"/>
    <w:rsid w:val="00A16593"/>
    <w:rsid w:val="00A2445C"/>
    <w:rsid w:val="00A2665C"/>
    <w:rsid w:val="00A30442"/>
    <w:rsid w:val="00A44F62"/>
    <w:rsid w:val="00A636EE"/>
    <w:rsid w:val="00A83295"/>
    <w:rsid w:val="00A937B0"/>
    <w:rsid w:val="00A96AE4"/>
    <w:rsid w:val="00AA09B0"/>
    <w:rsid w:val="00AA3D42"/>
    <w:rsid w:val="00AA4131"/>
    <w:rsid w:val="00AA5A80"/>
    <w:rsid w:val="00AE6D3B"/>
    <w:rsid w:val="00B00E88"/>
    <w:rsid w:val="00B20EF6"/>
    <w:rsid w:val="00B41446"/>
    <w:rsid w:val="00B41450"/>
    <w:rsid w:val="00B70F85"/>
    <w:rsid w:val="00B72AA6"/>
    <w:rsid w:val="00B750ED"/>
    <w:rsid w:val="00B82A11"/>
    <w:rsid w:val="00B90257"/>
    <w:rsid w:val="00BB180B"/>
    <w:rsid w:val="00BC2049"/>
    <w:rsid w:val="00BD1E00"/>
    <w:rsid w:val="00C00687"/>
    <w:rsid w:val="00C03397"/>
    <w:rsid w:val="00C0799F"/>
    <w:rsid w:val="00C17D9F"/>
    <w:rsid w:val="00C22A54"/>
    <w:rsid w:val="00C27E3E"/>
    <w:rsid w:val="00C305BA"/>
    <w:rsid w:val="00C30D30"/>
    <w:rsid w:val="00C31053"/>
    <w:rsid w:val="00C411F5"/>
    <w:rsid w:val="00C60146"/>
    <w:rsid w:val="00C72868"/>
    <w:rsid w:val="00C84E3A"/>
    <w:rsid w:val="00C850DC"/>
    <w:rsid w:val="00C87AFC"/>
    <w:rsid w:val="00CA7180"/>
    <w:rsid w:val="00CD40FF"/>
    <w:rsid w:val="00CD69F2"/>
    <w:rsid w:val="00CE4DD4"/>
    <w:rsid w:val="00CE516E"/>
    <w:rsid w:val="00D30ED5"/>
    <w:rsid w:val="00D3249D"/>
    <w:rsid w:val="00D3625A"/>
    <w:rsid w:val="00D4030E"/>
    <w:rsid w:val="00D4625A"/>
    <w:rsid w:val="00D50862"/>
    <w:rsid w:val="00D51D8F"/>
    <w:rsid w:val="00D578A5"/>
    <w:rsid w:val="00D8552B"/>
    <w:rsid w:val="00D86AF5"/>
    <w:rsid w:val="00D91BA2"/>
    <w:rsid w:val="00DA7735"/>
    <w:rsid w:val="00DD1EC0"/>
    <w:rsid w:val="00DD3D01"/>
    <w:rsid w:val="00DE45F1"/>
    <w:rsid w:val="00DF288A"/>
    <w:rsid w:val="00E0308E"/>
    <w:rsid w:val="00E04665"/>
    <w:rsid w:val="00E07364"/>
    <w:rsid w:val="00E51339"/>
    <w:rsid w:val="00E52C2D"/>
    <w:rsid w:val="00E61DE6"/>
    <w:rsid w:val="00E70425"/>
    <w:rsid w:val="00E80907"/>
    <w:rsid w:val="00E82FF5"/>
    <w:rsid w:val="00E91284"/>
    <w:rsid w:val="00E95B30"/>
    <w:rsid w:val="00EA1FAF"/>
    <w:rsid w:val="00EA69F1"/>
    <w:rsid w:val="00EC2B77"/>
    <w:rsid w:val="00ED6EDC"/>
    <w:rsid w:val="00EE1FDF"/>
    <w:rsid w:val="00EE2161"/>
    <w:rsid w:val="00EF39C1"/>
    <w:rsid w:val="00F02FBA"/>
    <w:rsid w:val="00F0408A"/>
    <w:rsid w:val="00F06B2A"/>
    <w:rsid w:val="00F15B0B"/>
    <w:rsid w:val="00F20EAC"/>
    <w:rsid w:val="00F2611E"/>
    <w:rsid w:val="00F264C7"/>
    <w:rsid w:val="00F37D49"/>
    <w:rsid w:val="00F5168E"/>
    <w:rsid w:val="00F554D6"/>
    <w:rsid w:val="00F72C98"/>
    <w:rsid w:val="00F81D4E"/>
    <w:rsid w:val="00F84574"/>
    <w:rsid w:val="00F86FD1"/>
    <w:rsid w:val="00FA12DE"/>
    <w:rsid w:val="00FA4EA4"/>
    <w:rsid w:val="00FB6EFA"/>
    <w:rsid w:val="00FC599C"/>
    <w:rsid w:val="00FC7D9E"/>
    <w:rsid w:val="00FD2A0E"/>
    <w:rsid w:val="00FD501A"/>
    <w:rsid w:val="00FD6A79"/>
    <w:rsid w:val="00FE7A11"/>
    <w:rsid w:val="00FF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3F491-22D5-425D-ACB3-564FB535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basedOn w:val="a0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basedOn w:val="a0"/>
    <w:uiPriority w:val="99"/>
    <w:rsid w:val="00A30442"/>
    <w:rPr>
      <w:color w:val="0000FF"/>
      <w:u w:val="single"/>
    </w:rPr>
  </w:style>
  <w:style w:type="paragraph" w:styleId="a7">
    <w:name w:val="Balloon Text"/>
    <w:basedOn w:val="a"/>
    <w:semiHidden/>
    <w:rsid w:val="00A304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850DC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character" w:customStyle="1" w:styleId="a5">
    <w:name w:val="Основной текст Знак"/>
    <w:basedOn w:val="a0"/>
    <w:link w:val="a4"/>
    <w:rsid w:val="007518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rs.to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5;&#1077;&#1088;&#1077;&#1087;&#1080;&#1089;&#1082;&#1072;\&#1044;&#1077;&#1087;&#1072;&#1088;&#1090;&#1072;&#1084;&#1077;&#1085;&#1090;%20&#1083;&#1080;&#1094;&#1077;&#1085;&#1079;&#1080;&#1088;&#1086;&#1074;&#1072;&#1085;&#1080;&#1103;%20&#1080;%20&#1090;&#1086;&#1088;&#1075;&#1086;&#1074;&#1083;&#1080;\2017%20&#1075;&#1086;&#1076;\&#1041;&#1083;&#1072;&#1085;&#1082;-&#1059;&#1075;&#1083;&#1086;&#1074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3F113-0372-49B9-8B63-BF04924E8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Бланк-Угловой</Template>
  <TotalTime>0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Диденко Ольга Петровна</cp:lastModifiedBy>
  <cp:revision>2</cp:revision>
  <cp:lastPrinted>2022-02-01T04:27:00Z</cp:lastPrinted>
  <dcterms:created xsi:type="dcterms:W3CDTF">2022-07-13T06:56:00Z</dcterms:created>
  <dcterms:modified xsi:type="dcterms:W3CDTF">2022-07-13T06:56:00Z</dcterms:modified>
</cp:coreProperties>
</file>