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15" w:rsidRDefault="00927515" w:rsidP="008E0B13">
      <w:pPr>
        <w:tabs>
          <w:tab w:val="left" w:pos="8041"/>
        </w:tabs>
        <w:ind w:firstLine="0"/>
        <w:jc w:val="center"/>
        <w:rPr>
          <w:b/>
          <w:bCs/>
          <w:color w:val="000000"/>
          <w:spacing w:val="20"/>
          <w:sz w:val="32"/>
          <w:szCs w:val="32"/>
        </w:rPr>
      </w:pPr>
      <w:r>
        <w:rPr>
          <w:noProof/>
        </w:rPr>
        <w:pict>
          <v:shape id="Freeform 146" o:spid="_x0000_s1026" style="position:absolute;left:0;text-align:left;margin-left:235.1pt;margin-top:-207.15pt;width:23.6pt;height:16.5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Pr>
          <w:b/>
          <w:bCs/>
          <w:color w:val="000000"/>
          <w:spacing w:val="20"/>
          <w:sz w:val="32"/>
          <w:szCs w:val="32"/>
        </w:rPr>
        <w:t xml:space="preserve">АДМИНИСТРАЦИЯ </w:t>
      </w:r>
    </w:p>
    <w:p w:rsidR="00927515" w:rsidRPr="0081502D" w:rsidRDefault="00927515" w:rsidP="008E0B13">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927515" w:rsidRDefault="00927515" w:rsidP="00B53139">
      <w:pPr>
        <w:shd w:val="clear" w:color="auto" w:fill="FFFFFF"/>
        <w:tabs>
          <w:tab w:val="left" w:pos="5050"/>
        </w:tabs>
        <w:ind w:firstLine="0"/>
        <w:jc w:val="center"/>
        <w:rPr>
          <w:rFonts w:ascii="Arial" w:hAnsi="Arial"/>
          <w:sz w:val="16"/>
          <w:szCs w:val="16"/>
        </w:rPr>
      </w:pPr>
    </w:p>
    <w:p w:rsidR="00927515" w:rsidRPr="00C078D6" w:rsidRDefault="00927515" w:rsidP="00B53139">
      <w:pPr>
        <w:shd w:val="clear" w:color="auto" w:fill="FFFFFF"/>
        <w:tabs>
          <w:tab w:val="left" w:pos="5050"/>
        </w:tabs>
        <w:ind w:firstLine="0"/>
        <w:jc w:val="center"/>
        <w:rPr>
          <w:rFonts w:ascii="Arial" w:hAnsi="Arial"/>
          <w:sz w:val="16"/>
          <w:szCs w:val="16"/>
        </w:rPr>
      </w:pPr>
    </w:p>
    <w:p w:rsidR="00927515" w:rsidRDefault="00927515" w:rsidP="00B53139">
      <w:pPr>
        <w:shd w:val="clear" w:color="auto" w:fill="FFFFFF"/>
        <w:ind w:firstLine="0"/>
        <w:jc w:val="center"/>
        <w:rPr>
          <w:color w:val="000000"/>
          <w:sz w:val="28"/>
          <w:szCs w:val="28"/>
        </w:rPr>
      </w:pPr>
      <w:r>
        <w:rPr>
          <w:color w:val="000000"/>
          <w:sz w:val="28"/>
          <w:szCs w:val="28"/>
        </w:rPr>
        <w:t>П О С Т А Н О В Л Е Н И Е</w:t>
      </w:r>
    </w:p>
    <w:p w:rsidR="00927515" w:rsidRDefault="00927515" w:rsidP="00B53139">
      <w:pPr>
        <w:shd w:val="clear" w:color="auto" w:fill="FFFFFF"/>
        <w:ind w:firstLine="0"/>
        <w:jc w:val="center"/>
        <w:rPr>
          <w:color w:val="000000"/>
          <w:sz w:val="16"/>
          <w:szCs w:val="16"/>
        </w:rPr>
      </w:pPr>
    </w:p>
    <w:p w:rsidR="00927515" w:rsidRDefault="00927515" w:rsidP="00B53139">
      <w:pPr>
        <w:shd w:val="clear" w:color="auto" w:fill="FFFFFF"/>
        <w:ind w:firstLine="0"/>
        <w:jc w:val="center"/>
        <w:rPr>
          <w:color w:val="000000"/>
          <w:sz w:val="16"/>
          <w:szCs w:val="16"/>
        </w:rPr>
      </w:pPr>
    </w:p>
    <w:p w:rsidR="00927515" w:rsidRDefault="00927515" w:rsidP="00B53139">
      <w:pPr>
        <w:shd w:val="clear" w:color="auto" w:fill="FFFFFF"/>
        <w:ind w:firstLine="0"/>
        <w:jc w:val="center"/>
        <w:rPr>
          <w:color w:val="000000"/>
          <w:sz w:val="16"/>
          <w:szCs w:val="16"/>
        </w:rPr>
        <w:sectPr w:rsidR="00927515" w:rsidSect="001C12F8">
          <w:headerReference w:type="default" r:id="rId7"/>
          <w:headerReference w:type="first" r:id="rId8"/>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tblPr>
      <w:tblGrid>
        <w:gridCol w:w="2009"/>
        <w:gridCol w:w="5101"/>
        <w:gridCol w:w="509"/>
        <w:gridCol w:w="1174"/>
      </w:tblGrid>
      <w:tr w:rsidR="00927515" w:rsidRPr="009C452A">
        <w:trPr>
          <w:jc w:val="center"/>
        </w:trPr>
        <w:tc>
          <w:tcPr>
            <w:tcW w:w="2009" w:type="dxa"/>
            <w:tcBorders>
              <w:bottom w:val="single" w:sz="4" w:space="0" w:color="auto"/>
            </w:tcBorders>
          </w:tcPr>
          <w:p w:rsidR="00927515" w:rsidRPr="009C452A" w:rsidRDefault="00927515" w:rsidP="009C452A">
            <w:pPr>
              <w:ind w:left="-124" w:right="-108" w:firstLine="0"/>
              <w:jc w:val="center"/>
              <w:rPr>
                <w:color w:val="000000"/>
                <w:sz w:val="24"/>
                <w:szCs w:val="24"/>
              </w:rPr>
            </w:pPr>
            <w:r>
              <w:rPr>
                <w:color w:val="000000"/>
                <w:sz w:val="24"/>
                <w:szCs w:val="24"/>
              </w:rPr>
              <w:t xml:space="preserve">22 августа 2014 г. </w:t>
            </w:r>
          </w:p>
        </w:tc>
        <w:tc>
          <w:tcPr>
            <w:tcW w:w="5101" w:type="dxa"/>
          </w:tcPr>
          <w:p w:rsidR="00927515" w:rsidRPr="009C452A" w:rsidRDefault="00927515"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927515" w:rsidRPr="009C452A" w:rsidRDefault="00927515"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927515" w:rsidRPr="009C452A" w:rsidRDefault="00927515" w:rsidP="009C452A">
            <w:pPr>
              <w:ind w:left="-108" w:right="-132" w:firstLine="0"/>
              <w:jc w:val="center"/>
              <w:rPr>
                <w:color w:val="000000"/>
                <w:sz w:val="24"/>
                <w:szCs w:val="24"/>
              </w:rPr>
            </w:pPr>
            <w:r>
              <w:rPr>
                <w:color w:val="000000"/>
                <w:sz w:val="24"/>
                <w:szCs w:val="24"/>
              </w:rPr>
              <w:t>759-па</w:t>
            </w:r>
          </w:p>
        </w:tc>
      </w:tr>
    </w:tbl>
    <w:p w:rsidR="00927515" w:rsidRDefault="00927515" w:rsidP="00F66375">
      <w:pPr>
        <w:tabs>
          <w:tab w:val="left" w:pos="8041"/>
        </w:tabs>
        <w:ind w:firstLine="748"/>
        <w:sectPr w:rsidR="00927515" w:rsidSect="001C12F8">
          <w:type w:val="continuous"/>
          <w:pgSz w:w="11906" w:h="16838" w:code="9"/>
          <w:pgMar w:top="1146" w:right="851" w:bottom="1134" w:left="1418" w:header="397" w:footer="709" w:gutter="0"/>
          <w:cols w:space="708"/>
          <w:formProt w:val="0"/>
          <w:titlePg/>
          <w:docGrid w:linePitch="360"/>
        </w:sectPr>
      </w:pPr>
    </w:p>
    <w:p w:rsidR="00927515" w:rsidRDefault="00927515" w:rsidP="00F66375">
      <w:pPr>
        <w:tabs>
          <w:tab w:val="left" w:pos="8041"/>
        </w:tabs>
        <w:ind w:firstLine="748"/>
      </w:pPr>
    </w:p>
    <w:p w:rsidR="00927515" w:rsidRDefault="00927515" w:rsidP="00F66375">
      <w:pPr>
        <w:tabs>
          <w:tab w:val="left" w:pos="8041"/>
        </w:tabs>
        <w:ind w:firstLine="748"/>
      </w:pPr>
    </w:p>
    <w:p w:rsidR="00927515" w:rsidRDefault="00927515" w:rsidP="00F66375">
      <w:pPr>
        <w:tabs>
          <w:tab w:val="left" w:pos="8041"/>
        </w:tabs>
        <w:ind w:firstLine="748"/>
        <w:sectPr w:rsidR="00927515" w:rsidSect="001C12F8">
          <w:type w:val="continuous"/>
          <w:pgSz w:w="11906" w:h="16838" w:code="9"/>
          <w:pgMar w:top="1146" w:right="851" w:bottom="1134" w:left="1418" w:header="397" w:footer="709" w:gutter="0"/>
          <w:cols w:space="708"/>
          <w:titlePg/>
          <w:docGrid w:linePitch="360"/>
        </w:sectPr>
      </w:pPr>
    </w:p>
    <w:p w:rsidR="00927515" w:rsidRDefault="00927515" w:rsidP="007B6A19">
      <w:pPr>
        <w:shd w:val="clear" w:color="auto" w:fill="FFFFFF"/>
        <w:jc w:val="center"/>
        <w:rPr>
          <w:b/>
          <w:bCs/>
          <w:szCs w:val="26"/>
        </w:rPr>
      </w:pPr>
      <w:r>
        <w:rPr>
          <w:b/>
          <w:bCs/>
          <w:szCs w:val="26"/>
        </w:rPr>
        <w:t>Об утверждении Порядка осуществления внутреннего муниципального финансового контроля в Арсеньевском городском округе</w:t>
      </w: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spacing w:line="360" w:lineRule="auto"/>
        <w:rPr>
          <w:szCs w:val="26"/>
        </w:rPr>
      </w:pPr>
      <w:r>
        <w:rPr>
          <w:szCs w:val="26"/>
        </w:rPr>
        <w:t>В целях организации внутреннего муниципального финансового контроля, осуществляемого органами местного самоуправления Арсеньевского городского округа, в соответствии со статьей 269.2 Бюджетного кодекса Российской Федерации, частью 8 статьи 99</w:t>
      </w:r>
      <w:bookmarkStart w:id="0" w:name="_GoBack"/>
      <w:bookmarkEnd w:id="0"/>
      <w:r>
        <w:rPr>
          <w:szCs w:val="26"/>
        </w:rPr>
        <w:t xml:space="preserve"> Федерального закона 05 апреля 2013 года № 44-ФЗ «О контрактной системе в сфере закупок товаров, услуг для обеспечения государственных и муниципальных нужд», руководствуясь Уставом Арсеньевского городского округа, администрация Арсеньевского городского округа</w:t>
      </w:r>
    </w:p>
    <w:p w:rsidR="00927515" w:rsidRPr="00CC5D31" w:rsidRDefault="00927515" w:rsidP="007B6A19">
      <w:pPr>
        <w:shd w:val="clear" w:color="auto" w:fill="FFFFFF"/>
        <w:rPr>
          <w:sz w:val="16"/>
          <w:szCs w:val="16"/>
        </w:rPr>
      </w:pPr>
    </w:p>
    <w:p w:rsidR="00927515" w:rsidRPr="00CC5D31" w:rsidRDefault="00927515" w:rsidP="007B6A19">
      <w:pPr>
        <w:shd w:val="clear" w:color="auto" w:fill="FFFFFF"/>
        <w:rPr>
          <w:sz w:val="16"/>
          <w:szCs w:val="16"/>
        </w:rPr>
      </w:pPr>
    </w:p>
    <w:p w:rsidR="00927515" w:rsidRDefault="00927515" w:rsidP="00C23D42">
      <w:pPr>
        <w:shd w:val="clear" w:color="auto" w:fill="FFFFFF"/>
        <w:ind w:firstLine="0"/>
        <w:rPr>
          <w:szCs w:val="26"/>
        </w:rPr>
      </w:pPr>
      <w:r>
        <w:rPr>
          <w:szCs w:val="26"/>
        </w:rPr>
        <w:t>ПОСТАНОВЛЯЕТ:</w:t>
      </w:r>
    </w:p>
    <w:p w:rsidR="00927515" w:rsidRPr="00CC5D31" w:rsidRDefault="00927515" w:rsidP="007B6A19">
      <w:pPr>
        <w:shd w:val="clear" w:color="auto" w:fill="FFFFFF"/>
        <w:rPr>
          <w:sz w:val="16"/>
          <w:szCs w:val="16"/>
        </w:rPr>
      </w:pPr>
    </w:p>
    <w:p w:rsidR="00927515" w:rsidRPr="00CC5D31" w:rsidRDefault="00927515" w:rsidP="007B6A19">
      <w:pPr>
        <w:shd w:val="clear" w:color="auto" w:fill="FFFFFF"/>
        <w:rPr>
          <w:sz w:val="16"/>
          <w:szCs w:val="16"/>
        </w:rPr>
      </w:pPr>
    </w:p>
    <w:p w:rsidR="00927515" w:rsidRDefault="00927515" w:rsidP="007B6A19">
      <w:pPr>
        <w:shd w:val="clear" w:color="auto" w:fill="FFFFFF"/>
        <w:spacing w:line="360" w:lineRule="auto"/>
        <w:rPr>
          <w:szCs w:val="26"/>
        </w:rPr>
      </w:pPr>
      <w:r>
        <w:rPr>
          <w:szCs w:val="26"/>
        </w:rPr>
        <w:t>1. Утвердить прилагаемый Порядок осуществления внутреннего муниципального финансового контроля в Арсеньевском городском округе.</w:t>
      </w:r>
    </w:p>
    <w:p w:rsidR="00927515" w:rsidRDefault="00927515" w:rsidP="007B6A19">
      <w:pPr>
        <w:shd w:val="clear" w:color="auto" w:fill="FFFFFF"/>
        <w:spacing w:line="360" w:lineRule="auto"/>
        <w:rPr>
          <w:szCs w:val="26"/>
        </w:rPr>
      </w:pPr>
      <w:r>
        <w:rPr>
          <w:szCs w:val="26"/>
        </w:rPr>
        <w:t>2. Организационному управлению администрации Арсеньевского городского округа (Сквориков)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p>
    <w:p w:rsidR="00927515" w:rsidRDefault="00927515" w:rsidP="00CC5D31">
      <w:pPr>
        <w:shd w:val="clear" w:color="auto" w:fill="FFFFFF"/>
        <w:spacing w:line="360" w:lineRule="auto"/>
        <w:rPr>
          <w:szCs w:val="26"/>
        </w:rPr>
      </w:pPr>
      <w:r>
        <w:rPr>
          <w:szCs w:val="26"/>
        </w:rPr>
        <w:t>3. Настоящее постановление вступает в силу после его официального опубликования.</w:t>
      </w:r>
      <w:r w:rsidRPr="00CC5D31">
        <w:rPr>
          <w:szCs w:val="26"/>
        </w:rPr>
        <w:t xml:space="preserve"> </w:t>
      </w:r>
    </w:p>
    <w:p w:rsidR="00927515" w:rsidRDefault="00927515" w:rsidP="00CC5D31">
      <w:pPr>
        <w:shd w:val="clear" w:color="auto" w:fill="FFFFFF"/>
        <w:spacing w:line="360" w:lineRule="auto"/>
        <w:rPr>
          <w:szCs w:val="26"/>
        </w:rPr>
      </w:pPr>
      <w:r>
        <w:rPr>
          <w:szCs w:val="26"/>
        </w:rPr>
        <w:t>4. Контроль за исполнением настоящего постановления возложить на заместителя главы администрации городского округа - начальника финансового управления администрации Арсеньевского городского округа Черных С.Л.</w:t>
      </w: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tabs>
          <w:tab w:val="left" w:pos="7938"/>
        </w:tabs>
        <w:ind w:firstLine="0"/>
        <w:rPr>
          <w:szCs w:val="26"/>
          <w:lang w:eastAsia="en-US"/>
        </w:rPr>
      </w:pPr>
      <w:r>
        <w:rPr>
          <w:szCs w:val="26"/>
        </w:rPr>
        <w:t>Глава городского округа</w:t>
      </w:r>
      <w:r>
        <w:rPr>
          <w:szCs w:val="26"/>
        </w:rPr>
        <w:tab/>
        <w:t>А.А. Дронин</w:t>
      </w:r>
    </w:p>
    <w:p w:rsidR="00927515" w:rsidRDefault="00927515" w:rsidP="007B6A19">
      <w:pPr>
        <w:shd w:val="clear" w:color="auto" w:fill="FFFFFF"/>
        <w:ind w:left="4962"/>
        <w:jc w:val="center"/>
        <w:rPr>
          <w:szCs w:val="26"/>
        </w:rPr>
      </w:pPr>
      <w:r>
        <w:rPr>
          <w:szCs w:val="26"/>
        </w:rPr>
        <w:t>УТВЕРЖДЕН</w:t>
      </w:r>
    </w:p>
    <w:p w:rsidR="00927515" w:rsidRDefault="00927515" w:rsidP="007B6A19">
      <w:pPr>
        <w:shd w:val="clear" w:color="auto" w:fill="FFFFFF"/>
        <w:ind w:left="4962"/>
        <w:jc w:val="center"/>
        <w:rPr>
          <w:szCs w:val="26"/>
        </w:rPr>
      </w:pPr>
      <w:r>
        <w:rPr>
          <w:szCs w:val="26"/>
        </w:rPr>
        <w:t>постановлением администрации</w:t>
      </w:r>
    </w:p>
    <w:p w:rsidR="00927515" w:rsidRDefault="00927515" w:rsidP="007B6A19">
      <w:pPr>
        <w:shd w:val="clear" w:color="auto" w:fill="FFFFFF"/>
        <w:ind w:left="4962"/>
        <w:jc w:val="center"/>
        <w:rPr>
          <w:szCs w:val="26"/>
        </w:rPr>
      </w:pPr>
      <w:r>
        <w:rPr>
          <w:szCs w:val="26"/>
        </w:rPr>
        <w:t>Арсеньевского городского округа</w:t>
      </w:r>
    </w:p>
    <w:p w:rsidR="00927515" w:rsidRDefault="00927515" w:rsidP="007B6A19">
      <w:pPr>
        <w:shd w:val="clear" w:color="auto" w:fill="FFFFFF"/>
        <w:ind w:left="4962"/>
        <w:jc w:val="center"/>
        <w:rPr>
          <w:szCs w:val="26"/>
        </w:rPr>
      </w:pPr>
      <w:r>
        <w:rPr>
          <w:szCs w:val="26"/>
        </w:rPr>
        <w:t xml:space="preserve">от </w:t>
      </w:r>
      <w:r>
        <w:rPr>
          <w:szCs w:val="26"/>
          <w:u w:val="single"/>
        </w:rPr>
        <w:t>22 августа 2014 г.</w:t>
      </w:r>
      <w:r>
        <w:rPr>
          <w:szCs w:val="26"/>
        </w:rPr>
        <w:t xml:space="preserve"> № </w:t>
      </w:r>
      <w:r>
        <w:rPr>
          <w:szCs w:val="26"/>
          <w:u w:val="single"/>
        </w:rPr>
        <w:t>759-па</w:t>
      </w:r>
    </w:p>
    <w:p w:rsidR="00927515" w:rsidRDefault="00927515" w:rsidP="007B6A19">
      <w:pPr>
        <w:shd w:val="clear" w:color="auto" w:fill="FFFFFF"/>
        <w:rPr>
          <w:szCs w:val="26"/>
        </w:rPr>
      </w:pPr>
      <w:r>
        <w:rPr>
          <w:szCs w:val="26"/>
        </w:rPr>
        <w:t> </w:t>
      </w:r>
    </w:p>
    <w:p w:rsidR="00927515" w:rsidRDefault="00927515" w:rsidP="007B6A19">
      <w:pPr>
        <w:shd w:val="clear" w:color="auto" w:fill="FFFFFF"/>
        <w:rPr>
          <w:szCs w:val="26"/>
        </w:rPr>
      </w:pPr>
    </w:p>
    <w:p w:rsidR="00927515" w:rsidRDefault="00927515" w:rsidP="007B6A19">
      <w:pPr>
        <w:shd w:val="clear" w:color="auto" w:fill="FFFFFF"/>
        <w:jc w:val="center"/>
        <w:rPr>
          <w:b/>
          <w:szCs w:val="26"/>
        </w:rPr>
      </w:pPr>
      <w:r>
        <w:rPr>
          <w:b/>
          <w:szCs w:val="26"/>
        </w:rPr>
        <w:t>ПОРЯДОК</w:t>
      </w:r>
    </w:p>
    <w:p w:rsidR="00927515" w:rsidRDefault="00927515" w:rsidP="007B6A19">
      <w:pPr>
        <w:shd w:val="clear" w:color="auto" w:fill="FFFFFF"/>
        <w:jc w:val="center"/>
        <w:rPr>
          <w:b/>
          <w:szCs w:val="26"/>
        </w:rPr>
      </w:pPr>
      <w:r>
        <w:rPr>
          <w:b/>
          <w:szCs w:val="26"/>
        </w:rPr>
        <w:t>ОСУЩЕСТВЛЕНИЯ ВНУТРЕННЕГО МУНИЦИПАЛЬНОГО ФИНАНСОВОГО КОНТРОЛЯ В АРСЕНЬЕВСКОМ ГОРОДСКОМ ОКРУГЕ</w:t>
      </w:r>
    </w:p>
    <w:p w:rsidR="00927515" w:rsidRDefault="00927515" w:rsidP="007B6A19">
      <w:pPr>
        <w:shd w:val="clear" w:color="auto" w:fill="FFFFFF"/>
        <w:rPr>
          <w:szCs w:val="26"/>
        </w:rPr>
      </w:pPr>
      <w:r>
        <w:rPr>
          <w:szCs w:val="26"/>
        </w:rPr>
        <w:t> </w:t>
      </w:r>
    </w:p>
    <w:p w:rsidR="00927515" w:rsidRDefault="00927515" w:rsidP="007B6A19">
      <w:pPr>
        <w:shd w:val="clear" w:color="auto" w:fill="FFFFFF"/>
        <w:rPr>
          <w:szCs w:val="26"/>
        </w:rPr>
      </w:pPr>
    </w:p>
    <w:p w:rsidR="00927515" w:rsidRDefault="00927515" w:rsidP="007B6A19">
      <w:pPr>
        <w:shd w:val="clear" w:color="auto" w:fill="FFFFFF"/>
        <w:rPr>
          <w:szCs w:val="26"/>
        </w:rPr>
      </w:pPr>
      <w:r>
        <w:rPr>
          <w:szCs w:val="26"/>
        </w:rPr>
        <w:t>1.Общие положения</w:t>
      </w:r>
    </w:p>
    <w:p w:rsidR="00927515" w:rsidRDefault="00927515" w:rsidP="007B6A19">
      <w:pPr>
        <w:shd w:val="clear" w:color="auto" w:fill="FFFFFF"/>
        <w:rPr>
          <w:szCs w:val="26"/>
        </w:rPr>
      </w:pPr>
      <w:r>
        <w:rPr>
          <w:szCs w:val="26"/>
        </w:rPr>
        <w:t> </w:t>
      </w:r>
    </w:p>
    <w:p w:rsidR="00927515" w:rsidRDefault="00927515" w:rsidP="007B6A19">
      <w:pPr>
        <w:shd w:val="clear" w:color="auto" w:fill="FFFFFF"/>
        <w:rPr>
          <w:szCs w:val="26"/>
        </w:rPr>
      </w:pPr>
      <w:r>
        <w:rPr>
          <w:szCs w:val="26"/>
        </w:rPr>
        <w:t>1.1. Настоящий Порядок определяет требования к процедурам осуществления внутреннего муниципального финансового контроля в сфере бюджетных правоотношений органами местного самоуправления Арсеньевского городского округа (далее – орган внутреннего муниципального финансового контроля).</w:t>
      </w:r>
    </w:p>
    <w:p w:rsidR="00927515" w:rsidRDefault="00927515" w:rsidP="007B6A19">
      <w:pPr>
        <w:shd w:val="clear" w:color="auto" w:fill="FFFFFF"/>
        <w:rPr>
          <w:szCs w:val="26"/>
        </w:rPr>
      </w:pPr>
      <w:r>
        <w:rPr>
          <w:szCs w:val="26"/>
        </w:rPr>
        <w:t>1.2. Органами внутреннего муниципального финансового контроля в Арсеньевском городском округе являются:</w:t>
      </w:r>
    </w:p>
    <w:p w:rsidR="00927515" w:rsidRDefault="00927515" w:rsidP="007B6A19">
      <w:pPr>
        <w:shd w:val="clear" w:color="auto" w:fill="FFFFFF"/>
        <w:rPr>
          <w:szCs w:val="26"/>
        </w:rPr>
      </w:pPr>
      <w:r>
        <w:rPr>
          <w:szCs w:val="26"/>
        </w:rPr>
        <w:t>финансовое управление администрации Арсеньевского городского округа (далее – финансовое управление);</w:t>
      </w:r>
    </w:p>
    <w:p w:rsidR="00927515" w:rsidRDefault="00927515" w:rsidP="007B6A19">
      <w:pPr>
        <w:shd w:val="clear" w:color="auto" w:fill="FFFFFF"/>
        <w:rPr>
          <w:szCs w:val="26"/>
        </w:rPr>
      </w:pPr>
      <w:r>
        <w:rPr>
          <w:szCs w:val="26"/>
        </w:rPr>
        <w:t xml:space="preserve">главные распорядители средств бюджета городского округа; </w:t>
      </w:r>
    </w:p>
    <w:p w:rsidR="00927515" w:rsidRDefault="00927515" w:rsidP="007B6A19">
      <w:pPr>
        <w:shd w:val="clear" w:color="auto" w:fill="FFFFFF"/>
        <w:rPr>
          <w:szCs w:val="26"/>
        </w:rPr>
      </w:pPr>
      <w:r>
        <w:rPr>
          <w:szCs w:val="26"/>
        </w:rPr>
        <w:t>главные администраторы доходов бюджета городского округа;</w:t>
      </w:r>
    </w:p>
    <w:p w:rsidR="00927515" w:rsidRDefault="00927515" w:rsidP="007B6A19">
      <w:pPr>
        <w:shd w:val="clear" w:color="auto" w:fill="FFFFFF"/>
        <w:rPr>
          <w:szCs w:val="26"/>
        </w:rPr>
      </w:pPr>
      <w:r>
        <w:rPr>
          <w:szCs w:val="26"/>
        </w:rPr>
        <w:t>главные администраторы источников финансирования дефицита бюджета городского округа.</w:t>
      </w:r>
    </w:p>
    <w:p w:rsidR="00927515" w:rsidRDefault="00927515" w:rsidP="007B6A19">
      <w:pPr>
        <w:shd w:val="clear" w:color="auto" w:fill="FFFFFF"/>
        <w:rPr>
          <w:szCs w:val="26"/>
        </w:rPr>
      </w:pPr>
      <w:r>
        <w:rPr>
          <w:szCs w:val="26"/>
        </w:rPr>
        <w:t>1.3. Финансовое управление проводит анализ осуществления главными распорядителями (распорядителями) средств бюджета Арсеньевского городского округа (далее – бюджет городского округа), главными администраторами (администраторами) доходов бюджета городского округа, главными администраторами (администраторами) источников финансирования дефицита бюджета городского округа внутреннего финансового контроля и внутреннего финансового аудита.</w:t>
      </w:r>
    </w:p>
    <w:p w:rsidR="00927515" w:rsidRDefault="00927515" w:rsidP="007B6A19">
      <w:pPr>
        <w:shd w:val="clear" w:color="auto" w:fill="FFFFFF"/>
        <w:rPr>
          <w:szCs w:val="26"/>
        </w:rPr>
      </w:pPr>
      <w:r>
        <w:rPr>
          <w:szCs w:val="26"/>
        </w:rPr>
        <w:t>1.4. Деятельность органа внутреннего муниципального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и гласности.</w:t>
      </w:r>
    </w:p>
    <w:p w:rsidR="00927515" w:rsidRDefault="00927515" w:rsidP="007B6A19">
      <w:pPr>
        <w:shd w:val="clear" w:color="auto" w:fill="FFFFFF"/>
        <w:rPr>
          <w:szCs w:val="26"/>
        </w:rPr>
      </w:pPr>
      <w:r>
        <w:rPr>
          <w:szCs w:val="26"/>
        </w:rPr>
        <w:t>1.5. Объектами контроля являются:</w:t>
      </w:r>
    </w:p>
    <w:p w:rsidR="00927515" w:rsidRDefault="00927515" w:rsidP="007B6A19">
      <w:pPr>
        <w:shd w:val="clear" w:color="auto" w:fill="FFFFFF"/>
        <w:rPr>
          <w:szCs w:val="26"/>
        </w:rPr>
      </w:pPr>
      <w:r>
        <w:rPr>
          <w:szCs w:val="26"/>
        </w:rPr>
        <w:t>главные распорядители (распорядители) средств бюджета городского округа, главные администраторы (администраторы) доходов бюджета городского округа, главные администраторы (администраторы) источников финансирования дефицита бюджета городского округа (далее – главные администраторы средств бюджета городского округа), получатели средств бюджета городского округа;</w:t>
      </w:r>
    </w:p>
    <w:p w:rsidR="00927515" w:rsidRDefault="00927515" w:rsidP="007B6A19">
      <w:pPr>
        <w:shd w:val="clear" w:color="auto" w:fill="FFFFFF"/>
        <w:rPr>
          <w:szCs w:val="26"/>
        </w:rPr>
      </w:pPr>
      <w:r>
        <w:rPr>
          <w:szCs w:val="26"/>
        </w:rPr>
        <w:t>муниципальные учреждения;</w:t>
      </w:r>
    </w:p>
    <w:p w:rsidR="00927515" w:rsidRDefault="00927515" w:rsidP="007B6A19">
      <w:pPr>
        <w:shd w:val="clear" w:color="auto" w:fill="FFFFFF"/>
        <w:rPr>
          <w:szCs w:val="26"/>
        </w:rPr>
      </w:pPr>
      <w:r>
        <w:rPr>
          <w:szCs w:val="26"/>
        </w:rPr>
        <w:t>муниципальные унитарные предприятия.</w:t>
      </w:r>
    </w:p>
    <w:p w:rsidR="00927515" w:rsidRDefault="00927515" w:rsidP="007B6A19">
      <w:pPr>
        <w:shd w:val="clear" w:color="auto" w:fill="FFFFFF"/>
        <w:rPr>
          <w:szCs w:val="26"/>
        </w:rPr>
      </w:pPr>
      <w:r>
        <w:rPr>
          <w:szCs w:val="26"/>
        </w:rPr>
        <w:t>1.6. Предметом контрольной деятельности является соблюдение законности:</w:t>
      </w:r>
    </w:p>
    <w:p w:rsidR="00927515" w:rsidRDefault="00927515" w:rsidP="007B6A19">
      <w:pPr>
        <w:shd w:val="clear" w:color="auto" w:fill="FFFFFF"/>
        <w:rPr>
          <w:szCs w:val="26"/>
        </w:rPr>
      </w:pPr>
      <w:r>
        <w:rPr>
          <w:szCs w:val="26"/>
        </w:rPr>
        <w:t>а) использования средств бюджета городского округа;</w:t>
      </w:r>
    </w:p>
    <w:p w:rsidR="00927515" w:rsidRDefault="00927515" w:rsidP="007B6A19">
      <w:pPr>
        <w:shd w:val="clear" w:color="auto" w:fill="FFFFFF"/>
        <w:rPr>
          <w:szCs w:val="26"/>
        </w:rPr>
      </w:pPr>
      <w:r>
        <w:rPr>
          <w:szCs w:val="26"/>
        </w:rPr>
        <w:t>б) составления и исполнения бюджета городского округа в отношении расходов, связанных с осуществлением закупок товаров, работ, услуг для обеспечения нужд Арсеньевского городского округа (далее – контроль в сере закупок), достоверности учета таких расходов и отчетности.</w:t>
      </w:r>
    </w:p>
    <w:p w:rsidR="00927515" w:rsidRDefault="00927515" w:rsidP="007B6A19">
      <w:pPr>
        <w:shd w:val="clear" w:color="auto" w:fill="FFFFFF"/>
        <w:rPr>
          <w:szCs w:val="26"/>
        </w:rPr>
      </w:pPr>
      <w:r>
        <w:rPr>
          <w:szCs w:val="26"/>
        </w:rPr>
        <w:t>1.7. Контрольная деятельность осуществляется должностными лицами органа внутреннего муниципального финансового контроля в виде предварительного и последующего контроля посредством камеральных и выездных проверок, а также в рамках контроля в сфере бюджетных правоотношений ревизий и обследования (далее – контрольные мероприятия).</w:t>
      </w:r>
    </w:p>
    <w:p w:rsidR="00927515" w:rsidRDefault="00927515" w:rsidP="007B6A19">
      <w:pPr>
        <w:shd w:val="clear" w:color="auto" w:fill="FFFFFF"/>
        <w:rPr>
          <w:szCs w:val="26"/>
        </w:rPr>
      </w:pPr>
      <w:r>
        <w:rPr>
          <w:szCs w:val="26"/>
        </w:rPr>
        <w:t>1.8. Должностными лицами органа внутреннего муниципального финансового контроля, осуществляющими внутренний муниципальный финансовый контроль являются:</w:t>
      </w:r>
    </w:p>
    <w:p w:rsidR="00927515" w:rsidRDefault="00927515" w:rsidP="007B6A19">
      <w:pPr>
        <w:shd w:val="clear" w:color="auto" w:fill="FFFFFF"/>
        <w:rPr>
          <w:szCs w:val="26"/>
        </w:rPr>
      </w:pPr>
      <w:r>
        <w:rPr>
          <w:szCs w:val="26"/>
        </w:rPr>
        <w:t>а) руководитель органа внутреннего муниципального финансового контроля;</w:t>
      </w:r>
    </w:p>
    <w:p w:rsidR="00927515" w:rsidRDefault="00927515" w:rsidP="007B6A19">
      <w:pPr>
        <w:shd w:val="clear" w:color="auto" w:fill="FFFFFF"/>
        <w:rPr>
          <w:szCs w:val="26"/>
        </w:rPr>
      </w:pPr>
      <w:r>
        <w:rPr>
          <w:szCs w:val="26"/>
        </w:rPr>
        <w:t>б) заместитель руководителя органа внутреннего муниципального финансового контроля;</w:t>
      </w:r>
    </w:p>
    <w:p w:rsidR="00927515" w:rsidRDefault="00927515" w:rsidP="007B6A19">
      <w:pPr>
        <w:shd w:val="clear" w:color="auto" w:fill="FFFFFF"/>
        <w:rPr>
          <w:szCs w:val="26"/>
        </w:rPr>
      </w:pPr>
      <w:r>
        <w:rPr>
          <w:szCs w:val="26"/>
        </w:rPr>
        <w:t>в) руководитель структурного подразделения органа внутреннего муниципального финансового контроля, ответственный за организацию осуществления контрольных мероприятий;</w:t>
      </w:r>
    </w:p>
    <w:p w:rsidR="00927515" w:rsidRDefault="00927515" w:rsidP="007B6A19">
      <w:pPr>
        <w:shd w:val="clear" w:color="auto" w:fill="FFFFFF"/>
        <w:rPr>
          <w:szCs w:val="26"/>
        </w:rPr>
      </w:pPr>
      <w:r>
        <w:rPr>
          <w:szCs w:val="26"/>
        </w:rPr>
        <w:t>г) муниципальные служащие органа внутреннего муниципального финансового контроля, уполномоченные на участие в проведении контрольных мероприятий в соответствии с приказом (распоряжением) органа внутреннего муниципального финансового контроля;</w:t>
      </w:r>
    </w:p>
    <w:p w:rsidR="00927515" w:rsidRDefault="00927515" w:rsidP="007B6A19">
      <w:pPr>
        <w:shd w:val="clear" w:color="auto" w:fill="FFFFFF"/>
        <w:rPr>
          <w:szCs w:val="26"/>
        </w:rPr>
      </w:pPr>
      <w:r>
        <w:rPr>
          <w:szCs w:val="26"/>
        </w:rPr>
        <w:t>д) муниципальный служащий органа внутреннего муниципального финансового контроля, уполномоченный на осуществление производств по делам об административных правонарушениях, на обращение в арбитражный суд с исковыми заявлениями о возмещении ущерба, причиненного Арсеньевкому городскому округу нарушением бюджетного законодательства Российской Федерации и иных нормативных правовых актов, регулирующих бюджетные правоотношения, на защиту интересов Арсеньевского городского округа по этому исковому заявлению в арбитражном суде.</w:t>
      </w:r>
    </w:p>
    <w:p w:rsidR="00927515" w:rsidRDefault="00927515" w:rsidP="007B6A19">
      <w:pPr>
        <w:shd w:val="clear" w:color="auto" w:fill="FFFFFF"/>
        <w:rPr>
          <w:szCs w:val="26"/>
        </w:rPr>
      </w:pPr>
      <w:r>
        <w:rPr>
          <w:szCs w:val="26"/>
        </w:rPr>
        <w:t>1.9. Должностные лица, указанные в пункте 1.8 раздела 1 настоящего Порядка имеют право:</w:t>
      </w:r>
    </w:p>
    <w:p w:rsidR="00927515" w:rsidRDefault="00927515" w:rsidP="007B6A19">
      <w:pPr>
        <w:shd w:val="clear" w:color="auto" w:fill="FFFFFF"/>
        <w:rPr>
          <w:szCs w:val="26"/>
        </w:rPr>
      </w:pPr>
      <w:r>
        <w:rPr>
          <w:szCs w:val="26"/>
        </w:rPr>
        <w:t>а)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 в том числе информацию о состоянии внутреннего финансового контроля и внутреннего финансового аудита главного администратора средств бюджета городского округа, срок представления документов устанавливается в течение пяти рабочих дней, со дня получении приказа (распоряжения) о проведении контрольного мероприятия;</w:t>
      </w:r>
    </w:p>
    <w:p w:rsidR="00927515" w:rsidRDefault="00927515" w:rsidP="007B6A19">
      <w:pPr>
        <w:shd w:val="clear" w:color="auto" w:fill="FFFFFF"/>
        <w:rPr>
          <w:szCs w:val="26"/>
        </w:rPr>
      </w:pPr>
      <w:r>
        <w:rPr>
          <w:szCs w:val="26"/>
        </w:rPr>
        <w:t>б) при осуществлении выездных проверок (ревизий) беспрепятственно по предъявлении служебных удостоверений и копии приказа (распоряжения)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rsidR="00927515" w:rsidRDefault="00927515" w:rsidP="007B6A19">
      <w:pPr>
        <w:shd w:val="clear" w:color="auto" w:fill="FFFFFF"/>
        <w:rPr>
          <w:szCs w:val="26"/>
        </w:rPr>
      </w:pPr>
      <w:r>
        <w:rPr>
          <w:szCs w:val="26"/>
        </w:rPr>
        <w:t>в) выдавать представления, предписания;</w:t>
      </w:r>
    </w:p>
    <w:p w:rsidR="00927515" w:rsidRDefault="00927515" w:rsidP="007B6A19">
      <w:pPr>
        <w:shd w:val="clear" w:color="auto" w:fill="FFFFFF"/>
        <w:rPr>
          <w:szCs w:val="26"/>
        </w:rPr>
      </w:pPr>
      <w:r>
        <w:rPr>
          <w:szCs w:val="26"/>
        </w:rPr>
        <w:t>г) направлять уведомления о применении бюджетных мер принуждения;</w:t>
      </w:r>
    </w:p>
    <w:p w:rsidR="00927515" w:rsidRDefault="00927515" w:rsidP="007B6A19">
      <w:pPr>
        <w:shd w:val="clear" w:color="auto" w:fill="FFFFFF"/>
        <w:rPr>
          <w:szCs w:val="26"/>
        </w:rPr>
      </w:pPr>
      <w:r>
        <w:rPr>
          <w:szCs w:val="26"/>
        </w:rPr>
        <w:t>д) осуществлять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927515" w:rsidRDefault="00927515" w:rsidP="007B6A19">
      <w:pPr>
        <w:shd w:val="clear" w:color="auto" w:fill="FFFFFF"/>
        <w:rPr>
          <w:szCs w:val="26"/>
        </w:rPr>
      </w:pPr>
      <w:r>
        <w:rPr>
          <w:szCs w:val="26"/>
        </w:rPr>
        <w:t>е) обращаться в арбитражный суд с исковыми заявлениями о возмещении ущерба, причиненного Арсеньевскому городскому округу нарушением бюджетного законодательства Российской Федерации и иных нормативных правовых актов, регулирующих бюджетные правоотношения, защищать интересы Арсеньевского городского округа по этому исковому заявлению в арбитражном суде.</w:t>
      </w:r>
    </w:p>
    <w:p w:rsidR="00927515" w:rsidRDefault="00927515" w:rsidP="007B6A19">
      <w:pPr>
        <w:shd w:val="clear" w:color="auto" w:fill="FFFFFF"/>
        <w:rPr>
          <w:szCs w:val="26"/>
        </w:rPr>
      </w:pPr>
      <w:r>
        <w:rPr>
          <w:szCs w:val="26"/>
        </w:rPr>
        <w:t>1.10. Должностные лица, указанные в пункте 1.8 раздела 1 настоящего Порядка, обязаны:</w:t>
      </w:r>
    </w:p>
    <w:p w:rsidR="00927515" w:rsidRDefault="00927515" w:rsidP="007B6A19">
      <w:pPr>
        <w:shd w:val="clear" w:color="auto" w:fill="FFFFFF"/>
        <w:rPr>
          <w:szCs w:val="26"/>
        </w:rPr>
      </w:pPr>
      <w:r>
        <w:rPr>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927515" w:rsidRDefault="00927515" w:rsidP="007B6A19">
      <w:pPr>
        <w:shd w:val="clear" w:color="auto" w:fill="FFFFFF"/>
        <w:rPr>
          <w:szCs w:val="26"/>
        </w:rPr>
      </w:pPr>
      <w:r>
        <w:rPr>
          <w:szCs w:val="26"/>
        </w:rPr>
        <w:t>б) проводить контрольные мероприятия в соответствии с приказом (распоряжением) руководителя органа внутреннего муниципального финансового контроля и настоящим Порядком;</w:t>
      </w:r>
    </w:p>
    <w:p w:rsidR="00927515" w:rsidRDefault="00927515" w:rsidP="007B6A19">
      <w:pPr>
        <w:shd w:val="clear" w:color="auto" w:fill="FFFFFF"/>
        <w:rPr>
          <w:szCs w:val="26"/>
        </w:rPr>
      </w:pPr>
      <w:r>
        <w:rPr>
          <w:szCs w:val="26"/>
        </w:rPr>
        <w:t>в) знакомить руководителя или уполномоченное должностное лицо объекта контроля (далее – представитель объекта контроля) с копией приказа (распоряжения) и удостоверением на проведение контрольного мероприятия, с приказом (распоряжением)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w:t>
      </w:r>
    </w:p>
    <w:p w:rsidR="00927515" w:rsidRDefault="00927515" w:rsidP="007B6A19">
      <w:pPr>
        <w:shd w:val="clear" w:color="auto" w:fill="FFFFFF"/>
        <w:rPr>
          <w:szCs w:val="26"/>
        </w:rPr>
      </w:pPr>
      <w:r>
        <w:rPr>
          <w:szCs w:val="26"/>
        </w:rPr>
        <w:t>г) при выявлении факта совершения действия (бездействия), содержащего признаки состава уголовного преступления, направлять в правоохранительные органы информацию о таком факте и (или) документы и иные материалы, подтверждающие такой факт.</w:t>
      </w:r>
    </w:p>
    <w:p w:rsidR="00927515" w:rsidRDefault="00927515" w:rsidP="007B6A19">
      <w:pPr>
        <w:shd w:val="clear" w:color="auto" w:fill="FFFFFF"/>
        <w:rPr>
          <w:szCs w:val="26"/>
        </w:rPr>
      </w:pPr>
      <w:r>
        <w:rPr>
          <w:szCs w:val="26"/>
        </w:rPr>
        <w:t>1.11. Должностные лица, указанные в пункте 1.8 раздела 1 настоящего Порядка,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внутреннего муниципального финансового контроля. Персональная ответственность, указанных должностных лиц, закрепляется в их должностных регламентах.</w:t>
      </w:r>
    </w:p>
    <w:p w:rsidR="00927515" w:rsidRDefault="00927515" w:rsidP="007B6A19">
      <w:pPr>
        <w:shd w:val="clear" w:color="auto" w:fill="FFFFFF"/>
        <w:rPr>
          <w:szCs w:val="26"/>
        </w:rPr>
      </w:pPr>
      <w:r>
        <w:rPr>
          <w:szCs w:val="26"/>
        </w:rPr>
        <w:t>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должностные лица, указанные в пункте 1.8 раздела 1 настоящего Порядка, несут ответственность в соответствии с законодательством Российской Федерации.</w:t>
      </w:r>
    </w:p>
    <w:p w:rsidR="00927515" w:rsidRDefault="00927515" w:rsidP="007B6A19">
      <w:pPr>
        <w:shd w:val="clear" w:color="auto" w:fill="FFFFFF"/>
        <w:rPr>
          <w:szCs w:val="26"/>
        </w:rPr>
      </w:pPr>
      <w:r>
        <w:rPr>
          <w:szCs w:val="26"/>
        </w:rPr>
        <w:t>1.12.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927515" w:rsidRDefault="00927515" w:rsidP="007B6A19">
      <w:pPr>
        <w:shd w:val="clear" w:color="auto" w:fill="FFFFFF"/>
        <w:rPr>
          <w:szCs w:val="26"/>
        </w:rPr>
      </w:pPr>
      <w:r>
        <w:rPr>
          <w:szCs w:val="26"/>
        </w:rPr>
        <w:t>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календарных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927515" w:rsidRDefault="00927515" w:rsidP="007B6A19">
      <w:pPr>
        <w:shd w:val="clear" w:color="auto" w:fill="FFFFFF"/>
        <w:rPr>
          <w:szCs w:val="26"/>
        </w:rPr>
      </w:pPr>
      <w:r>
        <w:rPr>
          <w:szCs w:val="26"/>
        </w:rPr>
        <w:t>1.13.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руководителем органа внутреннего муниципального финансового контроля и оформляется приказом (распоряжением) руководителя органа внутреннего муниципального финансового контроля.</w:t>
      </w:r>
    </w:p>
    <w:p w:rsidR="00927515" w:rsidRDefault="00927515" w:rsidP="007B6A19">
      <w:pPr>
        <w:shd w:val="clear" w:color="auto" w:fill="FFFFFF"/>
        <w:rPr>
          <w:szCs w:val="26"/>
        </w:rPr>
      </w:pPr>
      <w:r>
        <w:rPr>
          <w:szCs w:val="26"/>
        </w:rPr>
        <w:t>Обследования проводятся в рамках камеральных и выездных проверок, ревизий по решению руководителя проверочной (ревизионной) группы.</w:t>
      </w:r>
    </w:p>
    <w:p w:rsidR="00927515" w:rsidRDefault="00927515" w:rsidP="007B6A19">
      <w:pPr>
        <w:shd w:val="clear" w:color="auto" w:fill="FFFFFF"/>
        <w:rPr>
          <w:szCs w:val="26"/>
        </w:rPr>
      </w:pPr>
      <w:r>
        <w:rPr>
          <w:szCs w:val="26"/>
        </w:rPr>
        <w:t>1.14. Контрольная деятельность подразделяется на плановую и внеплановую.</w:t>
      </w:r>
    </w:p>
    <w:p w:rsidR="00927515" w:rsidRDefault="00927515" w:rsidP="007B6A19">
      <w:pPr>
        <w:shd w:val="clear" w:color="auto" w:fill="FFFFFF"/>
        <w:rPr>
          <w:szCs w:val="26"/>
        </w:rPr>
      </w:pPr>
      <w:r>
        <w:rPr>
          <w:szCs w:val="26"/>
        </w:rPr>
        <w:t>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2 настоящего Порядка.</w:t>
      </w:r>
    </w:p>
    <w:p w:rsidR="00927515" w:rsidRDefault="00927515" w:rsidP="007B6A19">
      <w:pPr>
        <w:shd w:val="clear" w:color="auto" w:fill="FFFFFF"/>
        <w:rPr>
          <w:szCs w:val="26"/>
        </w:rPr>
      </w:pPr>
      <w:r>
        <w:rPr>
          <w:szCs w:val="26"/>
        </w:rPr>
        <w:t>Внеплановая контрольная деятельность осуществляется по следующим основаниям:</w:t>
      </w:r>
    </w:p>
    <w:p w:rsidR="00927515" w:rsidRDefault="00927515" w:rsidP="007B6A19">
      <w:pPr>
        <w:shd w:val="clear" w:color="auto" w:fill="FFFFFF"/>
        <w:rPr>
          <w:szCs w:val="26"/>
        </w:rPr>
      </w:pPr>
      <w:r>
        <w:rPr>
          <w:szCs w:val="26"/>
        </w:rPr>
        <w:t>- поручения Главы Арсеньевского городского округа и руководителя финансового управления;</w:t>
      </w:r>
    </w:p>
    <w:p w:rsidR="00927515" w:rsidRDefault="00927515" w:rsidP="007B6A19">
      <w:pPr>
        <w:shd w:val="clear" w:color="auto" w:fill="FFFFFF"/>
        <w:rPr>
          <w:szCs w:val="26"/>
        </w:rPr>
      </w:pPr>
      <w:r>
        <w:rPr>
          <w:szCs w:val="26"/>
        </w:rPr>
        <w:t>- обращение правоохранительных органов;</w:t>
      </w:r>
    </w:p>
    <w:p w:rsidR="00927515" w:rsidRDefault="00927515" w:rsidP="007B6A19">
      <w:pPr>
        <w:shd w:val="clear" w:color="auto" w:fill="FFFFFF"/>
        <w:rPr>
          <w:szCs w:val="26"/>
        </w:rPr>
      </w:pPr>
      <w:r>
        <w:rPr>
          <w:szCs w:val="26"/>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rsidR="00927515" w:rsidRDefault="00927515" w:rsidP="007B6A19">
      <w:pPr>
        <w:shd w:val="clear" w:color="auto" w:fill="FFFFFF"/>
        <w:rPr>
          <w:szCs w:val="26"/>
        </w:rPr>
      </w:pPr>
      <w:r>
        <w:rPr>
          <w:szCs w:val="26"/>
        </w:rPr>
        <w:t>-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927515" w:rsidRDefault="00927515" w:rsidP="007B6A19">
      <w:pPr>
        <w:shd w:val="clear" w:color="auto" w:fill="FFFFFF"/>
        <w:rPr>
          <w:szCs w:val="26"/>
        </w:rPr>
      </w:pPr>
      <w:r>
        <w:rPr>
          <w:szCs w:val="26"/>
        </w:rPr>
        <w:t>1.15. Запросы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927515" w:rsidRDefault="00927515" w:rsidP="007B6A19">
      <w:pPr>
        <w:shd w:val="clear" w:color="auto" w:fill="FFFFFF"/>
        <w:rPr>
          <w:szCs w:val="26"/>
        </w:rPr>
      </w:pPr>
      <w:r>
        <w:rPr>
          <w:szCs w:val="26"/>
        </w:rPr>
        <w:t>Срок представления документов и информации устанавливается в запросе и исчисляется от даты получения такого запроса.</w:t>
      </w:r>
    </w:p>
    <w:p w:rsidR="00927515" w:rsidRDefault="00927515" w:rsidP="007B6A19">
      <w:pPr>
        <w:shd w:val="clear" w:color="auto" w:fill="FFFFFF"/>
        <w:rPr>
          <w:szCs w:val="26"/>
        </w:rPr>
      </w:pPr>
      <w:r>
        <w:rPr>
          <w:szCs w:val="26"/>
        </w:rPr>
        <w:t>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 в течение пяти дней со дня получения приказа (распоряжения) о контрольном мероприятии и предоставляются в орган внутреннего муниципального финансового контроля.</w:t>
      </w:r>
    </w:p>
    <w:p w:rsidR="00927515" w:rsidRDefault="00927515" w:rsidP="007B6A19">
      <w:pPr>
        <w:shd w:val="clear" w:color="auto" w:fill="FFFFFF"/>
        <w:rPr>
          <w:szCs w:val="26"/>
        </w:rPr>
      </w:pPr>
      <w:r>
        <w:rPr>
          <w:szCs w:val="26"/>
        </w:rPr>
        <w:t>1.16.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rsidR="00927515" w:rsidRDefault="00927515" w:rsidP="007B6A19">
      <w:pPr>
        <w:shd w:val="clear" w:color="auto" w:fill="FFFFFF"/>
        <w:rPr>
          <w:szCs w:val="26"/>
        </w:rPr>
      </w:pPr>
      <w:r>
        <w:rPr>
          <w:szCs w:val="26"/>
        </w:rPr>
        <w:t> </w:t>
      </w:r>
    </w:p>
    <w:p w:rsidR="00927515" w:rsidRDefault="00927515" w:rsidP="007B6A19">
      <w:pPr>
        <w:shd w:val="clear" w:color="auto" w:fill="FFFFFF"/>
        <w:rPr>
          <w:szCs w:val="26"/>
        </w:rPr>
      </w:pPr>
      <w:r>
        <w:rPr>
          <w:szCs w:val="26"/>
        </w:rPr>
        <w:t>2.Порядок планирования контрольной деятельности</w:t>
      </w:r>
    </w:p>
    <w:p w:rsidR="00927515" w:rsidRDefault="00927515" w:rsidP="007B6A19">
      <w:pPr>
        <w:shd w:val="clear" w:color="auto" w:fill="FFFFFF"/>
        <w:rPr>
          <w:szCs w:val="26"/>
        </w:rPr>
      </w:pPr>
      <w:r>
        <w:rPr>
          <w:szCs w:val="26"/>
        </w:rPr>
        <w:t> </w:t>
      </w:r>
    </w:p>
    <w:p w:rsidR="00927515" w:rsidRDefault="00927515" w:rsidP="007B6A19">
      <w:pPr>
        <w:shd w:val="clear" w:color="auto" w:fill="FFFFFF"/>
        <w:rPr>
          <w:szCs w:val="26"/>
        </w:rPr>
      </w:pPr>
      <w:r>
        <w:rPr>
          <w:szCs w:val="26"/>
        </w:rPr>
        <w:t>2.1.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 План контрольных мероприятий) на очередной календарный год.</w:t>
      </w:r>
    </w:p>
    <w:p w:rsidR="00927515" w:rsidRDefault="00927515" w:rsidP="007B6A19">
      <w:pPr>
        <w:shd w:val="clear" w:color="auto" w:fill="FFFFFF"/>
        <w:rPr>
          <w:szCs w:val="26"/>
        </w:rPr>
      </w:pPr>
      <w:r>
        <w:rPr>
          <w:szCs w:val="26"/>
        </w:rPr>
        <w:t>2.2. План контрольных мероприятий представляет собой перечень контрольных мероприятий, которые планируется осуществить в календарном году.</w:t>
      </w:r>
    </w:p>
    <w:p w:rsidR="00927515" w:rsidRDefault="00927515" w:rsidP="007B6A19">
      <w:pPr>
        <w:shd w:val="clear" w:color="auto" w:fill="FFFFFF"/>
        <w:rPr>
          <w:szCs w:val="26"/>
        </w:rPr>
      </w:pPr>
      <w:r>
        <w:rPr>
          <w:szCs w:val="26"/>
        </w:rPr>
        <w:t>2.3. Составление Плана контрольных мероприятий осуществляется органом внутреннего муниципального финансового контроля с соблюдением следующих условий:</w:t>
      </w:r>
    </w:p>
    <w:p w:rsidR="00927515" w:rsidRDefault="00927515" w:rsidP="007B6A19">
      <w:pPr>
        <w:shd w:val="clear" w:color="auto" w:fill="FFFFFF"/>
        <w:rPr>
          <w:szCs w:val="26"/>
        </w:rPr>
      </w:pPr>
      <w:r>
        <w:rPr>
          <w:szCs w:val="26"/>
        </w:rPr>
        <w:t>а) обеспечение равномерности нагрузки на структурное подразделение органа внутреннего муниципального финансового контроля, ответственного за организацию осуществления контрольных мероприятий;</w:t>
      </w:r>
    </w:p>
    <w:p w:rsidR="00927515" w:rsidRDefault="00927515" w:rsidP="007B6A19">
      <w:pPr>
        <w:shd w:val="clear" w:color="auto" w:fill="FFFFFF"/>
        <w:rPr>
          <w:szCs w:val="26"/>
        </w:rPr>
      </w:pPr>
      <w:r>
        <w:rPr>
          <w:szCs w:val="26"/>
        </w:rPr>
        <w:t>б) необходимости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органа внутреннего муниципального финансового контроля предыдущих лет (последние три - пять лет).</w:t>
      </w:r>
    </w:p>
    <w:p w:rsidR="00927515" w:rsidRDefault="00927515" w:rsidP="007B6A19">
      <w:pPr>
        <w:shd w:val="clear" w:color="auto" w:fill="FFFFFF"/>
        <w:rPr>
          <w:szCs w:val="26"/>
        </w:rPr>
      </w:pPr>
      <w:r>
        <w:rPr>
          <w:szCs w:val="26"/>
        </w:rPr>
        <w:t>2.4.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rsidR="00927515" w:rsidRDefault="00927515" w:rsidP="007B6A19">
      <w:pPr>
        <w:shd w:val="clear" w:color="auto" w:fill="FFFFFF"/>
        <w:rPr>
          <w:szCs w:val="26"/>
        </w:rPr>
      </w:pPr>
      <w:r>
        <w:rPr>
          <w:szCs w:val="26"/>
        </w:rPr>
        <w:t>а) существенность и значимость мероприятий, осуществляемых объектами контроля, в отношении которых предполагается проведение контрольных мероприятий, и (или) направления и объемов бюджетных расходов;</w:t>
      </w:r>
    </w:p>
    <w:p w:rsidR="00927515" w:rsidRDefault="00927515" w:rsidP="007B6A19">
      <w:pPr>
        <w:shd w:val="clear" w:color="auto" w:fill="FFFFFF"/>
        <w:rPr>
          <w:szCs w:val="26"/>
        </w:rPr>
      </w:pPr>
      <w:r>
        <w:rPr>
          <w:szCs w:val="26"/>
        </w:rPr>
        <w:t>б) оценка состояния внутреннего финансового контроля и аудита в отношении объекта контроля, полученная в результате проведения органом внутреннего муниципального финансового анализа осуществления главными администраторами средств бюджета городского округа внутреннего финансового контроля и внутреннего финансового аудита;</w:t>
      </w:r>
    </w:p>
    <w:p w:rsidR="00927515" w:rsidRDefault="00927515" w:rsidP="007B6A19">
      <w:pPr>
        <w:shd w:val="clear" w:color="auto" w:fill="FFFFFF"/>
        <w:rPr>
          <w:szCs w:val="26"/>
        </w:rPr>
      </w:pPr>
      <w:r>
        <w:rPr>
          <w:szCs w:val="26"/>
        </w:rPr>
        <w:t>в) период, прошедший с момента проведения идентичного контрольного мероприятия органом внутреннего муниципального финансового контроля (в случае, если указанный период превышает три года, данный критерий имеет наибольший вес среди критериев отбора);</w:t>
      </w:r>
    </w:p>
    <w:p w:rsidR="00927515" w:rsidRDefault="00927515" w:rsidP="007B6A19">
      <w:pPr>
        <w:shd w:val="clear" w:color="auto" w:fill="FFFFFF"/>
        <w:rPr>
          <w:szCs w:val="26"/>
        </w:rPr>
      </w:pPr>
      <w:r>
        <w:rPr>
          <w:szCs w:val="26"/>
        </w:rPr>
        <w:t>г) информация о наличии признаков нарушений в финансово-бюджетной сфере в отношении объекта контроля от органов внутреннего муниципального финансового контроля Арсеньевского городского округа в отношении средств бюджета городского округа, а также по результатам анализа данных единой информационной системы в сфере закупок.</w:t>
      </w:r>
    </w:p>
    <w:p w:rsidR="00927515" w:rsidRDefault="00927515" w:rsidP="007B6A19">
      <w:pPr>
        <w:shd w:val="clear" w:color="auto" w:fill="FFFFFF"/>
        <w:rPr>
          <w:szCs w:val="26"/>
        </w:rPr>
      </w:pPr>
      <w:r>
        <w:rPr>
          <w:szCs w:val="26"/>
        </w:rPr>
        <w:t>2.5. Составление Плана контрольных мероприятий осуществляется также с учетом информации о планируемых (проводимых) Контрольно-счетной палатой Арсеньевского городского округа идентичных контрольных мероприятиях в целях исключения дублирования контрольной деятельности.</w:t>
      </w:r>
    </w:p>
    <w:p w:rsidR="00927515" w:rsidRDefault="00927515" w:rsidP="007B6A19">
      <w:pPr>
        <w:shd w:val="clear" w:color="auto" w:fill="FFFFFF"/>
        <w:rPr>
          <w:szCs w:val="26"/>
        </w:rPr>
      </w:pPr>
      <w:r>
        <w:rPr>
          <w:szCs w:val="26"/>
        </w:rPr>
        <w:t>В целях настоящего Порядка под идентичным контрольным мероприятием понимается контрольное мероприятие, в рамках которого органами муниципального финансового контроля Арсеньевского городского округа проводятся (планируются к проведению) контрольные действия по документальному и фактическому изучению деятельности одного и того же объекта контроля по одной и той же теме контрольного мероприятия по одному и тому же проверяемому периоду.</w:t>
      </w:r>
    </w:p>
    <w:p w:rsidR="00927515" w:rsidRDefault="00927515" w:rsidP="007B6A19">
      <w:pPr>
        <w:shd w:val="clear" w:color="auto" w:fill="FFFFFF"/>
        <w:rPr>
          <w:szCs w:val="26"/>
        </w:rPr>
      </w:pPr>
      <w:r>
        <w:rPr>
          <w:szCs w:val="26"/>
        </w:rPr>
        <w:t>2.6. При составлении Плана контрольных мероприятий периодичность проведения контрольных мероприятий устанавливается руководителем органа внутреннего муниципального финансового контроля, исходя из организационных, кадровых, материальных и финансовых ресурсов органа внутреннего муниципального финансового контроля, но не чаще одного раза в год.</w:t>
      </w:r>
    </w:p>
    <w:p w:rsidR="00927515" w:rsidRDefault="00927515" w:rsidP="007B6A19">
      <w:pPr>
        <w:shd w:val="clear" w:color="auto" w:fill="FFFFFF"/>
        <w:rPr>
          <w:szCs w:val="26"/>
        </w:rPr>
      </w:pPr>
      <w:r>
        <w:rPr>
          <w:szCs w:val="26"/>
        </w:rPr>
        <w:t>2.7. В плане контрольных мероприятий по каждому контрольному мероприятию указываются:</w:t>
      </w:r>
    </w:p>
    <w:p w:rsidR="00927515" w:rsidRDefault="00927515" w:rsidP="007B6A19">
      <w:pPr>
        <w:shd w:val="clear" w:color="auto" w:fill="FFFFFF"/>
        <w:rPr>
          <w:szCs w:val="26"/>
        </w:rPr>
      </w:pPr>
      <w:r>
        <w:rPr>
          <w:szCs w:val="26"/>
        </w:rPr>
        <w:t>а) объект (объекты) контроля;</w:t>
      </w:r>
    </w:p>
    <w:p w:rsidR="00927515" w:rsidRDefault="00927515" w:rsidP="007B6A19">
      <w:pPr>
        <w:shd w:val="clear" w:color="auto" w:fill="FFFFFF"/>
        <w:rPr>
          <w:szCs w:val="26"/>
        </w:rPr>
      </w:pPr>
      <w:r>
        <w:rPr>
          <w:szCs w:val="26"/>
        </w:rPr>
        <w:t>б) тема контрольного мероприятия;</w:t>
      </w:r>
    </w:p>
    <w:p w:rsidR="00927515" w:rsidRDefault="00927515" w:rsidP="007B6A19">
      <w:pPr>
        <w:shd w:val="clear" w:color="auto" w:fill="FFFFFF"/>
        <w:rPr>
          <w:szCs w:val="26"/>
        </w:rPr>
      </w:pPr>
      <w:r>
        <w:rPr>
          <w:szCs w:val="26"/>
        </w:rPr>
        <w:t>в) проверяемый период.</w:t>
      </w:r>
    </w:p>
    <w:p w:rsidR="00927515" w:rsidRDefault="00927515" w:rsidP="007B6A19">
      <w:pPr>
        <w:shd w:val="clear" w:color="auto" w:fill="FFFFFF"/>
        <w:rPr>
          <w:szCs w:val="26"/>
        </w:rPr>
      </w:pPr>
      <w:r>
        <w:rPr>
          <w:szCs w:val="26"/>
        </w:rPr>
        <w:t>2.8. План контрольных мероприятий утверждается руководителем органа внутреннего муниципального финансового контроля до 31 декабря года предшествующего году проведения плановых контрольных мероприятий.</w:t>
      </w:r>
    </w:p>
    <w:p w:rsidR="00927515" w:rsidRDefault="00927515" w:rsidP="007B6A19">
      <w:pPr>
        <w:shd w:val="clear" w:color="auto" w:fill="FFFFFF"/>
        <w:rPr>
          <w:szCs w:val="26"/>
        </w:rPr>
      </w:pPr>
      <w:r>
        <w:rPr>
          <w:szCs w:val="26"/>
        </w:rPr>
        <w:t>Внесение изменений в План контрольной деятельности осуществляется:</w:t>
      </w:r>
    </w:p>
    <w:p w:rsidR="00927515" w:rsidRDefault="00927515" w:rsidP="007B6A19">
      <w:pPr>
        <w:shd w:val="clear" w:color="auto" w:fill="FFFFFF"/>
        <w:rPr>
          <w:szCs w:val="26"/>
        </w:rPr>
      </w:pPr>
      <w:r>
        <w:rPr>
          <w:szCs w:val="26"/>
        </w:rPr>
        <w:t>а) на основании предложений руководителя структурного подразделения органа внутреннего муниципального финансового контроля о проведении дополнительных контрольных мероприятий удовлетворяющих критериям отбора, установленным пунктом 2.4 раздела 2 настоящего Порядка;</w:t>
      </w:r>
    </w:p>
    <w:p w:rsidR="00927515" w:rsidRDefault="00927515" w:rsidP="007B6A19">
      <w:pPr>
        <w:shd w:val="clear" w:color="auto" w:fill="FFFFFF"/>
        <w:rPr>
          <w:szCs w:val="26"/>
        </w:rPr>
      </w:pPr>
      <w:r>
        <w:rPr>
          <w:szCs w:val="26"/>
        </w:rPr>
        <w:t>б) в случае невозможности проведения планового контрольного мероприятия, в связи с ликвидацией или реорганизацией объекта контроля, а также с наступлением обстоятельств непреодолимой силы.</w:t>
      </w:r>
    </w:p>
    <w:p w:rsidR="00927515" w:rsidRDefault="00927515" w:rsidP="007B6A19">
      <w:pPr>
        <w:shd w:val="clear" w:color="auto" w:fill="FFFFFF"/>
        <w:rPr>
          <w:szCs w:val="26"/>
        </w:rPr>
      </w:pPr>
      <w:r>
        <w:rPr>
          <w:szCs w:val="26"/>
        </w:rPr>
        <w:t>Изменения в План контрольной деятельности утверждаются руководителем органа внутреннего муниципального финансового контроля.</w:t>
      </w:r>
    </w:p>
    <w:p w:rsidR="00927515" w:rsidRDefault="00927515" w:rsidP="007B6A19">
      <w:pPr>
        <w:shd w:val="clear" w:color="auto" w:fill="FFFFFF"/>
        <w:rPr>
          <w:szCs w:val="26"/>
        </w:rPr>
      </w:pPr>
      <w:r>
        <w:rPr>
          <w:szCs w:val="26"/>
        </w:rPr>
        <w:t> </w:t>
      </w:r>
    </w:p>
    <w:p w:rsidR="00927515" w:rsidRDefault="00927515" w:rsidP="007B6A19">
      <w:pPr>
        <w:shd w:val="clear" w:color="auto" w:fill="FFFFFF"/>
        <w:rPr>
          <w:szCs w:val="26"/>
        </w:rPr>
      </w:pPr>
      <w:r>
        <w:rPr>
          <w:szCs w:val="26"/>
        </w:rPr>
        <w:t>3.Порядок организации контрольных мероприятий</w:t>
      </w:r>
    </w:p>
    <w:p w:rsidR="00927515" w:rsidRDefault="00927515" w:rsidP="007B6A19">
      <w:pPr>
        <w:shd w:val="clear" w:color="auto" w:fill="FFFFFF"/>
        <w:rPr>
          <w:szCs w:val="26"/>
        </w:rPr>
      </w:pPr>
      <w:r>
        <w:rPr>
          <w:szCs w:val="26"/>
        </w:rPr>
        <w:t> </w:t>
      </w:r>
    </w:p>
    <w:p w:rsidR="00927515" w:rsidRDefault="00927515" w:rsidP="007B6A19">
      <w:pPr>
        <w:shd w:val="clear" w:color="auto" w:fill="FFFFFF"/>
        <w:rPr>
          <w:szCs w:val="26"/>
        </w:rPr>
      </w:pPr>
      <w:r>
        <w:rPr>
          <w:szCs w:val="26"/>
        </w:rPr>
        <w:t>3.1. К процедурам организации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927515" w:rsidRDefault="00927515" w:rsidP="007B6A19">
      <w:pPr>
        <w:shd w:val="clear" w:color="auto" w:fill="FFFFFF"/>
        <w:rPr>
          <w:szCs w:val="26"/>
        </w:rPr>
      </w:pPr>
      <w:r>
        <w:rPr>
          <w:szCs w:val="26"/>
        </w:rPr>
        <w:t>3.2. Назначение контрольного мероприятия.</w:t>
      </w:r>
    </w:p>
    <w:p w:rsidR="00927515" w:rsidRDefault="00927515" w:rsidP="007B6A19">
      <w:pPr>
        <w:shd w:val="clear" w:color="auto" w:fill="FFFFFF"/>
        <w:rPr>
          <w:szCs w:val="26"/>
        </w:rPr>
      </w:pPr>
      <w:r>
        <w:rPr>
          <w:szCs w:val="26"/>
        </w:rPr>
        <w:t>3.2.1. Контрольное мероприятие проводится на основании приказа (распоряжения) руководителя органа внутреннего финансового контроля о его назначении, в котором указывается:</w:t>
      </w:r>
    </w:p>
    <w:p w:rsidR="00927515" w:rsidRDefault="00927515" w:rsidP="007B6A19">
      <w:pPr>
        <w:shd w:val="clear" w:color="auto" w:fill="FFFFFF"/>
        <w:rPr>
          <w:szCs w:val="26"/>
        </w:rPr>
      </w:pPr>
      <w:r>
        <w:rPr>
          <w:szCs w:val="26"/>
        </w:rPr>
        <w:t>а) наименование объекта (объектов) контроля;</w:t>
      </w:r>
    </w:p>
    <w:p w:rsidR="00927515" w:rsidRDefault="00927515" w:rsidP="007B6A19">
      <w:pPr>
        <w:shd w:val="clear" w:color="auto" w:fill="FFFFFF"/>
        <w:rPr>
          <w:szCs w:val="26"/>
        </w:rPr>
      </w:pPr>
      <w:r>
        <w:rPr>
          <w:szCs w:val="26"/>
        </w:rPr>
        <w:t>б) форма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927515" w:rsidRDefault="00927515" w:rsidP="007B6A19">
      <w:pPr>
        <w:shd w:val="clear" w:color="auto" w:fill="FFFFFF"/>
        <w:rPr>
          <w:szCs w:val="26"/>
        </w:rPr>
      </w:pPr>
      <w:r>
        <w:rPr>
          <w:szCs w:val="26"/>
        </w:rPr>
        <w:t>в) проверяемый период;</w:t>
      </w:r>
    </w:p>
    <w:p w:rsidR="00927515" w:rsidRDefault="00927515" w:rsidP="007B6A19">
      <w:pPr>
        <w:shd w:val="clear" w:color="auto" w:fill="FFFFFF"/>
        <w:rPr>
          <w:szCs w:val="26"/>
        </w:rPr>
      </w:pPr>
      <w:r>
        <w:rPr>
          <w:szCs w:val="26"/>
        </w:rPr>
        <w:t>г) тема контрольного мероприятия;</w:t>
      </w:r>
    </w:p>
    <w:p w:rsidR="00927515" w:rsidRDefault="00927515" w:rsidP="007B6A19">
      <w:pPr>
        <w:shd w:val="clear" w:color="auto" w:fill="FFFFFF"/>
        <w:rPr>
          <w:szCs w:val="26"/>
        </w:rPr>
      </w:pPr>
      <w:r>
        <w:rPr>
          <w:szCs w:val="26"/>
        </w:rPr>
        <w:t>д) основание проведения контрольного мероприятия;</w:t>
      </w:r>
    </w:p>
    <w:p w:rsidR="00927515" w:rsidRDefault="00927515" w:rsidP="007B6A19">
      <w:pPr>
        <w:shd w:val="clear" w:color="auto" w:fill="FFFFFF"/>
        <w:rPr>
          <w:szCs w:val="26"/>
        </w:rPr>
      </w:pPr>
      <w:r>
        <w:rPr>
          <w:szCs w:val="26"/>
        </w:rPr>
        <w:t>е)  состав проверочной (ревизионной) группы, в том числе руководитель проверочной (ревизионной) группы;</w:t>
      </w:r>
    </w:p>
    <w:p w:rsidR="00927515" w:rsidRDefault="00927515" w:rsidP="007B6A19">
      <w:pPr>
        <w:shd w:val="clear" w:color="auto" w:fill="FFFFFF"/>
        <w:rPr>
          <w:szCs w:val="26"/>
        </w:rPr>
      </w:pPr>
      <w:r>
        <w:rPr>
          <w:szCs w:val="26"/>
        </w:rPr>
        <w:t>ж) срок проведения контрольного мероприятия.</w:t>
      </w:r>
    </w:p>
    <w:p w:rsidR="00927515" w:rsidRDefault="00927515" w:rsidP="007B6A19">
      <w:pPr>
        <w:shd w:val="clear" w:color="auto" w:fill="FFFFFF"/>
        <w:rPr>
          <w:szCs w:val="26"/>
        </w:rPr>
      </w:pPr>
      <w:r>
        <w:rPr>
          <w:szCs w:val="26"/>
        </w:rPr>
        <w:t>3.2.2. На основании приказа (распоряжения) о назначении контрольного мероприятия:</w:t>
      </w:r>
    </w:p>
    <w:p w:rsidR="00927515" w:rsidRDefault="00927515" w:rsidP="007B6A19">
      <w:pPr>
        <w:shd w:val="clear" w:color="auto" w:fill="FFFFFF"/>
        <w:rPr>
          <w:szCs w:val="26"/>
        </w:rPr>
      </w:pPr>
      <w:r>
        <w:rPr>
          <w:szCs w:val="26"/>
        </w:rPr>
        <w:t>а) составляется программа контрольного мероприятия;</w:t>
      </w:r>
    </w:p>
    <w:p w:rsidR="00927515" w:rsidRPr="007B6A19" w:rsidRDefault="00927515" w:rsidP="007B6A19">
      <w:pPr>
        <w:shd w:val="clear" w:color="auto" w:fill="FFFFFF"/>
        <w:rPr>
          <w:szCs w:val="26"/>
        </w:rPr>
      </w:pPr>
      <w:r w:rsidRPr="007B6A19">
        <w:rPr>
          <w:szCs w:val="26"/>
        </w:rPr>
        <w:t xml:space="preserve">б) оформляется </w:t>
      </w:r>
      <w:hyperlink r:id="rId9" w:history="1">
        <w:r w:rsidRPr="007B6A19">
          <w:rPr>
            <w:rStyle w:val="Hyperlink"/>
            <w:color w:val="auto"/>
            <w:szCs w:val="26"/>
            <w:u w:val="none"/>
          </w:rPr>
          <w:t>удостоверение</w:t>
        </w:r>
      </w:hyperlink>
      <w:r w:rsidRPr="007B6A19">
        <w:rPr>
          <w:szCs w:val="26"/>
        </w:rPr>
        <w:t xml:space="preserve"> на проведение контрольного мероприятия в соответствии с </w:t>
      </w:r>
      <w:hyperlink r:id="rId10" w:history="1">
        <w:r w:rsidRPr="007B6A19">
          <w:rPr>
            <w:rStyle w:val="Hyperlink"/>
            <w:color w:val="auto"/>
            <w:szCs w:val="26"/>
            <w:u w:val="none"/>
          </w:rPr>
          <w:t>формой</w:t>
        </w:r>
      </w:hyperlink>
      <w:r w:rsidRPr="007B6A19">
        <w:rPr>
          <w:szCs w:val="26"/>
        </w:rPr>
        <w:t>, согласно приложению к настоящему Порядку.</w:t>
      </w:r>
    </w:p>
    <w:p w:rsidR="00927515" w:rsidRPr="007B6A19" w:rsidRDefault="00927515" w:rsidP="007B6A19">
      <w:pPr>
        <w:shd w:val="clear" w:color="auto" w:fill="FFFFFF"/>
        <w:rPr>
          <w:szCs w:val="26"/>
        </w:rPr>
      </w:pPr>
      <w:r w:rsidRPr="007B6A19">
        <w:rPr>
          <w:szCs w:val="26"/>
        </w:rPr>
        <w:t>Программа контрольного мероприятия должна содержать:</w:t>
      </w:r>
    </w:p>
    <w:p w:rsidR="00927515" w:rsidRDefault="00927515" w:rsidP="007B6A19">
      <w:pPr>
        <w:shd w:val="clear" w:color="auto" w:fill="FFFFFF"/>
        <w:rPr>
          <w:szCs w:val="26"/>
        </w:rPr>
      </w:pPr>
      <w:r>
        <w:rPr>
          <w:szCs w:val="26"/>
        </w:rPr>
        <w:t>а) наименование объекта (объектов) контроля;</w:t>
      </w:r>
    </w:p>
    <w:p w:rsidR="00927515" w:rsidRDefault="00927515" w:rsidP="007B6A19">
      <w:pPr>
        <w:shd w:val="clear" w:color="auto" w:fill="FFFFFF"/>
        <w:rPr>
          <w:szCs w:val="26"/>
        </w:rPr>
      </w:pPr>
      <w:r>
        <w:rPr>
          <w:szCs w:val="26"/>
        </w:rPr>
        <w:t>б) форму контрольного мероприятия (вид внутреннего муниципального финансового контроля (предварительный или последующий контроль) и метод осуществления контрольного мероприятия (камеральная или выездная (встречная) проверка, ревизия, обследование);</w:t>
      </w:r>
    </w:p>
    <w:p w:rsidR="00927515" w:rsidRDefault="00927515" w:rsidP="007B6A19">
      <w:pPr>
        <w:shd w:val="clear" w:color="auto" w:fill="FFFFFF"/>
        <w:rPr>
          <w:szCs w:val="26"/>
        </w:rPr>
      </w:pPr>
      <w:r>
        <w:rPr>
          <w:szCs w:val="26"/>
        </w:rPr>
        <w:t>в) тему контрольного мероприятия;</w:t>
      </w:r>
    </w:p>
    <w:p w:rsidR="00927515" w:rsidRDefault="00927515" w:rsidP="007B6A19">
      <w:pPr>
        <w:shd w:val="clear" w:color="auto" w:fill="FFFFFF"/>
        <w:rPr>
          <w:szCs w:val="26"/>
        </w:rPr>
      </w:pPr>
      <w:r>
        <w:rPr>
          <w:szCs w:val="26"/>
        </w:rPr>
        <w:t>г) перечень основных вопросов, подлежащих изучению в ходе контрольного мероприятия.</w:t>
      </w:r>
    </w:p>
    <w:p w:rsidR="00927515" w:rsidRDefault="00927515" w:rsidP="007B6A19">
      <w:pPr>
        <w:shd w:val="clear" w:color="auto" w:fill="FFFFFF"/>
        <w:rPr>
          <w:szCs w:val="26"/>
        </w:rPr>
      </w:pPr>
      <w:r>
        <w:rPr>
          <w:szCs w:val="26"/>
        </w:rPr>
        <w:t>При составлении программы контрольного мероприятия проводится сбор и анализ информации об объекте контроля, в том числе информации, содержащейся в единой информационной системе в сфере закупок, информации о состоянии системы финансового управления (финансового менеджмента) и внутреннего финансового контроля.</w:t>
      </w:r>
    </w:p>
    <w:p w:rsidR="00927515" w:rsidRDefault="00927515" w:rsidP="007B6A19">
      <w:pPr>
        <w:shd w:val="clear" w:color="auto" w:fill="FFFFFF"/>
        <w:rPr>
          <w:szCs w:val="26"/>
        </w:rPr>
      </w:pPr>
      <w:r>
        <w:rPr>
          <w:szCs w:val="26"/>
        </w:rPr>
        <w:t>Программа контрольного мероприятия (внесение изменений в нее) утверждается руководителем структурного подразделения органа внутреннего муниципального финансового контроля, ответственного за организацию осуществления контрольных мероприятий.</w:t>
      </w:r>
    </w:p>
    <w:p w:rsidR="00927515" w:rsidRDefault="00927515" w:rsidP="007B6A19">
      <w:pPr>
        <w:shd w:val="clear" w:color="auto" w:fill="FFFFFF"/>
        <w:rPr>
          <w:szCs w:val="26"/>
        </w:rPr>
      </w:pPr>
      <w:r>
        <w:rPr>
          <w:szCs w:val="26"/>
        </w:rPr>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927515" w:rsidRDefault="00927515" w:rsidP="007B6A19">
      <w:pPr>
        <w:shd w:val="clear" w:color="auto" w:fill="FFFFFF"/>
        <w:rPr>
          <w:szCs w:val="26"/>
        </w:rPr>
      </w:pPr>
      <w:r>
        <w:rPr>
          <w:szCs w:val="26"/>
        </w:rPr>
        <w:t>3.3. Проведение обследования.</w:t>
      </w:r>
    </w:p>
    <w:p w:rsidR="00927515" w:rsidRDefault="00927515" w:rsidP="007B6A19">
      <w:pPr>
        <w:shd w:val="clear" w:color="auto" w:fill="FFFFFF"/>
        <w:rPr>
          <w:szCs w:val="26"/>
        </w:rPr>
      </w:pPr>
      <w:r>
        <w:rPr>
          <w:szCs w:val="26"/>
        </w:rPr>
        <w:t>3.3.1. При обследовании осуществляются анализ и оценка состояния сферы деятельности объекта контроля в соответствии с темой, определенной приказом (распоряжением) о назначении контрольного мероприятия.</w:t>
      </w:r>
    </w:p>
    <w:p w:rsidR="00927515" w:rsidRDefault="00927515" w:rsidP="007B6A19">
      <w:pPr>
        <w:shd w:val="clear" w:color="auto" w:fill="FFFFFF"/>
        <w:rPr>
          <w:szCs w:val="26"/>
        </w:rPr>
      </w:pPr>
      <w:r>
        <w:rPr>
          <w:szCs w:val="26"/>
        </w:rPr>
        <w:t>3.3.2. Обследование (за исключением обследования, проводимого в рамках камеральных и выездных проверок, ревизий) проводится в порядке, установленном для выездных проверок (ревизий). Срок проведения обследования не может превышать тридцати календарных дней.</w:t>
      </w:r>
    </w:p>
    <w:p w:rsidR="00927515" w:rsidRDefault="00927515" w:rsidP="007B6A19">
      <w:pPr>
        <w:shd w:val="clear" w:color="auto" w:fill="FFFFFF"/>
        <w:rPr>
          <w:szCs w:val="26"/>
        </w:rPr>
      </w:pPr>
      <w:r>
        <w:rPr>
          <w:szCs w:val="26"/>
        </w:rPr>
        <w:t>3.3.3. При проведении обследования могут проводиться исследования с использованием фото-, видео- и аудио-, а также иных видов техники и приборов, в том числе измерительных приборов.</w:t>
      </w:r>
    </w:p>
    <w:p w:rsidR="00927515" w:rsidRDefault="00927515" w:rsidP="007B6A19">
      <w:pPr>
        <w:shd w:val="clear" w:color="auto" w:fill="FFFFFF"/>
        <w:rPr>
          <w:szCs w:val="26"/>
        </w:rPr>
      </w:pPr>
      <w:r>
        <w:rPr>
          <w:szCs w:val="26"/>
        </w:rPr>
        <w:t>3.3.4.  Результаты проведения обследования оформляются заключением, которое подписывается должностным лицом, проводившим обследование в соответствии с приказом (распоряжением) о назначении контрольного мероприятия, не позднее последнего дня срока проведения обследования. Заключение в течение трех дней после его подписания вручается (направляется) представителю объекта контроля в соответствии с пунктом 1.15 раздела 1 настоящего Порядка.</w:t>
      </w:r>
    </w:p>
    <w:p w:rsidR="00927515" w:rsidRDefault="00927515" w:rsidP="007B6A19">
      <w:pPr>
        <w:shd w:val="clear" w:color="auto" w:fill="FFFFFF"/>
        <w:rPr>
          <w:szCs w:val="26"/>
        </w:rPr>
      </w:pPr>
      <w:r>
        <w:rPr>
          <w:szCs w:val="26"/>
        </w:rPr>
        <w:t>3.3.5. Заключение и иные материалы обследования представляются должностным лицом, проводившим обследование в соответствии с приказом (распоряжением) о назначении контрольного мероприятия, и подлежат рассмотрению руководителем органа внутреннего муниципального финансового контроля в срок не более десяти календарных дней с момента направления (вручения) заключения представителю объекта контроля.</w:t>
      </w:r>
    </w:p>
    <w:p w:rsidR="00927515" w:rsidRDefault="00927515" w:rsidP="007B6A19">
      <w:pPr>
        <w:shd w:val="clear" w:color="auto" w:fill="FFFFFF"/>
        <w:rPr>
          <w:szCs w:val="26"/>
        </w:rPr>
      </w:pPr>
      <w:r>
        <w:rPr>
          <w:szCs w:val="26"/>
        </w:rPr>
        <w:t>3.4. Проведение камеральной проверки.</w:t>
      </w:r>
    </w:p>
    <w:p w:rsidR="00927515" w:rsidRDefault="00927515" w:rsidP="007B6A19">
      <w:pPr>
        <w:shd w:val="clear" w:color="auto" w:fill="FFFFFF"/>
        <w:rPr>
          <w:szCs w:val="26"/>
        </w:rPr>
      </w:pPr>
      <w:r>
        <w:rPr>
          <w:szCs w:val="26"/>
        </w:rPr>
        <w:t>3.4.1.  Камеральная проверка проводится по месту нахождения органа внутреннего муниципального финансового контроля и состоит в исследовании информации, документов и материалов,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927515" w:rsidRDefault="00927515" w:rsidP="007B6A19">
      <w:pPr>
        <w:shd w:val="clear" w:color="auto" w:fill="FFFFFF"/>
        <w:rPr>
          <w:szCs w:val="26"/>
        </w:rPr>
      </w:pPr>
      <w:r>
        <w:rPr>
          <w:szCs w:val="26"/>
        </w:rPr>
        <w:t>При осуществлении контроля в сфере закупок должностные лица, осуществляющие камеральную проверку, в соответствии с приказом (распоряжением) о назначении контрольного мероприятия, используют информацию, содержащуюся в единой информационной системе в сфере закупок в целях подтверждения и (или) опровержения информации, полученной от объекта контроля по запросам органа внутреннего муниципального финансового контроля.</w:t>
      </w:r>
    </w:p>
    <w:p w:rsidR="00927515" w:rsidRDefault="00927515" w:rsidP="007B6A19">
      <w:pPr>
        <w:shd w:val="clear" w:color="auto" w:fill="FFFFFF"/>
        <w:rPr>
          <w:szCs w:val="26"/>
        </w:rPr>
      </w:pPr>
      <w:r>
        <w:rPr>
          <w:szCs w:val="26"/>
        </w:rPr>
        <w:t>3.4.2. Камеральная проверка не может превышать тридцати календарных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927515" w:rsidRDefault="00927515" w:rsidP="007B6A19">
      <w:pPr>
        <w:shd w:val="clear" w:color="auto" w:fill="FFFFFF"/>
        <w:rPr>
          <w:szCs w:val="26"/>
        </w:rPr>
      </w:pPr>
      <w:r>
        <w:rPr>
          <w:szCs w:val="26"/>
        </w:rPr>
        <w:t>3.4.3. При проведении камеральной проверки в срок ее проведения не засчитываются периоды времени от даты отправления запроса органа внутреннего муниципального финансового контроля до даты представления документов и материалов объектом проверки, а также времени, в течение которого проводятся встречная проверка и (или) обследование.</w:t>
      </w:r>
    </w:p>
    <w:p w:rsidR="00927515" w:rsidRDefault="00927515" w:rsidP="007B6A19">
      <w:pPr>
        <w:shd w:val="clear" w:color="auto" w:fill="FFFFFF"/>
        <w:rPr>
          <w:szCs w:val="26"/>
        </w:rPr>
      </w:pPr>
      <w:r>
        <w:rPr>
          <w:szCs w:val="26"/>
        </w:rPr>
        <w:t>3.4.4. Результаты камеральной проверки оформляются актом, который подписывается в двухстороннем порядке: должностными лицами, проводившими камеральную проверку в соответствии с приказом (распоряжением) о назначении контрольного мероприятия, и представителем объекта контроля.</w:t>
      </w:r>
    </w:p>
    <w:p w:rsidR="00927515" w:rsidRDefault="00927515" w:rsidP="007B6A19">
      <w:pPr>
        <w:shd w:val="clear" w:color="auto" w:fill="FFFFFF"/>
        <w:rPr>
          <w:szCs w:val="26"/>
        </w:rPr>
      </w:pPr>
      <w:r>
        <w:rPr>
          <w:szCs w:val="26"/>
        </w:rPr>
        <w:t>После окончания контрольных действий, предусмотренных подпунктом 3.4.1 пункта 3.4 раздела 3 настоящего Порядка, руководитель проверочной группы направляет в соответствии с пунктом 1.15 раздела 1 настоящего Порядка, акт камеральной проверки, подписанный должностными лицами, проводившими камеральную проверку, для ознакомления и подписания представителю объекта контроля на срок, устанавливаемый руководителем проверочной группы, но не более трех рабочих дней со дня получения.</w:t>
      </w:r>
    </w:p>
    <w:p w:rsidR="00927515" w:rsidRDefault="00927515" w:rsidP="007B6A19">
      <w:pPr>
        <w:shd w:val="clear" w:color="auto" w:fill="FFFFFF"/>
        <w:rPr>
          <w:szCs w:val="26"/>
        </w:rPr>
      </w:pPr>
      <w:r>
        <w:rPr>
          <w:szCs w:val="26"/>
        </w:rPr>
        <w:t>3.4.5. Датой окончания камеральной проверки считается день получения акта камеральной проверки, подписанного представителем объекта контроля.</w:t>
      </w:r>
    </w:p>
    <w:p w:rsidR="00927515" w:rsidRDefault="00927515" w:rsidP="007B6A19">
      <w:pPr>
        <w:shd w:val="clear" w:color="auto" w:fill="FFFFFF"/>
        <w:rPr>
          <w:szCs w:val="26"/>
        </w:rPr>
      </w:pPr>
      <w:r>
        <w:rPr>
          <w:szCs w:val="26"/>
        </w:rPr>
        <w:t>В случае не поступления в орган внутреннего муниципального финансового контроля подписанного представителем объекта контроля акта камеральной проверки в установленные в соответствии с подпунктом 3.4.4 пункта 3.4 раздела 3 настоящего Порядка сроки, при поступлении в орган внутреннего муниципального финансового контроля документа, подтверждающего факт получения акта камеральной проверки представителем объекта контроля, датой окончания камеральной проверки считается следующий день, после истечения со дня получения представителем объекта контроля акта камеральной проверки срока, установленного для ознакомления и подписания.</w:t>
      </w:r>
    </w:p>
    <w:p w:rsidR="00927515" w:rsidRDefault="00927515" w:rsidP="007B6A19">
      <w:pPr>
        <w:shd w:val="clear" w:color="auto" w:fill="FFFFFF"/>
        <w:rPr>
          <w:szCs w:val="26"/>
        </w:rPr>
      </w:pPr>
      <w:r>
        <w:rPr>
          <w:szCs w:val="26"/>
        </w:rPr>
        <w:t>3.4.6. При наличии у представителя объекта контроля возражений по акту камеральной проверки, представитель объекта контроля делает об этом запись перед своей подписью и вместе с подписанным актом направляет в орган внутреннего муниципального финансового контроля письменные возражения. Письменные возражения объекта контроля по акту камеральной проверки приобщаются к материалам контрольного мероприятия.</w:t>
      </w:r>
    </w:p>
    <w:p w:rsidR="00927515" w:rsidRDefault="00927515" w:rsidP="007B6A19">
      <w:pPr>
        <w:shd w:val="clear" w:color="auto" w:fill="FFFFFF"/>
        <w:rPr>
          <w:szCs w:val="26"/>
        </w:rPr>
      </w:pPr>
      <w:r>
        <w:rPr>
          <w:szCs w:val="26"/>
        </w:rPr>
        <w:t>3.4.7. Акт и иные материалы камеральной проверки представляются руководителем проверочной группы и подлежат рассмотрению руководителем органа внутреннего муниципального финансового контроля в срок не более двадцати календарных дней с окончания камеральной проверки.</w:t>
      </w:r>
    </w:p>
    <w:p w:rsidR="00927515" w:rsidRDefault="00927515" w:rsidP="007B6A19">
      <w:pPr>
        <w:shd w:val="clear" w:color="auto" w:fill="FFFFFF"/>
        <w:rPr>
          <w:szCs w:val="26"/>
        </w:rPr>
      </w:pPr>
      <w:r>
        <w:rPr>
          <w:szCs w:val="26"/>
        </w:rPr>
        <w:t>3.4.8. По результатам рассмотрения акта и иных материалов камеральной проверки органа внутреннего муниципального финансового контроля принимается решение:</w:t>
      </w:r>
    </w:p>
    <w:p w:rsidR="00927515" w:rsidRDefault="00927515" w:rsidP="007B6A19">
      <w:pPr>
        <w:shd w:val="clear" w:color="auto" w:fill="FFFFFF"/>
        <w:rPr>
          <w:szCs w:val="26"/>
        </w:rPr>
      </w:pPr>
      <w:r>
        <w:rPr>
          <w:szCs w:val="26"/>
        </w:rPr>
        <w:t>а) о применении мер принуждения;</w:t>
      </w:r>
    </w:p>
    <w:p w:rsidR="00927515" w:rsidRDefault="00927515" w:rsidP="007B6A19">
      <w:pPr>
        <w:shd w:val="clear" w:color="auto" w:fill="FFFFFF"/>
        <w:rPr>
          <w:szCs w:val="26"/>
        </w:rPr>
      </w:pPr>
      <w:r>
        <w:rPr>
          <w:szCs w:val="26"/>
        </w:rPr>
        <w:t>б) об отсутствии оснований применения мер принуждения;</w:t>
      </w:r>
    </w:p>
    <w:p w:rsidR="00927515" w:rsidRDefault="00927515" w:rsidP="007B6A19">
      <w:pPr>
        <w:shd w:val="clear" w:color="auto" w:fill="FFFFFF"/>
        <w:rPr>
          <w:szCs w:val="26"/>
        </w:rPr>
      </w:pPr>
      <w:r>
        <w:rPr>
          <w:szCs w:val="26"/>
        </w:rPr>
        <w:t>в) о проведении выездной проверки (ревизии).</w:t>
      </w:r>
    </w:p>
    <w:p w:rsidR="00927515" w:rsidRDefault="00927515" w:rsidP="007B6A19">
      <w:pPr>
        <w:shd w:val="clear" w:color="auto" w:fill="FFFFFF"/>
        <w:rPr>
          <w:szCs w:val="26"/>
        </w:rPr>
      </w:pPr>
      <w:r>
        <w:rPr>
          <w:szCs w:val="26"/>
        </w:rPr>
        <w:t>3.5. Проведение выездной проверки (ревизии).</w:t>
      </w:r>
    </w:p>
    <w:p w:rsidR="00927515" w:rsidRDefault="00927515" w:rsidP="007B6A19">
      <w:pPr>
        <w:shd w:val="clear" w:color="auto" w:fill="FFFFFF"/>
        <w:rPr>
          <w:szCs w:val="26"/>
        </w:rPr>
      </w:pPr>
      <w:r>
        <w:rPr>
          <w:szCs w:val="26"/>
        </w:rPr>
        <w:t>3.5.1. Выездная проверка (ревизия) проводится по месту нахождения объекта контроля.</w:t>
      </w:r>
    </w:p>
    <w:p w:rsidR="00927515" w:rsidRDefault="00927515" w:rsidP="007B6A19">
      <w:pPr>
        <w:shd w:val="clear" w:color="auto" w:fill="FFFFFF"/>
        <w:rPr>
          <w:szCs w:val="26"/>
        </w:rPr>
      </w:pPr>
      <w:r>
        <w:rPr>
          <w:szCs w:val="26"/>
        </w:rPr>
        <w:t>3.5.2. Срок проведения выездной проверки (ревизии) не может превышать сорока календарных рабочих дней.</w:t>
      </w:r>
    </w:p>
    <w:p w:rsidR="00927515" w:rsidRDefault="00927515" w:rsidP="007B6A19">
      <w:pPr>
        <w:shd w:val="clear" w:color="auto" w:fill="FFFFFF"/>
        <w:rPr>
          <w:szCs w:val="26"/>
        </w:rPr>
      </w:pPr>
      <w:r>
        <w:rPr>
          <w:szCs w:val="26"/>
        </w:rPr>
        <w:t>3.5.3. Руководитель органа внутреннего муниципального финансового контроля на основании мотивированного обращения руководителя проверочной (ревизионной) группы назначает:</w:t>
      </w:r>
    </w:p>
    <w:p w:rsidR="00927515" w:rsidRDefault="00927515" w:rsidP="007B6A19">
      <w:pPr>
        <w:shd w:val="clear" w:color="auto" w:fill="FFFFFF"/>
        <w:rPr>
          <w:szCs w:val="26"/>
        </w:rPr>
      </w:pPr>
      <w:r>
        <w:rPr>
          <w:szCs w:val="26"/>
        </w:rPr>
        <w:t>а) проведение обследования;</w:t>
      </w:r>
    </w:p>
    <w:p w:rsidR="00927515" w:rsidRDefault="00927515" w:rsidP="007B6A19">
      <w:pPr>
        <w:shd w:val="clear" w:color="auto" w:fill="FFFFFF"/>
        <w:rPr>
          <w:szCs w:val="26"/>
        </w:rPr>
      </w:pPr>
      <w:r>
        <w:rPr>
          <w:szCs w:val="26"/>
        </w:rPr>
        <w:t>б) проведение встречной проверки.</w:t>
      </w:r>
    </w:p>
    <w:p w:rsidR="00927515" w:rsidRDefault="00927515" w:rsidP="007B6A19">
      <w:pPr>
        <w:shd w:val="clear" w:color="auto" w:fill="FFFFFF"/>
        <w:rPr>
          <w:szCs w:val="26"/>
        </w:rPr>
      </w:pPr>
      <w:r>
        <w:rPr>
          <w:szCs w:val="26"/>
        </w:rPr>
        <w:t>Результаты обследования, проводимого в рамках выездной проверки (ревизии), оформляются заключением, которое прилагается к материалам выездной проверки (ревизии).</w:t>
      </w:r>
    </w:p>
    <w:p w:rsidR="00927515" w:rsidRDefault="00927515" w:rsidP="007B6A19">
      <w:pPr>
        <w:shd w:val="clear" w:color="auto" w:fill="FFFFFF"/>
        <w:rPr>
          <w:szCs w:val="26"/>
        </w:rPr>
      </w:pPr>
      <w:r>
        <w:rPr>
          <w:szCs w:val="26"/>
        </w:rPr>
        <w:t>Лица и организации, в отношении которых проводится встречная проверка, обязаны предоставить по запросу (требованию) должностных лиц, входящих в состав проверочной (ревизионной) группы, документы и информацию, относящиеся к тематике выездной проверки (ревизии).</w:t>
      </w:r>
    </w:p>
    <w:p w:rsidR="00927515" w:rsidRDefault="00927515" w:rsidP="007B6A19">
      <w:pPr>
        <w:shd w:val="clear" w:color="auto" w:fill="FFFFFF"/>
        <w:rPr>
          <w:szCs w:val="26"/>
        </w:rPr>
      </w:pPr>
      <w:r>
        <w:rPr>
          <w:szCs w:val="26"/>
        </w:rPr>
        <w:t>3.5.4. Выездная проверка (ревизия) приостанавливается руководителем органа внутреннего муниципального финансового контроля на основании мотивированного обращения руководителя проверочной (ревизионной) группы:</w:t>
      </w:r>
    </w:p>
    <w:p w:rsidR="00927515" w:rsidRDefault="00927515" w:rsidP="007B6A19">
      <w:pPr>
        <w:shd w:val="clear" w:color="auto" w:fill="FFFFFF"/>
        <w:rPr>
          <w:szCs w:val="26"/>
        </w:rPr>
      </w:pPr>
      <w:r>
        <w:rPr>
          <w:szCs w:val="26"/>
        </w:rPr>
        <w:t>а) на период проведения встречной проверки и (или) обследования;</w:t>
      </w:r>
    </w:p>
    <w:p w:rsidR="00927515" w:rsidRDefault="00927515" w:rsidP="007B6A19">
      <w:pPr>
        <w:shd w:val="clear" w:color="auto" w:fill="FFFFFF"/>
        <w:rPr>
          <w:szCs w:val="26"/>
        </w:rPr>
      </w:pPr>
      <w:r>
        <w:rPr>
          <w:szCs w:val="26"/>
        </w:rPr>
        <w:t>б)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а также приведения в надлежащее состояние документов учета и отчетности объектом контроля;</w:t>
      </w:r>
    </w:p>
    <w:p w:rsidR="00927515" w:rsidRDefault="00927515" w:rsidP="007B6A19">
      <w:pPr>
        <w:shd w:val="clear" w:color="auto" w:fill="FFFFFF"/>
        <w:rPr>
          <w:szCs w:val="26"/>
        </w:rPr>
      </w:pPr>
      <w:r>
        <w:rPr>
          <w:szCs w:val="26"/>
        </w:rPr>
        <w:t>в) на период исполнения запросов в компетентные государственные органы;</w:t>
      </w:r>
    </w:p>
    <w:p w:rsidR="00927515" w:rsidRDefault="00927515" w:rsidP="007B6A19">
      <w:pPr>
        <w:shd w:val="clear" w:color="auto" w:fill="FFFFFF"/>
        <w:rPr>
          <w:szCs w:val="26"/>
        </w:rPr>
      </w:pPr>
      <w:r>
        <w:rPr>
          <w:szCs w:val="26"/>
        </w:rPr>
        <w:t>д) на период замены должностных лиц, входящих в состав проверочной (ревизионной) группы;</w:t>
      </w:r>
    </w:p>
    <w:p w:rsidR="00927515" w:rsidRDefault="00927515" w:rsidP="007B6A19">
      <w:pPr>
        <w:shd w:val="clear" w:color="auto" w:fill="FFFFFF"/>
        <w:rPr>
          <w:szCs w:val="26"/>
        </w:rPr>
      </w:pPr>
      <w:r>
        <w:rPr>
          <w:szCs w:val="26"/>
        </w:rPr>
        <w:t>е) в случае непредставления объектом контроля документов и информации или представления неполного комплекта  документов и информации и (или) при воспрепятствовании проведению контрольного мероприятия или уклонению от контрольного мероприятия;</w:t>
      </w:r>
    </w:p>
    <w:p w:rsidR="00927515" w:rsidRDefault="00927515" w:rsidP="007B6A19">
      <w:pPr>
        <w:shd w:val="clear" w:color="auto" w:fill="FFFFFF"/>
        <w:rPr>
          <w:szCs w:val="26"/>
        </w:rPr>
      </w:pPr>
      <w:r>
        <w:rPr>
          <w:szCs w:val="26"/>
        </w:rPr>
        <w:t>ж) при необходимости исследования имущества и (или) документов, находящихся не по месту нахождения объекта контроля;</w:t>
      </w:r>
    </w:p>
    <w:p w:rsidR="00927515" w:rsidRDefault="00927515" w:rsidP="007B6A19">
      <w:pPr>
        <w:shd w:val="clear" w:color="auto" w:fill="FFFFFF"/>
        <w:rPr>
          <w:szCs w:val="26"/>
        </w:rPr>
      </w:pPr>
      <w:r>
        <w:rPr>
          <w:szCs w:val="26"/>
        </w:rPr>
        <w:t>з) при наличии иных обстоятельств, делающих невозможным дальнейшее проведение выездной проверки (ревизии) по причинам, не зависящим от должностных лиц, осуществляющих проведение выездной проверки (ревизии).</w:t>
      </w:r>
    </w:p>
    <w:p w:rsidR="00927515" w:rsidRDefault="00927515" w:rsidP="007B6A19">
      <w:pPr>
        <w:shd w:val="clear" w:color="auto" w:fill="FFFFFF"/>
        <w:rPr>
          <w:szCs w:val="26"/>
        </w:rPr>
      </w:pPr>
      <w:r>
        <w:rPr>
          <w:szCs w:val="26"/>
        </w:rPr>
        <w:t>На время приостановления выездной проверки (ревизии) течение ее срока прерывается.</w:t>
      </w:r>
    </w:p>
    <w:p w:rsidR="00927515" w:rsidRDefault="00927515" w:rsidP="007B6A19">
      <w:pPr>
        <w:shd w:val="clear" w:color="auto" w:fill="FFFFFF"/>
        <w:rPr>
          <w:szCs w:val="26"/>
        </w:rPr>
      </w:pPr>
      <w:r>
        <w:rPr>
          <w:szCs w:val="26"/>
        </w:rPr>
        <w:t>3.5.5.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927515" w:rsidRDefault="00927515" w:rsidP="007B6A19">
      <w:pPr>
        <w:shd w:val="clear" w:color="auto" w:fill="FFFFFF"/>
        <w:rPr>
          <w:szCs w:val="26"/>
        </w:rPr>
      </w:pPr>
      <w:r>
        <w:rPr>
          <w:szCs w:val="26"/>
        </w:rPr>
        <w:t>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других действий по контролю.</w:t>
      </w:r>
    </w:p>
    <w:p w:rsidR="00927515" w:rsidRDefault="00927515" w:rsidP="007B6A19">
      <w:pPr>
        <w:shd w:val="clear" w:color="auto" w:fill="FFFFFF"/>
        <w:rPr>
          <w:szCs w:val="26"/>
        </w:rPr>
      </w:pPr>
      <w:r>
        <w:rPr>
          <w:szCs w:val="26"/>
        </w:rPr>
        <w:t>Контрольные действия по фактическому изучению проводятся путем осмотра, инвентаризации, наблюдения, пересчета, контрольных замеров и других действий по контролю.</w:t>
      </w:r>
    </w:p>
    <w:p w:rsidR="00927515" w:rsidRDefault="00927515" w:rsidP="007B6A19">
      <w:pPr>
        <w:shd w:val="clear" w:color="auto" w:fill="FFFFFF"/>
        <w:rPr>
          <w:szCs w:val="26"/>
        </w:rPr>
      </w:pPr>
      <w:r>
        <w:rPr>
          <w:szCs w:val="26"/>
        </w:rPr>
        <w:t>3.5.6. По фактам непредставления или несвоевременного представления должностными лицами объектов контроля документов и материалов, запрошенных при проведении выездной проверки (ревизии), руководитель проверочной (ревизионной) группы составляет акты по форме, утверждаемой органом внутреннего муниципального финансового контроля.</w:t>
      </w:r>
    </w:p>
    <w:p w:rsidR="00927515" w:rsidRDefault="00927515" w:rsidP="007B6A19">
      <w:pPr>
        <w:shd w:val="clear" w:color="auto" w:fill="FFFFFF"/>
        <w:rPr>
          <w:szCs w:val="26"/>
        </w:rPr>
      </w:pPr>
      <w:r>
        <w:rPr>
          <w:szCs w:val="26"/>
        </w:rPr>
        <w:t>3.5.7.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оставляя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опечатывает кассы, кассовые и служебные помещения, склады и архивы. Форма акта изъятия утверждается органом внутреннего муниципального финансового контроля.</w:t>
      </w:r>
    </w:p>
    <w:p w:rsidR="00927515" w:rsidRDefault="00927515" w:rsidP="007B6A19">
      <w:pPr>
        <w:shd w:val="clear" w:color="auto" w:fill="FFFFFF"/>
        <w:rPr>
          <w:szCs w:val="26"/>
        </w:rPr>
      </w:pPr>
      <w:r>
        <w:rPr>
          <w:szCs w:val="26"/>
        </w:rPr>
        <w:t>3.5.8. Если при проведении выездной проверки (ревизии) выявлено нарушение, которое может быть скрыто, или по выявленным фактам нарушений необходимо принять срочные меры к их устранению или привлечению к ответственности виновных лиц, должностное лицо, входящее в состав проверочной (ревизионной) группы и проводившее контрольное действие по конкретному вопросу программы выездной проверки (ревизии), обязано, не дожидаясь окончания выездной проверки (ревизии), составить промежуточный акт выездной проверки (ревизии).</w:t>
      </w:r>
    </w:p>
    <w:p w:rsidR="00927515" w:rsidRDefault="00927515" w:rsidP="007B6A19">
      <w:pPr>
        <w:shd w:val="clear" w:color="auto" w:fill="FFFFFF"/>
        <w:rPr>
          <w:szCs w:val="26"/>
        </w:rPr>
      </w:pPr>
      <w:r>
        <w:rPr>
          <w:szCs w:val="26"/>
        </w:rPr>
        <w:t>Промежуточный акт выездной проверки (ревизии), подписывается должностным лицом, составившим промежуточный акт выездной проверки (ревизии), руководителем проверочной (ревизионной) группы, а также представителем объекта контроля. К промежуточному акту выездной проверки (ревизии) прилагаются необходимые письменные объяснения соответствующих должностных, материально ответственных и иных лиц объекта контроля.</w:t>
      </w:r>
    </w:p>
    <w:p w:rsidR="00927515" w:rsidRDefault="00927515" w:rsidP="007B6A19">
      <w:pPr>
        <w:shd w:val="clear" w:color="auto" w:fill="FFFFFF"/>
        <w:rPr>
          <w:szCs w:val="26"/>
        </w:rPr>
      </w:pPr>
      <w:r>
        <w:rPr>
          <w:szCs w:val="26"/>
        </w:rPr>
        <w:t>Факты, изложенные в промежуточном акте выездной проверки (ревизии), включаются соответственно в акт выездной проверки (ревизии).</w:t>
      </w:r>
    </w:p>
    <w:p w:rsidR="00927515" w:rsidRDefault="00927515" w:rsidP="007B6A19">
      <w:pPr>
        <w:shd w:val="clear" w:color="auto" w:fill="FFFFFF"/>
        <w:rPr>
          <w:szCs w:val="26"/>
        </w:rPr>
      </w:pPr>
      <w:r>
        <w:rPr>
          <w:szCs w:val="26"/>
        </w:rPr>
        <w:t>3.5.9. Результаты выездных проверок (ревизий) оформляются актом, который подписывается в двустороннем порядке: должностными лицами органа внутреннего муниципального финансового контроля, проводившими выездную проверку (ревизию) и представителем объекта контроля.</w:t>
      </w:r>
    </w:p>
    <w:p w:rsidR="00927515" w:rsidRDefault="00927515" w:rsidP="007B6A19">
      <w:pPr>
        <w:shd w:val="clear" w:color="auto" w:fill="FFFFFF"/>
        <w:rPr>
          <w:szCs w:val="26"/>
        </w:rPr>
      </w:pPr>
      <w:r>
        <w:rPr>
          <w:szCs w:val="26"/>
        </w:rPr>
        <w:t>После окончания контрольных действий, предусмотренных подпунктом 3.5.5 пункта 3.5 раздела 3 настоящего Порядка и иных мероприятий, проводимых в рамках выездной проверки (ревизии), руководитель проверочной (ревизионной) группы вручает акт выездной проверки (ревизии), подписанный должностными лицами, проводившими выездную проверку (ревизию) для ознакомления и подписания представителю объекта контроля на срок устанавливаемый руководителем проверочной (ревизионной) группы по согласованию с представителем объекта контроля, но не более трех рабочих дней со дня вручения, о чем на последней странице акта выездной проверки (ревизии) представителем объекта контроля делается соответствующая запись.</w:t>
      </w:r>
    </w:p>
    <w:p w:rsidR="00927515" w:rsidRDefault="00927515" w:rsidP="007B6A19">
      <w:pPr>
        <w:shd w:val="clear" w:color="auto" w:fill="FFFFFF"/>
        <w:rPr>
          <w:szCs w:val="26"/>
        </w:rPr>
      </w:pPr>
      <w:r>
        <w:rPr>
          <w:szCs w:val="26"/>
        </w:rPr>
        <w:t>3.5.10. Датой окончания выездной проверки (ревизии) считается день подписания акта выездной проверки (ревизии) представителем объекта контроля. После подписания, акт выездной проверки (ревизии) направляется представителю объекта контроля в соответствии с пунктом 1.15 раздела 1 настоящего Порядка.</w:t>
      </w:r>
    </w:p>
    <w:p w:rsidR="00927515" w:rsidRDefault="00927515" w:rsidP="007B6A19">
      <w:pPr>
        <w:shd w:val="clear" w:color="auto" w:fill="FFFFFF"/>
        <w:rPr>
          <w:szCs w:val="26"/>
        </w:rPr>
      </w:pPr>
      <w:r>
        <w:rPr>
          <w:szCs w:val="26"/>
        </w:rPr>
        <w:t>В случае отказа представителя объекта контроля подписать или получить акт выездной проверки (ревизии) руководителем проверочной (ревизионной) группы на последней странице акта делается запись об отказе указанного лица от подписания или от получения акта, при этом акт выездной проверки (ревизии), направляется объекту контроля в соответствии с пунктом 1.15 раздела 1 настоящего Порядка. В этом случае, датой окончания выездной проверки (ревизии) считается день направления объекту контроля акта выездной проверки (ревизии). Документ, подтверждающий факт направления акта выездной проверки (ревизии) объекту контроля, приобщается к материалам контрольного мероприятия.</w:t>
      </w:r>
    </w:p>
    <w:p w:rsidR="00927515" w:rsidRDefault="00927515" w:rsidP="007B6A19">
      <w:pPr>
        <w:shd w:val="clear" w:color="auto" w:fill="FFFFFF"/>
        <w:rPr>
          <w:szCs w:val="26"/>
        </w:rPr>
      </w:pPr>
      <w:r>
        <w:rPr>
          <w:szCs w:val="26"/>
        </w:rPr>
        <w:t>3.5.11. При наличии у представителя объекта контроля возражений по акту выездной проверки (ревизии), представитель объекта контроля делает об этом запись перед своей подписью и вместе с подписанным актом представляет руководителю проверочной (ревизионной) группы письменные возражения.</w:t>
      </w:r>
    </w:p>
    <w:p w:rsidR="00927515" w:rsidRDefault="00927515" w:rsidP="007B6A19">
      <w:pPr>
        <w:shd w:val="clear" w:color="auto" w:fill="FFFFFF"/>
        <w:rPr>
          <w:szCs w:val="26"/>
        </w:rPr>
      </w:pPr>
      <w:r>
        <w:rPr>
          <w:szCs w:val="26"/>
        </w:rPr>
        <w:t>3.5.12. К акту выездных проверок (ревизий), помимо акта встречной проверки и заключения, подготовленного по результатам проведения обследования, прилагаются изъятые предметы и документы, фото-, видео- и аудиоматериалы. Письменные возражения по акту выездной проверки (ревизии) также приобщаются к материалам контрольного мероприятия.</w:t>
      </w:r>
    </w:p>
    <w:p w:rsidR="00927515" w:rsidRDefault="00927515" w:rsidP="007B6A19">
      <w:pPr>
        <w:shd w:val="clear" w:color="auto" w:fill="FFFFFF"/>
        <w:rPr>
          <w:szCs w:val="26"/>
        </w:rPr>
      </w:pPr>
      <w:r>
        <w:rPr>
          <w:szCs w:val="26"/>
        </w:rPr>
        <w:t>3.5.13. Акт и иные материалы выездной проверки (ревизии) представляются руководителем проверочной (ревизионной) группы и подлежат рассмотрению руководителем органа внутреннего муниципального финансового контроля в срок не более двадцати календарных дней с момента окончания выездной проверки (ревизии).</w:t>
      </w:r>
    </w:p>
    <w:p w:rsidR="00927515" w:rsidRDefault="00927515" w:rsidP="007B6A19">
      <w:pPr>
        <w:shd w:val="clear" w:color="auto" w:fill="FFFFFF"/>
        <w:rPr>
          <w:szCs w:val="26"/>
        </w:rPr>
      </w:pPr>
      <w:r>
        <w:rPr>
          <w:szCs w:val="26"/>
        </w:rPr>
        <w:t>3.5.14. По результатам рассмотрения акта и иных материалов выездной проверки (ревизии) руководителем органа внутреннего муниципального финансового контроля принимается решение:</w:t>
      </w:r>
    </w:p>
    <w:p w:rsidR="00927515" w:rsidRDefault="00927515" w:rsidP="007B6A19">
      <w:pPr>
        <w:shd w:val="clear" w:color="auto" w:fill="FFFFFF"/>
        <w:rPr>
          <w:szCs w:val="26"/>
        </w:rPr>
      </w:pPr>
      <w:r>
        <w:rPr>
          <w:szCs w:val="26"/>
        </w:rPr>
        <w:t>а) о применении мер принуждения;</w:t>
      </w:r>
    </w:p>
    <w:p w:rsidR="00927515" w:rsidRDefault="00927515" w:rsidP="007B6A19">
      <w:pPr>
        <w:shd w:val="clear" w:color="auto" w:fill="FFFFFF"/>
        <w:rPr>
          <w:szCs w:val="26"/>
        </w:rPr>
      </w:pPr>
      <w:r>
        <w:rPr>
          <w:szCs w:val="26"/>
        </w:rPr>
        <w:t>б) об отсутствии оснований применения мер принуждения.</w:t>
      </w:r>
    </w:p>
    <w:p w:rsidR="00927515" w:rsidRDefault="00927515" w:rsidP="007B6A19">
      <w:pPr>
        <w:shd w:val="clear" w:color="auto" w:fill="FFFFFF"/>
        <w:rPr>
          <w:szCs w:val="26"/>
        </w:rPr>
      </w:pPr>
      <w:r>
        <w:rPr>
          <w:szCs w:val="26"/>
        </w:rPr>
        <w:t>3.6. Реализация результатов контрольных мероприятий.</w:t>
      </w:r>
    </w:p>
    <w:p w:rsidR="00927515" w:rsidRDefault="00927515" w:rsidP="007B6A19">
      <w:pPr>
        <w:shd w:val="clear" w:color="auto" w:fill="FFFFFF"/>
        <w:rPr>
          <w:szCs w:val="26"/>
        </w:rPr>
      </w:pPr>
      <w:r>
        <w:rPr>
          <w:szCs w:val="26"/>
        </w:rPr>
        <w:t>3.6.1. По результатам контрольного мероприятия, в случаях установления нарушений бюджетного законодательства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руководитель органа внутреннего муниципального финансового контроля принимает решение о применении мер принуждения в следующих формах:</w:t>
      </w:r>
    </w:p>
    <w:p w:rsidR="00927515" w:rsidRDefault="00927515" w:rsidP="007B6A19">
      <w:pPr>
        <w:shd w:val="clear" w:color="auto" w:fill="FFFFFF"/>
        <w:rPr>
          <w:szCs w:val="26"/>
        </w:rPr>
      </w:pPr>
      <w:r>
        <w:rPr>
          <w:szCs w:val="26"/>
        </w:rPr>
        <w:t>а) представления;</w:t>
      </w:r>
    </w:p>
    <w:p w:rsidR="00927515" w:rsidRDefault="00927515" w:rsidP="007B6A19">
      <w:pPr>
        <w:shd w:val="clear" w:color="auto" w:fill="FFFFFF"/>
        <w:rPr>
          <w:szCs w:val="26"/>
        </w:rPr>
      </w:pPr>
      <w:r>
        <w:rPr>
          <w:szCs w:val="26"/>
        </w:rPr>
        <w:t>б) предписания;</w:t>
      </w:r>
    </w:p>
    <w:p w:rsidR="00927515" w:rsidRDefault="00927515" w:rsidP="007B6A19">
      <w:pPr>
        <w:shd w:val="clear" w:color="auto" w:fill="FFFFFF"/>
        <w:rPr>
          <w:szCs w:val="26"/>
        </w:rPr>
      </w:pPr>
      <w:r>
        <w:rPr>
          <w:szCs w:val="26"/>
        </w:rPr>
        <w:t>в) уведомления о применении бюджетных мер принуждения.</w:t>
      </w:r>
    </w:p>
    <w:p w:rsidR="00927515" w:rsidRDefault="00927515" w:rsidP="007B6A19">
      <w:pPr>
        <w:shd w:val="clear" w:color="auto" w:fill="FFFFFF"/>
        <w:rPr>
          <w:szCs w:val="26"/>
        </w:rPr>
      </w:pPr>
      <w:r>
        <w:rPr>
          <w:szCs w:val="26"/>
        </w:rPr>
        <w:t>3.6.2. Уведомления о применении бюджетных мер принуждения при установлении по результатам проведения контрольного мероприятия составов бюджетных нарушений, предусмотренных Бюджетным кодексом Российской Федерации, составляются структурным подразделением органа внутреннего муниципального финансового контроля и направляются для принятия решения о применении мер принуждения руководителю финансового управления в течение пяти календарных дней после принятия решения о применении меры принуждения.</w:t>
      </w:r>
    </w:p>
    <w:p w:rsidR="00927515" w:rsidRDefault="00927515" w:rsidP="007B6A19">
      <w:pPr>
        <w:shd w:val="clear" w:color="auto" w:fill="FFFFFF"/>
        <w:rPr>
          <w:szCs w:val="26"/>
        </w:rPr>
      </w:pPr>
      <w:r>
        <w:rPr>
          <w:szCs w:val="26"/>
        </w:rPr>
        <w:t>3.6.3. Представления, предписания в срок, не превышающий пяти календарных дней после принятия решения о применении меры принуждения, вручаются (направляются) представителю объекта контроля в соответствии с пунктом 1.15 раздела 1 настоящего Порядка.</w:t>
      </w:r>
    </w:p>
    <w:p w:rsidR="00927515" w:rsidRDefault="00927515" w:rsidP="007B6A19">
      <w:pPr>
        <w:shd w:val="clear" w:color="auto" w:fill="FFFFFF"/>
        <w:rPr>
          <w:szCs w:val="26"/>
        </w:rPr>
      </w:pPr>
      <w:r>
        <w:rPr>
          <w:szCs w:val="26"/>
        </w:rPr>
        <w:t>Представление должно содержать обязательную для рассмотрения в установленные в нем сроки или, если срок не указан, в течение тридцати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927515" w:rsidRDefault="00927515" w:rsidP="007B6A19">
      <w:pPr>
        <w:shd w:val="clear" w:color="auto" w:fill="FFFFFF"/>
        <w:rPr>
          <w:szCs w:val="26"/>
        </w:rPr>
      </w:pPr>
      <w:r>
        <w:rPr>
          <w:szCs w:val="26"/>
        </w:rPr>
        <w:t>Предписание должно содержать обязательные для исполнения в указанный в нем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актов о контрактной системе в сфере закупок и (или) требования о возмещении причиненного такими нарушениями ущерба.</w:t>
      </w:r>
    </w:p>
    <w:p w:rsidR="00927515" w:rsidRDefault="00927515" w:rsidP="007B6A19">
      <w:pPr>
        <w:shd w:val="clear" w:color="auto" w:fill="FFFFFF"/>
        <w:rPr>
          <w:szCs w:val="26"/>
        </w:rPr>
      </w:pPr>
      <w:r>
        <w:rPr>
          <w:szCs w:val="26"/>
        </w:rPr>
        <w:t>3.6.4. В случае невыполнения выданного законного предписания (представления) орган внутреннего муниципального финансового контроля применяет к не выполнившему такое предписание (представление) лицу меры ответственности в соответствии с Кодексом Российской Федерации об административных правонарушениях.</w:t>
      </w:r>
    </w:p>
    <w:p w:rsidR="00927515" w:rsidRDefault="00927515" w:rsidP="007B6A19">
      <w:pPr>
        <w:shd w:val="clear" w:color="auto" w:fill="FFFFFF"/>
        <w:rPr>
          <w:szCs w:val="26"/>
        </w:rPr>
      </w:pPr>
      <w:r>
        <w:rPr>
          <w:szCs w:val="26"/>
        </w:rPr>
        <w:t>В случае невыполнения или исполнения не в полном объеме выданного представления (предписания) руководителем органа внутреннего муниципального финансового контроля принимается решение о назначении внеплановой выездной проверки.</w:t>
      </w:r>
    </w:p>
    <w:p w:rsidR="00927515" w:rsidRDefault="00927515" w:rsidP="007B6A19">
      <w:pPr>
        <w:shd w:val="clear" w:color="auto" w:fill="FFFFFF"/>
        <w:rPr>
          <w:szCs w:val="26"/>
        </w:rPr>
      </w:pPr>
      <w:r>
        <w:rPr>
          <w:szCs w:val="26"/>
        </w:rPr>
        <w:t>В случае неисполнения предписания в части возмещения ущерба, причиненного Арсеньевскому городскому округу нарушением бюджетного законодательства Российской Федерации и иных нормативных правовых актов, регулирующих бюджетные правоотношения, орган внутреннего муниципального финансового контроля направляет исковое заявление о возмещении ущерба, причиненного Арсеньевскому городскому округу, в арбитражный суд, защищает интересы Арсеньевского городского округа по этому исковому заявлению в арбитражном суде.</w:t>
      </w:r>
    </w:p>
    <w:p w:rsidR="00927515" w:rsidRDefault="00927515" w:rsidP="007B6A19">
      <w:pPr>
        <w:shd w:val="clear" w:color="auto" w:fill="FFFFFF"/>
        <w:rPr>
          <w:szCs w:val="26"/>
        </w:rPr>
      </w:pPr>
      <w:r>
        <w:rPr>
          <w:szCs w:val="26"/>
        </w:rPr>
        <w:t>3.6.5. При выявлении в ходе проведения контрольных мероприятий факта совершения действия (бездействия), содержащего признаки состава административных правонарушений, предусмотренных частью 1 статьи 19.4, частью 1 статьи 19.4.1, частью 1 статьи 19.5, статьей 19.7 Кодекса Российской Федерации об административных правонарушениях должностные лица, указанные в пункте 1.8 раздела 1 настоящего порядка, возбуждают дела об административных правонарушениях в порядке, установленном Кодексом Российской Федерации об административных правонарушениях.</w:t>
      </w:r>
    </w:p>
    <w:p w:rsidR="00927515" w:rsidRDefault="00927515" w:rsidP="007B6A19">
      <w:pPr>
        <w:shd w:val="clear" w:color="auto" w:fill="FFFFFF"/>
        <w:rPr>
          <w:szCs w:val="26"/>
        </w:rPr>
      </w:pPr>
      <w:r>
        <w:rPr>
          <w:szCs w:val="26"/>
        </w:rPr>
        <w:t>3.6.6. В случае выявления факта совершения действия (бездействия), содержащего признаки состава уголовного преступления, орган внутреннего муниципального финансового контроля направляет в правоохранительные органы информацию о таком факте и (или) документы и иные материалы, подтверждающие такой факт.</w:t>
      </w:r>
    </w:p>
    <w:p w:rsidR="00927515" w:rsidRDefault="00927515" w:rsidP="007B6A19">
      <w:pPr>
        <w:shd w:val="clear" w:color="auto" w:fill="FFFFFF"/>
        <w:rPr>
          <w:szCs w:val="26"/>
        </w:rPr>
      </w:pPr>
      <w:r>
        <w:rPr>
          <w:szCs w:val="26"/>
        </w:rPr>
        <w:t>3.6.7. В случае выявления нарушений законодательства Российской Федерации и иных нормативных правовых актов о контрактной системе в сфере закупок, в течение трех рабочих дней от даты направления предписания, орган внутреннего муниципального финансового контроля размещает это предписание в единой информационной системе в сфере закупок в порядке, установленном Правительством Российской Федерации.</w:t>
      </w:r>
    </w:p>
    <w:p w:rsidR="00927515" w:rsidRDefault="00927515" w:rsidP="007B6A19">
      <w:pPr>
        <w:shd w:val="clear" w:color="auto" w:fill="FFFFFF"/>
        <w:rPr>
          <w:szCs w:val="26"/>
        </w:rPr>
      </w:pPr>
      <w:r>
        <w:rPr>
          <w:szCs w:val="26"/>
        </w:rPr>
        <w:t>3.6.8. Предписания органа внутреннего муниципального финансового контроля могут быть обжалованы в арбитражном суде в течение трех месяцев со дня выдачи предписания, в порядке, установленном действующим законодательством.</w:t>
      </w:r>
    </w:p>
    <w:p w:rsidR="00927515" w:rsidRDefault="00927515" w:rsidP="007B6A19">
      <w:pPr>
        <w:shd w:val="clear" w:color="auto" w:fill="FFFFFF"/>
        <w:rPr>
          <w:szCs w:val="26"/>
        </w:rPr>
      </w:pPr>
      <w:r>
        <w:rPr>
          <w:szCs w:val="26"/>
        </w:rPr>
        <w:t>3.6.9. Информация, поступившая в орган внутреннего муниципального финансового контроля, о принятии мер объектом контроля по устранению выявленных контрольным мероприятием нарушений,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rsidR="00927515" w:rsidRDefault="00927515" w:rsidP="007B6A19">
      <w:pPr>
        <w:shd w:val="clear" w:color="auto" w:fill="FFFFFF"/>
        <w:rPr>
          <w:szCs w:val="26"/>
        </w:rPr>
      </w:pPr>
      <w:r>
        <w:rPr>
          <w:szCs w:val="26"/>
        </w:rPr>
        <w:t>Должностные лица, указанные в пункте 1.8 раздела 1 настоящего Порядка, обеспечивают контроль за ходом реализации результатов контрольных мероприятий, своевременностью и полнотой устранения объектом контроля выявленных нарушений.</w:t>
      </w:r>
    </w:p>
    <w:p w:rsidR="00927515" w:rsidRDefault="00927515" w:rsidP="007B6A19">
      <w:pPr>
        <w:shd w:val="clear" w:color="auto" w:fill="FFFFFF"/>
        <w:rPr>
          <w:szCs w:val="26"/>
        </w:rPr>
      </w:pPr>
    </w:p>
    <w:p w:rsidR="00927515" w:rsidRDefault="00927515" w:rsidP="007B6A19">
      <w:pPr>
        <w:shd w:val="clear" w:color="auto" w:fill="FFFFFF"/>
        <w:jc w:val="center"/>
        <w:rPr>
          <w:szCs w:val="26"/>
        </w:rPr>
      </w:pPr>
      <w:r>
        <w:rPr>
          <w:szCs w:val="26"/>
        </w:rPr>
        <w:t>___________________</w:t>
      </w: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rPr>
          <w:szCs w:val="26"/>
        </w:rPr>
      </w:pPr>
    </w:p>
    <w:p w:rsidR="00927515" w:rsidRDefault="00927515" w:rsidP="007B6A19">
      <w:pPr>
        <w:shd w:val="clear" w:color="auto" w:fill="FFFFFF"/>
        <w:ind w:left="5670"/>
        <w:jc w:val="center"/>
        <w:rPr>
          <w:szCs w:val="26"/>
        </w:rPr>
      </w:pPr>
      <w:r>
        <w:rPr>
          <w:szCs w:val="26"/>
        </w:rPr>
        <w:t>ПРИЛОЖЕНИЕ</w:t>
      </w:r>
    </w:p>
    <w:p w:rsidR="00927515" w:rsidRDefault="00927515" w:rsidP="007B6A19">
      <w:pPr>
        <w:shd w:val="clear" w:color="auto" w:fill="FFFFFF"/>
        <w:ind w:left="5670"/>
        <w:jc w:val="center"/>
        <w:rPr>
          <w:szCs w:val="26"/>
        </w:rPr>
      </w:pPr>
      <w:r>
        <w:rPr>
          <w:szCs w:val="26"/>
        </w:rPr>
        <w:t>к Порядку осуществления внутреннего муниципального финансового контроля</w:t>
      </w:r>
    </w:p>
    <w:p w:rsidR="00927515" w:rsidRDefault="00927515" w:rsidP="007B6A19">
      <w:pPr>
        <w:shd w:val="clear" w:color="auto" w:fill="FFFFFF"/>
        <w:ind w:left="5670"/>
        <w:jc w:val="center"/>
        <w:rPr>
          <w:szCs w:val="26"/>
        </w:rPr>
      </w:pPr>
      <w:r>
        <w:rPr>
          <w:szCs w:val="26"/>
        </w:rPr>
        <w:t>в Арсеньевском городском округе</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____________________________________________________________________</w:t>
      </w:r>
    </w:p>
    <w:p w:rsidR="00927515" w:rsidRDefault="00927515" w:rsidP="007B6A19">
      <w:pPr>
        <w:shd w:val="clear" w:color="auto" w:fill="FFFFFF"/>
        <w:ind w:firstLine="0"/>
        <w:rPr>
          <w:sz w:val="18"/>
          <w:szCs w:val="18"/>
        </w:rPr>
      </w:pPr>
      <w:r>
        <w:rPr>
          <w:sz w:val="18"/>
          <w:szCs w:val="18"/>
        </w:rPr>
        <w:t>(Наименование органа исполнительной власти Арсеньевского городского округа, осуществляющего финансовый контроль)</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jc w:val="right"/>
        <w:rPr>
          <w:szCs w:val="26"/>
        </w:rPr>
      </w:pPr>
      <w:r>
        <w:rPr>
          <w:szCs w:val="26"/>
        </w:rPr>
        <w:t>_________________</w:t>
      </w:r>
    </w:p>
    <w:p w:rsidR="00927515" w:rsidRDefault="00927515" w:rsidP="007B6A19">
      <w:pPr>
        <w:shd w:val="clear" w:color="auto" w:fill="FFFFFF"/>
        <w:ind w:firstLine="0"/>
        <w:rPr>
          <w:sz w:val="16"/>
          <w:szCs w:val="16"/>
        </w:rPr>
      </w:pPr>
      <w:r>
        <w:rPr>
          <w:sz w:val="16"/>
          <w:szCs w:val="16"/>
        </w:rPr>
        <w:t xml:space="preserve">                                                                                                                                                                                                         (дата выдачи)</w:t>
      </w:r>
    </w:p>
    <w:p w:rsidR="00927515" w:rsidRDefault="00927515" w:rsidP="007B6A19">
      <w:pPr>
        <w:shd w:val="clear" w:color="auto" w:fill="FFFFFF"/>
        <w:jc w:val="center"/>
        <w:rPr>
          <w:szCs w:val="26"/>
        </w:rPr>
      </w:pPr>
    </w:p>
    <w:p w:rsidR="00927515" w:rsidRDefault="00927515" w:rsidP="007B6A19">
      <w:pPr>
        <w:shd w:val="clear" w:color="auto" w:fill="FFFFFF"/>
        <w:jc w:val="center"/>
        <w:rPr>
          <w:szCs w:val="26"/>
        </w:rPr>
      </w:pPr>
      <w:r>
        <w:rPr>
          <w:szCs w:val="26"/>
        </w:rPr>
        <w:t>УДОСТОВЕРЕНИЕ</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Выдано:_______________________________________________________________</w:t>
      </w:r>
    </w:p>
    <w:p w:rsidR="00927515" w:rsidRDefault="00927515" w:rsidP="007B6A19">
      <w:pPr>
        <w:shd w:val="clear" w:color="auto" w:fill="FFFFFF"/>
        <w:ind w:firstLine="0"/>
        <w:jc w:val="center"/>
        <w:rPr>
          <w:sz w:val="16"/>
          <w:szCs w:val="16"/>
        </w:rPr>
      </w:pPr>
      <w:r>
        <w:rPr>
          <w:sz w:val="16"/>
          <w:szCs w:val="16"/>
        </w:rPr>
        <w:t>(наименование должности, отдела, Ф.И.О)</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Которому поручается с _______________________</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Приступить к контрольному мероприятию</w:t>
      </w:r>
    </w:p>
    <w:p w:rsidR="00927515" w:rsidRDefault="00927515" w:rsidP="007B6A19">
      <w:pPr>
        <w:shd w:val="clear" w:color="auto" w:fill="FFFFFF"/>
        <w:ind w:firstLine="0"/>
        <w:rPr>
          <w:szCs w:val="26"/>
        </w:rPr>
      </w:pPr>
      <w:r>
        <w:rPr>
          <w:szCs w:val="26"/>
        </w:rPr>
        <w:t>_____________________________________________________________________</w:t>
      </w:r>
    </w:p>
    <w:p w:rsidR="00927515" w:rsidRDefault="00927515" w:rsidP="007B6A19">
      <w:pPr>
        <w:shd w:val="clear" w:color="auto" w:fill="FFFFFF"/>
        <w:ind w:firstLine="0"/>
        <w:jc w:val="center"/>
        <w:rPr>
          <w:sz w:val="16"/>
          <w:szCs w:val="16"/>
        </w:rPr>
      </w:pPr>
      <w:r>
        <w:rPr>
          <w:sz w:val="16"/>
          <w:szCs w:val="16"/>
        </w:rPr>
        <w:t>(наименование ревизуемой организации)</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Тема контрольного мероприятия _____________________________________________</w:t>
      </w:r>
    </w:p>
    <w:p w:rsidR="00927515" w:rsidRDefault="00927515" w:rsidP="007B6A19">
      <w:pPr>
        <w:shd w:val="clear" w:color="auto" w:fill="FFFFFF"/>
        <w:ind w:firstLine="0"/>
        <w:rPr>
          <w:szCs w:val="26"/>
        </w:rPr>
      </w:pPr>
    </w:p>
    <w:p w:rsidR="00927515" w:rsidRDefault="00927515" w:rsidP="007B6A19">
      <w:pPr>
        <w:shd w:val="clear" w:color="auto" w:fill="FFFFFF"/>
        <w:ind w:firstLine="0"/>
        <w:rPr>
          <w:szCs w:val="26"/>
        </w:rPr>
      </w:pPr>
      <w:r>
        <w:rPr>
          <w:szCs w:val="26"/>
        </w:rPr>
        <w:t>_______________________________________________________________________</w:t>
      </w:r>
    </w:p>
    <w:p w:rsidR="00927515" w:rsidRDefault="00927515" w:rsidP="007B6A19">
      <w:pPr>
        <w:shd w:val="clear" w:color="auto" w:fill="FFFFFF"/>
        <w:ind w:firstLine="0"/>
        <w:rPr>
          <w:szCs w:val="26"/>
        </w:rPr>
      </w:pPr>
    </w:p>
    <w:p w:rsidR="00927515" w:rsidRDefault="00927515" w:rsidP="007B6A19">
      <w:pPr>
        <w:shd w:val="clear" w:color="auto" w:fill="FFFFFF"/>
        <w:ind w:firstLine="0"/>
        <w:rPr>
          <w:szCs w:val="26"/>
        </w:rPr>
      </w:pPr>
      <w:r>
        <w:rPr>
          <w:szCs w:val="26"/>
        </w:rPr>
        <w:t>За период: ___________________________</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Срок окончания контрольного мероприятия: ___________________________</w:t>
      </w:r>
    </w:p>
    <w:p w:rsidR="00927515" w:rsidRDefault="00927515" w:rsidP="007B6A19">
      <w:pPr>
        <w:shd w:val="clear" w:color="auto" w:fill="FFFFFF"/>
        <w:ind w:firstLine="0"/>
        <w:rPr>
          <w:szCs w:val="26"/>
        </w:rPr>
      </w:pPr>
    </w:p>
    <w:p w:rsidR="00927515" w:rsidRDefault="00927515" w:rsidP="007B6A19">
      <w:pPr>
        <w:shd w:val="clear" w:color="auto" w:fill="FFFFFF"/>
        <w:ind w:firstLine="0"/>
        <w:rPr>
          <w:szCs w:val="26"/>
        </w:rPr>
      </w:pPr>
      <w:r>
        <w:rPr>
          <w:szCs w:val="26"/>
        </w:rPr>
        <w:t>Основание:_______________________________________________________________</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 </w:t>
      </w:r>
    </w:p>
    <w:p w:rsidR="00927515" w:rsidRDefault="00927515" w:rsidP="007B6A19">
      <w:pPr>
        <w:shd w:val="clear" w:color="auto" w:fill="FFFFFF"/>
        <w:ind w:firstLine="0"/>
        <w:rPr>
          <w:szCs w:val="26"/>
        </w:rPr>
      </w:pPr>
      <w:r>
        <w:rPr>
          <w:szCs w:val="26"/>
        </w:rPr>
        <w:t>Руководитель органа</w:t>
      </w:r>
    </w:p>
    <w:p w:rsidR="00927515" w:rsidRDefault="00927515" w:rsidP="007B6A19">
      <w:pPr>
        <w:shd w:val="clear" w:color="auto" w:fill="FFFFFF"/>
        <w:ind w:firstLine="0"/>
        <w:rPr>
          <w:szCs w:val="26"/>
        </w:rPr>
      </w:pPr>
      <w:r>
        <w:rPr>
          <w:szCs w:val="26"/>
        </w:rPr>
        <w:t>внутреннего финансового</w:t>
      </w:r>
    </w:p>
    <w:p w:rsidR="00927515" w:rsidRDefault="00927515" w:rsidP="007B6A19">
      <w:pPr>
        <w:shd w:val="clear" w:color="auto" w:fill="FFFFFF"/>
        <w:ind w:firstLine="0"/>
        <w:rPr>
          <w:szCs w:val="26"/>
        </w:rPr>
      </w:pPr>
      <w:r>
        <w:rPr>
          <w:szCs w:val="26"/>
        </w:rPr>
        <w:t>контроля                                         _______________</w:t>
      </w:r>
    </w:p>
    <w:p w:rsidR="00927515" w:rsidRDefault="00927515" w:rsidP="007B6A19">
      <w:pPr>
        <w:shd w:val="clear" w:color="auto" w:fill="FFFFFF"/>
        <w:ind w:firstLine="0"/>
        <w:rPr>
          <w:sz w:val="16"/>
          <w:szCs w:val="16"/>
        </w:rPr>
      </w:pPr>
      <w:r>
        <w:rPr>
          <w:sz w:val="16"/>
          <w:szCs w:val="16"/>
        </w:rPr>
        <w:t xml:space="preserve">                                                                                                             подпись</w:t>
      </w:r>
    </w:p>
    <w:p w:rsidR="00927515" w:rsidRDefault="00927515" w:rsidP="007B6A19">
      <w:pPr>
        <w:rPr>
          <w:szCs w:val="26"/>
          <w:lang w:eastAsia="en-US"/>
        </w:rPr>
      </w:pPr>
    </w:p>
    <w:p w:rsidR="00927515" w:rsidRDefault="00927515" w:rsidP="00992B48">
      <w:pPr>
        <w:tabs>
          <w:tab w:val="left" w:pos="8041"/>
        </w:tabs>
        <w:rPr>
          <w:sz w:val="28"/>
          <w:szCs w:val="28"/>
        </w:rPr>
      </w:pPr>
    </w:p>
    <w:p w:rsidR="00927515" w:rsidRDefault="00927515" w:rsidP="007B6A19">
      <w:pPr>
        <w:tabs>
          <w:tab w:val="left" w:pos="8041"/>
        </w:tabs>
        <w:ind w:firstLine="0"/>
        <w:rPr>
          <w:sz w:val="28"/>
          <w:szCs w:val="28"/>
        </w:rPr>
      </w:pPr>
    </w:p>
    <w:p w:rsidR="00927515" w:rsidRPr="00BE6D8D" w:rsidRDefault="00927515" w:rsidP="007B6A19">
      <w:pPr>
        <w:tabs>
          <w:tab w:val="left" w:pos="8041"/>
        </w:tabs>
        <w:ind w:firstLine="0"/>
        <w:jc w:val="center"/>
        <w:rPr>
          <w:sz w:val="28"/>
          <w:szCs w:val="28"/>
        </w:rPr>
      </w:pPr>
      <w:r>
        <w:rPr>
          <w:sz w:val="28"/>
          <w:szCs w:val="28"/>
        </w:rPr>
        <w:t>_______________</w:t>
      </w:r>
    </w:p>
    <w:sectPr w:rsidR="00927515" w:rsidRPr="00BE6D8D" w:rsidSect="00C51092">
      <w:type w:val="continuous"/>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515" w:rsidRDefault="00927515">
      <w:r>
        <w:separator/>
      </w:r>
    </w:p>
  </w:endnote>
  <w:endnote w:type="continuationSeparator" w:id="0">
    <w:p w:rsidR="00927515" w:rsidRDefault="00927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515" w:rsidRDefault="00927515">
      <w:r>
        <w:separator/>
      </w:r>
    </w:p>
  </w:footnote>
  <w:footnote w:type="continuationSeparator" w:id="0">
    <w:p w:rsidR="00927515" w:rsidRDefault="00927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15" w:rsidRDefault="00927515" w:rsidP="00F057D9">
    <w:pPr>
      <w:pStyle w:val="Header"/>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15" w:rsidRDefault="00927515" w:rsidP="007B2B5B">
    <w:pPr>
      <w:shd w:val="clear" w:color="auto" w:fill="FFFFFF"/>
      <w:ind w:firstLine="0"/>
      <w:jc w:val="center"/>
      <w:rPr>
        <w:color w:val="000000"/>
        <w:szCs w:val="26"/>
      </w:rPr>
    </w:pPr>
    <w:r w:rsidRPr="00353B72">
      <w:rPr>
        <w:noProof/>
        <w:color w:val="000000"/>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Герб4" style="width:46.2pt;height:58.8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850"/>
    <w:multiLevelType w:val="hybridMultilevel"/>
    <w:tmpl w:val="F6FA8F5C"/>
    <w:lvl w:ilvl="0" w:tplc="88F82732">
      <w:start w:val="1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39A3328"/>
    <w:multiLevelType w:val="hybridMultilevel"/>
    <w:tmpl w:val="5CBC2D78"/>
    <w:lvl w:ilvl="0" w:tplc="126E68BC">
      <w:start w:val="1"/>
      <w:numFmt w:val="decimal"/>
      <w:lvlText w:val="%1."/>
      <w:lvlJc w:val="left"/>
      <w:pPr>
        <w:tabs>
          <w:tab w:val="num" w:pos="1873"/>
        </w:tabs>
        <w:ind w:left="1873" w:hanging="1125"/>
      </w:pPr>
      <w:rPr>
        <w:rFonts w:cs="Times New Roman"/>
      </w:rPr>
    </w:lvl>
    <w:lvl w:ilvl="1" w:tplc="04190019">
      <w:start w:val="1"/>
      <w:numFmt w:val="lowerLetter"/>
      <w:lvlText w:val="%2."/>
      <w:lvlJc w:val="left"/>
      <w:pPr>
        <w:tabs>
          <w:tab w:val="num" w:pos="1828"/>
        </w:tabs>
        <w:ind w:left="1828" w:hanging="360"/>
      </w:pPr>
      <w:rPr>
        <w:rFonts w:cs="Times New Roman"/>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092"/>
    <w:rsid w:val="00012E93"/>
    <w:rsid w:val="00015924"/>
    <w:rsid w:val="00023187"/>
    <w:rsid w:val="00033B64"/>
    <w:rsid w:val="00052937"/>
    <w:rsid w:val="00065B6C"/>
    <w:rsid w:val="0008485B"/>
    <w:rsid w:val="000B49D9"/>
    <w:rsid w:val="000E56E8"/>
    <w:rsid w:val="00150A68"/>
    <w:rsid w:val="00191ECA"/>
    <w:rsid w:val="001C12F8"/>
    <w:rsid w:val="001D210B"/>
    <w:rsid w:val="001F23D0"/>
    <w:rsid w:val="001F38B4"/>
    <w:rsid w:val="001F5E74"/>
    <w:rsid w:val="001F7ABE"/>
    <w:rsid w:val="00206BE9"/>
    <w:rsid w:val="00207B46"/>
    <w:rsid w:val="0025096D"/>
    <w:rsid w:val="00286612"/>
    <w:rsid w:val="002F5299"/>
    <w:rsid w:val="00300FA4"/>
    <w:rsid w:val="00303407"/>
    <w:rsid w:val="00353B72"/>
    <w:rsid w:val="0039012F"/>
    <w:rsid w:val="003C7484"/>
    <w:rsid w:val="003F5F54"/>
    <w:rsid w:val="00403018"/>
    <w:rsid w:val="00454238"/>
    <w:rsid w:val="00471E00"/>
    <w:rsid w:val="00474CEE"/>
    <w:rsid w:val="00491B9D"/>
    <w:rsid w:val="004B51EC"/>
    <w:rsid w:val="00514707"/>
    <w:rsid w:val="00531A0A"/>
    <w:rsid w:val="00540ADA"/>
    <w:rsid w:val="005869A1"/>
    <w:rsid w:val="00592A52"/>
    <w:rsid w:val="005A55C1"/>
    <w:rsid w:val="005D36A4"/>
    <w:rsid w:val="005F45EB"/>
    <w:rsid w:val="005F621C"/>
    <w:rsid w:val="00627D18"/>
    <w:rsid w:val="00637D03"/>
    <w:rsid w:val="006454B4"/>
    <w:rsid w:val="00662C6B"/>
    <w:rsid w:val="00681EFD"/>
    <w:rsid w:val="006A7761"/>
    <w:rsid w:val="006B6C81"/>
    <w:rsid w:val="006C74BD"/>
    <w:rsid w:val="006E3865"/>
    <w:rsid w:val="006E5EA1"/>
    <w:rsid w:val="007076D8"/>
    <w:rsid w:val="007240A1"/>
    <w:rsid w:val="0077066E"/>
    <w:rsid w:val="00773245"/>
    <w:rsid w:val="007B2B5B"/>
    <w:rsid w:val="007B6A19"/>
    <w:rsid w:val="00804BE1"/>
    <w:rsid w:val="0081502D"/>
    <w:rsid w:val="00882939"/>
    <w:rsid w:val="008C51D3"/>
    <w:rsid w:val="008E0B13"/>
    <w:rsid w:val="009024BF"/>
    <w:rsid w:val="009031B8"/>
    <w:rsid w:val="009036C5"/>
    <w:rsid w:val="00922ED2"/>
    <w:rsid w:val="00927515"/>
    <w:rsid w:val="009750B7"/>
    <w:rsid w:val="00992B48"/>
    <w:rsid w:val="00994D10"/>
    <w:rsid w:val="009B6CA3"/>
    <w:rsid w:val="009C452A"/>
    <w:rsid w:val="009C7B10"/>
    <w:rsid w:val="00A90A27"/>
    <w:rsid w:val="00AB20E5"/>
    <w:rsid w:val="00AB6BB2"/>
    <w:rsid w:val="00AC5275"/>
    <w:rsid w:val="00B4356A"/>
    <w:rsid w:val="00B53139"/>
    <w:rsid w:val="00B57E41"/>
    <w:rsid w:val="00B823E6"/>
    <w:rsid w:val="00B90291"/>
    <w:rsid w:val="00B945F8"/>
    <w:rsid w:val="00BA10C1"/>
    <w:rsid w:val="00BB5081"/>
    <w:rsid w:val="00BC3DC5"/>
    <w:rsid w:val="00BE6D8D"/>
    <w:rsid w:val="00C078D6"/>
    <w:rsid w:val="00C22DB7"/>
    <w:rsid w:val="00C23D42"/>
    <w:rsid w:val="00C51092"/>
    <w:rsid w:val="00C53553"/>
    <w:rsid w:val="00C86421"/>
    <w:rsid w:val="00CC5D31"/>
    <w:rsid w:val="00CD66E5"/>
    <w:rsid w:val="00D03713"/>
    <w:rsid w:val="00D127D8"/>
    <w:rsid w:val="00D203CE"/>
    <w:rsid w:val="00D7375A"/>
    <w:rsid w:val="00D96501"/>
    <w:rsid w:val="00DA5D04"/>
    <w:rsid w:val="00DD4523"/>
    <w:rsid w:val="00DF02F0"/>
    <w:rsid w:val="00E0057D"/>
    <w:rsid w:val="00E039F2"/>
    <w:rsid w:val="00E26D49"/>
    <w:rsid w:val="00E45878"/>
    <w:rsid w:val="00E82C4D"/>
    <w:rsid w:val="00E954C3"/>
    <w:rsid w:val="00EC6431"/>
    <w:rsid w:val="00ED35F8"/>
    <w:rsid w:val="00EE6E10"/>
    <w:rsid w:val="00EF340C"/>
    <w:rsid w:val="00F057D9"/>
    <w:rsid w:val="00F66375"/>
    <w:rsid w:val="00F7778A"/>
    <w:rsid w:val="00F86E97"/>
    <w:rsid w:val="00FA31F5"/>
    <w:rsid w:val="00FE61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018"/>
    <w:pPr>
      <w:widowControl w:val="0"/>
      <w:autoSpaceDE w:val="0"/>
      <w:autoSpaceDN w:val="0"/>
      <w:adjustRightInd w:val="0"/>
      <w:ind w:firstLine="709"/>
      <w:jc w:val="both"/>
    </w:pPr>
    <w:rPr>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A55C1"/>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A31F5"/>
    <w:pPr>
      <w:tabs>
        <w:tab w:val="center" w:pos="4677"/>
        <w:tab w:val="right" w:pos="9355"/>
      </w:tabs>
    </w:pPr>
  </w:style>
  <w:style w:type="character" w:customStyle="1" w:styleId="HeaderChar">
    <w:name w:val="Header Char"/>
    <w:basedOn w:val="DefaultParagraphFont"/>
    <w:link w:val="Header"/>
    <w:uiPriority w:val="99"/>
    <w:semiHidden/>
    <w:rsid w:val="00680F8F"/>
    <w:rPr>
      <w:sz w:val="26"/>
      <w:szCs w:val="20"/>
    </w:rPr>
  </w:style>
  <w:style w:type="paragraph" w:styleId="Footer">
    <w:name w:val="footer"/>
    <w:basedOn w:val="Normal"/>
    <w:link w:val="FooterChar"/>
    <w:uiPriority w:val="99"/>
    <w:rsid w:val="00FA31F5"/>
    <w:pPr>
      <w:tabs>
        <w:tab w:val="center" w:pos="4677"/>
        <w:tab w:val="right" w:pos="9355"/>
      </w:tabs>
    </w:pPr>
  </w:style>
  <w:style w:type="character" w:customStyle="1" w:styleId="FooterChar">
    <w:name w:val="Footer Char"/>
    <w:basedOn w:val="DefaultParagraphFont"/>
    <w:link w:val="Footer"/>
    <w:uiPriority w:val="99"/>
    <w:semiHidden/>
    <w:rsid w:val="00680F8F"/>
    <w:rPr>
      <w:sz w:val="26"/>
      <w:szCs w:val="20"/>
    </w:rPr>
  </w:style>
  <w:style w:type="paragraph" w:styleId="BalloonText">
    <w:name w:val="Balloon Text"/>
    <w:basedOn w:val="Normal"/>
    <w:link w:val="BalloonTextChar"/>
    <w:uiPriority w:val="99"/>
    <w:rsid w:val="00E039F2"/>
    <w:rPr>
      <w:rFonts w:ascii="Tahoma" w:hAnsi="Tahoma" w:cs="Tahoma"/>
      <w:sz w:val="16"/>
      <w:szCs w:val="16"/>
    </w:rPr>
  </w:style>
  <w:style w:type="character" w:customStyle="1" w:styleId="BalloonTextChar">
    <w:name w:val="Balloon Text Char"/>
    <w:basedOn w:val="DefaultParagraphFont"/>
    <w:link w:val="BalloonText"/>
    <w:uiPriority w:val="99"/>
    <w:locked/>
    <w:rsid w:val="00E039F2"/>
    <w:rPr>
      <w:rFonts w:ascii="Tahoma" w:hAnsi="Tahoma" w:cs="Tahoma"/>
      <w:sz w:val="16"/>
      <w:szCs w:val="16"/>
    </w:rPr>
  </w:style>
  <w:style w:type="paragraph" w:styleId="ListParagraph">
    <w:name w:val="List Paragraph"/>
    <w:basedOn w:val="Normal"/>
    <w:uiPriority w:val="99"/>
    <w:qFormat/>
    <w:rsid w:val="00662C6B"/>
    <w:pPr>
      <w:ind w:left="720"/>
      <w:contextualSpacing/>
    </w:pPr>
  </w:style>
  <w:style w:type="character" w:styleId="Hyperlink">
    <w:name w:val="Hyperlink"/>
    <w:basedOn w:val="DefaultParagraphFont"/>
    <w:uiPriority w:val="99"/>
    <w:rsid w:val="007B6A1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2642460">
      <w:marLeft w:val="0"/>
      <w:marRight w:val="0"/>
      <w:marTop w:val="0"/>
      <w:marBottom w:val="0"/>
      <w:divBdr>
        <w:top w:val="none" w:sz="0" w:space="0" w:color="auto"/>
        <w:left w:val="none" w:sz="0" w:space="0" w:color="auto"/>
        <w:bottom w:val="none" w:sz="0" w:space="0" w:color="auto"/>
        <w:right w:val="none" w:sz="0" w:space="0" w:color="auto"/>
      </w:divBdr>
    </w:div>
    <w:div w:id="492642461">
      <w:marLeft w:val="0"/>
      <w:marRight w:val="0"/>
      <w:marTop w:val="0"/>
      <w:marBottom w:val="0"/>
      <w:divBdr>
        <w:top w:val="none" w:sz="0" w:space="0" w:color="auto"/>
        <w:left w:val="none" w:sz="0" w:space="0" w:color="auto"/>
        <w:bottom w:val="none" w:sz="0" w:space="0" w:color="auto"/>
        <w:right w:val="none" w:sz="0" w:space="0" w:color="auto"/>
      </w:divBdr>
    </w:div>
    <w:div w:id="492642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435EBBA3E66399271DD7A4261A14732D66ED3C9D074AF21299844FAA5556D3DF42CC3FB6C17EAB93F59BEzEeDE" TargetMode="External"/><Relationship Id="rId4" Type="http://schemas.openxmlformats.org/officeDocument/2006/relationships/webSettings" Target="webSettings.xml"/><Relationship Id="rId9" Type="http://schemas.openxmlformats.org/officeDocument/2006/relationships/hyperlink" Target="consultantplus://offline/ref=D435EBBA3E66399271DD7A4261A14732D66ED3C9D074AF21299844FAA5556D3DF42CC3FB6C17EAB93F59BEzE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15</Pages>
  <Words>5966</Words>
  <Characters>-32766</Characters>
  <Application>Microsoft Office Outlook</Application>
  <DocSecurity>0</DocSecurity>
  <Lines>0</Lines>
  <Paragraphs>0</Paragraphs>
  <ScaleCrop>false</ScaleCrop>
  <Company>oem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Зоя Герасимова</cp:lastModifiedBy>
  <cp:revision>10</cp:revision>
  <cp:lastPrinted>2014-07-03T04:55:00Z</cp:lastPrinted>
  <dcterms:created xsi:type="dcterms:W3CDTF">2014-06-24T00:59:00Z</dcterms:created>
  <dcterms:modified xsi:type="dcterms:W3CDTF">2014-08-22T08:50:00Z</dcterms:modified>
</cp:coreProperties>
</file>