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BFE" w:rsidRPr="00BB709F" w:rsidRDefault="00866BFE" w:rsidP="00866BFE">
      <w:pPr>
        <w:pStyle w:val="ConsPlusNonformat"/>
        <w:jc w:val="center"/>
        <w:rPr>
          <w:rFonts w:ascii="Times New Roman" w:hAnsi="Times New Roman" w:cs="Times New Roman"/>
          <w:b/>
          <w:sz w:val="26"/>
          <w:szCs w:val="26"/>
        </w:rPr>
      </w:pPr>
      <w:r w:rsidRPr="00BB709F">
        <w:rPr>
          <w:rFonts w:ascii="Times New Roman" w:hAnsi="Times New Roman" w:cs="Times New Roman"/>
          <w:b/>
          <w:sz w:val="26"/>
          <w:szCs w:val="26"/>
        </w:rPr>
        <w:t xml:space="preserve">Информация </w:t>
      </w:r>
    </w:p>
    <w:p w:rsidR="00F34672" w:rsidRPr="00BB709F" w:rsidRDefault="00866BFE" w:rsidP="00866BFE">
      <w:pPr>
        <w:pStyle w:val="ConsPlusNonformat"/>
        <w:jc w:val="center"/>
        <w:rPr>
          <w:rFonts w:ascii="Times New Roman" w:hAnsi="Times New Roman" w:cs="Times New Roman"/>
          <w:b/>
          <w:sz w:val="26"/>
          <w:szCs w:val="26"/>
          <w:lang w:eastAsia="en-US"/>
        </w:rPr>
      </w:pPr>
      <w:r w:rsidRPr="00BB709F">
        <w:rPr>
          <w:rFonts w:ascii="Times New Roman" w:hAnsi="Times New Roman" w:cs="Times New Roman"/>
          <w:b/>
          <w:sz w:val="26"/>
          <w:szCs w:val="26"/>
        </w:rPr>
        <w:t xml:space="preserve">о </w:t>
      </w:r>
      <w:r w:rsidRPr="00BB709F">
        <w:rPr>
          <w:rFonts w:ascii="Times New Roman" w:hAnsi="Times New Roman" w:cs="Times New Roman"/>
          <w:b/>
          <w:sz w:val="26"/>
          <w:szCs w:val="26"/>
          <w:lang w:eastAsia="en-US"/>
        </w:rPr>
        <w:t xml:space="preserve">реализации мероприятий «Дорожной карты» </w:t>
      </w:r>
    </w:p>
    <w:p w:rsidR="00F34672" w:rsidRPr="00BB709F" w:rsidRDefault="00866BFE" w:rsidP="00866BFE">
      <w:pPr>
        <w:pStyle w:val="ConsPlusNonformat"/>
        <w:jc w:val="center"/>
        <w:rPr>
          <w:rFonts w:ascii="Times New Roman" w:hAnsi="Times New Roman" w:cs="Times New Roman"/>
          <w:b/>
          <w:sz w:val="26"/>
          <w:szCs w:val="26"/>
          <w:lang w:eastAsia="en-US"/>
        </w:rPr>
      </w:pPr>
      <w:r w:rsidRPr="00BB709F">
        <w:rPr>
          <w:rFonts w:ascii="Times New Roman" w:hAnsi="Times New Roman" w:cs="Times New Roman"/>
          <w:b/>
          <w:sz w:val="26"/>
          <w:szCs w:val="26"/>
          <w:lang w:eastAsia="en-US"/>
        </w:rPr>
        <w:t xml:space="preserve">по содействию развитию конкуренции, развитию конкурентной среды </w:t>
      </w:r>
    </w:p>
    <w:p w:rsidR="00866BFE" w:rsidRPr="001F7450" w:rsidRDefault="00866BFE" w:rsidP="00F34672">
      <w:pPr>
        <w:pStyle w:val="ConsPlusNonformat"/>
        <w:jc w:val="center"/>
        <w:rPr>
          <w:rFonts w:ascii="Times New Roman" w:hAnsi="Times New Roman" w:cs="Times New Roman"/>
          <w:b/>
          <w:sz w:val="26"/>
          <w:szCs w:val="26"/>
          <w:lang w:eastAsia="en-US"/>
        </w:rPr>
      </w:pPr>
      <w:r w:rsidRPr="00BB709F">
        <w:rPr>
          <w:rFonts w:ascii="Times New Roman" w:hAnsi="Times New Roman" w:cs="Times New Roman"/>
          <w:b/>
          <w:sz w:val="26"/>
          <w:szCs w:val="26"/>
          <w:lang w:eastAsia="en-US"/>
        </w:rPr>
        <w:t>в Арсеньевском городском округе</w:t>
      </w:r>
      <w:r w:rsidR="00F34672" w:rsidRPr="00BB709F">
        <w:rPr>
          <w:rFonts w:ascii="Times New Roman" w:hAnsi="Times New Roman" w:cs="Times New Roman"/>
          <w:b/>
          <w:sz w:val="26"/>
          <w:szCs w:val="26"/>
          <w:lang w:eastAsia="en-US"/>
        </w:rPr>
        <w:t xml:space="preserve"> </w:t>
      </w:r>
      <w:r w:rsidRPr="00BB709F">
        <w:rPr>
          <w:rFonts w:ascii="Times New Roman" w:hAnsi="Times New Roman" w:cs="Times New Roman"/>
          <w:b/>
          <w:sz w:val="26"/>
          <w:szCs w:val="26"/>
          <w:lang w:eastAsia="en-US"/>
        </w:rPr>
        <w:t xml:space="preserve">за </w:t>
      </w:r>
      <w:r w:rsidR="00142CA8">
        <w:rPr>
          <w:rFonts w:ascii="Times New Roman" w:hAnsi="Times New Roman" w:cs="Times New Roman"/>
          <w:b/>
          <w:sz w:val="26"/>
          <w:szCs w:val="26"/>
          <w:lang w:eastAsia="en-US"/>
        </w:rPr>
        <w:t xml:space="preserve">1 квартал </w:t>
      </w:r>
      <w:r w:rsidR="000C2038" w:rsidRPr="00BB709F">
        <w:rPr>
          <w:rFonts w:ascii="Times New Roman" w:hAnsi="Times New Roman" w:cs="Times New Roman"/>
          <w:b/>
          <w:sz w:val="26"/>
          <w:szCs w:val="26"/>
          <w:lang w:eastAsia="en-US"/>
        </w:rPr>
        <w:t>201</w:t>
      </w:r>
      <w:r w:rsidR="00142CA8">
        <w:rPr>
          <w:rFonts w:ascii="Times New Roman" w:hAnsi="Times New Roman" w:cs="Times New Roman"/>
          <w:b/>
          <w:sz w:val="26"/>
          <w:szCs w:val="26"/>
          <w:lang w:eastAsia="en-US"/>
        </w:rPr>
        <w:t>9</w:t>
      </w:r>
      <w:r w:rsidRPr="00BB709F">
        <w:rPr>
          <w:rFonts w:ascii="Times New Roman" w:hAnsi="Times New Roman" w:cs="Times New Roman"/>
          <w:b/>
          <w:sz w:val="26"/>
          <w:szCs w:val="26"/>
          <w:lang w:eastAsia="en-US"/>
        </w:rPr>
        <w:t xml:space="preserve"> год</w:t>
      </w:r>
      <w:r w:rsidR="00142CA8">
        <w:rPr>
          <w:rFonts w:ascii="Times New Roman" w:hAnsi="Times New Roman" w:cs="Times New Roman"/>
          <w:b/>
          <w:sz w:val="26"/>
          <w:szCs w:val="26"/>
          <w:lang w:eastAsia="en-US"/>
        </w:rPr>
        <w:t>а</w:t>
      </w:r>
    </w:p>
    <w:p w:rsidR="00905146" w:rsidRDefault="00905146"/>
    <w:tbl>
      <w:tblPr>
        <w:tblW w:w="25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304"/>
        <w:gridCol w:w="2556"/>
        <w:gridCol w:w="6038"/>
        <w:gridCol w:w="6044"/>
        <w:gridCol w:w="6044"/>
      </w:tblGrid>
      <w:tr w:rsidR="00BB709F" w:rsidTr="00FB4627">
        <w:trPr>
          <w:gridAfter w:val="2"/>
          <w:wAfter w:w="12088" w:type="dxa"/>
        </w:trPr>
        <w:tc>
          <w:tcPr>
            <w:tcW w:w="648" w:type="dxa"/>
            <w:shd w:val="clear" w:color="auto" w:fill="auto"/>
          </w:tcPr>
          <w:p w:rsidR="00BB709F" w:rsidRDefault="00BB709F" w:rsidP="00B54B48">
            <w:pPr>
              <w:jc w:val="center"/>
            </w:pPr>
            <w:r>
              <w:t>№ пп</w:t>
            </w:r>
          </w:p>
        </w:tc>
        <w:tc>
          <w:tcPr>
            <w:tcW w:w="4304" w:type="dxa"/>
            <w:shd w:val="clear" w:color="auto" w:fill="auto"/>
          </w:tcPr>
          <w:p w:rsidR="00BB709F" w:rsidRDefault="00BB709F" w:rsidP="00B54B48">
            <w:pPr>
              <w:jc w:val="center"/>
            </w:pPr>
            <w:r>
              <w:t>Наименование мероприятия</w:t>
            </w:r>
          </w:p>
        </w:tc>
        <w:tc>
          <w:tcPr>
            <w:tcW w:w="2556" w:type="dxa"/>
            <w:shd w:val="clear" w:color="auto" w:fill="auto"/>
          </w:tcPr>
          <w:p w:rsidR="00BB709F" w:rsidRDefault="00BB709F" w:rsidP="00B54B48">
            <w:pPr>
              <w:jc w:val="center"/>
            </w:pPr>
            <w:r>
              <w:t>Ответственный исполнитель</w:t>
            </w:r>
          </w:p>
        </w:tc>
        <w:tc>
          <w:tcPr>
            <w:tcW w:w="6038" w:type="dxa"/>
            <w:shd w:val="clear" w:color="auto" w:fill="auto"/>
          </w:tcPr>
          <w:p w:rsidR="00BB709F" w:rsidRDefault="00BB709F" w:rsidP="00B54B48">
            <w:pPr>
              <w:jc w:val="center"/>
            </w:pPr>
            <w:r>
              <w:t>Исполнение</w:t>
            </w:r>
          </w:p>
        </w:tc>
      </w:tr>
      <w:tr w:rsidR="00BB709F">
        <w:trPr>
          <w:gridAfter w:val="2"/>
          <w:wAfter w:w="12088" w:type="dxa"/>
        </w:trPr>
        <w:tc>
          <w:tcPr>
            <w:tcW w:w="13546" w:type="dxa"/>
            <w:gridSpan w:val="4"/>
            <w:shd w:val="clear" w:color="auto" w:fill="auto"/>
          </w:tcPr>
          <w:p w:rsidR="00BB709F" w:rsidRDefault="00BB709F">
            <w:r w:rsidRPr="00B54B48">
              <w:rPr>
                <w:b/>
                <w:bCs/>
                <w:sz w:val="26"/>
                <w:szCs w:val="26"/>
              </w:rPr>
              <w:t xml:space="preserve">I. Мероприятия по развитию конкуренции на приоритетных рынках </w:t>
            </w:r>
          </w:p>
        </w:tc>
      </w:tr>
      <w:tr w:rsidR="00BB709F">
        <w:trPr>
          <w:gridAfter w:val="2"/>
          <w:wAfter w:w="12088" w:type="dxa"/>
        </w:trPr>
        <w:tc>
          <w:tcPr>
            <w:tcW w:w="13546" w:type="dxa"/>
            <w:gridSpan w:val="4"/>
            <w:shd w:val="clear" w:color="auto" w:fill="auto"/>
          </w:tcPr>
          <w:p w:rsidR="00BB709F" w:rsidRPr="00B54B48" w:rsidRDefault="00BB709F" w:rsidP="00B54B48">
            <w:pPr>
              <w:pStyle w:val="ConsPlusNormal"/>
              <w:numPr>
                <w:ilvl w:val="0"/>
                <w:numId w:val="1"/>
              </w:numPr>
              <w:tabs>
                <w:tab w:val="clear" w:pos="720"/>
                <w:tab w:val="num" w:pos="-204"/>
              </w:tabs>
              <w:ind w:left="-62" w:firstLine="0"/>
              <w:jc w:val="both"/>
              <w:rPr>
                <w:b/>
                <w:bCs/>
                <w:sz w:val="26"/>
                <w:szCs w:val="26"/>
              </w:rPr>
            </w:pPr>
            <w:r w:rsidRPr="00B54B48">
              <w:rPr>
                <w:b/>
              </w:rPr>
              <w:t>Рынок бытовых услуг и общественного питания</w:t>
            </w:r>
          </w:p>
        </w:tc>
      </w:tr>
      <w:tr w:rsidR="0087207E" w:rsidRPr="00712A75" w:rsidTr="00FB4627">
        <w:trPr>
          <w:gridAfter w:val="2"/>
          <w:wAfter w:w="12088" w:type="dxa"/>
        </w:trPr>
        <w:tc>
          <w:tcPr>
            <w:tcW w:w="648" w:type="dxa"/>
            <w:shd w:val="clear" w:color="auto" w:fill="auto"/>
          </w:tcPr>
          <w:p w:rsidR="0087207E" w:rsidRPr="00712A75" w:rsidRDefault="0087207E" w:rsidP="0087207E">
            <w:r w:rsidRPr="00712A75">
              <w:t>1.1</w:t>
            </w:r>
          </w:p>
        </w:tc>
        <w:tc>
          <w:tcPr>
            <w:tcW w:w="4304" w:type="dxa"/>
            <w:shd w:val="clear" w:color="auto" w:fill="auto"/>
          </w:tcPr>
          <w:p w:rsidR="0087207E" w:rsidRPr="00712A75" w:rsidRDefault="0087207E" w:rsidP="0087207E">
            <w:pPr>
              <w:pStyle w:val="ConsPlusNormal"/>
              <w:jc w:val="both"/>
            </w:pPr>
            <w:r w:rsidRPr="00712A75">
              <w:t>Проведение анализа состояния конкурентной среды в сфере бытового обслуживания и общественного питания на территории городского округа, включающего оценку фактического состояния и развития сферы бытового обслуживания и общественного питания</w:t>
            </w:r>
          </w:p>
          <w:p w:rsidR="0087207E" w:rsidRPr="00712A75" w:rsidRDefault="0087207E" w:rsidP="0087207E"/>
        </w:tc>
        <w:tc>
          <w:tcPr>
            <w:tcW w:w="2556" w:type="dxa"/>
            <w:shd w:val="clear" w:color="auto" w:fill="auto"/>
          </w:tcPr>
          <w:p w:rsidR="0087207E" w:rsidRPr="00712A75" w:rsidRDefault="0087207E" w:rsidP="0087207E">
            <w:pPr>
              <w:jc w:val="center"/>
            </w:pPr>
            <w:smartTag w:uri="urn:schemas-microsoft-com:office:smarttags" w:element="PersonName">
              <w:smartTagPr>
                <w:attr w:name="ProductID" w:val="Управление экономики"/>
              </w:smartTagPr>
              <w:r w:rsidRPr="00712A75">
                <w:t>Управление экономики</w:t>
              </w:r>
            </w:smartTag>
            <w:r w:rsidRPr="00712A75">
              <w:t xml:space="preserve"> и инвестиций администрации городского округа</w:t>
            </w:r>
          </w:p>
        </w:tc>
        <w:tc>
          <w:tcPr>
            <w:tcW w:w="6038" w:type="dxa"/>
            <w:tcBorders>
              <w:top w:val="single" w:sz="4" w:space="0" w:color="auto"/>
              <w:left w:val="single" w:sz="4" w:space="0" w:color="auto"/>
              <w:bottom w:val="single" w:sz="4" w:space="0" w:color="auto"/>
              <w:right w:val="single" w:sz="4" w:space="0" w:color="auto"/>
            </w:tcBorders>
          </w:tcPr>
          <w:p w:rsidR="00FB4627" w:rsidRPr="00FB4627" w:rsidRDefault="00FB4627" w:rsidP="00FB4627">
            <w:pPr>
              <w:shd w:val="clear" w:color="auto" w:fill="FFFFFF"/>
              <w:jc w:val="both"/>
              <w:rPr>
                <w:spacing w:val="-14"/>
              </w:rPr>
            </w:pPr>
            <w:r w:rsidRPr="00FB4627">
              <w:rPr>
                <w:spacing w:val="-14"/>
              </w:rPr>
              <w:t xml:space="preserve">       С целью анализа состояния потребительского рынка администрацией городского округа на основании мониторинга объектов потребительского рынка</w:t>
            </w:r>
            <w:r>
              <w:rPr>
                <w:spacing w:val="-14"/>
              </w:rPr>
              <w:t>,</w:t>
            </w:r>
            <w:r w:rsidRPr="00FB4627">
              <w:rPr>
                <w:spacing w:val="-14"/>
              </w:rPr>
              <w:t xml:space="preserve"> проведенного в 2017 году</w:t>
            </w:r>
            <w:r>
              <w:rPr>
                <w:spacing w:val="-14"/>
              </w:rPr>
              <w:t>,</w:t>
            </w:r>
            <w:r w:rsidRPr="00FB4627">
              <w:rPr>
                <w:spacing w:val="-14"/>
              </w:rPr>
              <w:t xml:space="preserve"> сформированы реестры объектов торговли, общественного питания, бытового обслуживания. Всего в реестры включено </w:t>
            </w:r>
            <w:r w:rsidRPr="00FB4627">
              <w:rPr>
                <w:spacing w:val="-14"/>
              </w:rPr>
              <w:t>более тысячи объектов</w:t>
            </w:r>
            <w:r w:rsidRPr="00FB4627">
              <w:rPr>
                <w:spacing w:val="-14"/>
              </w:rPr>
              <w:t xml:space="preserve">. Реестры размещены </w:t>
            </w:r>
            <w:r w:rsidRPr="00FB4627">
              <w:rPr>
                <w:spacing w:val="-14"/>
              </w:rPr>
              <w:t xml:space="preserve">на </w:t>
            </w:r>
            <w:r>
              <w:rPr>
                <w:spacing w:val="-14"/>
              </w:rPr>
              <w:t xml:space="preserve">официальном </w:t>
            </w:r>
            <w:r w:rsidRPr="00FB4627">
              <w:rPr>
                <w:spacing w:val="-14"/>
              </w:rPr>
              <w:t>сайте</w:t>
            </w:r>
            <w:r>
              <w:rPr>
                <w:spacing w:val="-14"/>
              </w:rPr>
              <w:t xml:space="preserve"> администрации городского округа, в разделе</w:t>
            </w:r>
            <w:r w:rsidRPr="00FB4627">
              <w:rPr>
                <w:spacing w:val="-14"/>
              </w:rPr>
              <w:t xml:space="preserve"> arsbiznes.ru.</w:t>
            </w:r>
          </w:p>
          <w:p w:rsidR="00FB4627" w:rsidRPr="00FB4627" w:rsidRDefault="00FB4627" w:rsidP="00FB4627">
            <w:pPr>
              <w:shd w:val="clear" w:color="auto" w:fill="FFFFFF"/>
              <w:jc w:val="both"/>
              <w:rPr>
                <w:spacing w:val="-14"/>
              </w:rPr>
            </w:pPr>
            <w:r w:rsidRPr="00FB4627">
              <w:rPr>
                <w:spacing w:val="-14"/>
              </w:rPr>
              <w:t xml:space="preserve">     Корректировка сведений в </w:t>
            </w:r>
            <w:r w:rsidRPr="00FB4627">
              <w:rPr>
                <w:spacing w:val="-14"/>
              </w:rPr>
              <w:t>реестрах производится</w:t>
            </w:r>
            <w:r w:rsidRPr="00FB4627">
              <w:rPr>
                <w:spacing w:val="-14"/>
              </w:rPr>
              <w:t xml:space="preserve"> по мере </w:t>
            </w:r>
            <w:r w:rsidRPr="00FB4627">
              <w:rPr>
                <w:spacing w:val="-14"/>
              </w:rPr>
              <w:t>поступления новой</w:t>
            </w:r>
            <w:r w:rsidRPr="00FB4627">
              <w:rPr>
                <w:spacing w:val="-14"/>
              </w:rPr>
              <w:t xml:space="preserve"> информации от предпринимателей. Анализ сведений показал, что рынок бытового обслуживания и общественного </w:t>
            </w:r>
            <w:r w:rsidRPr="00FB4627">
              <w:rPr>
                <w:spacing w:val="-14"/>
              </w:rPr>
              <w:t>питания достаточно</w:t>
            </w:r>
            <w:r w:rsidRPr="00FB4627">
              <w:rPr>
                <w:spacing w:val="-14"/>
              </w:rPr>
              <w:t xml:space="preserve"> развит. При этом имеются незанятые ниши. В городе отсутствуют услуги химчистки, прачечной, социальной бани. </w:t>
            </w:r>
          </w:p>
          <w:p w:rsidR="0087207E" w:rsidRPr="00FB4627" w:rsidRDefault="00FB4627" w:rsidP="00FB4627">
            <w:pPr>
              <w:shd w:val="clear" w:color="auto" w:fill="FFFFFF"/>
              <w:jc w:val="both"/>
              <w:rPr>
                <w:spacing w:val="-14"/>
              </w:rPr>
            </w:pPr>
            <w:r w:rsidRPr="00FB4627">
              <w:rPr>
                <w:spacing w:val="-14"/>
              </w:rPr>
              <w:t xml:space="preserve">         В сфере общественного питания в статусе ресторана осуществляет деятельность один объект. Остальные объекты работают в формате кафе, столовых, закусочных. В последнее </w:t>
            </w:r>
            <w:r w:rsidRPr="00FB4627">
              <w:rPr>
                <w:spacing w:val="-14"/>
              </w:rPr>
              <w:t>время активно открываются</w:t>
            </w:r>
            <w:r>
              <w:rPr>
                <w:spacing w:val="-14"/>
              </w:rPr>
              <w:t xml:space="preserve"> </w:t>
            </w:r>
            <w:r w:rsidRPr="00FB4627">
              <w:rPr>
                <w:spacing w:val="-14"/>
              </w:rPr>
              <w:t xml:space="preserve">предприятия общественного </w:t>
            </w:r>
            <w:r w:rsidRPr="00FB4627">
              <w:rPr>
                <w:spacing w:val="-14"/>
              </w:rPr>
              <w:t>питания в нестационарных</w:t>
            </w:r>
            <w:r w:rsidRPr="00FB4627">
              <w:rPr>
                <w:spacing w:val="-14"/>
              </w:rPr>
              <w:t xml:space="preserve"> </w:t>
            </w:r>
            <w:r w:rsidRPr="00FB4627">
              <w:rPr>
                <w:spacing w:val="-14"/>
              </w:rPr>
              <w:t>объектах</w:t>
            </w:r>
            <w:r>
              <w:rPr>
                <w:spacing w:val="-14"/>
              </w:rPr>
              <w:t>,</w:t>
            </w:r>
            <w:r w:rsidRPr="00FB4627">
              <w:rPr>
                <w:spacing w:val="-14"/>
              </w:rPr>
              <w:t xml:space="preserve"> в</w:t>
            </w:r>
            <w:r w:rsidRPr="00FB4627">
              <w:rPr>
                <w:spacing w:val="-14"/>
              </w:rPr>
              <w:t xml:space="preserve"> т.ч. в </w:t>
            </w:r>
            <w:r w:rsidRPr="00FB4627">
              <w:rPr>
                <w:spacing w:val="-14"/>
              </w:rPr>
              <w:t>формате «</w:t>
            </w:r>
            <w:r w:rsidRPr="00FB4627">
              <w:rPr>
                <w:spacing w:val="-14"/>
              </w:rPr>
              <w:t xml:space="preserve">Пит- стоп».  Получили </w:t>
            </w:r>
            <w:r w:rsidRPr="00FB4627">
              <w:rPr>
                <w:spacing w:val="-14"/>
              </w:rPr>
              <w:t>развитие производства</w:t>
            </w:r>
            <w:r w:rsidRPr="00FB4627">
              <w:rPr>
                <w:spacing w:val="-14"/>
              </w:rPr>
              <w:t xml:space="preserve"> (</w:t>
            </w:r>
            <w:r w:rsidRPr="00FB4627">
              <w:rPr>
                <w:spacing w:val="-14"/>
              </w:rPr>
              <w:t>цеха) по</w:t>
            </w:r>
            <w:r w:rsidRPr="00FB4627">
              <w:rPr>
                <w:spacing w:val="-14"/>
              </w:rPr>
              <w:t xml:space="preserve"> изготовлению готовых блюд. </w:t>
            </w:r>
            <w:r w:rsidRPr="00FB4627">
              <w:rPr>
                <w:spacing w:val="-14"/>
              </w:rPr>
              <w:t>Также открыт</w:t>
            </w:r>
            <w:r w:rsidRPr="00FB4627">
              <w:rPr>
                <w:spacing w:val="-14"/>
              </w:rPr>
              <w:t xml:space="preserve"> магазин нового формата для городского </w:t>
            </w:r>
            <w:r w:rsidRPr="00FB4627">
              <w:rPr>
                <w:spacing w:val="-14"/>
              </w:rPr>
              <w:t>округа магазин</w:t>
            </w:r>
            <w:r w:rsidRPr="00FB4627">
              <w:rPr>
                <w:spacing w:val="-14"/>
              </w:rPr>
              <w:t xml:space="preserve"> – кулинария «Булкин </w:t>
            </w:r>
            <w:r w:rsidRPr="00FB4627">
              <w:rPr>
                <w:spacing w:val="-14"/>
              </w:rPr>
              <w:t>дом» с</w:t>
            </w:r>
            <w:r w:rsidRPr="00FB4627">
              <w:rPr>
                <w:spacing w:val="-14"/>
              </w:rPr>
              <w:t xml:space="preserve"> собственным производством кондитерских и кулинарных изделий. </w:t>
            </w:r>
          </w:p>
        </w:tc>
      </w:tr>
      <w:tr w:rsidR="0087207E" w:rsidRPr="00712A75" w:rsidTr="00FB4627">
        <w:trPr>
          <w:gridAfter w:val="2"/>
          <w:wAfter w:w="12088" w:type="dxa"/>
        </w:trPr>
        <w:tc>
          <w:tcPr>
            <w:tcW w:w="648" w:type="dxa"/>
            <w:shd w:val="clear" w:color="auto" w:fill="auto"/>
          </w:tcPr>
          <w:p w:rsidR="0087207E" w:rsidRPr="00712A75" w:rsidRDefault="0087207E" w:rsidP="0087207E">
            <w:r w:rsidRPr="00712A75">
              <w:t>1.2</w:t>
            </w:r>
          </w:p>
        </w:tc>
        <w:tc>
          <w:tcPr>
            <w:tcW w:w="4304" w:type="dxa"/>
            <w:shd w:val="clear" w:color="auto" w:fill="auto"/>
          </w:tcPr>
          <w:p w:rsidR="0087207E" w:rsidRPr="00712A75" w:rsidRDefault="0087207E" w:rsidP="0087207E">
            <w:r w:rsidRPr="00712A75">
              <w:t xml:space="preserve">Организация и проведение конкурсов среди предприятий бытового обслуживания, выставок-дегустаций </w:t>
            </w:r>
            <w:r w:rsidRPr="00712A75">
              <w:lastRenderedPageBreak/>
              <w:t>продукции общественного питания на территории городского округа</w:t>
            </w:r>
          </w:p>
        </w:tc>
        <w:tc>
          <w:tcPr>
            <w:tcW w:w="2556" w:type="dxa"/>
            <w:shd w:val="clear" w:color="auto" w:fill="auto"/>
          </w:tcPr>
          <w:p w:rsidR="0087207E" w:rsidRPr="00712A75" w:rsidRDefault="0087207E" w:rsidP="0087207E">
            <w:pPr>
              <w:jc w:val="center"/>
            </w:pPr>
            <w:smartTag w:uri="urn:schemas-microsoft-com:office:smarttags" w:element="PersonName">
              <w:smartTagPr>
                <w:attr w:name="ProductID" w:val="Управление экономики"/>
              </w:smartTagPr>
              <w:r w:rsidRPr="00712A75">
                <w:lastRenderedPageBreak/>
                <w:t>Управление экономики</w:t>
              </w:r>
            </w:smartTag>
            <w:r w:rsidRPr="00712A75">
              <w:t xml:space="preserve"> и инвестиций </w:t>
            </w:r>
            <w:r w:rsidRPr="00712A75">
              <w:lastRenderedPageBreak/>
              <w:t>администрации городского округа</w:t>
            </w:r>
          </w:p>
        </w:tc>
        <w:tc>
          <w:tcPr>
            <w:tcW w:w="6038" w:type="dxa"/>
            <w:tcBorders>
              <w:top w:val="single" w:sz="4" w:space="0" w:color="auto"/>
              <w:left w:val="single" w:sz="4" w:space="0" w:color="auto"/>
              <w:bottom w:val="single" w:sz="4" w:space="0" w:color="auto"/>
              <w:right w:val="single" w:sz="4" w:space="0" w:color="auto"/>
            </w:tcBorders>
          </w:tcPr>
          <w:p w:rsidR="00FB4627" w:rsidRDefault="00FB4627" w:rsidP="00FB4627">
            <w:pPr>
              <w:jc w:val="both"/>
            </w:pPr>
            <w:r>
              <w:lastRenderedPageBreak/>
              <w:t xml:space="preserve">В 1 квартале 2019 года предприятия общественного </w:t>
            </w:r>
            <w:r>
              <w:t>питания представили свою</w:t>
            </w:r>
            <w:r>
              <w:t xml:space="preserve"> продукцию жителями гостям города </w:t>
            </w:r>
            <w:r>
              <w:t>на общегородском</w:t>
            </w:r>
            <w:r>
              <w:t xml:space="preserve"> мероприятии – </w:t>
            </w:r>
            <w:r>
              <w:t>празднике Масленица</w:t>
            </w:r>
            <w:r>
              <w:t xml:space="preserve">. </w:t>
            </w:r>
          </w:p>
          <w:p w:rsidR="0087207E" w:rsidRDefault="00FB4627" w:rsidP="00FB4627">
            <w:pPr>
              <w:jc w:val="both"/>
              <w:rPr>
                <w:highlight w:val="yellow"/>
              </w:rPr>
            </w:pPr>
            <w:r>
              <w:lastRenderedPageBreak/>
              <w:t xml:space="preserve">Горнолыжная база на сопке Обзорной, одна из немногих в Приморском крае, </w:t>
            </w:r>
            <w:r>
              <w:t>функционировала в</w:t>
            </w:r>
            <w:r>
              <w:t xml:space="preserve"> начале 2019 года благодаря наличию оснежительной системы</w:t>
            </w:r>
            <w:r>
              <w:t>, ч</w:t>
            </w:r>
            <w:r>
              <w:t>то способствовало организации точек общественного питания непосредственно на базе</w:t>
            </w:r>
            <w:r>
              <w:t>. Г</w:t>
            </w:r>
            <w:r>
              <w:t>ородские предприятия общепита получили дополнительный доход от приезда автотуристов.</w:t>
            </w:r>
          </w:p>
        </w:tc>
      </w:tr>
      <w:tr w:rsidR="008A5B16" w:rsidRPr="00712A75">
        <w:trPr>
          <w:gridAfter w:val="2"/>
          <w:wAfter w:w="12088" w:type="dxa"/>
        </w:trPr>
        <w:tc>
          <w:tcPr>
            <w:tcW w:w="13546" w:type="dxa"/>
            <w:gridSpan w:val="4"/>
            <w:shd w:val="clear" w:color="auto" w:fill="auto"/>
          </w:tcPr>
          <w:p w:rsidR="008A5B16" w:rsidRPr="00712A75" w:rsidRDefault="008A5B16" w:rsidP="008A5B16">
            <w:pPr>
              <w:pStyle w:val="ConsPlusNormal"/>
              <w:jc w:val="both"/>
              <w:rPr>
                <w:b/>
                <w:bCs/>
                <w:sz w:val="26"/>
                <w:szCs w:val="26"/>
              </w:rPr>
            </w:pPr>
            <w:r w:rsidRPr="00712A75">
              <w:rPr>
                <w:b/>
              </w:rPr>
              <w:lastRenderedPageBreak/>
              <w:t>2. Рынок туристических услуг</w:t>
            </w:r>
          </w:p>
        </w:tc>
      </w:tr>
      <w:tr w:rsidR="00224648" w:rsidRPr="00712A75" w:rsidTr="00FB4627">
        <w:trPr>
          <w:gridAfter w:val="2"/>
          <w:wAfter w:w="12088" w:type="dxa"/>
        </w:trPr>
        <w:tc>
          <w:tcPr>
            <w:tcW w:w="648" w:type="dxa"/>
            <w:shd w:val="clear" w:color="auto" w:fill="auto"/>
            <w:vAlign w:val="center"/>
          </w:tcPr>
          <w:p w:rsidR="00224648" w:rsidRPr="00712A75" w:rsidRDefault="00224648" w:rsidP="00224648">
            <w:pPr>
              <w:pStyle w:val="ConsPlusNormal"/>
              <w:jc w:val="both"/>
            </w:pPr>
            <w:r w:rsidRPr="00712A75">
              <w:t>2.1</w:t>
            </w:r>
          </w:p>
        </w:tc>
        <w:tc>
          <w:tcPr>
            <w:tcW w:w="4304" w:type="dxa"/>
            <w:shd w:val="clear" w:color="auto" w:fill="auto"/>
          </w:tcPr>
          <w:p w:rsidR="00224648" w:rsidRPr="00712A75" w:rsidRDefault="00224648" w:rsidP="00224648">
            <w:pPr>
              <w:pStyle w:val="ConsPlusNormal"/>
              <w:jc w:val="both"/>
            </w:pPr>
            <w:r w:rsidRPr="00712A75">
              <w:t>Анализ рынка туристических услуг на территории городского округа</w:t>
            </w:r>
          </w:p>
        </w:tc>
        <w:tc>
          <w:tcPr>
            <w:tcW w:w="2556" w:type="dxa"/>
            <w:shd w:val="clear" w:color="auto" w:fill="auto"/>
          </w:tcPr>
          <w:p w:rsidR="00224648" w:rsidRPr="00712A75" w:rsidRDefault="00224648" w:rsidP="00224648">
            <w:pPr>
              <w:jc w:val="center"/>
              <w:rPr>
                <w:highlight w:val="yellow"/>
              </w:rPr>
            </w:pPr>
            <w:smartTag w:uri="urn:schemas-microsoft-com:office:smarttags" w:element="PersonName">
              <w:smartTagPr>
                <w:attr w:name="ProductID" w:val="Управление экономики"/>
              </w:smartTagPr>
              <w:r w:rsidRPr="00712A75">
                <w:t>Управление экономики</w:t>
              </w:r>
            </w:smartTag>
            <w:r w:rsidRPr="00712A75">
              <w:t xml:space="preserve"> и инвестиций администрации городского округа</w:t>
            </w:r>
          </w:p>
        </w:tc>
        <w:tc>
          <w:tcPr>
            <w:tcW w:w="6038" w:type="dxa"/>
            <w:shd w:val="clear" w:color="auto" w:fill="auto"/>
          </w:tcPr>
          <w:p w:rsidR="00224648" w:rsidRPr="0064385C" w:rsidRDefault="00224648" w:rsidP="00224648">
            <w:pPr>
              <w:pStyle w:val="ad"/>
              <w:tabs>
                <w:tab w:val="left" w:pos="7938"/>
              </w:tabs>
              <w:suppressAutoHyphens/>
              <w:ind w:firstLine="231"/>
              <w:jc w:val="both"/>
            </w:pPr>
            <w:r w:rsidRPr="0064385C">
              <w:t>На территории городского округа действуют 8</w:t>
            </w:r>
            <w:r>
              <w:t>7</w:t>
            </w:r>
            <w:r w:rsidRPr="0064385C">
              <w:t xml:space="preserve"> объектов туристской инфраструктуры, в том числе:</w:t>
            </w:r>
          </w:p>
          <w:p w:rsidR="00224648" w:rsidRPr="0064385C" w:rsidRDefault="00224648" w:rsidP="00224648">
            <w:pPr>
              <w:pStyle w:val="ad"/>
              <w:numPr>
                <w:ilvl w:val="0"/>
                <w:numId w:val="3"/>
              </w:numPr>
              <w:tabs>
                <w:tab w:val="left" w:pos="1147"/>
              </w:tabs>
              <w:suppressAutoHyphens/>
              <w:spacing w:after="0"/>
              <w:ind w:firstLine="231"/>
              <w:jc w:val="both"/>
            </w:pPr>
            <w:r w:rsidRPr="0064385C">
              <w:t>4 развлекательных центра;</w:t>
            </w:r>
          </w:p>
          <w:p w:rsidR="00224648" w:rsidRPr="0064385C" w:rsidRDefault="00224648" w:rsidP="00224648">
            <w:pPr>
              <w:pStyle w:val="ad"/>
              <w:numPr>
                <w:ilvl w:val="0"/>
                <w:numId w:val="3"/>
              </w:numPr>
              <w:tabs>
                <w:tab w:val="left" w:pos="1147"/>
              </w:tabs>
              <w:suppressAutoHyphens/>
              <w:spacing w:after="0"/>
              <w:ind w:firstLine="231"/>
              <w:jc w:val="both"/>
            </w:pPr>
            <w:r w:rsidRPr="0064385C">
              <w:t>1</w:t>
            </w:r>
            <w:r>
              <w:t>3</w:t>
            </w:r>
            <w:r w:rsidRPr="0064385C">
              <w:t xml:space="preserve"> туристических объектов; </w:t>
            </w:r>
          </w:p>
          <w:p w:rsidR="00224648" w:rsidRPr="0064385C" w:rsidRDefault="00224648" w:rsidP="00224648">
            <w:pPr>
              <w:pStyle w:val="ad"/>
              <w:numPr>
                <w:ilvl w:val="0"/>
                <w:numId w:val="3"/>
              </w:numPr>
              <w:tabs>
                <w:tab w:val="left" w:pos="1147"/>
              </w:tabs>
              <w:suppressAutoHyphens/>
              <w:spacing w:after="0"/>
              <w:ind w:firstLine="231"/>
              <w:jc w:val="both"/>
            </w:pPr>
            <w:r w:rsidRPr="0064385C">
              <w:t>10 гостиниц на 405 койко-мест и дополнительно гостиничный фонд 4 спортивных сооружений на 206 койко-мест.</w:t>
            </w:r>
          </w:p>
          <w:p w:rsidR="00224648" w:rsidRPr="0064385C" w:rsidRDefault="00224648" w:rsidP="00224648">
            <w:pPr>
              <w:pStyle w:val="ad"/>
              <w:numPr>
                <w:ilvl w:val="0"/>
                <w:numId w:val="3"/>
              </w:numPr>
              <w:tabs>
                <w:tab w:val="left" w:pos="1147"/>
              </w:tabs>
              <w:suppressAutoHyphens/>
              <w:spacing w:after="0"/>
              <w:ind w:firstLine="231"/>
              <w:jc w:val="both"/>
            </w:pPr>
            <w:r>
              <w:t>3</w:t>
            </w:r>
            <w:r w:rsidRPr="0064385C">
              <w:t>9 предприятий общественного питания (на 17</w:t>
            </w:r>
            <w:r>
              <w:t>41</w:t>
            </w:r>
            <w:r w:rsidRPr="0064385C">
              <w:t xml:space="preserve"> посадочн</w:t>
            </w:r>
            <w:r>
              <w:t>ое</w:t>
            </w:r>
            <w:r w:rsidRPr="0064385C">
              <w:t xml:space="preserve"> мест</w:t>
            </w:r>
            <w:r>
              <w:t>о</w:t>
            </w:r>
            <w:r w:rsidRPr="0064385C">
              <w:t>).</w:t>
            </w:r>
          </w:p>
          <w:p w:rsidR="00224648" w:rsidRPr="0064385C" w:rsidRDefault="00224648" w:rsidP="00224648">
            <w:pPr>
              <w:pStyle w:val="ad"/>
              <w:numPr>
                <w:ilvl w:val="0"/>
                <w:numId w:val="3"/>
              </w:numPr>
              <w:tabs>
                <w:tab w:val="left" w:pos="1147"/>
              </w:tabs>
              <w:suppressAutoHyphens/>
              <w:spacing w:after="0"/>
              <w:ind w:firstLine="231"/>
              <w:jc w:val="both"/>
            </w:pPr>
            <w:r w:rsidRPr="0064385C">
              <w:t>5 баз отдыха и 12 туристических компаний.</w:t>
            </w:r>
          </w:p>
          <w:p w:rsidR="00224648" w:rsidRPr="00A34FAD" w:rsidRDefault="00224648" w:rsidP="00224648">
            <w:pPr>
              <w:pStyle w:val="ad"/>
              <w:shd w:val="clear" w:color="auto" w:fill="FFFFFF"/>
              <w:ind w:firstLine="231"/>
              <w:jc w:val="both"/>
              <w:rPr>
                <w:highlight w:val="yellow"/>
              </w:rPr>
            </w:pPr>
            <w:r w:rsidRPr="0064385C">
              <w:t xml:space="preserve">Объем платных туристических услуг, оказанных населению, в сравнении с аналогичным отчетным периодом прошлого года, составил </w:t>
            </w:r>
            <w:r>
              <w:t>89</w:t>
            </w:r>
            <w:r w:rsidRPr="002E2FEA">
              <w:t>%.</w:t>
            </w:r>
          </w:p>
          <w:p w:rsidR="00224648" w:rsidRPr="00A34FAD" w:rsidRDefault="00224648" w:rsidP="00224648">
            <w:pPr>
              <w:pStyle w:val="ad"/>
              <w:shd w:val="clear" w:color="auto" w:fill="FFFFFF"/>
              <w:ind w:firstLine="231"/>
              <w:jc w:val="both"/>
              <w:rPr>
                <w:highlight w:val="yellow"/>
              </w:rPr>
            </w:pPr>
            <w:r w:rsidRPr="00EE0A67">
              <w:t>Снижение показателей деятельности предприятий туристической индустрии объясняется снижением объема туристического потока в связи с погодными условиями.</w:t>
            </w:r>
          </w:p>
        </w:tc>
      </w:tr>
      <w:tr w:rsidR="00224648" w:rsidRPr="00712A75" w:rsidTr="00FB4627">
        <w:trPr>
          <w:gridAfter w:val="2"/>
          <w:wAfter w:w="12088" w:type="dxa"/>
        </w:trPr>
        <w:tc>
          <w:tcPr>
            <w:tcW w:w="648" w:type="dxa"/>
            <w:shd w:val="clear" w:color="auto" w:fill="auto"/>
            <w:vAlign w:val="center"/>
          </w:tcPr>
          <w:p w:rsidR="00224648" w:rsidRPr="00D97530" w:rsidRDefault="00224648" w:rsidP="00224648">
            <w:pPr>
              <w:pStyle w:val="ConsPlusNormal"/>
              <w:jc w:val="both"/>
            </w:pPr>
            <w:r w:rsidRPr="00D97530">
              <w:t>2.2</w:t>
            </w:r>
          </w:p>
        </w:tc>
        <w:tc>
          <w:tcPr>
            <w:tcW w:w="4304" w:type="dxa"/>
            <w:shd w:val="clear" w:color="auto" w:fill="auto"/>
          </w:tcPr>
          <w:p w:rsidR="00224648" w:rsidRPr="00D97530" w:rsidRDefault="00224648" w:rsidP="00224648">
            <w:pPr>
              <w:pStyle w:val="ConsPlusNormal"/>
              <w:jc w:val="both"/>
            </w:pPr>
            <w:r w:rsidRPr="00D97530">
              <w:t xml:space="preserve">Реализация мероприятий муниципальной программы «Развитие внутреннего и въездного туризма на территории городского округа» </w:t>
            </w:r>
          </w:p>
        </w:tc>
        <w:tc>
          <w:tcPr>
            <w:tcW w:w="2556" w:type="dxa"/>
            <w:shd w:val="clear" w:color="auto" w:fill="auto"/>
          </w:tcPr>
          <w:p w:rsidR="00224648" w:rsidRPr="00D97530" w:rsidRDefault="00224648" w:rsidP="00224648">
            <w:pPr>
              <w:jc w:val="center"/>
            </w:pPr>
            <w:smartTag w:uri="urn:schemas-microsoft-com:office:smarttags" w:element="PersonName">
              <w:smartTagPr>
                <w:attr w:name="ProductID" w:val="Управление экономики"/>
              </w:smartTagPr>
              <w:r w:rsidRPr="00D97530">
                <w:t>Управление экономики</w:t>
              </w:r>
            </w:smartTag>
            <w:r w:rsidRPr="00D97530">
              <w:t xml:space="preserve"> и инвестиций администрации городского округа</w:t>
            </w:r>
          </w:p>
        </w:tc>
        <w:tc>
          <w:tcPr>
            <w:tcW w:w="6038" w:type="dxa"/>
            <w:shd w:val="clear" w:color="auto" w:fill="auto"/>
          </w:tcPr>
          <w:p w:rsidR="00224648" w:rsidRPr="0064385C" w:rsidRDefault="00224648" w:rsidP="00224648">
            <w:r w:rsidRPr="0064385C">
              <w:t>В рамках программы проводится:</w:t>
            </w:r>
          </w:p>
          <w:p w:rsidR="00224648" w:rsidRPr="0064385C" w:rsidRDefault="00224648" w:rsidP="00224648">
            <w:r w:rsidRPr="0064385C">
              <w:t>- информационное сопровождение организации и проведения событийных мероприятий, проводимых на территории городского округа;</w:t>
            </w:r>
          </w:p>
          <w:p w:rsidR="00224648" w:rsidRPr="0064385C" w:rsidRDefault="00224648" w:rsidP="00224648">
            <w:r w:rsidRPr="0064385C">
              <w:t>- представление материалов в Департамент по туризму администрации Приморского края для формирования информационных, рекламных материалов о туристских ресурсах городского округа;</w:t>
            </w:r>
          </w:p>
          <w:p w:rsidR="00224648" w:rsidRPr="0064385C" w:rsidRDefault="00224648" w:rsidP="00224648">
            <w:r w:rsidRPr="0064385C">
              <w:lastRenderedPageBreak/>
              <w:t>- информационное сопровождение организации и проведения событийных мероприятий, проводимых на территории городского округа;</w:t>
            </w:r>
          </w:p>
          <w:p w:rsidR="00224648" w:rsidRPr="0064385C" w:rsidRDefault="00224648" w:rsidP="00224648">
            <w:pPr>
              <w:pStyle w:val="ConsPlusCell"/>
              <w:widowControl/>
            </w:pPr>
            <w:r w:rsidRPr="0064385C">
              <w:t>- составление и ведение Реестра предприятий инфраструктуры туристического бизнеса округа;</w:t>
            </w:r>
          </w:p>
          <w:p w:rsidR="00224648" w:rsidRPr="0064385C" w:rsidRDefault="00224648" w:rsidP="00224648">
            <w:pPr>
              <w:pStyle w:val="ConsPlusCell"/>
              <w:widowControl/>
            </w:pPr>
            <w:r w:rsidRPr="0064385C">
              <w:t>- обновление информационной базы, содержащей основные туристские ресурсы, «Гостям города» на сайте администрации АГО.</w:t>
            </w:r>
          </w:p>
          <w:p w:rsidR="00224648" w:rsidRPr="0064385C" w:rsidRDefault="00224648" w:rsidP="00224648">
            <w:pPr>
              <w:pStyle w:val="ConsPlusCell"/>
              <w:widowControl/>
            </w:pPr>
          </w:p>
        </w:tc>
      </w:tr>
      <w:tr w:rsidR="008A5B16" w:rsidRPr="00712A75">
        <w:trPr>
          <w:gridAfter w:val="2"/>
          <w:wAfter w:w="12088" w:type="dxa"/>
        </w:trPr>
        <w:tc>
          <w:tcPr>
            <w:tcW w:w="13546" w:type="dxa"/>
            <w:gridSpan w:val="4"/>
            <w:shd w:val="clear" w:color="auto" w:fill="auto"/>
          </w:tcPr>
          <w:p w:rsidR="008A5B16" w:rsidRPr="00712A75" w:rsidRDefault="008A5B16" w:rsidP="008A5B16">
            <w:pPr>
              <w:pStyle w:val="ConsPlusNormal"/>
              <w:jc w:val="both"/>
              <w:rPr>
                <w:b/>
                <w:bCs/>
                <w:sz w:val="26"/>
                <w:szCs w:val="26"/>
                <w:highlight w:val="yellow"/>
              </w:rPr>
            </w:pPr>
            <w:r w:rsidRPr="00D97530">
              <w:rPr>
                <w:b/>
              </w:rPr>
              <w:lastRenderedPageBreak/>
              <w:t>3. Рынок производства и реализации сельскохозяйственной продукции (молочная продукция;  хлебобулочная продукция)</w:t>
            </w:r>
          </w:p>
        </w:tc>
      </w:tr>
      <w:tr w:rsidR="00801538" w:rsidRPr="00712A75" w:rsidTr="00FB4627">
        <w:trPr>
          <w:gridAfter w:val="2"/>
          <w:wAfter w:w="12088" w:type="dxa"/>
        </w:trPr>
        <w:tc>
          <w:tcPr>
            <w:tcW w:w="648" w:type="dxa"/>
            <w:shd w:val="clear" w:color="auto" w:fill="auto"/>
            <w:vAlign w:val="center"/>
          </w:tcPr>
          <w:p w:rsidR="00801538" w:rsidRPr="00D97530" w:rsidRDefault="00801538" w:rsidP="00801538">
            <w:pPr>
              <w:pStyle w:val="ConsPlusNormal"/>
              <w:jc w:val="both"/>
            </w:pPr>
            <w:r w:rsidRPr="00D97530">
              <w:t>3.1</w:t>
            </w:r>
          </w:p>
        </w:tc>
        <w:tc>
          <w:tcPr>
            <w:tcW w:w="4304" w:type="dxa"/>
            <w:shd w:val="clear" w:color="auto" w:fill="auto"/>
          </w:tcPr>
          <w:p w:rsidR="00801538" w:rsidRPr="00D97530" w:rsidRDefault="00801538" w:rsidP="00801538">
            <w:pPr>
              <w:pStyle w:val="ConsPlusNormal"/>
              <w:jc w:val="both"/>
            </w:pPr>
            <w:r w:rsidRPr="00D97530">
              <w:t>Анализ рынка производства и реализации сельскохозяйственной продукции на территории городского округа</w:t>
            </w:r>
          </w:p>
        </w:tc>
        <w:tc>
          <w:tcPr>
            <w:tcW w:w="2556" w:type="dxa"/>
            <w:shd w:val="clear" w:color="auto" w:fill="auto"/>
          </w:tcPr>
          <w:p w:rsidR="00801538" w:rsidRPr="00D97530" w:rsidRDefault="00801538" w:rsidP="00801538">
            <w:pPr>
              <w:jc w:val="center"/>
            </w:pPr>
            <w:smartTag w:uri="urn:schemas-microsoft-com:office:smarttags" w:element="PersonName">
              <w:smartTagPr>
                <w:attr w:name="ProductID" w:val="Управление экономики"/>
              </w:smartTagPr>
              <w:r w:rsidRPr="00D97530">
                <w:t>Управление экономики</w:t>
              </w:r>
            </w:smartTag>
            <w:r w:rsidRPr="00D97530">
              <w:t xml:space="preserve"> и инвестиций администрации городского округа</w:t>
            </w:r>
          </w:p>
        </w:tc>
        <w:tc>
          <w:tcPr>
            <w:tcW w:w="6038" w:type="dxa"/>
            <w:shd w:val="clear" w:color="auto" w:fill="auto"/>
          </w:tcPr>
          <w:p w:rsidR="00801538" w:rsidRPr="003C6D12" w:rsidRDefault="00801538" w:rsidP="00801538">
            <w:pPr>
              <w:suppressAutoHyphens/>
              <w:ind w:firstLine="231"/>
              <w:jc w:val="both"/>
            </w:pPr>
            <w:r w:rsidRPr="003C6D12">
              <w:t>В сфере сельского хозяйства на территории городского округа осуществляет деятельность два животноводч</w:t>
            </w:r>
            <w:r>
              <w:t xml:space="preserve">еских предприятия ООО «Глория», </w:t>
            </w:r>
            <w:r w:rsidRPr="003C6D12">
              <w:t>ООО «Глория-Н» и</w:t>
            </w:r>
            <w:r>
              <w:t xml:space="preserve"> 129</w:t>
            </w:r>
            <w:r w:rsidRPr="003C6D12">
              <w:t xml:space="preserve"> личных подсобных хозяйств.</w:t>
            </w:r>
          </w:p>
          <w:p w:rsidR="00801538" w:rsidRPr="00D97530" w:rsidRDefault="00801538" w:rsidP="00801538">
            <w:pPr>
              <w:suppressAutoHyphens/>
              <w:ind w:firstLine="231"/>
              <w:jc w:val="both"/>
              <w:rPr>
                <w:sz w:val="26"/>
                <w:szCs w:val="26"/>
              </w:rPr>
            </w:pPr>
            <w:r w:rsidRPr="003C6D12">
              <w:t xml:space="preserve">В целях обеспечения населения сельскохозяйственной продукцией и для реализации личными подсобными хозяйствами произведенных излишков на территории городского округа организованы </w:t>
            </w:r>
            <w:r>
              <w:t>3</w:t>
            </w:r>
            <w:r w:rsidRPr="003C6D12">
              <w:t xml:space="preserve"> торговы</w:t>
            </w:r>
            <w:r>
              <w:t>е площад</w:t>
            </w:r>
            <w:r w:rsidRPr="003C6D12">
              <w:t>к</w:t>
            </w:r>
            <w:r>
              <w:t>и</w:t>
            </w:r>
            <w:r w:rsidRPr="003C6D12">
              <w:t xml:space="preserve"> и постоянно действующая продовольственная ярмарка.</w:t>
            </w:r>
          </w:p>
          <w:p w:rsidR="00801538" w:rsidRPr="00712A75" w:rsidRDefault="00801538" w:rsidP="00801538">
            <w:pPr>
              <w:ind w:firstLine="231"/>
              <w:rPr>
                <w:highlight w:val="yellow"/>
              </w:rPr>
            </w:pPr>
          </w:p>
        </w:tc>
      </w:tr>
      <w:tr w:rsidR="00801538" w:rsidRPr="00712A75" w:rsidTr="00FB4627">
        <w:trPr>
          <w:gridAfter w:val="2"/>
          <w:wAfter w:w="12088" w:type="dxa"/>
        </w:trPr>
        <w:tc>
          <w:tcPr>
            <w:tcW w:w="648" w:type="dxa"/>
            <w:shd w:val="clear" w:color="auto" w:fill="auto"/>
            <w:vAlign w:val="center"/>
          </w:tcPr>
          <w:p w:rsidR="00801538" w:rsidRPr="00D97530" w:rsidRDefault="00801538" w:rsidP="00801538">
            <w:pPr>
              <w:pStyle w:val="ConsPlusNormal"/>
              <w:jc w:val="both"/>
            </w:pPr>
            <w:r w:rsidRPr="00D97530">
              <w:t>3.2</w:t>
            </w:r>
          </w:p>
        </w:tc>
        <w:tc>
          <w:tcPr>
            <w:tcW w:w="4304" w:type="dxa"/>
            <w:shd w:val="clear" w:color="auto" w:fill="auto"/>
          </w:tcPr>
          <w:p w:rsidR="00801538" w:rsidRPr="00D97530" w:rsidRDefault="00801538" w:rsidP="00801538">
            <w:pPr>
              <w:pStyle w:val="ConsPlusTitle"/>
              <w:jc w:val="both"/>
              <w:rPr>
                <w:b w:val="0"/>
              </w:rPr>
            </w:pPr>
            <w:r w:rsidRPr="00D97530">
              <w:rPr>
                <w:b w:val="0"/>
              </w:rPr>
              <w:t xml:space="preserve">Оказание финансовой и имущественной поддержки местным товаропроизводителям сельскохозяйственной продукции </w:t>
            </w:r>
          </w:p>
        </w:tc>
        <w:tc>
          <w:tcPr>
            <w:tcW w:w="2556" w:type="dxa"/>
            <w:shd w:val="clear" w:color="auto" w:fill="auto"/>
          </w:tcPr>
          <w:p w:rsidR="00801538" w:rsidRPr="00D97530" w:rsidRDefault="00801538" w:rsidP="00801538">
            <w:pPr>
              <w:jc w:val="center"/>
            </w:pPr>
            <w:smartTag w:uri="urn:schemas-microsoft-com:office:smarttags" w:element="PersonName">
              <w:smartTagPr>
                <w:attr w:name="ProductID" w:val="Управление экономики"/>
              </w:smartTagPr>
              <w:r w:rsidRPr="00D97530">
                <w:t>Управление экономики</w:t>
              </w:r>
            </w:smartTag>
            <w:r w:rsidRPr="00D97530">
              <w:t xml:space="preserve"> и инвестиций администрации городского округа</w:t>
            </w:r>
          </w:p>
        </w:tc>
        <w:tc>
          <w:tcPr>
            <w:tcW w:w="6038" w:type="dxa"/>
            <w:shd w:val="clear" w:color="auto" w:fill="auto"/>
          </w:tcPr>
          <w:p w:rsidR="00801538" w:rsidRPr="00E17113" w:rsidRDefault="00801538" w:rsidP="00801538">
            <w:pPr>
              <w:ind w:firstLine="231"/>
              <w:jc w:val="both"/>
            </w:pPr>
            <w:r>
              <w:t>В 1 квартале 2019 года</w:t>
            </w:r>
            <w:r w:rsidRPr="003C6D12">
              <w:t xml:space="preserve"> в рамках соглашения о комплексном участии в Государственной программе Приморского края «Развития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2013-202</w:t>
            </w:r>
            <w:r>
              <w:t>1</w:t>
            </w:r>
            <w:r w:rsidRPr="003C6D12">
              <w:t xml:space="preserve"> годы», заключенного с департаментом сельского хозяйства и продовольствия Приморского края на 201</w:t>
            </w:r>
            <w:r>
              <w:t>9</w:t>
            </w:r>
            <w:r w:rsidRPr="003C6D12">
              <w:t xml:space="preserve"> год</w:t>
            </w:r>
            <w:r>
              <w:t xml:space="preserve"> представлены субсидии ООО «Глория» на сумму 280,98 тыс. руб. </w:t>
            </w:r>
            <w:r w:rsidRPr="000461AE">
              <w:t>на возмещение части затрат, связанных с приобретением сельскохозяйственной техники, оборудования и скота, в том числе на условиях лизинга</w:t>
            </w:r>
            <w:r>
              <w:t>.</w:t>
            </w:r>
            <w:r w:rsidRPr="000461AE">
              <w:t xml:space="preserve"> </w:t>
            </w:r>
          </w:p>
        </w:tc>
      </w:tr>
      <w:tr w:rsidR="008A5B16" w:rsidRPr="00712A75">
        <w:trPr>
          <w:gridAfter w:val="2"/>
          <w:wAfter w:w="12088" w:type="dxa"/>
        </w:trPr>
        <w:tc>
          <w:tcPr>
            <w:tcW w:w="13546" w:type="dxa"/>
            <w:gridSpan w:val="4"/>
            <w:shd w:val="clear" w:color="auto" w:fill="auto"/>
          </w:tcPr>
          <w:p w:rsidR="008A5B16" w:rsidRPr="003826BA" w:rsidRDefault="008A5B16" w:rsidP="008A5B16">
            <w:pPr>
              <w:pStyle w:val="ConsPlusNormal"/>
              <w:ind w:firstLine="709"/>
              <w:jc w:val="both"/>
              <w:rPr>
                <w:b/>
                <w:bCs/>
                <w:sz w:val="26"/>
                <w:szCs w:val="26"/>
              </w:rPr>
            </w:pPr>
            <w:r w:rsidRPr="003826BA">
              <w:rPr>
                <w:b/>
                <w:sz w:val="26"/>
                <w:szCs w:val="26"/>
              </w:rPr>
              <w:t>II.  Мероприятия по содействию развитию конкуренции на социально значимых рынках муниципального образования Приморского края</w:t>
            </w:r>
          </w:p>
        </w:tc>
      </w:tr>
      <w:tr w:rsidR="008A5B16" w:rsidRPr="00712A75">
        <w:trPr>
          <w:gridAfter w:val="2"/>
          <w:wAfter w:w="12088" w:type="dxa"/>
        </w:trPr>
        <w:tc>
          <w:tcPr>
            <w:tcW w:w="13546" w:type="dxa"/>
            <w:gridSpan w:val="4"/>
            <w:shd w:val="clear" w:color="auto" w:fill="auto"/>
          </w:tcPr>
          <w:p w:rsidR="008A5B16" w:rsidRPr="003826BA" w:rsidRDefault="008A5B16" w:rsidP="008A5B16">
            <w:pPr>
              <w:pStyle w:val="ConsPlusNormal"/>
              <w:numPr>
                <w:ilvl w:val="0"/>
                <w:numId w:val="2"/>
              </w:numPr>
              <w:rPr>
                <w:b/>
                <w:bCs/>
                <w:sz w:val="26"/>
                <w:szCs w:val="26"/>
              </w:rPr>
            </w:pPr>
            <w:r w:rsidRPr="003826BA">
              <w:rPr>
                <w:b/>
              </w:rPr>
              <w:t>Рынок розничной торговли</w:t>
            </w:r>
          </w:p>
        </w:tc>
      </w:tr>
      <w:tr w:rsidR="006071FE" w:rsidRPr="00712A75" w:rsidTr="00BA223A">
        <w:trPr>
          <w:gridAfter w:val="2"/>
          <w:wAfter w:w="12088" w:type="dxa"/>
        </w:trPr>
        <w:tc>
          <w:tcPr>
            <w:tcW w:w="648" w:type="dxa"/>
            <w:shd w:val="clear" w:color="auto" w:fill="auto"/>
          </w:tcPr>
          <w:p w:rsidR="006071FE" w:rsidRPr="003826BA" w:rsidRDefault="006071FE" w:rsidP="006071FE">
            <w:pPr>
              <w:pStyle w:val="ConsPlusNormal"/>
              <w:jc w:val="both"/>
            </w:pPr>
            <w:r w:rsidRPr="003826BA">
              <w:lastRenderedPageBreak/>
              <w:t>1.1</w:t>
            </w:r>
          </w:p>
        </w:tc>
        <w:tc>
          <w:tcPr>
            <w:tcW w:w="4304" w:type="dxa"/>
            <w:shd w:val="clear" w:color="auto" w:fill="auto"/>
          </w:tcPr>
          <w:p w:rsidR="006071FE" w:rsidRPr="003826BA" w:rsidRDefault="006071FE" w:rsidP="006071FE">
            <w:pPr>
              <w:pStyle w:val="ConsPlusNormal"/>
              <w:jc w:val="both"/>
            </w:pPr>
            <w:r w:rsidRPr="003826BA">
              <w:t>Проведение анализа состояния конкурентной среды в сфере розничной торговли на территории городского округа, включающего оценку фактического состояния и развития сферы розничной торговли, анализ состояния обеспечения населения городского округа продовольственными ресурсами</w:t>
            </w:r>
          </w:p>
        </w:tc>
        <w:tc>
          <w:tcPr>
            <w:tcW w:w="2556" w:type="dxa"/>
            <w:shd w:val="clear" w:color="auto" w:fill="auto"/>
          </w:tcPr>
          <w:p w:rsidR="006071FE" w:rsidRPr="003826BA" w:rsidRDefault="006071FE" w:rsidP="006071FE">
            <w:pPr>
              <w:jc w:val="center"/>
            </w:pPr>
            <w:smartTag w:uri="urn:schemas-microsoft-com:office:smarttags" w:element="PersonName">
              <w:smartTagPr>
                <w:attr w:name="ProductID" w:val="Управление экономики"/>
              </w:smartTagPr>
              <w:r w:rsidRPr="003826BA">
                <w:t>Управление экономики</w:t>
              </w:r>
            </w:smartTag>
            <w:r w:rsidRPr="003826BA">
              <w:t xml:space="preserve"> и инвестиций администрации городского округа</w:t>
            </w:r>
          </w:p>
        </w:tc>
        <w:tc>
          <w:tcPr>
            <w:tcW w:w="6038" w:type="dxa"/>
            <w:shd w:val="clear" w:color="auto" w:fill="auto"/>
          </w:tcPr>
          <w:p w:rsidR="006071FE" w:rsidRPr="003D63BA" w:rsidRDefault="006071FE" w:rsidP="006071FE">
            <w:pPr>
              <w:shd w:val="clear" w:color="auto" w:fill="FFFFFF"/>
              <w:jc w:val="both"/>
            </w:pPr>
            <w:r>
              <w:t xml:space="preserve">    </w:t>
            </w:r>
            <w:r w:rsidRPr="003D63BA">
              <w:t>Потребительский рынок городского округа характеризуется как стабильный, с соответс</w:t>
            </w:r>
            <w:r w:rsidRPr="003D63BA">
              <w:t>т</w:t>
            </w:r>
            <w:r w:rsidRPr="003D63BA">
              <w:t>вующим уровнем насыщенности товарами, достаточно развитой сетью предприятий торговли, высокой пре</w:t>
            </w:r>
            <w:r w:rsidRPr="003D63BA">
              <w:t>д</w:t>
            </w:r>
            <w:r w:rsidRPr="003D63BA">
              <w:t>принимательской активностью.</w:t>
            </w:r>
          </w:p>
          <w:p w:rsidR="006071FE" w:rsidRPr="003D63BA" w:rsidRDefault="006071FE" w:rsidP="006071FE">
            <w:pPr>
              <w:jc w:val="both"/>
            </w:pPr>
            <w:r w:rsidRPr="003D63BA">
              <w:t>Розничная и оптовая торговля выполняют важные эк</w:t>
            </w:r>
            <w:r w:rsidRPr="003D63BA">
              <w:t>о</w:t>
            </w:r>
            <w:r w:rsidRPr="003D63BA">
              <w:t>номические и социальные функции, поддерживая ур</w:t>
            </w:r>
            <w:r w:rsidRPr="003D63BA">
              <w:t>о</w:t>
            </w:r>
            <w:r w:rsidRPr="003D63BA">
              <w:t xml:space="preserve">вень жизни населения и обеспечивая </w:t>
            </w:r>
            <w:r>
              <w:t xml:space="preserve">трудовую </w:t>
            </w:r>
            <w:r w:rsidRPr="003D63BA">
              <w:t>занятость.</w:t>
            </w:r>
          </w:p>
          <w:p w:rsidR="006071FE" w:rsidRPr="003D63BA" w:rsidRDefault="006071FE" w:rsidP="006071FE">
            <w:pPr>
              <w:shd w:val="clear" w:color="auto" w:fill="FFFFFF"/>
              <w:jc w:val="both"/>
              <w:rPr>
                <w:spacing w:val="-1"/>
              </w:rPr>
            </w:pPr>
            <w:r w:rsidRPr="003D63BA">
              <w:t>На территории город</w:t>
            </w:r>
            <w:r>
              <w:t xml:space="preserve">ского округа по состоянию на 1 </w:t>
            </w:r>
            <w:r>
              <w:t>а</w:t>
            </w:r>
            <w:r>
              <w:t>п</w:t>
            </w:r>
            <w:r>
              <w:t xml:space="preserve">реля </w:t>
            </w:r>
            <w:r w:rsidRPr="003D63BA">
              <w:t>2019</w:t>
            </w:r>
            <w:r>
              <w:t xml:space="preserve"> года осуществляют </w:t>
            </w:r>
            <w:r>
              <w:t xml:space="preserve">деятельность </w:t>
            </w:r>
            <w:r w:rsidRPr="003D63BA">
              <w:t>638</w:t>
            </w:r>
            <w:r>
              <w:t xml:space="preserve"> </w:t>
            </w:r>
            <w:r w:rsidRPr="003D63BA">
              <w:t>хозя</w:t>
            </w:r>
            <w:r w:rsidRPr="003D63BA">
              <w:t>й</w:t>
            </w:r>
            <w:r w:rsidRPr="003D63BA">
              <w:t>ствую</w:t>
            </w:r>
            <w:r>
              <w:t>щих субъекта</w:t>
            </w:r>
            <w:r w:rsidRPr="003D63BA">
              <w:t>.</w:t>
            </w:r>
            <w:r>
              <w:t xml:space="preserve"> </w:t>
            </w:r>
          </w:p>
          <w:p w:rsidR="006071FE" w:rsidRPr="003D63BA" w:rsidRDefault="006071FE" w:rsidP="006071FE">
            <w:pPr>
              <w:shd w:val="clear" w:color="auto" w:fill="FFFFFF"/>
              <w:ind w:right="12"/>
              <w:jc w:val="both"/>
            </w:pPr>
            <w:r w:rsidRPr="003D63BA">
              <w:rPr>
                <w:spacing w:val="-1"/>
              </w:rPr>
              <w:t>Розничная торговая сеть г</w:t>
            </w:r>
            <w:r>
              <w:rPr>
                <w:spacing w:val="-1"/>
              </w:rPr>
              <w:t>ородского округа насчитывает 867 предприятий</w:t>
            </w:r>
            <w:r w:rsidRPr="003D63BA">
              <w:rPr>
                <w:spacing w:val="-1"/>
              </w:rPr>
              <w:t xml:space="preserve"> </w:t>
            </w:r>
            <w:r w:rsidRPr="003D63BA">
              <w:t>розничной торговли частной формы собс</w:t>
            </w:r>
            <w:r>
              <w:t>твенности.</w:t>
            </w:r>
            <w:r w:rsidRPr="003D63BA">
              <w:t xml:space="preserve"> Предприятия, находящихся в муниц</w:t>
            </w:r>
            <w:r w:rsidRPr="003D63BA">
              <w:t>и</w:t>
            </w:r>
            <w:r w:rsidRPr="003D63BA">
              <w:t>пальной и федеральной собственности, потребител</w:t>
            </w:r>
            <w:r w:rsidRPr="003D63BA">
              <w:t>ь</w:t>
            </w:r>
            <w:r w:rsidRPr="003D63BA">
              <w:t>ской кооперации на территории городского округа отсутс</w:t>
            </w:r>
            <w:r w:rsidRPr="003D63BA">
              <w:t>т</w:t>
            </w:r>
            <w:r w:rsidRPr="003D63BA">
              <w:t>вуют.</w:t>
            </w:r>
          </w:p>
          <w:p w:rsidR="006071FE" w:rsidRPr="003D63BA" w:rsidRDefault="006071FE" w:rsidP="006071FE">
            <w:pPr>
              <w:shd w:val="clear" w:color="auto" w:fill="FFFFFF"/>
              <w:ind w:right="12"/>
              <w:jc w:val="both"/>
            </w:pPr>
            <w:r w:rsidRPr="003D63BA">
              <w:t>По структур</w:t>
            </w:r>
            <w:r>
              <w:t>е торговая сеть представлена 179 объектов</w:t>
            </w:r>
            <w:r w:rsidRPr="003D63BA">
              <w:t>, реали</w:t>
            </w:r>
            <w:r>
              <w:t>зующих</w:t>
            </w:r>
            <w:r w:rsidRPr="003D63BA">
              <w:t xml:space="preserve"> продовольственные </w:t>
            </w:r>
            <w:r>
              <w:t>товары, 460</w:t>
            </w:r>
            <w:r w:rsidRPr="003D63BA">
              <w:t xml:space="preserve"> - непр</w:t>
            </w:r>
            <w:r w:rsidRPr="003D63BA">
              <w:t>о</w:t>
            </w:r>
            <w:r w:rsidRPr="003D63BA">
              <w:t xml:space="preserve">довольственные товары и </w:t>
            </w:r>
            <w:r>
              <w:t>15</w:t>
            </w:r>
            <w:r w:rsidRPr="003D63BA">
              <w:t xml:space="preserve"> магазинов со смешанным а</w:t>
            </w:r>
            <w:r w:rsidRPr="003D63BA">
              <w:t>с</w:t>
            </w:r>
            <w:r w:rsidRPr="003D63BA">
              <w:t>сортиментом.</w:t>
            </w:r>
          </w:p>
          <w:p w:rsidR="006071FE" w:rsidRPr="003D63BA" w:rsidRDefault="006071FE" w:rsidP="006071FE">
            <w:pPr>
              <w:jc w:val="both"/>
            </w:pPr>
            <w:r w:rsidRPr="003D63BA">
              <w:t>На рынке розничной торговли в городском округе пре</w:t>
            </w:r>
            <w:r w:rsidRPr="003D63BA">
              <w:t>д</w:t>
            </w:r>
            <w:r w:rsidRPr="003D63BA">
              <w:t xml:space="preserve">ставлены магазины </w:t>
            </w:r>
            <w:r>
              <w:t xml:space="preserve">региональных розничных </w:t>
            </w:r>
            <w:r w:rsidRPr="003D63BA">
              <w:t xml:space="preserve">торговых сетей «Реми», </w:t>
            </w:r>
            <w:r>
              <w:t xml:space="preserve">«Радиус», </w:t>
            </w:r>
            <w:r w:rsidRPr="003D63BA">
              <w:t>«ОК»</w:t>
            </w:r>
            <w:r>
              <w:t xml:space="preserve">, </w:t>
            </w:r>
            <w:r w:rsidRPr="003D63BA">
              <w:t>«Светофор», «Ф</w:t>
            </w:r>
            <w:r>
              <w:t>рэ</w:t>
            </w:r>
            <w:r w:rsidRPr="003D63BA">
              <w:t>ш», «Амбар», «Санв</w:t>
            </w:r>
            <w:r>
              <w:t>эй», «Бубль-</w:t>
            </w:r>
            <w:r w:rsidRPr="003D63BA">
              <w:t xml:space="preserve">гум», </w:t>
            </w:r>
            <w:r>
              <w:t>«Домовид» «ДНС Приморье»,</w:t>
            </w:r>
            <w:r>
              <w:t xml:space="preserve"> </w:t>
            </w:r>
            <w:r w:rsidRPr="003D63BA">
              <w:t>«Домотехника», «Кари», «Калина», «Золотая мозаика» и др.</w:t>
            </w:r>
          </w:p>
          <w:p w:rsidR="006071FE" w:rsidRPr="003D63BA" w:rsidRDefault="006071FE" w:rsidP="006071FE">
            <w:pPr>
              <w:jc w:val="both"/>
            </w:pPr>
            <w:r w:rsidRPr="003D63BA">
              <w:t xml:space="preserve">Оптовое звено представлено </w:t>
            </w:r>
            <w:r w:rsidRPr="000A6731">
              <w:t>51</w:t>
            </w:r>
            <w:r w:rsidRPr="003D63BA">
              <w:t xml:space="preserve"> предприятиями, из кот</w:t>
            </w:r>
            <w:r w:rsidRPr="003D63BA">
              <w:t>о</w:t>
            </w:r>
            <w:r w:rsidRPr="003D63BA">
              <w:t>рых продовольственных –</w:t>
            </w:r>
            <w:r w:rsidRPr="000A6731">
              <w:t>30</w:t>
            </w:r>
            <w:r w:rsidRPr="0096614E">
              <w:t>,</w:t>
            </w:r>
            <w:r w:rsidRPr="003D63BA">
              <w:t xml:space="preserve"> непродовольственных -  </w:t>
            </w:r>
            <w:r w:rsidRPr="000A6731">
              <w:t>20</w:t>
            </w:r>
            <w:r w:rsidRPr="0096614E">
              <w:t>,</w:t>
            </w:r>
            <w:r w:rsidRPr="003D63BA">
              <w:t xml:space="preserve"> со смешанным ассортиментом –</w:t>
            </w:r>
            <w:r w:rsidRPr="000A6731">
              <w:t>1.</w:t>
            </w:r>
            <w:r w:rsidRPr="003D63BA">
              <w:t xml:space="preserve"> </w:t>
            </w:r>
          </w:p>
          <w:p w:rsidR="006071FE" w:rsidRPr="003D63BA" w:rsidRDefault="006071FE" w:rsidP="006071FE">
            <w:pPr>
              <w:jc w:val="both"/>
            </w:pPr>
            <w:r w:rsidRPr="003D63BA">
              <w:t>В настоящее время в торговых предприятиях предста</w:t>
            </w:r>
            <w:r w:rsidRPr="003D63BA">
              <w:t>в</w:t>
            </w:r>
            <w:r w:rsidRPr="003D63BA">
              <w:t xml:space="preserve">лен разнообразный ассортимент продовольственных и непродовольственных товаров с широким диапазоном цен. </w:t>
            </w:r>
          </w:p>
          <w:p w:rsidR="006071FE" w:rsidRPr="003D63BA" w:rsidRDefault="006071FE" w:rsidP="006071FE">
            <w:pPr>
              <w:jc w:val="both"/>
            </w:pPr>
            <w:r w:rsidRPr="003D63BA">
              <w:t xml:space="preserve">На территории ГО функционирует </w:t>
            </w:r>
            <w:r w:rsidRPr="003C1447">
              <w:t xml:space="preserve">9 </w:t>
            </w:r>
            <w:r w:rsidRPr="003D63BA">
              <w:t>магазинов</w:t>
            </w:r>
            <w:r w:rsidRPr="003D63BA">
              <w:t xml:space="preserve"> шаговой доступности сети «Забота», в которых </w:t>
            </w:r>
            <w:r>
              <w:t xml:space="preserve">реализуется </w:t>
            </w:r>
            <w:r>
              <w:lastRenderedPageBreak/>
              <w:t xml:space="preserve">свежая </w:t>
            </w:r>
            <w:r w:rsidRPr="003D63BA">
              <w:t>продукция А</w:t>
            </w:r>
            <w:r w:rsidRPr="003D63BA">
              <w:t>р</w:t>
            </w:r>
            <w:r w:rsidRPr="003D63BA">
              <w:t>сеньевского молочного комбината и другие продукты питания реализуются по доступным ц</w:t>
            </w:r>
            <w:r w:rsidRPr="003D63BA">
              <w:t>е</w:t>
            </w:r>
            <w:r w:rsidRPr="003D63BA">
              <w:t xml:space="preserve">нам. </w:t>
            </w:r>
          </w:p>
        </w:tc>
      </w:tr>
      <w:tr w:rsidR="006071FE" w:rsidRPr="00712A75" w:rsidTr="00BA223A">
        <w:trPr>
          <w:gridAfter w:val="2"/>
          <w:wAfter w:w="12088" w:type="dxa"/>
        </w:trPr>
        <w:tc>
          <w:tcPr>
            <w:tcW w:w="648" w:type="dxa"/>
            <w:shd w:val="clear" w:color="auto" w:fill="auto"/>
          </w:tcPr>
          <w:p w:rsidR="006071FE" w:rsidRPr="00D97530" w:rsidRDefault="006071FE" w:rsidP="006071FE">
            <w:pPr>
              <w:pStyle w:val="ConsPlusNormal"/>
              <w:jc w:val="both"/>
            </w:pPr>
            <w:r w:rsidRPr="00D97530">
              <w:lastRenderedPageBreak/>
              <w:t>1.2</w:t>
            </w:r>
          </w:p>
        </w:tc>
        <w:tc>
          <w:tcPr>
            <w:tcW w:w="4304" w:type="dxa"/>
            <w:shd w:val="clear" w:color="auto" w:fill="auto"/>
          </w:tcPr>
          <w:p w:rsidR="006071FE" w:rsidRPr="00D97530" w:rsidRDefault="006071FE" w:rsidP="006071FE">
            <w:pPr>
              <w:pStyle w:val="ConsPlusNormal"/>
              <w:jc w:val="both"/>
            </w:pPr>
            <w:r w:rsidRPr="00D97530">
              <w:t>Организация и проведение ярмарочных мероприятий на территории городского округа</w:t>
            </w:r>
          </w:p>
        </w:tc>
        <w:tc>
          <w:tcPr>
            <w:tcW w:w="2556" w:type="dxa"/>
            <w:shd w:val="clear" w:color="auto" w:fill="auto"/>
          </w:tcPr>
          <w:p w:rsidR="006071FE" w:rsidRPr="00D97530" w:rsidRDefault="006071FE" w:rsidP="006071FE">
            <w:pPr>
              <w:jc w:val="center"/>
            </w:pPr>
            <w:smartTag w:uri="urn:schemas-microsoft-com:office:smarttags" w:element="PersonName">
              <w:smartTagPr>
                <w:attr w:name="ProductID" w:val="Управление экономики"/>
              </w:smartTagPr>
              <w:r w:rsidRPr="00D97530">
                <w:t>Управление экономики</w:t>
              </w:r>
            </w:smartTag>
            <w:r w:rsidRPr="00D97530">
              <w:t xml:space="preserve"> и инвестиций администрации городского округа</w:t>
            </w:r>
          </w:p>
        </w:tc>
        <w:tc>
          <w:tcPr>
            <w:tcW w:w="6038" w:type="dxa"/>
            <w:shd w:val="clear" w:color="auto" w:fill="auto"/>
          </w:tcPr>
          <w:p w:rsidR="006071FE" w:rsidRPr="00712A75" w:rsidRDefault="006071FE" w:rsidP="006071FE">
            <w:pPr>
              <w:widowControl w:val="0"/>
              <w:autoSpaceDE w:val="0"/>
              <w:autoSpaceDN w:val="0"/>
              <w:adjustRightInd w:val="0"/>
              <w:ind w:right="240" w:firstLine="302"/>
              <w:jc w:val="both"/>
              <w:rPr>
                <w:highlight w:val="yellow"/>
              </w:rPr>
            </w:pPr>
            <w:r w:rsidRPr="0064385C">
              <w:t>На территории городского округа постоянно дейс</w:t>
            </w:r>
            <w:r w:rsidRPr="0064385C">
              <w:t>т</w:t>
            </w:r>
            <w:r w:rsidRPr="0064385C">
              <w:t xml:space="preserve">вует ярмарка на </w:t>
            </w:r>
            <w:r w:rsidRPr="003C1447">
              <w:t>160</w:t>
            </w:r>
            <w:r w:rsidRPr="0064385C">
              <w:t xml:space="preserve"> торговых мест. Кроме того, фун</w:t>
            </w:r>
            <w:r w:rsidRPr="0064385C">
              <w:t>к</w:t>
            </w:r>
            <w:r w:rsidRPr="0064385C">
              <w:t xml:space="preserve">ционируют </w:t>
            </w:r>
            <w:r w:rsidRPr="003C1447">
              <w:t>5</w:t>
            </w:r>
            <w:r w:rsidRPr="0064385C">
              <w:t xml:space="preserve"> торговых площадок, организованных предпринимателями вблизи торговых объектов. На площадках реализуется сельскохозяйственная проду</w:t>
            </w:r>
            <w:r w:rsidRPr="0064385C">
              <w:t>к</w:t>
            </w:r>
            <w:r w:rsidRPr="0064385C">
              <w:t>ция крестьянско-фермерскими хозяйствами, гражд</w:t>
            </w:r>
            <w:r w:rsidRPr="0064385C">
              <w:t>а</w:t>
            </w:r>
            <w:r w:rsidRPr="0064385C">
              <w:t>нами, имеющими личное подсобное хозяйство.</w:t>
            </w:r>
            <w:r>
              <w:t xml:space="preserve"> </w:t>
            </w:r>
          </w:p>
        </w:tc>
      </w:tr>
      <w:tr w:rsidR="006071FE" w:rsidRPr="00712A75" w:rsidTr="00BA223A">
        <w:trPr>
          <w:gridAfter w:val="2"/>
          <w:wAfter w:w="12088" w:type="dxa"/>
        </w:trPr>
        <w:tc>
          <w:tcPr>
            <w:tcW w:w="648" w:type="dxa"/>
            <w:shd w:val="clear" w:color="auto" w:fill="auto"/>
          </w:tcPr>
          <w:p w:rsidR="006071FE" w:rsidRPr="002A1BE5" w:rsidRDefault="006071FE" w:rsidP="006071FE">
            <w:pPr>
              <w:pStyle w:val="ConsPlusNormal"/>
              <w:jc w:val="both"/>
            </w:pPr>
            <w:r w:rsidRPr="002A1BE5">
              <w:t>1.3</w:t>
            </w:r>
          </w:p>
        </w:tc>
        <w:tc>
          <w:tcPr>
            <w:tcW w:w="4304" w:type="dxa"/>
            <w:shd w:val="clear" w:color="auto" w:fill="auto"/>
          </w:tcPr>
          <w:p w:rsidR="006071FE" w:rsidRPr="002A1BE5" w:rsidRDefault="006071FE" w:rsidP="006071FE">
            <w:pPr>
              <w:pStyle w:val="ConsPlusNormal"/>
              <w:jc w:val="both"/>
            </w:pPr>
            <w:r w:rsidRPr="002A1BE5">
              <w:t>Расширение сети магазинов шаговой доступности</w:t>
            </w:r>
          </w:p>
        </w:tc>
        <w:tc>
          <w:tcPr>
            <w:tcW w:w="2556" w:type="dxa"/>
            <w:shd w:val="clear" w:color="auto" w:fill="auto"/>
          </w:tcPr>
          <w:p w:rsidR="006071FE" w:rsidRPr="002A1BE5" w:rsidRDefault="006071FE" w:rsidP="006071FE">
            <w:pPr>
              <w:jc w:val="center"/>
            </w:pPr>
            <w:smartTag w:uri="urn:schemas-microsoft-com:office:smarttags" w:element="PersonName">
              <w:smartTagPr>
                <w:attr w:name="ProductID" w:val="Управление экономики"/>
              </w:smartTagPr>
              <w:r w:rsidRPr="002A1BE5">
                <w:t>Управление экономики</w:t>
              </w:r>
            </w:smartTag>
            <w:r w:rsidRPr="002A1BE5">
              <w:t xml:space="preserve"> и инвестиций администрации городского округа</w:t>
            </w:r>
          </w:p>
        </w:tc>
        <w:tc>
          <w:tcPr>
            <w:tcW w:w="6038" w:type="dxa"/>
            <w:shd w:val="clear" w:color="auto" w:fill="auto"/>
          </w:tcPr>
          <w:p w:rsidR="006071FE" w:rsidRPr="00A34FAD" w:rsidRDefault="006071FE" w:rsidP="006071FE">
            <w:pPr>
              <w:widowControl w:val="0"/>
              <w:snapToGrid w:val="0"/>
              <w:ind w:firstLine="319"/>
              <w:jc w:val="both"/>
              <w:rPr>
                <w:highlight w:val="yellow"/>
              </w:rPr>
            </w:pPr>
            <w:r w:rsidRPr="0064385C">
              <w:t xml:space="preserve">В течение </w:t>
            </w:r>
            <w:r>
              <w:t>первого квартала   2019 года магазин</w:t>
            </w:r>
            <w:r>
              <w:t>ы шаг</w:t>
            </w:r>
            <w:r>
              <w:t>о</w:t>
            </w:r>
            <w:r>
              <w:t>вой доступности не открывали</w:t>
            </w:r>
            <w:r>
              <w:t xml:space="preserve">сь. </w:t>
            </w:r>
            <w:r w:rsidRPr="0064385C">
              <w:t>Магазины шаговой доступности, как правило, продуктовые, продолжают ост</w:t>
            </w:r>
            <w:r w:rsidRPr="0064385C">
              <w:t>а</w:t>
            </w:r>
            <w:r w:rsidRPr="0064385C">
              <w:t>ваться востребованными у населения, играя особую с</w:t>
            </w:r>
            <w:r w:rsidRPr="0064385C">
              <w:t>о</w:t>
            </w:r>
            <w:r w:rsidRPr="0064385C">
              <w:t>циальную значимость. Поэтому  основной  целью,  с точки зрения конкуренции, является сохранение и уде</w:t>
            </w:r>
            <w:r w:rsidRPr="0064385C">
              <w:t>р</w:t>
            </w:r>
            <w:r w:rsidRPr="0064385C">
              <w:t>жание доли данных форм торговой деятельности на сл</w:t>
            </w:r>
            <w:r w:rsidRPr="0064385C">
              <w:t>о</w:t>
            </w:r>
            <w:r w:rsidRPr="0064385C">
              <w:t>жи</w:t>
            </w:r>
            <w:r w:rsidRPr="0064385C">
              <w:t>в</w:t>
            </w:r>
            <w:r w:rsidRPr="0064385C">
              <w:t>шемся уровне.</w:t>
            </w:r>
          </w:p>
        </w:tc>
      </w:tr>
      <w:tr w:rsidR="006071FE" w:rsidRPr="00712A75" w:rsidTr="00BA223A">
        <w:trPr>
          <w:gridAfter w:val="2"/>
          <w:wAfter w:w="12088" w:type="dxa"/>
        </w:trPr>
        <w:tc>
          <w:tcPr>
            <w:tcW w:w="648" w:type="dxa"/>
            <w:shd w:val="clear" w:color="auto" w:fill="auto"/>
          </w:tcPr>
          <w:p w:rsidR="006071FE" w:rsidRPr="007F0FF1" w:rsidRDefault="006071FE" w:rsidP="006071FE">
            <w:pPr>
              <w:pStyle w:val="ConsPlusNormal"/>
              <w:jc w:val="both"/>
            </w:pPr>
            <w:r w:rsidRPr="007F0FF1">
              <w:t>1.4</w:t>
            </w:r>
          </w:p>
        </w:tc>
        <w:tc>
          <w:tcPr>
            <w:tcW w:w="4304" w:type="dxa"/>
            <w:shd w:val="clear" w:color="auto" w:fill="auto"/>
          </w:tcPr>
          <w:p w:rsidR="006071FE" w:rsidRPr="007F0FF1" w:rsidRDefault="006071FE" w:rsidP="006071FE">
            <w:pPr>
              <w:pStyle w:val="ConsPlusTitle"/>
              <w:jc w:val="both"/>
              <w:rPr>
                <w:b w:val="0"/>
              </w:rPr>
            </w:pPr>
            <w:r w:rsidRPr="007F0FF1">
              <w:rPr>
                <w:b w:val="0"/>
              </w:rPr>
              <w:t>Развитие многоформатной торговли, в том числе нестационарных торговых объектов</w:t>
            </w:r>
          </w:p>
        </w:tc>
        <w:tc>
          <w:tcPr>
            <w:tcW w:w="2556" w:type="dxa"/>
            <w:shd w:val="clear" w:color="auto" w:fill="auto"/>
          </w:tcPr>
          <w:p w:rsidR="006071FE" w:rsidRPr="007F0FF1" w:rsidRDefault="006071FE" w:rsidP="006071FE">
            <w:pPr>
              <w:jc w:val="center"/>
            </w:pPr>
            <w:smartTag w:uri="urn:schemas-microsoft-com:office:smarttags" w:element="PersonName">
              <w:smartTagPr>
                <w:attr w:name="ProductID" w:val="Управление экономики"/>
              </w:smartTagPr>
              <w:r w:rsidRPr="007F0FF1">
                <w:t>Управление экономики</w:t>
              </w:r>
            </w:smartTag>
            <w:r w:rsidRPr="007F0FF1">
              <w:t xml:space="preserve"> и инвестиций администрации городского округа</w:t>
            </w:r>
          </w:p>
        </w:tc>
        <w:tc>
          <w:tcPr>
            <w:tcW w:w="6038" w:type="dxa"/>
            <w:shd w:val="clear" w:color="auto" w:fill="auto"/>
          </w:tcPr>
          <w:p w:rsidR="006071FE" w:rsidRPr="0064385C" w:rsidRDefault="006071FE" w:rsidP="006071FE">
            <w:pPr>
              <w:widowControl w:val="0"/>
              <w:autoSpaceDE w:val="0"/>
              <w:autoSpaceDN w:val="0"/>
              <w:adjustRightInd w:val="0"/>
              <w:ind w:firstLine="402"/>
              <w:jc w:val="both"/>
            </w:pPr>
            <w:r w:rsidRPr="0064385C">
              <w:t>Развитие конкуренции в сфере торговли на террит</w:t>
            </w:r>
            <w:r w:rsidRPr="0064385C">
              <w:t>о</w:t>
            </w:r>
            <w:r w:rsidRPr="0064385C">
              <w:t>рии городского округа осуществляется за счет организ</w:t>
            </w:r>
            <w:r w:rsidRPr="0064385C">
              <w:t>а</w:t>
            </w:r>
            <w:r w:rsidRPr="0064385C">
              <w:t>ции торговых предприятий всех возможных   форматов: стационарных объектов – от магазинов шаговой досту</w:t>
            </w:r>
            <w:r w:rsidRPr="0064385C">
              <w:t>п</w:t>
            </w:r>
            <w:r w:rsidRPr="0064385C">
              <w:t>ности до супермаркетов, дискаунтеров, магазинов скл</w:t>
            </w:r>
            <w:r w:rsidRPr="0064385C">
              <w:t>а</w:t>
            </w:r>
            <w:r w:rsidRPr="0064385C">
              <w:t>дов; нестационарных объектов – от лоточной торговли (в т.ч. выставки–продажи, ярмарки) до павильонов. Нест</w:t>
            </w:r>
            <w:r w:rsidRPr="0064385C">
              <w:t>а</w:t>
            </w:r>
            <w:r w:rsidRPr="0064385C">
              <w:t>ционарные объекты на территории города размещаются в соответствии с утвержденной Схемой размещения н</w:t>
            </w:r>
            <w:r w:rsidRPr="0064385C">
              <w:t>е</w:t>
            </w:r>
            <w:r w:rsidRPr="0064385C">
              <w:t xml:space="preserve">стационарных объектов, в которую включено </w:t>
            </w:r>
            <w:r>
              <w:t>84</w:t>
            </w:r>
            <w:r w:rsidRPr="0064385C">
              <w:t xml:space="preserve"> объе</w:t>
            </w:r>
            <w:r w:rsidRPr="0064385C">
              <w:t>к</w:t>
            </w:r>
            <w:r w:rsidRPr="0064385C">
              <w:t xml:space="preserve">тов круглогодичного функционирования </w:t>
            </w:r>
            <w:r w:rsidRPr="003C1447">
              <w:t>(</w:t>
            </w:r>
            <w:r>
              <w:t xml:space="preserve">в т.ч. 3 сферы общепит) </w:t>
            </w:r>
            <w:r>
              <w:t>и 50</w:t>
            </w:r>
            <w:r>
              <w:t xml:space="preserve"> сезонных</w:t>
            </w:r>
            <w:r w:rsidRPr="0064385C">
              <w:t xml:space="preserve">. </w:t>
            </w:r>
            <w:r>
              <w:t>В первом полугодии дополнительно</w:t>
            </w:r>
            <w:r>
              <w:t xml:space="preserve"> в Схему включено</w:t>
            </w:r>
            <w:r>
              <w:t xml:space="preserve"> два места для реализации хл</w:t>
            </w:r>
            <w:r>
              <w:t>е</w:t>
            </w:r>
            <w:r>
              <w:t xml:space="preserve">бобулочных </w:t>
            </w:r>
            <w:r>
              <w:t>товаров,</w:t>
            </w:r>
            <w:r>
              <w:t xml:space="preserve"> хозяйствующи</w:t>
            </w:r>
            <w:r>
              <w:t>е</w:t>
            </w:r>
            <w:r>
              <w:t xml:space="preserve"> субъект</w:t>
            </w:r>
            <w:r>
              <w:t>ы</w:t>
            </w:r>
            <w:r>
              <w:t xml:space="preserve"> </w:t>
            </w:r>
            <w:r>
              <w:t>на данные</w:t>
            </w:r>
            <w:r>
              <w:t xml:space="preserve"> места определен</w:t>
            </w:r>
            <w:r>
              <w:t>ы</w:t>
            </w:r>
            <w:r>
              <w:t xml:space="preserve"> по аукционной процедуре.</w:t>
            </w:r>
          </w:p>
          <w:p w:rsidR="006071FE" w:rsidRDefault="006071FE" w:rsidP="006071FE">
            <w:pPr>
              <w:widowControl w:val="0"/>
              <w:autoSpaceDE w:val="0"/>
              <w:autoSpaceDN w:val="0"/>
              <w:adjustRightInd w:val="0"/>
              <w:ind w:firstLine="402"/>
              <w:jc w:val="both"/>
            </w:pPr>
            <w:r w:rsidRPr="0064385C">
              <w:t xml:space="preserve">В настоящее время на территории городского округа </w:t>
            </w:r>
            <w:r w:rsidRPr="0064385C">
              <w:lastRenderedPageBreak/>
              <w:t>функционируют объекты региональных розничных с</w:t>
            </w:r>
            <w:r w:rsidRPr="0064385C">
              <w:t>е</w:t>
            </w:r>
            <w:r w:rsidRPr="0064385C">
              <w:t>тей: «Радиус», «Светофор», «Амбар», «ОК», «Санвэй», «Чудодей», «Бубль Гум», «Винлаб», «Реми», аптеки «Миницен», «Монастырев». Открытие сетевых магаз</w:t>
            </w:r>
            <w:r w:rsidRPr="0064385C">
              <w:t>и</w:t>
            </w:r>
            <w:r w:rsidRPr="0064385C">
              <w:t>нов имеет как положительные моменты – снижение цен на социально – значимые продукты питания, расшир</w:t>
            </w:r>
            <w:r w:rsidRPr="0064385C">
              <w:t>е</w:t>
            </w:r>
            <w:r w:rsidRPr="0064385C">
              <w:t xml:space="preserve">ние предлагаемого ассортимента, так и отрицательные последствия -   закрытие торговых объектов небольшого формата, принадлежащих предпринимателям города. </w:t>
            </w:r>
          </w:p>
          <w:p w:rsidR="006071FE" w:rsidRPr="0064385C" w:rsidRDefault="006071FE" w:rsidP="006071FE">
            <w:pPr>
              <w:widowControl w:val="0"/>
              <w:autoSpaceDE w:val="0"/>
              <w:autoSpaceDN w:val="0"/>
              <w:adjustRightInd w:val="0"/>
              <w:jc w:val="both"/>
            </w:pPr>
            <w:r>
              <w:t xml:space="preserve">         </w:t>
            </w:r>
            <w:r w:rsidRPr="0064385C">
              <w:t>Все большую популярность приобретают п</w:t>
            </w:r>
            <w:r w:rsidRPr="0064385C">
              <w:t>о</w:t>
            </w:r>
            <w:r w:rsidRPr="0064385C">
              <w:t>купки в интернет</w:t>
            </w:r>
            <w:r>
              <w:t xml:space="preserve"> </w:t>
            </w:r>
            <w:r w:rsidRPr="0064385C">
              <w:t>–</w:t>
            </w:r>
            <w:r>
              <w:t xml:space="preserve"> </w:t>
            </w:r>
            <w:r w:rsidRPr="0064385C">
              <w:t>магазинах, где цены на товары ниже, т.к.  о</w:t>
            </w:r>
            <w:r w:rsidRPr="0064385C">
              <w:t>т</w:t>
            </w:r>
            <w:r w:rsidRPr="0064385C">
              <w:t>сутствуют затраты на содержание розничных об</w:t>
            </w:r>
            <w:r w:rsidRPr="0064385C">
              <w:t>ъ</w:t>
            </w:r>
            <w:r w:rsidRPr="0064385C">
              <w:t>ектов.</w:t>
            </w:r>
            <w:r>
              <w:t xml:space="preserve">      В 1 квартале открыт второй пункт продажи тов</w:t>
            </w:r>
            <w:r>
              <w:t>а</w:t>
            </w:r>
            <w:r>
              <w:t>ров сети «Вальбери</w:t>
            </w:r>
            <w:r>
              <w:t xml:space="preserve">с». </w:t>
            </w:r>
          </w:p>
          <w:p w:rsidR="006071FE" w:rsidRPr="00A34FAD" w:rsidRDefault="006071FE" w:rsidP="006071FE">
            <w:pPr>
              <w:jc w:val="both"/>
              <w:rPr>
                <w:highlight w:val="yellow"/>
              </w:rPr>
            </w:pPr>
            <w:r>
              <w:t xml:space="preserve">   </w:t>
            </w:r>
            <w:r w:rsidRPr="0064385C">
              <w:t>Одним из факторов привлечения покупателей в торг</w:t>
            </w:r>
            <w:r w:rsidRPr="0064385C">
              <w:t>о</w:t>
            </w:r>
            <w:r w:rsidRPr="0064385C">
              <w:t>вый объект является его готовность к обслуживанию и</w:t>
            </w:r>
            <w:r w:rsidRPr="0064385C">
              <w:t>н</w:t>
            </w:r>
            <w:r w:rsidRPr="0064385C">
              <w:t xml:space="preserve">валидов и людей с ограниченными возможностями. На 1 </w:t>
            </w:r>
            <w:r>
              <w:t xml:space="preserve">апреля   </w:t>
            </w:r>
            <w:r w:rsidRPr="0064385C">
              <w:t>201</w:t>
            </w:r>
            <w:r>
              <w:t>9</w:t>
            </w:r>
            <w:r w:rsidRPr="0064385C">
              <w:t xml:space="preserve"> года паспорта доступности для инвалидов оформлены </w:t>
            </w:r>
            <w:r w:rsidRPr="0064385C">
              <w:t xml:space="preserve">на </w:t>
            </w:r>
            <w:r>
              <w:t>7</w:t>
            </w:r>
            <w:r>
              <w:t xml:space="preserve"> объектов. </w:t>
            </w:r>
            <w:r w:rsidRPr="0064385C">
              <w:t xml:space="preserve"> В настоящее время готовятся к паспортизации еще </w:t>
            </w:r>
            <w:r>
              <w:t>3 торговых объекта</w:t>
            </w:r>
            <w:r w:rsidRPr="0064385C">
              <w:t>, пользующихся спросом у покупателей.</w:t>
            </w:r>
          </w:p>
        </w:tc>
      </w:tr>
      <w:tr w:rsidR="008A5B16" w:rsidRPr="00712A75">
        <w:trPr>
          <w:gridAfter w:val="2"/>
          <w:wAfter w:w="12088" w:type="dxa"/>
        </w:trPr>
        <w:tc>
          <w:tcPr>
            <w:tcW w:w="13546" w:type="dxa"/>
            <w:gridSpan w:val="4"/>
            <w:shd w:val="clear" w:color="auto" w:fill="auto"/>
          </w:tcPr>
          <w:p w:rsidR="008A5B16" w:rsidRPr="005F53C5" w:rsidRDefault="008A5B16" w:rsidP="008A5B16">
            <w:pPr>
              <w:pStyle w:val="ConsPlusNormal"/>
              <w:rPr>
                <w:sz w:val="26"/>
                <w:szCs w:val="26"/>
              </w:rPr>
            </w:pPr>
            <w:r w:rsidRPr="005F53C5">
              <w:rPr>
                <w:b/>
                <w:bCs/>
                <w:sz w:val="26"/>
                <w:szCs w:val="26"/>
              </w:rPr>
              <w:lastRenderedPageBreak/>
              <w:t>2. Рынок услуг детского отдыха и оздоровления</w:t>
            </w:r>
          </w:p>
          <w:p w:rsidR="008A5B16" w:rsidRPr="00712A75" w:rsidRDefault="008A5B16" w:rsidP="008A5B16">
            <w:pPr>
              <w:rPr>
                <w:highlight w:val="yellow"/>
              </w:rPr>
            </w:pPr>
          </w:p>
        </w:tc>
      </w:tr>
      <w:tr w:rsidR="00CD623C" w:rsidRPr="00712A75" w:rsidTr="00FB4627">
        <w:trPr>
          <w:gridAfter w:val="2"/>
          <w:wAfter w:w="12088" w:type="dxa"/>
        </w:trPr>
        <w:tc>
          <w:tcPr>
            <w:tcW w:w="648" w:type="dxa"/>
            <w:shd w:val="clear" w:color="auto" w:fill="auto"/>
          </w:tcPr>
          <w:p w:rsidR="00CD623C" w:rsidRPr="005F53C5" w:rsidRDefault="00CD623C" w:rsidP="00CD623C">
            <w:pPr>
              <w:pStyle w:val="ConsPlusNormal"/>
              <w:jc w:val="both"/>
            </w:pPr>
            <w:r w:rsidRPr="005F53C5">
              <w:t>2.1</w:t>
            </w:r>
          </w:p>
        </w:tc>
        <w:tc>
          <w:tcPr>
            <w:tcW w:w="4304" w:type="dxa"/>
            <w:shd w:val="clear" w:color="auto" w:fill="auto"/>
          </w:tcPr>
          <w:p w:rsidR="00CD623C" w:rsidRPr="005F53C5" w:rsidRDefault="00CD623C" w:rsidP="00CD623C">
            <w:pPr>
              <w:pStyle w:val="ConsPlusNormal"/>
              <w:jc w:val="both"/>
            </w:pPr>
            <w:r w:rsidRPr="005F53C5">
              <w:t>Реализация механизмов снижения стоимости путевок в детские оздоровительные лагеря городского округа</w:t>
            </w:r>
          </w:p>
        </w:tc>
        <w:tc>
          <w:tcPr>
            <w:tcW w:w="2556" w:type="dxa"/>
            <w:shd w:val="clear" w:color="auto" w:fill="auto"/>
          </w:tcPr>
          <w:p w:rsidR="00CD623C" w:rsidRPr="005F53C5" w:rsidRDefault="00CD623C" w:rsidP="00CD623C">
            <w:pPr>
              <w:jc w:val="center"/>
            </w:pPr>
            <w:r w:rsidRPr="005F53C5">
              <w:t>Управление образования администрации городского округа</w:t>
            </w:r>
          </w:p>
        </w:tc>
        <w:tc>
          <w:tcPr>
            <w:tcW w:w="6038" w:type="dxa"/>
            <w:shd w:val="clear" w:color="auto" w:fill="auto"/>
          </w:tcPr>
          <w:p w:rsidR="00CD623C" w:rsidRPr="00CD623C" w:rsidRDefault="00CD623C" w:rsidP="00CD623C">
            <w:r w:rsidRPr="00CD623C">
              <w:t>Образовательные организации</w:t>
            </w:r>
            <w:r>
              <w:t>,</w:t>
            </w:r>
            <w:r w:rsidRPr="00CD623C">
              <w:t xml:space="preserve"> подведомственные Управлению образования </w:t>
            </w:r>
            <w:r>
              <w:t xml:space="preserve">администрации </w:t>
            </w:r>
            <w:r w:rsidRPr="00CD623C">
              <w:t xml:space="preserve">Арсеньевского городского округа, путевки в детские оздоровительные лагеря не реализуют, но организуют отдых и оздоровление детей в лагерях с дневным пребыванием и профильных лагерях за счёт средств бюджета </w:t>
            </w:r>
            <w:r>
              <w:t>Приморского края и бюджета городского округа</w:t>
            </w:r>
            <w:r w:rsidRPr="00CD623C">
              <w:t xml:space="preserve">. Вместе с тем с родителей (законных представителей) взымается плата за услугу в части организации питания детей. Стоимость услуги утверждена </w:t>
            </w:r>
            <w:r>
              <w:t xml:space="preserve">муниципальным правовым актом </w:t>
            </w:r>
            <w:r>
              <w:lastRenderedPageBreak/>
              <w:t xml:space="preserve">городского округа, </w:t>
            </w:r>
            <w:r w:rsidRPr="00CD623C">
              <w:t xml:space="preserve"> исходя из расчёта минимальной стоимости предложенной индивидуальными предпринимателями.</w:t>
            </w:r>
          </w:p>
        </w:tc>
      </w:tr>
      <w:tr w:rsidR="008A5B16" w:rsidRPr="00712A75">
        <w:trPr>
          <w:gridAfter w:val="2"/>
          <w:wAfter w:w="12088" w:type="dxa"/>
        </w:trPr>
        <w:tc>
          <w:tcPr>
            <w:tcW w:w="13546" w:type="dxa"/>
            <w:gridSpan w:val="4"/>
            <w:shd w:val="clear" w:color="auto" w:fill="auto"/>
          </w:tcPr>
          <w:p w:rsidR="008A5B16" w:rsidRPr="00C06980" w:rsidRDefault="008A5B16" w:rsidP="008A5B16">
            <w:pPr>
              <w:pStyle w:val="ConsPlusNormal"/>
              <w:rPr>
                <w:b/>
                <w:bCs/>
                <w:sz w:val="26"/>
                <w:szCs w:val="26"/>
              </w:rPr>
            </w:pPr>
            <w:r w:rsidRPr="00C06980">
              <w:rPr>
                <w:b/>
                <w:bCs/>
                <w:sz w:val="26"/>
                <w:szCs w:val="26"/>
              </w:rPr>
              <w:lastRenderedPageBreak/>
              <w:t>3. Рынок услуг жилищно-коммунального хозяйства</w:t>
            </w:r>
          </w:p>
          <w:p w:rsidR="008A5B16" w:rsidRPr="00712A75" w:rsidRDefault="008A5B16" w:rsidP="008A5B16">
            <w:pPr>
              <w:rPr>
                <w:highlight w:val="yellow"/>
              </w:rPr>
            </w:pPr>
          </w:p>
        </w:tc>
      </w:tr>
      <w:tr w:rsidR="00801538" w:rsidRPr="00712A75" w:rsidTr="00FB4627">
        <w:trPr>
          <w:gridAfter w:val="2"/>
          <w:wAfter w:w="12088" w:type="dxa"/>
        </w:trPr>
        <w:tc>
          <w:tcPr>
            <w:tcW w:w="648" w:type="dxa"/>
            <w:shd w:val="clear" w:color="auto" w:fill="auto"/>
          </w:tcPr>
          <w:p w:rsidR="00801538" w:rsidRPr="00C06980" w:rsidRDefault="00801538" w:rsidP="00801538">
            <w:pPr>
              <w:pStyle w:val="ConsPlusNormal"/>
            </w:pPr>
            <w:r w:rsidRPr="00C06980">
              <w:t>3.1</w:t>
            </w:r>
          </w:p>
        </w:tc>
        <w:tc>
          <w:tcPr>
            <w:tcW w:w="4304" w:type="dxa"/>
            <w:shd w:val="clear" w:color="auto" w:fill="auto"/>
          </w:tcPr>
          <w:p w:rsidR="00801538" w:rsidRPr="00C06980" w:rsidRDefault="00801538" w:rsidP="00801538">
            <w:pPr>
              <w:pStyle w:val="ConsPlusNormal"/>
            </w:pPr>
            <w:r w:rsidRPr="00C06980">
              <w:t>Раскрытие на официальных сайтах информации организациями, осуществляющими управление многоквартирными домами, в соответствии с установленными стандартами</w:t>
            </w:r>
          </w:p>
        </w:tc>
        <w:tc>
          <w:tcPr>
            <w:tcW w:w="2556" w:type="dxa"/>
            <w:shd w:val="clear" w:color="auto" w:fill="auto"/>
          </w:tcPr>
          <w:p w:rsidR="00801538" w:rsidRPr="00C06980" w:rsidRDefault="00801538" w:rsidP="00801538">
            <w:pPr>
              <w:jc w:val="center"/>
            </w:pPr>
            <w:smartTag w:uri="urn:schemas-microsoft-com:office:smarttags" w:element="PersonName">
              <w:smartTagPr>
                <w:attr w:name="ProductID" w:val="Управление жизнеобеспечения"/>
              </w:smartTagPr>
              <w:r w:rsidRPr="00C06980">
                <w:t>Управление жизнеобеспечения</w:t>
              </w:r>
            </w:smartTag>
            <w:r w:rsidRPr="00C06980">
              <w:t xml:space="preserve"> администрации городского округа</w:t>
            </w:r>
          </w:p>
        </w:tc>
        <w:tc>
          <w:tcPr>
            <w:tcW w:w="6038" w:type="dxa"/>
            <w:shd w:val="clear" w:color="auto" w:fill="auto"/>
          </w:tcPr>
          <w:p w:rsidR="00801538" w:rsidRPr="00801538" w:rsidRDefault="00801538" w:rsidP="00801538">
            <w:pPr>
              <w:jc w:val="both"/>
            </w:pPr>
            <w:r w:rsidRPr="00801538">
              <w:t>В отчетном периоде объем информации, раскрываемой управляющими организациями и товариществами собственников жилья в соответствии с требованиями государственной информационной системы жилищно-коммунального хозяйства, об отрасли жилищно-коммунального хозяйства составляет 91 %.</w:t>
            </w:r>
          </w:p>
        </w:tc>
      </w:tr>
      <w:tr w:rsidR="00801538" w:rsidRPr="00712A75" w:rsidTr="00FB4627">
        <w:trPr>
          <w:gridAfter w:val="2"/>
          <w:wAfter w:w="12088" w:type="dxa"/>
        </w:trPr>
        <w:tc>
          <w:tcPr>
            <w:tcW w:w="648" w:type="dxa"/>
            <w:shd w:val="clear" w:color="auto" w:fill="auto"/>
          </w:tcPr>
          <w:p w:rsidR="00801538" w:rsidRPr="00C06980" w:rsidRDefault="00801538" w:rsidP="00801538">
            <w:pPr>
              <w:pStyle w:val="ConsPlusNormal"/>
              <w:jc w:val="both"/>
            </w:pPr>
            <w:r w:rsidRPr="00C06980">
              <w:t>3.2</w:t>
            </w:r>
          </w:p>
        </w:tc>
        <w:tc>
          <w:tcPr>
            <w:tcW w:w="4304" w:type="dxa"/>
            <w:shd w:val="clear" w:color="auto" w:fill="auto"/>
          </w:tcPr>
          <w:p w:rsidR="00801538" w:rsidRPr="00C06980" w:rsidRDefault="00801538" w:rsidP="00801538">
            <w:pPr>
              <w:pStyle w:val="a5"/>
              <w:ind w:firstLine="0"/>
              <w:rPr>
                <w:sz w:val="24"/>
                <w:szCs w:val="24"/>
              </w:rPr>
            </w:pPr>
            <w:r w:rsidRPr="00C06980">
              <w:rPr>
                <w:sz w:val="24"/>
                <w:szCs w:val="24"/>
              </w:rPr>
              <w:t>Мониторинг деятельности управляющих организаций с целью раскрытия информации о недобросовестных организациях</w:t>
            </w:r>
          </w:p>
        </w:tc>
        <w:tc>
          <w:tcPr>
            <w:tcW w:w="2556" w:type="dxa"/>
            <w:shd w:val="clear" w:color="auto" w:fill="auto"/>
          </w:tcPr>
          <w:p w:rsidR="00801538" w:rsidRPr="00C06980" w:rsidRDefault="00801538" w:rsidP="00801538">
            <w:pPr>
              <w:jc w:val="center"/>
            </w:pPr>
            <w:smartTag w:uri="urn:schemas-microsoft-com:office:smarttags" w:element="PersonName">
              <w:smartTagPr>
                <w:attr w:name="ProductID" w:val="Управление жизнеобеспечения"/>
              </w:smartTagPr>
              <w:r w:rsidRPr="00C06980">
                <w:t>Управление жизнеобеспечения</w:t>
              </w:r>
            </w:smartTag>
            <w:r w:rsidRPr="00C06980">
              <w:t xml:space="preserve"> администрации городского округа</w:t>
            </w:r>
          </w:p>
        </w:tc>
        <w:tc>
          <w:tcPr>
            <w:tcW w:w="6038" w:type="dxa"/>
            <w:shd w:val="clear" w:color="auto" w:fill="auto"/>
          </w:tcPr>
          <w:p w:rsidR="00801538" w:rsidRPr="00801538" w:rsidRDefault="00801538" w:rsidP="00801538">
            <w:pPr>
              <w:jc w:val="both"/>
            </w:pPr>
            <w:r w:rsidRPr="00801538">
              <w:t>В целях профилактики некачественного оказания услуг и работ по содержанию и текущему общего имущества в многоквартирных домах проведено 14 выездных обследования, в том числе с участием других контролирующих органов.</w:t>
            </w:r>
          </w:p>
        </w:tc>
      </w:tr>
      <w:tr w:rsidR="00801538" w:rsidRPr="00712A75" w:rsidTr="00FB4627">
        <w:trPr>
          <w:gridAfter w:val="2"/>
          <w:wAfter w:w="12088" w:type="dxa"/>
        </w:trPr>
        <w:tc>
          <w:tcPr>
            <w:tcW w:w="648" w:type="dxa"/>
            <w:shd w:val="clear" w:color="auto" w:fill="auto"/>
          </w:tcPr>
          <w:p w:rsidR="00801538" w:rsidRPr="00C06980" w:rsidRDefault="00801538" w:rsidP="00801538">
            <w:pPr>
              <w:pStyle w:val="ConsPlusNormal"/>
              <w:jc w:val="both"/>
            </w:pPr>
            <w:r w:rsidRPr="00C06980">
              <w:t>3.3</w:t>
            </w:r>
          </w:p>
        </w:tc>
        <w:tc>
          <w:tcPr>
            <w:tcW w:w="4304" w:type="dxa"/>
            <w:shd w:val="clear" w:color="auto" w:fill="auto"/>
          </w:tcPr>
          <w:p w:rsidR="00801538" w:rsidRPr="00C06980" w:rsidRDefault="00801538" w:rsidP="00801538">
            <w:pPr>
              <w:pStyle w:val="ConsPlusNormal"/>
            </w:pPr>
            <w:r w:rsidRPr="00C06980">
              <w:t>Проведение проверок в рамках муниципального жилищного надзора юридических лиц и индивидуальных предпринимателей, осуществляющих предпринимательскую деятельность по управлению многоквартирными домами</w:t>
            </w:r>
          </w:p>
        </w:tc>
        <w:tc>
          <w:tcPr>
            <w:tcW w:w="2556" w:type="dxa"/>
            <w:shd w:val="clear" w:color="auto" w:fill="auto"/>
          </w:tcPr>
          <w:p w:rsidR="00801538" w:rsidRPr="00C06980" w:rsidRDefault="00801538" w:rsidP="00801538">
            <w:pPr>
              <w:jc w:val="center"/>
            </w:pPr>
            <w:smartTag w:uri="urn:schemas-microsoft-com:office:smarttags" w:element="PersonName">
              <w:smartTagPr>
                <w:attr w:name="ProductID" w:val="Управление жизнеобеспечения"/>
              </w:smartTagPr>
              <w:r w:rsidRPr="00C06980">
                <w:t>Управление жизнеобеспечения</w:t>
              </w:r>
            </w:smartTag>
            <w:r w:rsidRPr="00C06980">
              <w:t xml:space="preserve"> администрации городского округа</w:t>
            </w:r>
          </w:p>
        </w:tc>
        <w:tc>
          <w:tcPr>
            <w:tcW w:w="6038" w:type="dxa"/>
            <w:shd w:val="clear" w:color="auto" w:fill="auto"/>
          </w:tcPr>
          <w:p w:rsidR="00801538" w:rsidRPr="00801538" w:rsidRDefault="00801538" w:rsidP="00801538">
            <w:pPr>
              <w:jc w:val="both"/>
            </w:pPr>
            <w:r w:rsidRPr="00801538">
              <w:t>В рамках проведения мероприятий по муниципальному жилищному контролю:</w:t>
            </w:r>
          </w:p>
          <w:p w:rsidR="00801538" w:rsidRPr="00801538" w:rsidRDefault="00801538" w:rsidP="00801538">
            <w:pPr>
              <w:jc w:val="both"/>
            </w:pPr>
            <w:r w:rsidRPr="00801538">
              <w:t>- проведена 1 внеплановая проверка управляющей организации на предмет соблюдения обязательных требований жилищного законодательства;</w:t>
            </w:r>
          </w:p>
          <w:p w:rsidR="00801538" w:rsidRPr="00801538" w:rsidRDefault="00801538" w:rsidP="00801538">
            <w:pPr>
              <w:jc w:val="both"/>
            </w:pPr>
            <w:r w:rsidRPr="00801538">
              <w:t>- проведена 1 плановая проверка на предмет соблюдения товариществом собственников жилья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в соответствии с утвержденным «Планом проведения плановых проверок юридических лиц и индивидуальных предпринимателей на 2019 год»;</w:t>
            </w:r>
          </w:p>
          <w:p w:rsidR="00801538" w:rsidRPr="00801538" w:rsidRDefault="00801538" w:rsidP="00801538">
            <w:pPr>
              <w:jc w:val="both"/>
            </w:pPr>
            <w:r w:rsidRPr="00801538">
              <w:t>- выдано 1 предписание об устранении выявленных нарушений обязательных требований (по плановой проверке);</w:t>
            </w:r>
          </w:p>
          <w:p w:rsidR="00801538" w:rsidRPr="00801538" w:rsidRDefault="00801538" w:rsidP="00801538">
            <w:pPr>
              <w:jc w:val="both"/>
            </w:pPr>
            <w:r w:rsidRPr="00801538">
              <w:t>- протоколы об административном правонарушении не составлялись.</w:t>
            </w:r>
          </w:p>
          <w:p w:rsidR="00801538" w:rsidRPr="00801538" w:rsidRDefault="00801538" w:rsidP="00801538">
            <w:pPr>
              <w:jc w:val="both"/>
            </w:pPr>
            <w:r w:rsidRPr="00801538">
              <w:lastRenderedPageBreak/>
              <w:t>По результатам контроля за выявлением незаконных перепланировок и (или) переустройств помещений в многоквартирных домах выдано 8 предписаний об устранении выявленных нарушений.</w:t>
            </w:r>
          </w:p>
          <w:p w:rsidR="00801538" w:rsidRPr="00801538" w:rsidRDefault="00801538" w:rsidP="00801538">
            <w:pPr>
              <w:jc w:val="both"/>
            </w:pPr>
            <w:r w:rsidRPr="00801538">
              <w:t>Проведенные проверки недействительными, в установленном законом порядке, не признавались.</w:t>
            </w:r>
          </w:p>
        </w:tc>
      </w:tr>
      <w:tr w:rsidR="00801538" w:rsidRPr="00712A75" w:rsidTr="00FB4627">
        <w:trPr>
          <w:gridAfter w:val="2"/>
          <w:wAfter w:w="12088" w:type="dxa"/>
        </w:trPr>
        <w:tc>
          <w:tcPr>
            <w:tcW w:w="648" w:type="dxa"/>
            <w:shd w:val="clear" w:color="auto" w:fill="auto"/>
          </w:tcPr>
          <w:p w:rsidR="00801538" w:rsidRPr="00C06980" w:rsidRDefault="00801538" w:rsidP="00801538">
            <w:pPr>
              <w:pStyle w:val="ConsPlusNormal"/>
              <w:jc w:val="both"/>
            </w:pPr>
            <w:r w:rsidRPr="00C06980">
              <w:lastRenderedPageBreak/>
              <w:t>3.4</w:t>
            </w:r>
          </w:p>
        </w:tc>
        <w:tc>
          <w:tcPr>
            <w:tcW w:w="4304" w:type="dxa"/>
            <w:shd w:val="clear" w:color="auto" w:fill="auto"/>
          </w:tcPr>
          <w:p w:rsidR="00801538" w:rsidRPr="00C06980" w:rsidRDefault="00801538" w:rsidP="00801538">
            <w:pPr>
              <w:pStyle w:val="ConsPlusNonformat"/>
              <w:rPr>
                <w:rFonts w:ascii="Times New Roman" w:hAnsi="Times New Roman" w:cs="Times New Roman"/>
                <w:sz w:val="24"/>
                <w:szCs w:val="24"/>
              </w:rPr>
            </w:pPr>
            <w:r w:rsidRPr="00C06980">
              <w:rPr>
                <w:rFonts w:ascii="Times New Roman" w:hAnsi="Times New Roman" w:cs="Times New Roman"/>
                <w:sz w:val="24"/>
                <w:szCs w:val="24"/>
              </w:rPr>
              <w:t>Осуществление контроля за соблюдением стандарта раскрытия информации организациями, осуществляющими управление многоквартирными домами в городском округе</w:t>
            </w:r>
          </w:p>
          <w:p w:rsidR="00801538" w:rsidRPr="00C06980" w:rsidRDefault="00801538" w:rsidP="00801538">
            <w:pPr>
              <w:pStyle w:val="ConsPlusNonformat"/>
              <w:rPr>
                <w:sz w:val="24"/>
                <w:szCs w:val="24"/>
              </w:rPr>
            </w:pPr>
          </w:p>
          <w:p w:rsidR="00801538" w:rsidRPr="00C06980" w:rsidRDefault="00801538" w:rsidP="00801538">
            <w:pPr>
              <w:pStyle w:val="ConsPlusNonformat"/>
              <w:rPr>
                <w:sz w:val="24"/>
                <w:szCs w:val="24"/>
              </w:rPr>
            </w:pPr>
          </w:p>
        </w:tc>
        <w:tc>
          <w:tcPr>
            <w:tcW w:w="2556" w:type="dxa"/>
            <w:shd w:val="clear" w:color="auto" w:fill="auto"/>
          </w:tcPr>
          <w:p w:rsidR="00801538" w:rsidRPr="00C06980" w:rsidRDefault="00801538" w:rsidP="00801538">
            <w:pPr>
              <w:jc w:val="center"/>
            </w:pPr>
            <w:smartTag w:uri="urn:schemas-microsoft-com:office:smarttags" w:element="PersonName">
              <w:smartTagPr>
                <w:attr w:name="ProductID" w:val="Управление жизнеобеспечения"/>
              </w:smartTagPr>
              <w:r w:rsidRPr="00C06980">
                <w:t>Управление жизнеобеспечения</w:t>
              </w:r>
            </w:smartTag>
            <w:r w:rsidRPr="00C06980">
              <w:t xml:space="preserve"> администрации городского округа</w:t>
            </w:r>
          </w:p>
        </w:tc>
        <w:tc>
          <w:tcPr>
            <w:tcW w:w="6038" w:type="dxa"/>
            <w:shd w:val="clear" w:color="auto" w:fill="auto"/>
          </w:tcPr>
          <w:p w:rsidR="00801538" w:rsidRPr="00801538" w:rsidRDefault="00801538" w:rsidP="00801538">
            <w:pPr>
              <w:jc w:val="both"/>
            </w:pPr>
            <w:r w:rsidRPr="00801538">
              <w:t>В соответствии с частью 10 статьи 161 Жилищного кодекса РФ особенности раскрытия информации о деятельности по управлению многоквартирным домом и предоставления для ознакомления документов, предусмотренных ЖК РФ, товариществом собственников жилья, осуществляющим управление многоквартирным домом (без заключения договора с управляющей организацией), устанавливаются стандартом раскрытия информации, утвержденным Правительством Российской Федерации. В соответствии с Федеральным законом от 21.07.2014 № 263-ФЗ положения части 10 статьи 161 ЖК РФ применялись до 01.01.2018.</w:t>
            </w:r>
          </w:p>
        </w:tc>
      </w:tr>
      <w:tr w:rsidR="008A5B16" w:rsidRPr="00712A75">
        <w:trPr>
          <w:gridAfter w:val="2"/>
          <w:wAfter w:w="12088" w:type="dxa"/>
        </w:trPr>
        <w:tc>
          <w:tcPr>
            <w:tcW w:w="13546" w:type="dxa"/>
            <w:gridSpan w:val="4"/>
            <w:shd w:val="clear" w:color="auto" w:fill="auto"/>
          </w:tcPr>
          <w:p w:rsidR="008A5B16" w:rsidRPr="007F5F15" w:rsidRDefault="008A5B16" w:rsidP="008A5B16">
            <w:r w:rsidRPr="007F5F15">
              <w:rPr>
                <w:b/>
                <w:bCs/>
                <w:sz w:val="26"/>
                <w:szCs w:val="26"/>
              </w:rPr>
              <w:t>4. Рынок услуг перевозок пассажиров наземным транспортом</w:t>
            </w:r>
          </w:p>
        </w:tc>
      </w:tr>
      <w:tr w:rsidR="00932744" w:rsidRPr="00712A75" w:rsidTr="00FB4627">
        <w:trPr>
          <w:gridAfter w:val="2"/>
          <w:wAfter w:w="12088" w:type="dxa"/>
        </w:trPr>
        <w:tc>
          <w:tcPr>
            <w:tcW w:w="648" w:type="dxa"/>
            <w:shd w:val="clear" w:color="auto" w:fill="auto"/>
          </w:tcPr>
          <w:p w:rsidR="00932744" w:rsidRPr="00070C0A" w:rsidRDefault="00932744" w:rsidP="00932744">
            <w:pPr>
              <w:pStyle w:val="ConsPlusNormal"/>
              <w:jc w:val="both"/>
            </w:pPr>
            <w:r w:rsidRPr="00070C0A">
              <w:t>4.1</w:t>
            </w:r>
          </w:p>
        </w:tc>
        <w:tc>
          <w:tcPr>
            <w:tcW w:w="4304" w:type="dxa"/>
            <w:shd w:val="clear" w:color="auto" w:fill="auto"/>
          </w:tcPr>
          <w:p w:rsidR="00932744" w:rsidRPr="00070C0A" w:rsidRDefault="00932744" w:rsidP="00932744">
            <w:pPr>
              <w:pStyle w:val="ConsPlusNormal"/>
            </w:pPr>
            <w:r w:rsidRPr="00070C0A">
              <w:t>Развитие механизма привлечения перевозчиков к выполнению регулярных пассажирских перевозок автомобильным транспортом на муниципальных маршрутах на территории городского округа путем проведения открытого конкурса</w:t>
            </w:r>
          </w:p>
        </w:tc>
        <w:tc>
          <w:tcPr>
            <w:tcW w:w="2556" w:type="dxa"/>
            <w:shd w:val="clear" w:color="auto" w:fill="auto"/>
          </w:tcPr>
          <w:p w:rsidR="00932744" w:rsidRPr="00070C0A" w:rsidRDefault="00932744" w:rsidP="00932744">
            <w:pPr>
              <w:jc w:val="center"/>
            </w:pPr>
            <w:smartTag w:uri="urn:schemas-microsoft-com:office:smarttags" w:element="PersonName">
              <w:smartTagPr>
                <w:attr w:name="ProductID" w:val="Управление жизнеобеспечения"/>
              </w:smartTagPr>
              <w:r w:rsidRPr="00070C0A">
                <w:t>Управление жизнеобеспечения</w:t>
              </w:r>
            </w:smartTag>
            <w:r w:rsidRPr="00070C0A">
              <w:t xml:space="preserve"> администрации городского округа</w:t>
            </w:r>
          </w:p>
        </w:tc>
        <w:tc>
          <w:tcPr>
            <w:tcW w:w="6038" w:type="dxa"/>
            <w:shd w:val="clear" w:color="auto" w:fill="auto"/>
          </w:tcPr>
          <w:p w:rsidR="00932744" w:rsidRPr="00070C0A" w:rsidRDefault="00932744" w:rsidP="00932744">
            <w:r w:rsidRPr="00070C0A">
              <w:t xml:space="preserve">Дополнительные перевозчики не привлекались ввиду отсутствия необходимости. </w:t>
            </w:r>
          </w:p>
        </w:tc>
      </w:tr>
      <w:tr w:rsidR="00932744" w:rsidRPr="00712A75" w:rsidTr="00FB4627">
        <w:trPr>
          <w:gridAfter w:val="2"/>
          <w:wAfter w:w="12088" w:type="dxa"/>
        </w:trPr>
        <w:tc>
          <w:tcPr>
            <w:tcW w:w="648" w:type="dxa"/>
            <w:shd w:val="clear" w:color="auto" w:fill="auto"/>
          </w:tcPr>
          <w:p w:rsidR="00932744" w:rsidRPr="00070C0A" w:rsidRDefault="00932744" w:rsidP="00932744">
            <w:pPr>
              <w:pStyle w:val="ConsPlusNormal"/>
              <w:jc w:val="both"/>
            </w:pPr>
            <w:r w:rsidRPr="00070C0A">
              <w:t>4.2</w:t>
            </w:r>
          </w:p>
        </w:tc>
        <w:tc>
          <w:tcPr>
            <w:tcW w:w="4304" w:type="dxa"/>
            <w:shd w:val="clear" w:color="auto" w:fill="auto"/>
          </w:tcPr>
          <w:p w:rsidR="00932744" w:rsidRPr="00070C0A" w:rsidRDefault="00932744" w:rsidP="00932744">
            <w:pPr>
              <w:pStyle w:val="ConsPlusNormal"/>
            </w:pPr>
            <w:r w:rsidRPr="00070C0A">
              <w:t>Развитие и совершенствование законодательства в области регулирования пассажирских регулярных перевозок</w:t>
            </w:r>
          </w:p>
        </w:tc>
        <w:tc>
          <w:tcPr>
            <w:tcW w:w="2556" w:type="dxa"/>
            <w:shd w:val="clear" w:color="auto" w:fill="auto"/>
          </w:tcPr>
          <w:p w:rsidR="00932744" w:rsidRPr="00070C0A" w:rsidRDefault="00932744" w:rsidP="00932744">
            <w:pPr>
              <w:jc w:val="center"/>
            </w:pPr>
            <w:smartTag w:uri="urn:schemas-microsoft-com:office:smarttags" w:element="PersonName">
              <w:smartTagPr>
                <w:attr w:name="ProductID" w:val="Управление жизнеобеспечения"/>
              </w:smartTagPr>
              <w:r w:rsidRPr="00070C0A">
                <w:t>Управление жизнеобеспечения</w:t>
              </w:r>
            </w:smartTag>
            <w:r w:rsidRPr="00070C0A">
              <w:t xml:space="preserve"> администрации городского округа</w:t>
            </w:r>
          </w:p>
        </w:tc>
        <w:tc>
          <w:tcPr>
            <w:tcW w:w="6038" w:type="dxa"/>
            <w:shd w:val="clear" w:color="auto" w:fill="auto"/>
          </w:tcPr>
          <w:p w:rsidR="00932744" w:rsidRPr="00070C0A" w:rsidRDefault="00932744" w:rsidP="00932744">
            <w:pPr>
              <w:pStyle w:val="ConsPlusNormal"/>
            </w:pPr>
            <w:r w:rsidRPr="00001BFD">
              <w:t xml:space="preserve">На сайте администрации Арсеньевского городского округа размещен Перечень нормативных правовых актов и их отдельных положений, содержащих обязательные требования, соблюдение которых оценивается при проведении мероприятий по муниципальному контролю за выполнением условий свидетельства об осуществлении перевозок по маршруту регулярных перевозок по муниципальным маршрутам (в разделе муниципальный контроль, </w:t>
            </w:r>
            <w:r w:rsidRPr="00001BFD">
              <w:lastRenderedPageBreak/>
              <w:t>подраздел муниципальный транспортный контроль). В целях приведения нормативно-правовых актов в соответствие, в настоящее время управлением жизнеобеспечения проводится мероприятия по их актуализации.</w:t>
            </w:r>
          </w:p>
        </w:tc>
      </w:tr>
      <w:tr w:rsidR="00932744" w:rsidRPr="00712A75" w:rsidTr="00FB4627">
        <w:trPr>
          <w:gridAfter w:val="2"/>
          <w:wAfter w:w="12088" w:type="dxa"/>
        </w:trPr>
        <w:tc>
          <w:tcPr>
            <w:tcW w:w="648" w:type="dxa"/>
            <w:shd w:val="clear" w:color="auto" w:fill="auto"/>
          </w:tcPr>
          <w:p w:rsidR="00932744" w:rsidRPr="00070C0A" w:rsidRDefault="00932744" w:rsidP="00932744">
            <w:pPr>
              <w:pStyle w:val="ConsPlusNormal"/>
              <w:jc w:val="both"/>
            </w:pPr>
            <w:r w:rsidRPr="00070C0A">
              <w:lastRenderedPageBreak/>
              <w:t>4.3</w:t>
            </w:r>
          </w:p>
        </w:tc>
        <w:tc>
          <w:tcPr>
            <w:tcW w:w="4304" w:type="dxa"/>
            <w:shd w:val="clear" w:color="auto" w:fill="auto"/>
          </w:tcPr>
          <w:p w:rsidR="00932744" w:rsidRPr="00070C0A" w:rsidRDefault="00932744" w:rsidP="00932744">
            <w:pPr>
              <w:pStyle w:val="ConsPlusNormal"/>
            </w:pPr>
            <w:r w:rsidRPr="00070C0A">
              <w:t>Размещение и поддержание в актуальном состоянии на сайте администрации  городского округа в информационно-телекоммуникационной сети Интернет реестра муниципальных маршрутов городского сообщения городского округа</w:t>
            </w:r>
          </w:p>
        </w:tc>
        <w:tc>
          <w:tcPr>
            <w:tcW w:w="2556" w:type="dxa"/>
            <w:shd w:val="clear" w:color="auto" w:fill="auto"/>
          </w:tcPr>
          <w:p w:rsidR="00932744" w:rsidRPr="00070C0A" w:rsidRDefault="00932744" w:rsidP="00932744">
            <w:pPr>
              <w:jc w:val="center"/>
            </w:pPr>
            <w:smartTag w:uri="urn:schemas-microsoft-com:office:smarttags" w:element="PersonName">
              <w:smartTagPr>
                <w:attr w:name="ProductID" w:val="Управление жизнеобеспечения"/>
              </w:smartTagPr>
              <w:r w:rsidRPr="00070C0A">
                <w:t>Управление жизнеобеспечения</w:t>
              </w:r>
            </w:smartTag>
            <w:r w:rsidRPr="00070C0A">
              <w:t xml:space="preserve"> администрации городского округа</w:t>
            </w:r>
          </w:p>
        </w:tc>
        <w:tc>
          <w:tcPr>
            <w:tcW w:w="6038" w:type="dxa"/>
            <w:shd w:val="clear" w:color="auto" w:fill="auto"/>
          </w:tcPr>
          <w:p w:rsidR="00932744" w:rsidRPr="00070C0A" w:rsidRDefault="00932744" w:rsidP="00932744">
            <w:pPr>
              <w:pStyle w:val="ConsPlusNormal"/>
            </w:pPr>
            <w:r w:rsidRPr="00070C0A">
              <w:t>В целях актуализации информации о муниципальных маршрутах на территории Арсеньевского городского округа внесены изменения в Реестр.</w:t>
            </w:r>
          </w:p>
        </w:tc>
      </w:tr>
      <w:tr w:rsidR="00932744" w:rsidRPr="00712A75" w:rsidTr="00FB4627">
        <w:trPr>
          <w:gridAfter w:val="2"/>
          <w:wAfter w:w="12088" w:type="dxa"/>
        </w:trPr>
        <w:tc>
          <w:tcPr>
            <w:tcW w:w="648" w:type="dxa"/>
            <w:shd w:val="clear" w:color="auto" w:fill="auto"/>
          </w:tcPr>
          <w:p w:rsidR="00932744" w:rsidRPr="00070C0A" w:rsidRDefault="00932744" w:rsidP="00932744">
            <w:pPr>
              <w:pStyle w:val="ConsPlusNormal"/>
              <w:jc w:val="both"/>
            </w:pPr>
            <w:r w:rsidRPr="00070C0A">
              <w:t>4.4</w:t>
            </w:r>
          </w:p>
        </w:tc>
        <w:tc>
          <w:tcPr>
            <w:tcW w:w="4304" w:type="dxa"/>
            <w:shd w:val="clear" w:color="auto" w:fill="auto"/>
          </w:tcPr>
          <w:p w:rsidR="00932744" w:rsidRPr="00070C0A" w:rsidRDefault="00932744" w:rsidP="00932744">
            <w:pPr>
              <w:pStyle w:val="ConsPlusTitle"/>
              <w:rPr>
                <w:b w:val="0"/>
              </w:rPr>
            </w:pPr>
            <w:r w:rsidRPr="00070C0A">
              <w:rPr>
                <w:b w:val="0"/>
              </w:rPr>
              <w:t>Ремонт и содержание дорог в соответствии с нормативными требованиями</w:t>
            </w:r>
          </w:p>
        </w:tc>
        <w:tc>
          <w:tcPr>
            <w:tcW w:w="2556" w:type="dxa"/>
            <w:shd w:val="clear" w:color="auto" w:fill="auto"/>
          </w:tcPr>
          <w:p w:rsidR="00932744" w:rsidRPr="00070C0A" w:rsidRDefault="00932744" w:rsidP="00932744">
            <w:pPr>
              <w:jc w:val="center"/>
            </w:pPr>
            <w:smartTag w:uri="urn:schemas-microsoft-com:office:smarttags" w:element="PersonName">
              <w:smartTagPr>
                <w:attr w:name="ProductID" w:val="Управление жизнеобеспечения"/>
              </w:smartTagPr>
              <w:r w:rsidRPr="00070C0A">
                <w:t>Управление жизнеобеспечения</w:t>
              </w:r>
            </w:smartTag>
            <w:r w:rsidRPr="00070C0A">
              <w:t xml:space="preserve"> администрации городского округа</w:t>
            </w:r>
          </w:p>
        </w:tc>
        <w:tc>
          <w:tcPr>
            <w:tcW w:w="6038" w:type="dxa"/>
            <w:shd w:val="clear" w:color="auto" w:fill="auto"/>
          </w:tcPr>
          <w:p w:rsidR="00932744" w:rsidRDefault="00932744" w:rsidP="00932744">
            <w:pPr>
              <w:pStyle w:val="ConsPlusNormal"/>
            </w:pPr>
            <w:r w:rsidRPr="00AA548C">
              <w:t xml:space="preserve">В первом </w:t>
            </w:r>
            <w:r>
              <w:t>квартале</w:t>
            </w:r>
            <w:r w:rsidRPr="00AA548C">
              <w:t xml:space="preserve"> 201</w:t>
            </w:r>
            <w:r>
              <w:t>9</w:t>
            </w:r>
            <w:r w:rsidRPr="00AA548C">
              <w:t xml:space="preserve"> года в рамках мероприятий по программе «Развитие транспортного комплекса Арсеньевског</w:t>
            </w:r>
            <w:r>
              <w:t>о городского округа» на 2015-2021</w:t>
            </w:r>
            <w:r w:rsidRPr="00AA548C">
              <w:t xml:space="preserve"> годы </w:t>
            </w:r>
            <w:r>
              <w:t xml:space="preserve">произведены </w:t>
            </w:r>
            <w:r w:rsidRPr="007A6682">
              <w:t xml:space="preserve">работ по подсыпке и профилированию оснований гравийных дорог, ремонт и восстановление обочин на ул. Совхозная в районе домов от № 123 до </w:t>
            </w:r>
            <w:r>
              <w:t xml:space="preserve">           </w:t>
            </w:r>
            <w:r w:rsidRPr="007A6682">
              <w:t>№ 127</w:t>
            </w:r>
            <w:r>
              <w:t xml:space="preserve">, </w:t>
            </w:r>
            <w:r w:rsidRPr="007A6682">
              <w:t xml:space="preserve">выполнены работы по устранению неровностей на проезжей части дорог </w:t>
            </w:r>
            <w:r>
              <w:t>общей площадью 1 361,00 кв.м; грейдирование гравийных автомобильных дорог общего пользования по маршрутам пассажирских перевозок общей площадью 3 300,00 кв.м.</w:t>
            </w:r>
          </w:p>
          <w:p w:rsidR="00932744" w:rsidRPr="00AA548C" w:rsidRDefault="00932744" w:rsidP="00932744">
            <w:pPr>
              <w:pStyle w:val="ConsPlusNormal"/>
            </w:pPr>
            <w:r w:rsidRPr="00222F2B">
              <w:t>На основании и в соответствии с принятой Комплексной схемой  организации дорожного движения на территории Арсеньевского городского округа на 2019-2035 годы и Генплана городского округа администрацией города Арсеньева разработана и утверждена постановлением от 04.03.2019 № 142-па муниципальная программа комплексного развития транспортной инфраструктуры Арсеньевского городского округа Приморского края на 2019 - 2025 годы</w:t>
            </w:r>
          </w:p>
        </w:tc>
      </w:tr>
      <w:tr w:rsidR="008A5B16" w:rsidRPr="00712A75">
        <w:trPr>
          <w:gridAfter w:val="2"/>
          <w:wAfter w:w="12088" w:type="dxa"/>
        </w:trPr>
        <w:tc>
          <w:tcPr>
            <w:tcW w:w="13546" w:type="dxa"/>
            <w:gridSpan w:val="4"/>
            <w:shd w:val="clear" w:color="auto" w:fill="auto"/>
          </w:tcPr>
          <w:p w:rsidR="008A5B16" w:rsidRPr="00070C0A" w:rsidRDefault="008A5B16" w:rsidP="008A5B16">
            <w:pPr>
              <w:pStyle w:val="ConsPlusTitle"/>
              <w:widowControl/>
              <w:jc w:val="both"/>
              <w:outlineLvl w:val="2"/>
              <w:rPr>
                <w:sz w:val="26"/>
                <w:szCs w:val="26"/>
              </w:rPr>
            </w:pPr>
            <w:r w:rsidRPr="00070C0A">
              <w:rPr>
                <w:sz w:val="26"/>
                <w:szCs w:val="26"/>
              </w:rPr>
              <w:t xml:space="preserve">5. Рынок услуг в сфере культуры </w:t>
            </w:r>
          </w:p>
          <w:p w:rsidR="008A5B16" w:rsidRPr="00712A75" w:rsidRDefault="008A5B16" w:rsidP="008A5B16">
            <w:pPr>
              <w:rPr>
                <w:highlight w:val="yellow"/>
              </w:rPr>
            </w:pPr>
          </w:p>
        </w:tc>
      </w:tr>
      <w:tr w:rsidR="00EB57A3" w:rsidRPr="00712A75" w:rsidTr="00FB4627">
        <w:trPr>
          <w:gridAfter w:val="2"/>
          <w:wAfter w:w="12088" w:type="dxa"/>
        </w:trPr>
        <w:tc>
          <w:tcPr>
            <w:tcW w:w="648" w:type="dxa"/>
            <w:shd w:val="clear" w:color="auto" w:fill="auto"/>
          </w:tcPr>
          <w:p w:rsidR="00EB57A3" w:rsidRPr="00070C0A" w:rsidRDefault="00EB57A3" w:rsidP="00EB57A3">
            <w:pPr>
              <w:pStyle w:val="ConsPlusNormal"/>
              <w:jc w:val="both"/>
            </w:pPr>
            <w:r w:rsidRPr="00070C0A">
              <w:lastRenderedPageBreak/>
              <w:t>5.1</w:t>
            </w:r>
          </w:p>
        </w:tc>
        <w:tc>
          <w:tcPr>
            <w:tcW w:w="4304" w:type="dxa"/>
            <w:shd w:val="clear" w:color="auto" w:fill="auto"/>
          </w:tcPr>
          <w:p w:rsidR="00EB57A3" w:rsidRPr="00070C0A" w:rsidRDefault="00EB57A3" w:rsidP="00EB57A3">
            <w:pPr>
              <w:pStyle w:val="ConsPlusNormal"/>
            </w:pPr>
            <w:r w:rsidRPr="00070C0A">
              <w:t>Оказание консультативной, методической и организационной поддержки негосударственным организациям в подготовке и проведении культурно-массовых мероприятий, выставок, фестивалей и конкурсов</w:t>
            </w:r>
          </w:p>
        </w:tc>
        <w:tc>
          <w:tcPr>
            <w:tcW w:w="2556" w:type="dxa"/>
            <w:shd w:val="clear" w:color="auto" w:fill="auto"/>
          </w:tcPr>
          <w:p w:rsidR="00EB57A3" w:rsidRPr="00712A75" w:rsidRDefault="00EB57A3" w:rsidP="00EB57A3">
            <w:pPr>
              <w:jc w:val="center"/>
              <w:rPr>
                <w:highlight w:val="yellow"/>
              </w:rPr>
            </w:pPr>
            <w:r w:rsidRPr="00070C0A">
              <w:t>Управление культуры администрации городского округа</w:t>
            </w:r>
          </w:p>
        </w:tc>
        <w:tc>
          <w:tcPr>
            <w:tcW w:w="6038" w:type="dxa"/>
            <w:shd w:val="clear" w:color="auto" w:fill="auto"/>
          </w:tcPr>
          <w:p w:rsidR="00EB57A3" w:rsidRPr="00F50C8E" w:rsidRDefault="00EB57A3" w:rsidP="00EB57A3">
            <w:r w:rsidRPr="00F50C8E">
              <w:t>Консультативная, методическая и организационная поддержка негосударственным организациям оказывалась по мере обращения:</w:t>
            </w:r>
          </w:p>
          <w:p w:rsidR="00EB57A3" w:rsidRPr="00F50C8E" w:rsidRDefault="00EB57A3" w:rsidP="00EB57A3">
            <w:r w:rsidRPr="00F50C8E">
              <w:t>- ООО «Вмеза» - по проведению культурно-массовых мероприятий «Фестиваль красок», «Фестиваль волшебных шаров», «Фестиваль мыльных пузырей»;</w:t>
            </w:r>
          </w:p>
          <w:p w:rsidR="00EB57A3" w:rsidRPr="00F50C8E" w:rsidRDefault="00EB57A3" w:rsidP="00EB57A3">
            <w:r w:rsidRPr="00F50C8E">
              <w:t>- ОО «Даубихинское городское казачье общество», НК «Дальневосточный музей авиации</w:t>
            </w:r>
            <w:r w:rsidRPr="00F50C8E">
              <w:rPr>
                <w:b/>
              </w:rPr>
              <w:t xml:space="preserve">» - </w:t>
            </w:r>
            <w:r w:rsidRPr="00F50C8E">
              <w:t>консультации по подготовке пакета документов для участия в конкурсном отборе (грант) СНКО</w:t>
            </w:r>
          </w:p>
          <w:p w:rsidR="00EB57A3" w:rsidRPr="00F50C8E" w:rsidRDefault="00EB57A3" w:rsidP="00EB57A3"/>
        </w:tc>
      </w:tr>
      <w:tr w:rsidR="00EB57A3" w:rsidRPr="00712A75" w:rsidTr="00FB4627">
        <w:trPr>
          <w:gridAfter w:val="2"/>
          <w:wAfter w:w="12088" w:type="dxa"/>
        </w:trPr>
        <w:tc>
          <w:tcPr>
            <w:tcW w:w="648" w:type="dxa"/>
            <w:shd w:val="clear" w:color="auto" w:fill="auto"/>
          </w:tcPr>
          <w:p w:rsidR="00EB57A3" w:rsidRPr="00EC7648" w:rsidRDefault="00EB57A3" w:rsidP="00EB57A3">
            <w:pPr>
              <w:pStyle w:val="ConsPlusNormal"/>
              <w:jc w:val="both"/>
            </w:pPr>
            <w:r w:rsidRPr="00EC7648">
              <w:t>5.2</w:t>
            </w:r>
          </w:p>
        </w:tc>
        <w:tc>
          <w:tcPr>
            <w:tcW w:w="4304" w:type="dxa"/>
            <w:shd w:val="clear" w:color="auto" w:fill="auto"/>
          </w:tcPr>
          <w:p w:rsidR="00EB57A3" w:rsidRPr="00EC7648" w:rsidRDefault="00EB57A3" w:rsidP="00EB57A3">
            <w:pPr>
              <w:pStyle w:val="ConsPlusNormal"/>
            </w:pPr>
            <w:r w:rsidRPr="00EC7648">
              <w:t>Информирование жителей городского округа о предоставлении услуг в сфере культуры негосударственными организациями посредством размещения информации на официальном сайте администрации городского округа</w:t>
            </w:r>
          </w:p>
        </w:tc>
        <w:tc>
          <w:tcPr>
            <w:tcW w:w="2556" w:type="dxa"/>
            <w:shd w:val="clear" w:color="auto" w:fill="auto"/>
          </w:tcPr>
          <w:p w:rsidR="00EB57A3" w:rsidRPr="00EC7648" w:rsidRDefault="00EB57A3" w:rsidP="00EB57A3">
            <w:pPr>
              <w:jc w:val="center"/>
            </w:pPr>
            <w:r w:rsidRPr="00EC7648">
              <w:t>Управление культуры администрации городского округа</w:t>
            </w:r>
          </w:p>
        </w:tc>
        <w:tc>
          <w:tcPr>
            <w:tcW w:w="6038" w:type="dxa"/>
            <w:shd w:val="clear" w:color="auto" w:fill="auto"/>
          </w:tcPr>
          <w:p w:rsidR="00EB57A3" w:rsidRPr="00F50C8E" w:rsidRDefault="00EB57A3" w:rsidP="00EB57A3">
            <w:r w:rsidRPr="00F50C8E">
              <w:t>Управление культуры регулярно направляет информацию о предоставлении услуг в сфере культуры негосударственными организациями (Фонд кино, Рустика, Гринландия и др.):</w:t>
            </w:r>
          </w:p>
          <w:p w:rsidR="00EB57A3" w:rsidRPr="00F50C8E" w:rsidRDefault="00EB57A3" w:rsidP="00EB57A3">
            <w:r w:rsidRPr="00F50C8E">
              <w:t>- для размещения информации на официальном сайте администрации городского округа (6 информаций);</w:t>
            </w:r>
          </w:p>
          <w:p w:rsidR="00EB57A3" w:rsidRDefault="00EB57A3" w:rsidP="00EB57A3">
            <w:r w:rsidRPr="00F50C8E">
              <w:t>- для сведения и использования в работе – в учреждения культуры и дополнительного образования (15 информаций)</w:t>
            </w:r>
          </w:p>
          <w:p w:rsidR="00EB57A3" w:rsidRPr="00F50C8E" w:rsidRDefault="00EB57A3" w:rsidP="00EB57A3"/>
        </w:tc>
      </w:tr>
      <w:tr w:rsidR="00EB57A3" w:rsidRPr="00712A75" w:rsidTr="00FB4627">
        <w:trPr>
          <w:gridAfter w:val="2"/>
          <w:wAfter w:w="12088" w:type="dxa"/>
        </w:trPr>
        <w:tc>
          <w:tcPr>
            <w:tcW w:w="648" w:type="dxa"/>
            <w:shd w:val="clear" w:color="auto" w:fill="auto"/>
          </w:tcPr>
          <w:p w:rsidR="00EB57A3" w:rsidRPr="00EC7648" w:rsidRDefault="00EB57A3" w:rsidP="00EB57A3">
            <w:pPr>
              <w:pStyle w:val="ConsPlusNormal"/>
              <w:jc w:val="both"/>
            </w:pPr>
            <w:r w:rsidRPr="00EC7648">
              <w:t>5.3</w:t>
            </w:r>
          </w:p>
        </w:tc>
        <w:tc>
          <w:tcPr>
            <w:tcW w:w="4304" w:type="dxa"/>
            <w:shd w:val="clear" w:color="auto" w:fill="auto"/>
          </w:tcPr>
          <w:p w:rsidR="00EB57A3" w:rsidRPr="00EC7648" w:rsidRDefault="00EB57A3" w:rsidP="00EB57A3">
            <w:pPr>
              <w:pStyle w:val="ConsPlusTitle"/>
            </w:pPr>
            <w:r w:rsidRPr="00EC7648">
              <w:rPr>
                <w:b w:val="0"/>
              </w:rPr>
              <w:t>Создание и ведение базы данных  художников, поэтов, мастеров народных художественных промыслов (частных лиц, индивидуальных предпринимателей</w:t>
            </w:r>
            <w:r w:rsidRPr="00EC7648">
              <w:t>)</w:t>
            </w:r>
          </w:p>
        </w:tc>
        <w:tc>
          <w:tcPr>
            <w:tcW w:w="2556" w:type="dxa"/>
            <w:shd w:val="clear" w:color="auto" w:fill="auto"/>
          </w:tcPr>
          <w:p w:rsidR="00EB57A3" w:rsidRPr="00EC7648" w:rsidRDefault="00EB57A3" w:rsidP="00EB57A3">
            <w:pPr>
              <w:jc w:val="center"/>
            </w:pPr>
            <w:r w:rsidRPr="00EC7648">
              <w:t>Управление культуры администрации городского округа</w:t>
            </w:r>
          </w:p>
        </w:tc>
        <w:tc>
          <w:tcPr>
            <w:tcW w:w="6038" w:type="dxa"/>
            <w:shd w:val="clear" w:color="auto" w:fill="auto"/>
          </w:tcPr>
          <w:p w:rsidR="00EB57A3" w:rsidRPr="00F50C8E" w:rsidRDefault="00EB57A3" w:rsidP="00EB57A3">
            <w:r w:rsidRPr="00F50C8E">
              <w:t>Управлением  культуры ведется база данных  художников, поэтов, мастеров народных художественных промыслов (на 01.04.2019 – в Базе данных 36 чел.)</w:t>
            </w:r>
          </w:p>
        </w:tc>
      </w:tr>
      <w:tr w:rsidR="008A5B16" w:rsidRPr="00712A75">
        <w:trPr>
          <w:gridAfter w:val="2"/>
          <w:wAfter w:w="12088" w:type="dxa"/>
        </w:trPr>
        <w:tc>
          <w:tcPr>
            <w:tcW w:w="13546" w:type="dxa"/>
            <w:gridSpan w:val="4"/>
            <w:shd w:val="clear" w:color="auto" w:fill="auto"/>
          </w:tcPr>
          <w:p w:rsidR="008A5B16" w:rsidRPr="00435D8B" w:rsidRDefault="008A5B16" w:rsidP="008A5B16">
            <w:pPr>
              <w:pStyle w:val="ConsPlusNormal"/>
              <w:rPr>
                <w:b/>
                <w:bCs/>
                <w:i/>
                <w:iCs/>
                <w:sz w:val="26"/>
                <w:szCs w:val="26"/>
              </w:rPr>
            </w:pPr>
            <w:r w:rsidRPr="00435D8B">
              <w:rPr>
                <w:b/>
                <w:bCs/>
                <w:sz w:val="26"/>
                <w:szCs w:val="26"/>
              </w:rPr>
              <w:t xml:space="preserve">6. Рынок услуг дошкольного образования </w:t>
            </w:r>
          </w:p>
          <w:p w:rsidR="008A5B16" w:rsidRPr="00435D8B" w:rsidRDefault="008A5B16" w:rsidP="008A5B16"/>
        </w:tc>
      </w:tr>
      <w:tr w:rsidR="008A5B16" w:rsidRPr="00712A75" w:rsidTr="00FB4627">
        <w:trPr>
          <w:gridAfter w:val="2"/>
          <w:wAfter w:w="12088" w:type="dxa"/>
        </w:trPr>
        <w:tc>
          <w:tcPr>
            <w:tcW w:w="648" w:type="dxa"/>
            <w:shd w:val="clear" w:color="auto" w:fill="auto"/>
          </w:tcPr>
          <w:p w:rsidR="008A5B16" w:rsidRPr="00435D8B" w:rsidRDefault="008A5B16" w:rsidP="008A5B16">
            <w:pPr>
              <w:pStyle w:val="ConsPlusNormal"/>
              <w:jc w:val="both"/>
            </w:pPr>
            <w:r w:rsidRPr="00435D8B">
              <w:t>6.1</w:t>
            </w:r>
          </w:p>
        </w:tc>
        <w:tc>
          <w:tcPr>
            <w:tcW w:w="4304" w:type="dxa"/>
            <w:shd w:val="clear" w:color="auto" w:fill="auto"/>
          </w:tcPr>
          <w:p w:rsidR="008A5B16" w:rsidRPr="00435D8B" w:rsidRDefault="008A5B16" w:rsidP="008A5B16">
            <w:pPr>
              <w:pStyle w:val="ConsPlusNormal"/>
              <w:jc w:val="both"/>
            </w:pPr>
            <w:r w:rsidRPr="00435D8B">
              <w:t>Консультационная и методическая помощь индивидуальным предпринимателям, оказывающим услуги по присмотру и уходу за детьми в  городском округе</w:t>
            </w:r>
          </w:p>
        </w:tc>
        <w:tc>
          <w:tcPr>
            <w:tcW w:w="2556" w:type="dxa"/>
            <w:shd w:val="clear" w:color="auto" w:fill="auto"/>
          </w:tcPr>
          <w:p w:rsidR="008A5B16" w:rsidRPr="00435D8B" w:rsidRDefault="008A5B16" w:rsidP="008A5B16">
            <w:pPr>
              <w:jc w:val="center"/>
            </w:pPr>
            <w:r w:rsidRPr="00435D8B">
              <w:t>Управление образования администрации городского округа</w:t>
            </w:r>
          </w:p>
        </w:tc>
        <w:tc>
          <w:tcPr>
            <w:tcW w:w="6038" w:type="dxa"/>
            <w:shd w:val="clear" w:color="auto" w:fill="auto"/>
          </w:tcPr>
          <w:p w:rsidR="008A5B16" w:rsidRPr="00965D0D" w:rsidRDefault="0099577A" w:rsidP="008A5B16">
            <w:r w:rsidRPr="0099577A">
              <w:t>Обращений со стороны индивидуальных предпринимателей по оказанию консультативной и методической помощи не поступало.</w:t>
            </w:r>
          </w:p>
        </w:tc>
      </w:tr>
      <w:tr w:rsidR="008A5B16" w:rsidRPr="00712A75">
        <w:trPr>
          <w:gridAfter w:val="2"/>
          <w:wAfter w:w="12088" w:type="dxa"/>
        </w:trPr>
        <w:tc>
          <w:tcPr>
            <w:tcW w:w="13546" w:type="dxa"/>
            <w:gridSpan w:val="4"/>
            <w:shd w:val="clear" w:color="auto" w:fill="auto"/>
          </w:tcPr>
          <w:p w:rsidR="008A5B16" w:rsidRPr="00965D0D" w:rsidRDefault="008A5B16" w:rsidP="008A5B16">
            <w:pPr>
              <w:rPr>
                <w:b/>
                <w:bCs/>
                <w:sz w:val="26"/>
                <w:szCs w:val="26"/>
              </w:rPr>
            </w:pPr>
            <w:r w:rsidRPr="00965D0D">
              <w:rPr>
                <w:b/>
                <w:bCs/>
                <w:sz w:val="26"/>
                <w:szCs w:val="26"/>
              </w:rPr>
              <w:t xml:space="preserve">7. Рынок услуг дополнительного образования детей </w:t>
            </w:r>
          </w:p>
        </w:tc>
      </w:tr>
      <w:tr w:rsidR="008A5B16" w:rsidRPr="00712A75" w:rsidTr="00FB4627">
        <w:trPr>
          <w:gridAfter w:val="2"/>
          <w:wAfter w:w="12088" w:type="dxa"/>
        </w:trPr>
        <w:tc>
          <w:tcPr>
            <w:tcW w:w="648" w:type="dxa"/>
            <w:shd w:val="clear" w:color="auto" w:fill="auto"/>
          </w:tcPr>
          <w:p w:rsidR="008A5B16" w:rsidRPr="00435D8B" w:rsidRDefault="008A5B16" w:rsidP="008A5B16">
            <w:pPr>
              <w:pStyle w:val="ConsPlusNormal"/>
              <w:jc w:val="both"/>
            </w:pPr>
            <w:r w:rsidRPr="00435D8B">
              <w:lastRenderedPageBreak/>
              <w:t>7.1</w:t>
            </w:r>
          </w:p>
        </w:tc>
        <w:tc>
          <w:tcPr>
            <w:tcW w:w="4304" w:type="dxa"/>
            <w:shd w:val="clear" w:color="auto" w:fill="auto"/>
          </w:tcPr>
          <w:p w:rsidR="008A5B16" w:rsidRPr="00435D8B" w:rsidRDefault="008A5B16" w:rsidP="008A5B16">
            <w:pPr>
              <w:pStyle w:val="ConsPlusNormal"/>
              <w:jc w:val="both"/>
            </w:pPr>
            <w:r w:rsidRPr="00435D8B">
              <w:t>Консультационная и методическая помощь индивидуальным предпринимателям, оказывающим услуги по дополнительному образованию детей в  городском округе</w:t>
            </w:r>
          </w:p>
        </w:tc>
        <w:tc>
          <w:tcPr>
            <w:tcW w:w="2556" w:type="dxa"/>
            <w:shd w:val="clear" w:color="auto" w:fill="auto"/>
          </w:tcPr>
          <w:p w:rsidR="008A5B16" w:rsidRPr="00435D8B" w:rsidRDefault="008A5B16" w:rsidP="008A5B16">
            <w:pPr>
              <w:jc w:val="center"/>
            </w:pPr>
            <w:r w:rsidRPr="00435D8B">
              <w:t>Управление образования администрации городского округа</w:t>
            </w:r>
          </w:p>
        </w:tc>
        <w:tc>
          <w:tcPr>
            <w:tcW w:w="6038" w:type="dxa"/>
            <w:shd w:val="clear" w:color="auto" w:fill="auto"/>
          </w:tcPr>
          <w:p w:rsidR="008A5B16" w:rsidRPr="0099577A" w:rsidRDefault="008A5B16" w:rsidP="008A5B16">
            <w:r w:rsidRPr="0099577A">
              <w:t>Обращений со стороны индивидуальных предпринимателей по оказанию консультативной и методической помощи не поступало.</w:t>
            </w:r>
          </w:p>
        </w:tc>
      </w:tr>
      <w:tr w:rsidR="008A5B16" w:rsidRPr="00712A75">
        <w:trPr>
          <w:gridAfter w:val="2"/>
          <w:wAfter w:w="12088" w:type="dxa"/>
        </w:trPr>
        <w:tc>
          <w:tcPr>
            <w:tcW w:w="13546" w:type="dxa"/>
            <w:gridSpan w:val="4"/>
            <w:shd w:val="clear" w:color="auto" w:fill="auto"/>
          </w:tcPr>
          <w:p w:rsidR="008A5B16" w:rsidRPr="00712A75" w:rsidRDefault="008A5B16" w:rsidP="008A5B16">
            <w:pPr>
              <w:pStyle w:val="ConsPlusNormal"/>
              <w:rPr>
                <w:b/>
                <w:bCs/>
                <w:sz w:val="26"/>
                <w:szCs w:val="26"/>
                <w:highlight w:val="yellow"/>
              </w:rPr>
            </w:pPr>
            <w:r w:rsidRPr="00EC7648">
              <w:rPr>
                <w:b/>
                <w:bCs/>
                <w:sz w:val="26"/>
                <w:szCs w:val="26"/>
              </w:rPr>
              <w:t xml:space="preserve">8. Рынок услуг связи </w:t>
            </w:r>
          </w:p>
          <w:p w:rsidR="008A5B16" w:rsidRPr="00712A75" w:rsidRDefault="008A5B16" w:rsidP="008A5B16">
            <w:pPr>
              <w:rPr>
                <w:highlight w:val="yellow"/>
              </w:rPr>
            </w:pPr>
          </w:p>
        </w:tc>
      </w:tr>
      <w:tr w:rsidR="008A5B16" w:rsidRPr="00712A75" w:rsidTr="00FB4627">
        <w:trPr>
          <w:gridAfter w:val="2"/>
          <w:wAfter w:w="12088" w:type="dxa"/>
        </w:trPr>
        <w:tc>
          <w:tcPr>
            <w:tcW w:w="648" w:type="dxa"/>
            <w:shd w:val="clear" w:color="auto" w:fill="auto"/>
          </w:tcPr>
          <w:p w:rsidR="008A5B16" w:rsidRPr="00EC7648" w:rsidRDefault="008A5B16" w:rsidP="008A5B16">
            <w:pPr>
              <w:pStyle w:val="ConsPlusNormal"/>
              <w:jc w:val="both"/>
            </w:pPr>
            <w:r w:rsidRPr="00EC7648">
              <w:t>8.1</w:t>
            </w:r>
          </w:p>
        </w:tc>
        <w:tc>
          <w:tcPr>
            <w:tcW w:w="4304" w:type="dxa"/>
            <w:shd w:val="clear" w:color="auto" w:fill="auto"/>
          </w:tcPr>
          <w:p w:rsidR="008A5B16" w:rsidRPr="00EC7648" w:rsidRDefault="008A5B16" w:rsidP="008A5B16">
            <w:pPr>
              <w:pStyle w:val="ConsPlusNormal"/>
            </w:pPr>
            <w:r w:rsidRPr="00EC7648">
              <w:t>Проведение опросов населения с целью оценки уровня удовлетворенности населения оказываемыми услугами связи с использованием ресурсов порталов "Голос-25" и "Народный контроль"</w:t>
            </w:r>
          </w:p>
        </w:tc>
        <w:tc>
          <w:tcPr>
            <w:tcW w:w="2556" w:type="dxa"/>
            <w:shd w:val="clear" w:color="auto" w:fill="auto"/>
          </w:tcPr>
          <w:p w:rsidR="008A5B16" w:rsidRPr="00EC7648" w:rsidRDefault="008A5B16" w:rsidP="008A5B16">
            <w:pPr>
              <w:jc w:val="center"/>
            </w:pPr>
            <w:r w:rsidRPr="00EC7648">
              <w:t>Организационное управление администрации городского округа</w:t>
            </w:r>
          </w:p>
        </w:tc>
        <w:tc>
          <w:tcPr>
            <w:tcW w:w="6038" w:type="dxa"/>
            <w:shd w:val="clear" w:color="auto" w:fill="auto"/>
          </w:tcPr>
          <w:p w:rsidR="008A5B16" w:rsidRPr="009F3713" w:rsidRDefault="008A5B16" w:rsidP="008A5B16">
            <w:pPr>
              <w:autoSpaceDE w:val="0"/>
              <w:autoSpaceDN w:val="0"/>
              <w:adjustRightInd w:val="0"/>
              <w:jc w:val="both"/>
            </w:pPr>
            <w:r w:rsidRPr="009F3713">
              <w:t xml:space="preserve">На портале «Голос - 25» </w:t>
            </w:r>
            <w:r w:rsidR="000341E9">
              <w:t>1 квартал 2019 года</w:t>
            </w:r>
            <w:r w:rsidR="00CB630E">
              <w:t xml:space="preserve"> проголосовал</w:t>
            </w:r>
            <w:r w:rsidRPr="009F3713">
              <w:t xml:space="preserve"> </w:t>
            </w:r>
            <w:r w:rsidR="00CB630E">
              <w:t>1</w:t>
            </w:r>
            <w:r w:rsidRPr="009F3713">
              <w:t xml:space="preserve"> человек, рейтинг удовлетворенности по итогам голосования составил </w:t>
            </w:r>
            <w:r w:rsidR="00CB630E" w:rsidRPr="00CB630E">
              <w:t>3,75</w:t>
            </w:r>
            <w:r w:rsidRPr="00CB630E">
              <w:t>%.</w:t>
            </w:r>
            <w:r w:rsidRPr="009F3713">
              <w:t xml:space="preserve"> Вопрос о качестве предоставления услуг связи – отсутствует.</w:t>
            </w:r>
          </w:p>
          <w:p w:rsidR="008A5B16" w:rsidRPr="009F3713" w:rsidRDefault="008A5B16" w:rsidP="00CB630E">
            <w:r w:rsidRPr="009F3713">
              <w:t xml:space="preserve">На портале «Народный контроль» </w:t>
            </w:r>
            <w:r>
              <w:t xml:space="preserve">за </w:t>
            </w:r>
            <w:r w:rsidR="000341E9">
              <w:t>отчетный период</w:t>
            </w:r>
            <w:r w:rsidRPr="009F3713">
              <w:t xml:space="preserve"> число обратившихся –</w:t>
            </w:r>
            <w:r w:rsidR="00CB630E">
              <w:t>0</w:t>
            </w:r>
            <w:r w:rsidRPr="009F3713">
              <w:t xml:space="preserve">. Вопросов и обращений по разделу удовлетворенности – </w:t>
            </w:r>
            <w:r w:rsidR="00CB630E" w:rsidRPr="00CB630E">
              <w:t>0</w:t>
            </w:r>
            <w:r w:rsidRPr="00CB630E">
              <w:t>.</w:t>
            </w:r>
          </w:p>
        </w:tc>
      </w:tr>
      <w:tr w:rsidR="00783DFF" w:rsidRPr="00712A75" w:rsidTr="00FB4627">
        <w:trPr>
          <w:gridAfter w:val="2"/>
          <w:wAfter w:w="12088" w:type="dxa"/>
        </w:trPr>
        <w:tc>
          <w:tcPr>
            <w:tcW w:w="648" w:type="dxa"/>
            <w:shd w:val="clear" w:color="auto" w:fill="auto"/>
          </w:tcPr>
          <w:p w:rsidR="00783DFF" w:rsidRPr="00EC7648" w:rsidRDefault="00783DFF" w:rsidP="00783DFF">
            <w:pPr>
              <w:pStyle w:val="ConsPlusNormal"/>
              <w:jc w:val="both"/>
            </w:pPr>
            <w:r w:rsidRPr="00EC7648">
              <w:t>8.2</w:t>
            </w:r>
          </w:p>
        </w:tc>
        <w:tc>
          <w:tcPr>
            <w:tcW w:w="4304" w:type="dxa"/>
            <w:shd w:val="clear" w:color="auto" w:fill="auto"/>
          </w:tcPr>
          <w:p w:rsidR="00783DFF" w:rsidRPr="00EC7648" w:rsidRDefault="00783DFF" w:rsidP="00783DFF">
            <w:pPr>
              <w:pStyle w:val="ConsPlusTitle"/>
              <w:rPr>
                <w:b w:val="0"/>
              </w:rPr>
            </w:pPr>
            <w:r w:rsidRPr="00EC7648">
              <w:rPr>
                <w:b w:val="0"/>
              </w:rPr>
              <w:t>Расширение спектра услуг, оказываемых предпринимателям на базе многофункциональных центров предоставления государственных и муниципальных услуг (далее - МФЦ)</w:t>
            </w:r>
          </w:p>
        </w:tc>
        <w:tc>
          <w:tcPr>
            <w:tcW w:w="2556" w:type="dxa"/>
            <w:shd w:val="clear" w:color="auto" w:fill="auto"/>
          </w:tcPr>
          <w:p w:rsidR="00783DFF" w:rsidRPr="00EC7648" w:rsidRDefault="00783DFF" w:rsidP="00783DFF">
            <w:pPr>
              <w:jc w:val="center"/>
            </w:pPr>
            <w:r w:rsidRPr="00EC7648">
              <w:t>Организационное управление администрации городского округа</w:t>
            </w:r>
          </w:p>
        </w:tc>
        <w:tc>
          <w:tcPr>
            <w:tcW w:w="6038" w:type="dxa"/>
            <w:shd w:val="clear" w:color="auto" w:fill="auto"/>
          </w:tcPr>
          <w:p w:rsidR="00783DFF" w:rsidRPr="0067119D" w:rsidRDefault="00783DFF" w:rsidP="00783DFF">
            <w:r w:rsidRPr="0067119D">
              <w:t>Осуществляется прием документов по следующим услугам:</w:t>
            </w:r>
          </w:p>
        </w:tc>
      </w:tr>
      <w:tr w:rsidR="00783DFF" w:rsidRPr="00712A75" w:rsidTr="00FB4627">
        <w:trPr>
          <w:gridAfter w:val="2"/>
          <w:wAfter w:w="12088" w:type="dxa"/>
        </w:trPr>
        <w:tc>
          <w:tcPr>
            <w:tcW w:w="648" w:type="dxa"/>
            <w:shd w:val="clear" w:color="auto" w:fill="auto"/>
          </w:tcPr>
          <w:p w:rsidR="00783DFF" w:rsidRPr="00435D8B" w:rsidRDefault="00783DFF" w:rsidP="00783DFF">
            <w:pPr>
              <w:pStyle w:val="2"/>
            </w:pPr>
            <w:r w:rsidRPr="00435D8B">
              <w:t>8</w:t>
            </w:r>
            <w:r>
              <w:t>8</w:t>
            </w:r>
            <w:r w:rsidRPr="00435D8B">
              <w:t>.3</w:t>
            </w:r>
          </w:p>
        </w:tc>
        <w:tc>
          <w:tcPr>
            <w:tcW w:w="4304" w:type="dxa"/>
            <w:shd w:val="clear" w:color="auto" w:fill="auto"/>
          </w:tcPr>
          <w:p w:rsidR="00783DFF" w:rsidRPr="00435D8B" w:rsidRDefault="00783DFF" w:rsidP="00783DFF">
            <w:pPr>
              <w:pStyle w:val="2"/>
              <w:ind w:firstLine="0"/>
              <w:rPr>
                <w:sz w:val="24"/>
                <w:szCs w:val="24"/>
              </w:rPr>
            </w:pPr>
            <w:r w:rsidRPr="00435D8B">
              <w:rPr>
                <w:sz w:val="24"/>
                <w:szCs w:val="24"/>
              </w:rPr>
              <w:t>Информирование предпринимателей о возможности получения услуг, оказываемых на базе МФЦ</w:t>
            </w:r>
          </w:p>
        </w:tc>
        <w:tc>
          <w:tcPr>
            <w:tcW w:w="2556" w:type="dxa"/>
            <w:shd w:val="clear" w:color="auto" w:fill="auto"/>
          </w:tcPr>
          <w:p w:rsidR="00783DFF" w:rsidRPr="00435D8B" w:rsidRDefault="00783DFF" w:rsidP="00783DFF">
            <w:pPr>
              <w:jc w:val="center"/>
            </w:pPr>
            <w:r w:rsidRPr="00435D8B">
              <w:t>Организационное управление администрации городского округа;</w:t>
            </w:r>
          </w:p>
          <w:p w:rsidR="00783DFF" w:rsidRPr="00435D8B" w:rsidRDefault="00783DFF" w:rsidP="00783DFF">
            <w:pPr>
              <w:jc w:val="center"/>
            </w:pPr>
            <w:smartTag w:uri="urn:schemas-microsoft-com:office:smarttags" w:element="PersonName">
              <w:smartTagPr>
                <w:attr w:name="ProductID" w:val="Управление экономики"/>
              </w:smartTagPr>
              <w:r w:rsidRPr="00435D8B">
                <w:t>Управление экономики</w:t>
              </w:r>
            </w:smartTag>
            <w:r w:rsidRPr="00435D8B">
              <w:t xml:space="preserve"> и инвестиций администрации городского округа</w:t>
            </w:r>
          </w:p>
        </w:tc>
        <w:tc>
          <w:tcPr>
            <w:tcW w:w="6038" w:type="dxa"/>
            <w:shd w:val="clear" w:color="auto" w:fill="auto"/>
          </w:tcPr>
          <w:p w:rsidR="00783DFF" w:rsidRPr="0067119D" w:rsidRDefault="00783DFF" w:rsidP="00783DFF">
            <w:r w:rsidRPr="0067119D">
              <w:t xml:space="preserve">1. Выдача и переоформление разрешения на осуществление деятельности по перевозке пассажиров и багажа легковым такси в Приморском крае и выдача его дубликата </w:t>
            </w:r>
          </w:p>
        </w:tc>
      </w:tr>
      <w:tr w:rsidR="008A5B16" w:rsidRPr="00712A75">
        <w:trPr>
          <w:gridAfter w:val="2"/>
          <w:wAfter w:w="12088" w:type="dxa"/>
        </w:trPr>
        <w:tc>
          <w:tcPr>
            <w:tcW w:w="13546" w:type="dxa"/>
            <w:gridSpan w:val="4"/>
            <w:shd w:val="clear" w:color="auto" w:fill="auto"/>
          </w:tcPr>
          <w:p w:rsidR="008A5B16" w:rsidRPr="008367C7" w:rsidRDefault="008A5B16" w:rsidP="008A5B16">
            <w:pPr>
              <w:pStyle w:val="ConsPlusNormal"/>
              <w:rPr>
                <w:b/>
                <w:bCs/>
                <w:sz w:val="26"/>
                <w:szCs w:val="26"/>
              </w:rPr>
            </w:pPr>
            <w:r w:rsidRPr="008367C7">
              <w:rPr>
                <w:b/>
                <w:bCs/>
                <w:sz w:val="26"/>
                <w:szCs w:val="26"/>
              </w:rPr>
              <w:t>III. Системные мероприятия по развитию конкуренции в Арсеньевском городском округе</w:t>
            </w:r>
          </w:p>
          <w:p w:rsidR="008A5B16" w:rsidRPr="00712A75" w:rsidRDefault="008A5B16" w:rsidP="008A5B16">
            <w:pPr>
              <w:rPr>
                <w:highlight w:val="yellow"/>
              </w:rPr>
            </w:pPr>
          </w:p>
        </w:tc>
      </w:tr>
      <w:tr w:rsidR="008A5B16" w:rsidRPr="00712A75" w:rsidTr="00FB4627">
        <w:trPr>
          <w:gridAfter w:val="2"/>
          <w:wAfter w:w="12088" w:type="dxa"/>
        </w:trPr>
        <w:tc>
          <w:tcPr>
            <w:tcW w:w="648" w:type="dxa"/>
            <w:shd w:val="clear" w:color="auto" w:fill="auto"/>
          </w:tcPr>
          <w:p w:rsidR="008A5B16" w:rsidRPr="008367C7" w:rsidRDefault="008A5B16" w:rsidP="008A5B16">
            <w:pPr>
              <w:pStyle w:val="ConsPlusNormal"/>
              <w:jc w:val="both"/>
            </w:pPr>
            <w:r w:rsidRPr="008367C7">
              <w:t>1</w:t>
            </w:r>
          </w:p>
        </w:tc>
        <w:tc>
          <w:tcPr>
            <w:tcW w:w="4304" w:type="dxa"/>
            <w:shd w:val="clear" w:color="auto" w:fill="auto"/>
          </w:tcPr>
          <w:p w:rsidR="008A5B16" w:rsidRPr="008367C7" w:rsidRDefault="008A5B16" w:rsidP="008A5B16">
            <w:pPr>
              <w:pStyle w:val="ConsPlusNormal"/>
              <w:jc w:val="both"/>
            </w:pPr>
            <w:r w:rsidRPr="008367C7">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w:t>
            </w:r>
          </w:p>
        </w:tc>
        <w:tc>
          <w:tcPr>
            <w:tcW w:w="2556" w:type="dxa"/>
            <w:shd w:val="clear" w:color="auto" w:fill="auto"/>
          </w:tcPr>
          <w:p w:rsidR="008A5B16" w:rsidRPr="008367C7" w:rsidRDefault="008A5B16" w:rsidP="008A5B16">
            <w:pPr>
              <w:jc w:val="center"/>
            </w:pPr>
            <w:smartTag w:uri="urn:schemas-microsoft-com:office:smarttags" w:element="PersonName">
              <w:smartTagPr>
                <w:attr w:name="ProductID" w:val="Управление экономики"/>
              </w:smartTagPr>
              <w:r w:rsidRPr="008367C7">
                <w:t>Управление экономики</w:t>
              </w:r>
            </w:smartTag>
            <w:r w:rsidRPr="008367C7">
              <w:t xml:space="preserve"> и инвестиций администрации городского округа;</w:t>
            </w:r>
          </w:p>
          <w:p w:rsidR="008A5B16" w:rsidRPr="008367C7" w:rsidRDefault="008A5B16" w:rsidP="008A5B16">
            <w:pPr>
              <w:jc w:val="center"/>
            </w:pPr>
            <w:r w:rsidRPr="008367C7">
              <w:lastRenderedPageBreak/>
              <w:t>Управление образования администрации городского округа;</w:t>
            </w:r>
          </w:p>
          <w:p w:rsidR="008A5B16" w:rsidRPr="008367C7" w:rsidRDefault="008A5B16" w:rsidP="008A5B16">
            <w:pPr>
              <w:jc w:val="center"/>
            </w:pPr>
            <w:r w:rsidRPr="008367C7">
              <w:t>Управление культуры администрации городского округа</w:t>
            </w:r>
          </w:p>
        </w:tc>
        <w:tc>
          <w:tcPr>
            <w:tcW w:w="6038" w:type="dxa"/>
            <w:shd w:val="clear" w:color="auto" w:fill="auto"/>
          </w:tcPr>
          <w:p w:rsidR="008A5B16" w:rsidRPr="00C26DC3" w:rsidRDefault="008A5B16" w:rsidP="008A5B16">
            <w:r w:rsidRPr="00C74594">
              <w:lastRenderedPageBreak/>
              <w:t xml:space="preserve">Доля закупок товаров (работ, услуг) администрацией городского округа   у субъектов малого </w:t>
            </w:r>
            <w:r w:rsidRPr="00C26DC3">
              <w:t xml:space="preserve">предпринимательства и социально ориентированных некоммерческих организаций за </w:t>
            </w:r>
            <w:r w:rsidR="0099577A">
              <w:t>1 квартал 2019</w:t>
            </w:r>
            <w:r w:rsidR="00E17113" w:rsidRPr="00C26DC3">
              <w:t xml:space="preserve"> год</w:t>
            </w:r>
            <w:r w:rsidR="0099577A">
              <w:t>а</w:t>
            </w:r>
            <w:r w:rsidRPr="00C26DC3">
              <w:t xml:space="preserve"> составила </w:t>
            </w:r>
            <w:r w:rsidR="0099577A">
              <w:t>78</w:t>
            </w:r>
            <w:r w:rsidRPr="00C26DC3">
              <w:t>% (</w:t>
            </w:r>
            <w:r w:rsidR="0099577A">
              <w:t>19918,75</w:t>
            </w:r>
            <w:r w:rsidRPr="00C26DC3">
              <w:t xml:space="preserve"> тыс. руб.).</w:t>
            </w:r>
          </w:p>
          <w:p w:rsidR="008A5B16" w:rsidRPr="00712A75" w:rsidRDefault="00CD623C" w:rsidP="00C26DC3">
            <w:pPr>
              <w:rPr>
                <w:highlight w:val="yellow"/>
              </w:rPr>
            </w:pPr>
            <w:r w:rsidRPr="00CD623C">
              <w:lastRenderedPageBreak/>
              <w:t>Объем закупок  учреждений образования у субъектов малого и среднего предпринимательства за 1 квартал 2019 год составил 7 221,8 руб., что составляет 4,5% от совокупного годового объема закупок.</w:t>
            </w:r>
          </w:p>
        </w:tc>
      </w:tr>
      <w:tr w:rsidR="008A5B16" w:rsidRPr="00712A75" w:rsidTr="00FB4627">
        <w:trPr>
          <w:gridAfter w:val="2"/>
          <w:wAfter w:w="12088" w:type="dxa"/>
        </w:trPr>
        <w:tc>
          <w:tcPr>
            <w:tcW w:w="648" w:type="dxa"/>
            <w:shd w:val="clear" w:color="auto" w:fill="auto"/>
          </w:tcPr>
          <w:p w:rsidR="008A5B16" w:rsidRPr="008367C7" w:rsidRDefault="008A5B16" w:rsidP="008A5B16">
            <w:pPr>
              <w:pStyle w:val="ConsPlusNormal"/>
              <w:jc w:val="both"/>
            </w:pPr>
            <w:r w:rsidRPr="008367C7">
              <w:lastRenderedPageBreak/>
              <w:t>2</w:t>
            </w:r>
          </w:p>
        </w:tc>
        <w:tc>
          <w:tcPr>
            <w:tcW w:w="4304" w:type="dxa"/>
            <w:shd w:val="clear" w:color="auto" w:fill="auto"/>
          </w:tcPr>
          <w:p w:rsidR="008A5B16" w:rsidRPr="008367C7" w:rsidRDefault="008A5B16" w:rsidP="008A5B16">
            <w:pPr>
              <w:pStyle w:val="ConsPlusNormal"/>
            </w:pPr>
            <w:r w:rsidRPr="008367C7">
              <w:t xml:space="preserve">Привлечение к исполнению контрактов субподрядчиков из числа субъектов малого предпринимательства, социально ориентированных некоммерческих организаций в соответствии с </w:t>
            </w:r>
            <w:hyperlink r:id="rId8" w:history="1">
              <w:r w:rsidRPr="008367C7">
                <w:rPr>
                  <w:rStyle w:val="a7"/>
                  <w:color w:val="auto"/>
                  <w:u w:val="none"/>
                </w:rPr>
                <w:t>ч. 5 ст. 30</w:t>
              </w:r>
            </w:hyperlink>
            <w:r w:rsidRPr="008367C7">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случае, если подрядчик не является субъектом малого предпринимательства</w:t>
            </w:r>
          </w:p>
        </w:tc>
        <w:tc>
          <w:tcPr>
            <w:tcW w:w="2556" w:type="dxa"/>
            <w:shd w:val="clear" w:color="auto" w:fill="auto"/>
          </w:tcPr>
          <w:p w:rsidR="008A5B16" w:rsidRPr="008367C7" w:rsidRDefault="008A5B16" w:rsidP="008A5B16">
            <w:pPr>
              <w:jc w:val="center"/>
            </w:pPr>
            <w:smartTag w:uri="urn:schemas-microsoft-com:office:smarttags" w:element="PersonName">
              <w:smartTagPr>
                <w:attr w:name="ProductID" w:val="Управление экономики"/>
              </w:smartTagPr>
              <w:r w:rsidRPr="008367C7">
                <w:t>Управление экономики</w:t>
              </w:r>
            </w:smartTag>
            <w:r w:rsidRPr="008367C7">
              <w:t xml:space="preserve"> и инвестиций администрации городского округа</w:t>
            </w:r>
          </w:p>
          <w:p w:rsidR="008A5B16" w:rsidRPr="008367C7" w:rsidRDefault="008A5B16" w:rsidP="008A5B16">
            <w:pPr>
              <w:jc w:val="center"/>
            </w:pPr>
            <w:r w:rsidRPr="008367C7">
              <w:t>Управление образования администрации городского округа; Управление культуры администрации городского округа</w:t>
            </w:r>
          </w:p>
        </w:tc>
        <w:tc>
          <w:tcPr>
            <w:tcW w:w="6038" w:type="dxa"/>
            <w:shd w:val="clear" w:color="auto" w:fill="auto"/>
          </w:tcPr>
          <w:p w:rsidR="000942F4" w:rsidRPr="00712A75" w:rsidRDefault="0099577A" w:rsidP="00CD623C">
            <w:pPr>
              <w:rPr>
                <w:highlight w:val="yellow"/>
              </w:rPr>
            </w:pPr>
            <w:r>
              <w:t>В</w:t>
            </w:r>
            <w:r w:rsidR="00CD623C" w:rsidRPr="00CD623C">
              <w:t xml:space="preserve"> течение 1 квартала 2019 года субподрядчики из числа субъектов малого предпринимательства, социально ориентированных некоммерческих организаций в соответствии с ч. 5 ст. 30 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00CD623C">
              <w:t xml:space="preserve"> </w:t>
            </w:r>
            <w:r w:rsidR="00CD623C" w:rsidRPr="00CD623C">
              <w:t>к исполнению контрактов не привлекались</w:t>
            </w:r>
            <w:r w:rsidR="00CD623C">
              <w:t>.</w:t>
            </w:r>
          </w:p>
        </w:tc>
      </w:tr>
      <w:tr w:rsidR="008A5B16" w:rsidRPr="00712A75" w:rsidTr="00FB4627">
        <w:trPr>
          <w:gridAfter w:val="2"/>
          <w:wAfter w:w="12088" w:type="dxa"/>
        </w:trPr>
        <w:tc>
          <w:tcPr>
            <w:tcW w:w="648" w:type="dxa"/>
            <w:shd w:val="clear" w:color="auto" w:fill="auto"/>
            <w:vAlign w:val="center"/>
          </w:tcPr>
          <w:p w:rsidR="008A5B16" w:rsidRPr="00C74594" w:rsidRDefault="008A5B16" w:rsidP="008A5B16">
            <w:pPr>
              <w:pStyle w:val="ConsPlusNormal"/>
              <w:jc w:val="both"/>
            </w:pPr>
            <w:r w:rsidRPr="00C74594">
              <w:t>3</w:t>
            </w:r>
          </w:p>
        </w:tc>
        <w:tc>
          <w:tcPr>
            <w:tcW w:w="4304" w:type="dxa"/>
            <w:shd w:val="clear" w:color="auto" w:fill="auto"/>
            <w:vAlign w:val="center"/>
          </w:tcPr>
          <w:p w:rsidR="008A5B16" w:rsidRPr="00C74594" w:rsidRDefault="008A5B16" w:rsidP="008A5B16">
            <w:pPr>
              <w:pStyle w:val="ConsPlusNormal"/>
              <w:jc w:val="both"/>
            </w:pPr>
            <w:r w:rsidRPr="00C74594">
              <w:t>Увеличение доли муниципального имущества, сдаваемого в аренду субъектам малого и среднего предпринимательства</w:t>
            </w:r>
          </w:p>
        </w:tc>
        <w:tc>
          <w:tcPr>
            <w:tcW w:w="2556" w:type="dxa"/>
            <w:shd w:val="clear" w:color="auto" w:fill="auto"/>
          </w:tcPr>
          <w:p w:rsidR="008A5B16" w:rsidRPr="00C74594" w:rsidRDefault="008A5B16" w:rsidP="008A5B16">
            <w:pPr>
              <w:jc w:val="center"/>
            </w:pPr>
            <w:r w:rsidRPr="00C74594">
              <w:t>Управление имущественных отношений администрации городского округа</w:t>
            </w:r>
          </w:p>
        </w:tc>
        <w:tc>
          <w:tcPr>
            <w:tcW w:w="6038" w:type="dxa"/>
            <w:shd w:val="clear" w:color="auto" w:fill="auto"/>
          </w:tcPr>
          <w:p w:rsidR="008A5B16" w:rsidRPr="000341E9" w:rsidRDefault="00757915" w:rsidP="0099577A">
            <w:r>
              <w:t>Д</w:t>
            </w:r>
            <w:r w:rsidRPr="00757915">
              <w:t xml:space="preserve">оля муниципального имущества, сдаваемого в аренду субъектам малого и среднего предпринимательства, </w:t>
            </w:r>
            <w:r w:rsidR="000341E9">
              <w:rPr>
                <w:lang w:val="en-US"/>
              </w:rPr>
              <w:t>g</w:t>
            </w:r>
            <w:r w:rsidR="000341E9">
              <w:t xml:space="preserve">по сравнению с 2018 годом не </w:t>
            </w:r>
            <w:r w:rsidR="00EE0AD4">
              <w:t>изменилась</w:t>
            </w:r>
            <w:r w:rsidR="0099577A">
              <w:t>.</w:t>
            </w:r>
          </w:p>
        </w:tc>
      </w:tr>
      <w:tr w:rsidR="008A5B16" w:rsidRPr="00712A75" w:rsidTr="00FB4627">
        <w:trPr>
          <w:gridAfter w:val="2"/>
          <w:wAfter w:w="12088" w:type="dxa"/>
        </w:trPr>
        <w:tc>
          <w:tcPr>
            <w:tcW w:w="648" w:type="dxa"/>
            <w:shd w:val="clear" w:color="auto" w:fill="auto"/>
          </w:tcPr>
          <w:p w:rsidR="008A5B16" w:rsidRPr="00C74594" w:rsidRDefault="008A5B16" w:rsidP="008A5B16">
            <w:pPr>
              <w:pStyle w:val="ConsPlusNormal"/>
              <w:jc w:val="both"/>
            </w:pPr>
            <w:r w:rsidRPr="00C74594">
              <w:t>4</w:t>
            </w:r>
          </w:p>
        </w:tc>
        <w:tc>
          <w:tcPr>
            <w:tcW w:w="4304" w:type="dxa"/>
            <w:shd w:val="clear" w:color="auto" w:fill="auto"/>
          </w:tcPr>
          <w:p w:rsidR="008A5B16" w:rsidRPr="00C74594" w:rsidRDefault="008A5B16" w:rsidP="008A5B16">
            <w:pPr>
              <w:pStyle w:val="ConsPlusNormal"/>
              <w:jc w:val="both"/>
            </w:pPr>
            <w:r w:rsidRPr="00C74594">
              <w:t>Создание условий максимального благоприятствования хозяйствующим субъектам при входе на рынок строительства</w:t>
            </w:r>
          </w:p>
        </w:tc>
        <w:tc>
          <w:tcPr>
            <w:tcW w:w="2556" w:type="dxa"/>
            <w:shd w:val="clear" w:color="auto" w:fill="auto"/>
          </w:tcPr>
          <w:p w:rsidR="008A5B16" w:rsidRPr="00C74594" w:rsidRDefault="008A5B16" w:rsidP="008A5B16">
            <w:pPr>
              <w:jc w:val="center"/>
            </w:pPr>
            <w:r w:rsidRPr="00C74594">
              <w:t>Управление архитектуры и градостроительства администрации городского округа</w:t>
            </w:r>
          </w:p>
        </w:tc>
        <w:tc>
          <w:tcPr>
            <w:tcW w:w="6038" w:type="dxa"/>
            <w:shd w:val="clear" w:color="auto" w:fill="auto"/>
          </w:tcPr>
          <w:p w:rsidR="008A5B16" w:rsidRPr="0099577A" w:rsidRDefault="008A5B16" w:rsidP="008A5B16">
            <w:pPr>
              <w:rPr>
                <w:highlight w:val="yellow"/>
              </w:rPr>
            </w:pPr>
            <w:r w:rsidRPr="00363B7A">
              <w:t>Сокращены сроки выдачи разрешений на строительство и разрешений на ввод объектов в эксплуатацию с 7 до 3-х дней. Для предпринимателей города установлен дополнительный день  для консультаций –  вторник.</w:t>
            </w:r>
          </w:p>
        </w:tc>
      </w:tr>
      <w:tr w:rsidR="008A5B16" w:rsidRPr="00712A75" w:rsidTr="00FB4627">
        <w:trPr>
          <w:gridAfter w:val="2"/>
          <w:wAfter w:w="12088" w:type="dxa"/>
        </w:trPr>
        <w:tc>
          <w:tcPr>
            <w:tcW w:w="648" w:type="dxa"/>
            <w:shd w:val="clear" w:color="auto" w:fill="auto"/>
          </w:tcPr>
          <w:p w:rsidR="008A5B16" w:rsidRPr="00C74594" w:rsidRDefault="008A5B16" w:rsidP="008A5B16">
            <w:pPr>
              <w:pStyle w:val="ConsPlusNormal"/>
              <w:jc w:val="both"/>
            </w:pPr>
            <w:r w:rsidRPr="00C74594">
              <w:t>5</w:t>
            </w:r>
          </w:p>
        </w:tc>
        <w:tc>
          <w:tcPr>
            <w:tcW w:w="4304" w:type="dxa"/>
            <w:shd w:val="clear" w:color="auto" w:fill="auto"/>
          </w:tcPr>
          <w:p w:rsidR="008A5B16" w:rsidRPr="00C74594" w:rsidRDefault="008A5B16" w:rsidP="008A5B16">
            <w:pPr>
              <w:pStyle w:val="ConsPlusNormal"/>
              <w:jc w:val="both"/>
            </w:pPr>
            <w:r w:rsidRPr="00C74594">
              <w:t>Разработка и утверждение административных регламентов предоставления муниципальной услуги по выдаче разрешений на строительство</w:t>
            </w:r>
          </w:p>
        </w:tc>
        <w:tc>
          <w:tcPr>
            <w:tcW w:w="2556" w:type="dxa"/>
            <w:shd w:val="clear" w:color="auto" w:fill="auto"/>
          </w:tcPr>
          <w:p w:rsidR="008A5B16" w:rsidRPr="00C74594" w:rsidRDefault="008A5B16" w:rsidP="008A5B16">
            <w:pPr>
              <w:jc w:val="center"/>
            </w:pPr>
            <w:r w:rsidRPr="00C74594">
              <w:t>Управление архитектуры и градостроительства администрации городского округа</w:t>
            </w:r>
          </w:p>
        </w:tc>
        <w:tc>
          <w:tcPr>
            <w:tcW w:w="6038" w:type="dxa"/>
            <w:shd w:val="clear" w:color="auto" w:fill="auto"/>
          </w:tcPr>
          <w:p w:rsidR="008A5B16" w:rsidRPr="0099577A" w:rsidRDefault="008A5B16" w:rsidP="008A5B16">
            <w:pPr>
              <w:jc w:val="both"/>
              <w:rPr>
                <w:highlight w:val="yellow"/>
              </w:rPr>
            </w:pPr>
            <w:r w:rsidRPr="00363B7A">
              <w:t>Административный регламент по предоставлению муниципальной услуги «Предоставление разрешения на строительство на территории Арсеньевского городского округа» утвержден постановлением администрации Арсеньевского городского округа от 02.06.2014 года             № 477-па.</w:t>
            </w:r>
          </w:p>
        </w:tc>
      </w:tr>
      <w:tr w:rsidR="008A5B16" w:rsidRPr="00712A75" w:rsidTr="00FB4627">
        <w:trPr>
          <w:gridAfter w:val="2"/>
          <w:wAfter w:w="12088" w:type="dxa"/>
        </w:trPr>
        <w:tc>
          <w:tcPr>
            <w:tcW w:w="648" w:type="dxa"/>
            <w:shd w:val="clear" w:color="auto" w:fill="auto"/>
          </w:tcPr>
          <w:p w:rsidR="008A5B16" w:rsidRPr="00C74594" w:rsidRDefault="008A5B16" w:rsidP="008A5B16">
            <w:pPr>
              <w:pStyle w:val="ConsPlusNormal"/>
              <w:jc w:val="both"/>
            </w:pPr>
            <w:r w:rsidRPr="00C74594">
              <w:lastRenderedPageBreak/>
              <w:t>6</w:t>
            </w:r>
          </w:p>
        </w:tc>
        <w:tc>
          <w:tcPr>
            <w:tcW w:w="4304" w:type="dxa"/>
            <w:shd w:val="clear" w:color="auto" w:fill="auto"/>
          </w:tcPr>
          <w:p w:rsidR="008A5B16" w:rsidRPr="00C74594" w:rsidRDefault="008A5B16" w:rsidP="008A5B16">
            <w:pPr>
              <w:pStyle w:val="ConsPlusNormal"/>
              <w:jc w:val="both"/>
            </w:pPr>
            <w:r w:rsidRPr="00C74594">
              <w:t>Разработка и утверждение административного регламента предоставления государственной услуги по выдаче разрешений на ввод объектов в эксплуатацию в пределах полномочий, установленных Градостроительным кодексом Российской Федерации</w:t>
            </w:r>
          </w:p>
        </w:tc>
        <w:tc>
          <w:tcPr>
            <w:tcW w:w="2556" w:type="dxa"/>
            <w:shd w:val="clear" w:color="auto" w:fill="auto"/>
          </w:tcPr>
          <w:p w:rsidR="008A5B16" w:rsidRPr="00C74594" w:rsidRDefault="008A5B16" w:rsidP="008A5B16">
            <w:pPr>
              <w:jc w:val="center"/>
            </w:pPr>
            <w:r w:rsidRPr="00C74594">
              <w:t>Управление архитектуры и градостроительства администрации городского округа</w:t>
            </w:r>
          </w:p>
        </w:tc>
        <w:tc>
          <w:tcPr>
            <w:tcW w:w="6038" w:type="dxa"/>
            <w:shd w:val="clear" w:color="auto" w:fill="auto"/>
          </w:tcPr>
          <w:p w:rsidR="008A5B16" w:rsidRPr="0099577A" w:rsidRDefault="008A5B16" w:rsidP="008A5B16">
            <w:pPr>
              <w:jc w:val="both"/>
              <w:rPr>
                <w:highlight w:val="yellow"/>
              </w:rPr>
            </w:pPr>
            <w:r w:rsidRPr="00363B7A">
              <w:t>Административный регламент по предоставлению муниципальной услуги «Предоставление разрешения на ввод объекта в эксплуатацию на территории Арсеньевского городского округа» утвержден постановлением администрации Арсеньевского городского округа от 13.05.2014 года    № 385-па.</w:t>
            </w:r>
          </w:p>
        </w:tc>
      </w:tr>
      <w:tr w:rsidR="008A5B16" w:rsidRPr="00712A75" w:rsidTr="00FB4627">
        <w:trPr>
          <w:gridAfter w:val="2"/>
          <w:wAfter w:w="12088" w:type="dxa"/>
        </w:trPr>
        <w:tc>
          <w:tcPr>
            <w:tcW w:w="648" w:type="dxa"/>
            <w:shd w:val="clear" w:color="auto" w:fill="auto"/>
          </w:tcPr>
          <w:p w:rsidR="008A5B16" w:rsidRPr="00C74594" w:rsidRDefault="008A5B16" w:rsidP="008A5B16">
            <w:pPr>
              <w:pStyle w:val="ConsPlusNormal"/>
              <w:jc w:val="both"/>
            </w:pPr>
            <w:r w:rsidRPr="00C74594">
              <w:t>7</w:t>
            </w:r>
          </w:p>
        </w:tc>
        <w:tc>
          <w:tcPr>
            <w:tcW w:w="4304" w:type="dxa"/>
            <w:shd w:val="clear" w:color="auto" w:fill="auto"/>
          </w:tcPr>
          <w:p w:rsidR="008A5B16" w:rsidRPr="00C74594" w:rsidRDefault="008A5B16" w:rsidP="008A5B16">
            <w:pPr>
              <w:pStyle w:val="ConsPlusNormal"/>
              <w:jc w:val="both"/>
            </w:pPr>
            <w:r w:rsidRPr="00C74594">
              <w:t>Проведение рабочих совещаний и «круглых столов» по вопросам реализации проектов государственно-частного партнерства, в том числе в рамках концессионных соглашений в социальной сфере</w:t>
            </w:r>
          </w:p>
        </w:tc>
        <w:tc>
          <w:tcPr>
            <w:tcW w:w="2556" w:type="dxa"/>
            <w:shd w:val="clear" w:color="auto" w:fill="auto"/>
          </w:tcPr>
          <w:p w:rsidR="008A5B16" w:rsidRPr="00C74594" w:rsidRDefault="008A5B16" w:rsidP="008A5B16">
            <w:pPr>
              <w:jc w:val="center"/>
            </w:pPr>
            <w:smartTag w:uri="urn:schemas-microsoft-com:office:smarttags" w:element="PersonName">
              <w:smartTagPr>
                <w:attr w:name="ProductID" w:val="Управление экономики"/>
              </w:smartTagPr>
              <w:r w:rsidRPr="00C74594">
                <w:t>Управление экономики</w:t>
              </w:r>
            </w:smartTag>
            <w:r w:rsidRPr="00C74594">
              <w:t xml:space="preserve"> и инвестиций администрации городского округа</w:t>
            </w:r>
          </w:p>
        </w:tc>
        <w:tc>
          <w:tcPr>
            <w:tcW w:w="6038" w:type="dxa"/>
            <w:shd w:val="clear" w:color="auto" w:fill="auto"/>
          </w:tcPr>
          <w:p w:rsidR="008A5B16" w:rsidRPr="00873436" w:rsidRDefault="000942F4" w:rsidP="00EE0AD4">
            <w:pPr>
              <w:rPr>
                <w:highlight w:val="yellow"/>
              </w:rPr>
            </w:pPr>
            <w:r w:rsidRPr="00EE0AD4">
              <w:t xml:space="preserve">В </w:t>
            </w:r>
            <w:r w:rsidR="00EE0AD4" w:rsidRPr="00EE0AD4">
              <w:t>1 квартале</w:t>
            </w:r>
            <w:r w:rsidRPr="00EE0AD4">
              <w:t xml:space="preserve"> 2</w:t>
            </w:r>
            <w:r w:rsidR="0068695C" w:rsidRPr="00EE0AD4">
              <w:t>0</w:t>
            </w:r>
            <w:r w:rsidRPr="00EE0AD4">
              <w:t>1</w:t>
            </w:r>
            <w:r w:rsidR="00EE0AD4" w:rsidRPr="00EE0AD4">
              <w:t>9</w:t>
            </w:r>
            <w:r w:rsidRPr="00EE0AD4">
              <w:t xml:space="preserve"> года р</w:t>
            </w:r>
            <w:r w:rsidR="008A5B16" w:rsidRPr="00EE0AD4">
              <w:t>абоч</w:t>
            </w:r>
            <w:r w:rsidR="00EE0AD4" w:rsidRPr="00EE0AD4">
              <w:t>ие</w:t>
            </w:r>
            <w:r w:rsidR="008A5B16" w:rsidRPr="00EE0AD4">
              <w:t xml:space="preserve"> совещани</w:t>
            </w:r>
            <w:r w:rsidR="00EE0AD4" w:rsidRPr="00EE0AD4">
              <w:t>я</w:t>
            </w:r>
            <w:r w:rsidR="008A5B16" w:rsidRPr="00EE0AD4">
              <w:t xml:space="preserve">  </w:t>
            </w:r>
            <w:r w:rsidRPr="00EE0AD4">
              <w:t>в рамках</w:t>
            </w:r>
            <w:r w:rsidR="008A5B16" w:rsidRPr="00EE0AD4">
              <w:t xml:space="preserve"> реализации проектов </w:t>
            </w:r>
            <w:r w:rsidR="00EE0AD4" w:rsidRPr="00EE0AD4">
              <w:t>муниципально</w:t>
            </w:r>
            <w:r w:rsidR="008A5B16" w:rsidRPr="00EE0AD4">
              <w:t>-частного партнерства</w:t>
            </w:r>
            <w:r w:rsidR="00EE0AD4" w:rsidRPr="00EE0AD4">
              <w:t xml:space="preserve">, в том числе по вопросам </w:t>
            </w:r>
            <w:r w:rsidR="008A5B16" w:rsidRPr="00EE0AD4">
              <w:t xml:space="preserve"> концессионн</w:t>
            </w:r>
            <w:r w:rsidRPr="00EE0AD4">
              <w:t xml:space="preserve">ого </w:t>
            </w:r>
            <w:r w:rsidR="008A5B16" w:rsidRPr="00EE0AD4">
              <w:t>соглашени</w:t>
            </w:r>
            <w:r w:rsidRPr="00EE0AD4">
              <w:t>я</w:t>
            </w:r>
            <w:r w:rsidR="008A5B16" w:rsidRPr="00EE0AD4">
              <w:t xml:space="preserve"> </w:t>
            </w:r>
            <w:r w:rsidR="00EE0AD4" w:rsidRPr="00EE0AD4">
              <w:t>не проводились.</w:t>
            </w:r>
          </w:p>
        </w:tc>
      </w:tr>
      <w:tr w:rsidR="008A5B16" w:rsidRPr="00712A75" w:rsidTr="00FB4627">
        <w:trPr>
          <w:gridAfter w:val="2"/>
          <w:wAfter w:w="12088" w:type="dxa"/>
        </w:trPr>
        <w:tc>
          <w:tcPr>
            <w:tcW w:w="648" w:type="dxa"/>
            <w:shd w:val="clear" w:color="auto" w:fill="auto"/>
          </w:tcPr>
          <w:p w:rsidR="008A5B16" w:rsidRPr="00C74594" w:rsidRDefault="008A5B16" w:rsidP="008A5B16">
            <w:pPr>
              <w:pStyle w:val="ConsPlusNormal"/>
              <w:jc w:val="both"/>
            </w:pPr>
            <w:r w:rsidRPr="00C74594">
              <w:t>8</w:t>
            </w:r>
          </w:p>
        </w:tc>
        <w:tc>
          <w:tcPr>
            <w:tcW w:w="4304" w:type="dxa"/>
            <w:shd w:val="clear" w:color="auto" w:fill="auto"/>
          </w:tcPr>
          <w:p w:rsidR="008A5B16" w:rsidRPr="00C74594" w:rsidRDefault="008A5B16" w:rsidP="008A5B16">
            <w:pPr>
              <w:pStyle w:val="ConsPlusNormal"/>
              <w:jc w:val="both"/>
            </w:pPr>
            <w:r w:rsidRPr="00C74594">
              <w:t>Формирование предложений по развитию объектов инфраструктуры городского округа в сфере туристской деятельности</w:t>
            </w:r>
          </w:p>
          <w:p w:rsidR="008A5B16" w:rsidRPr="00C74594" w:rsidRDefault="008A5B16" w:rsidP="008A5B16">
            <w:pPr>
              <w:pStyle w:val="ConsPlusNormal"/>
              <w:jc w:val="both"/>
            </w:pPr>
          </w:p>
        </w:tc>
        <w:tc>
          <w:tcPr>
            <w:tcW w:w="2556" w:type="dxa"/>
            <w:shd w:val="clear" w:color="auto" w:fill="auto"/>
          </w:tcPr>
          <w:p w:rsidR="008A5B16" w:rsidRPr="00C74594" w:rsidRDefault="008A5B16" w:rsidP="008A5B16">
            <w:pPr>
              <w:jc w:val="center"/>
            </w:pPr>
            <w:smartTag w:uri="urn:schemas-microsoft-com:office:smarttags" w:element="PersonName">
              <w:smartTagPr>
                <w:attr w:name="ProductID" w:val="Управление экономики"/>
              </w:smartTagPr>
              <w:r w:rsidRPr="00C74594">
                <w:t>Управление экономики</w:t>
              </w:r>
            </w:smartTag>
            <w:r w:rsidRPr="00C74594">
              <w:t xml:space="preserve"> и инвестиций администрации городского округа</w:t>
            </w:r>
          </w:p>
        </w:tc>
        <w:tc>
          <w:tcPr>
            <w:tcW w:w="6038" w:type="dxa"/>
            <w:shd w:val="clear" w:color="auto" w:fill="auto"/>
          </w:tcPr>
          <w:p w:rsidR="008A5B16" w:rsidRPr="00873436" w:rsidRDefault="008A5B16" w:rsidP="0068695C">
            <w:pPr>
              <w:rPr>
                <w:highlight w:val="yellow"/>
              </w:rPr>
            </w:pPr>
            <w:r w:rsidRPr="00514664">
              <w:t>На территории городского округа реализуется муниципальная программа «Развитие внутреннего и въездного туризма на территории Арсеньевского городского округа» на 2016-20</w:t>
            </w:r>
            <w:r w:rsidR="00C26DC3">
              <w:t>21</w:t>
            </w:r>
            <w:r w:rsidRPr="00514664">
              <w:t xml:space="preserve"> годы. Кроме того, департаментом туризма Приморского края разработан проект туристического кластера «Белая гора», который в настоящее время не реализуется в связи с отсутствием инвесторов на реализацию «якорного проекта» - «Развитие базы зимних видов спорта».</w:t>
            </w:r>
            <w:r w:rsidR="00C26DC3">
              <w:t xml:space="preserve"> </w:t>
            </w:r>
          </w:p>
        </w:tc>
      </w:tr>
      <w:tr w:rsidR="008A5B16" w:rsidRPr="00712A75" w:rsidTr="00FB4627">
        <w:trPr>
          <w:gridAfter w:val="2"/>
          <w:wAfter w:w="12088" w:type="dxa"/>
        </w:trPr>
        <w:tc>
          <w:tcPr>
            <w:tcW w:w="648" w:type="dxa"/>
            <w:shd w:val="clear" w:color="auto" w:fill="auto"/>
          </w:tcPr>
          <w:p w:rsidR="008A5B16" w:rsidRPr="00712A75" w:rsidRDefault="008A5B16" w:rsidP="008A5B16">
            <w:pPr>
              <w:pStyle w:val="ConsPlusNormal"/>
              <w:jc w:val="both"/>
              <w:rPr>
                <w:highlight w:val="yellow"/>
              </w:rPr>
            </w:pPr>
            <w:r w:rsidRPr="004B728F">
              <w:t>9</w:t>
            </w:r>
          </w:p>
        </w:tc>
        <w:tc>
          <w:tcPr>
            <w:tcW w:w="4304" w:type="dxa"/>
            <w:shd w:val="clear" w:color="auto" w:fill="auto"/>
          </w:tcPr>
          <w:p w:rsidR="008A5B16" w:rsidRPr="00632B26" w:rsidRDefault="008A5B16" w:rsidP="008A5B16">
            <w:pPr>
              <w:pStyle w:val="ConsPlusNormal"/>
              <w:jc w:val="both"/>
            </w:pPr>
            <w:r w:rsidRPr="00632B26">
              <w:t>Оценка регулирующего воздействия проектов нормативных правовых актов городского округа, экспертиза нормативных правовых актов городского округа</w:t>
            </w:r>
          </w:p>
          <w:p w:rsidR="008A5B16" w:rsidRPr="00632B26" w:rsidRDefault="008A5B16" w:rsidP="008A5B16">
            <w:pPr>
              <w:pStyle w:val="ConsPlusNormal"/>
              <w:jc w:val="both"/>
            </w:pPr>
          </w:p>
        </w:tc>
        <w:tc>
          <w:tcPr>
            <w:tcW w:w="2556" w:type="dxa"/>
            <w:shd w:val="clear" w:color="auto" w:fill="auto"/>
          </w:tcPr>
          <w:p w:rsidR="008A5B16" w:rsidRPr="00632B26" w:rsidRDefault="008A5B16" w:rsidP="008A5B16">
            <w:pPr>
              <w:jc w:val="center"/>
            </w:pPr>
            <w:smartTag w:uri="urn:schemas-microsoft-com:office:smarttags" w:element="PersonName">
              <w:smartTagPr>
                <w:attr w:name="ProductID" w:val="Управление экономики"/>
              </w:smartTagPr>
              <w:r w:rsidRPr="00632B26">
                <w:t>Управление экономики</w:t>
              </w:r>
            </w:smartTag>
            <w:r w:rsidRPr="00632B26">
              <w:t xml:space="preserve"> и инвестиций администрации городского округа</w:t>
            </w:r>
          </w:p>
        </w:tc>
        <w:tc>
          <w:tcPr>
            <w:tcW w:w="6038" w:type="dxa"/>
            <w:shd w:val="clear" w:color="auto" w:fill="auto"/>
          </w:tcPr>
          <w:p w:rsidR="008A5B16" w:rsidRPr="00D37B28" w:rsidRDefault="008A5B16" w:rsidP="00EE0AD4">
            <w:r w:rsidRPr="00D37B28">
              <w:t xml:space="preserve">В соответствии с постановлением администрации городского округ  от 30 декабря 2015 года № 948-па «Об оценке регулирующего воздействия проектов муниципальных правовых актов и экспертизы муниципальных правовых актов, затрагивающих вопросы осуществления предпринимательской и инвестиционной деятельности» за </w:t>
            </w:r>
            <w:r w:rsidR="00EE0AD4">
              <w:t>1 квартал 2019</w:t>
            </w:r>
            <w:r w:rsidR="00E17113">
              <w:t xml:space="preserve"> год</w:t>
            </w:r>
            <w:r w:rsidR="00EE0AD4">
              <w:t>а</w:t>
            </w:r>
            <w:r w:rsidRPr="00D37B28">
              <w:t xml:space="preserve"> проведена оценка регулирующего воздействия</w:t>
            </w:r>
            <w:r w:rsidR="00E17113">
              <w:t xml:space="preserve"> </w:t>
            </w:r>
            <w:r w:rsidR="00EE0AD4">
              <w:t>4</w:t>
            </w:r>
            <w:r w:rsidRPr="00D37B28">
              <w:t xml:space="preserve"> нормативных правовых акта, затрагивающих интересы субъектов предпринимательства.</w:t>
            </w:r>
          </w:p>
        </w:tc>
      </w:tr>
      <w:tr w:rsidR="00D531AD" w:rsidRPr="00712A75" w:rsidTr="00FB4627">
        <w:trPr>
          <w:gridAfter w:val="2"/>
          <w:wAfter w:w="12088" w:type="dxa"/>
        </w:trPr>
        <w:tc>
          <w:tcPr>
            <w:tcW w:w="648" w:type="dxa"/>
            <w:shd w:val="clear" w:color="auto" w:fill="auto"/>
            <w:vAlign w:val="center"/>
          </w:tcPr>
          <w:p w:rsidR="00D531AD" w:rsidRPr="005F53C5" w:rsidRDefault="00D531AD" w:rsidP="00D531AD">
            <w:pPr>
              <w:pStyle w:val="ConsPlusNormal"/>
              <w:jc w:val="both"/>
            </w:pPr>
            <w:r w:rsidRPr="005F53C5">
              <w:t>10</w:t>
            </w:r>
          </w:p>
        </w:tc>
        <w:tc>
          <w:tcPr>
            <w:tcW w:w="4304" w:type="dxa"/>
            <w:shd w:val="clear" w:color="auto" w:fill="auto"/>
          </w:tcPr>
          <w:p w:rsidR="00D531AD" w:rsidRPr="005F53C5" w:rsidRDefault="00D531AD" w:rsidP="00EE0AD4">
            <w:pPr>
              <w:pStyle w:val="ConsPlusTitle"/>
              <w:jc w:val="both"/>
              <w:rPr>
                <w:b w:val="0"/>
              </w:rPr>
            </w:pPr>
            <w:r w:rsidRPr="005F53C5">
              <w:rPr>
                <w:b w:val="0"/>
              </w:rPr>
              <w:t xml:space="preserve">Реализация мероприятий </w:t>
            </w:r>
            <w:hyperlink r:id="rId9" w:history="1">
              <w:r w:rsidRPr="005F53C5">
                <w:rPr>
                  <w:rStyle w:val="a7"/>
                  <w:b w:val="0"/>
                  <w:color w:val="auto"/>
                  <w:u w:val="none"/>
                </w:rPr>
                <w:t>подпрограммы</w:t>
              </w:r>
            </w:hyperlink>
            <w:r w:rsidRPr="005F53C5">
              <w:rPr>
                <w:b w:val="0"/>
              </w:rPr>
              <w:t xml:space="preserve"> «Развитие малого и среднего предпринимательства в </w:t>
            </w:r>
            <w:r w:rsidRPr="005F53C5">
              <w:rPr>
                <w:b w:val="0"/>
              </w:rPr>
              <w:lastRenderedPageBreak/>
              <w:t>Арсеньевском городском округе» муниципальной программы «Экономическое развитие и инновационная экономика Арсеньевского городского округа» на 2015 - 202</w:t>
            </w:r>
            <w:r w:rsidR="00EE0AD4">
              <w:rPr>
                <w:b w:val="0"/>
              </w:rPr>
              <w:t>1</w:t>
            </w:r>
            <w:r w:rsidRPr="005F53C5">
              <w:rPr>
                <w:b w:val="0"/>
              </w:rPr>
              <w:t xml:space="preserve"> годы, утвержденной постановлением администрации городского округа от 04.02.2015 № 57-па</w:t>
            </w:r>
          </w:p>
        </w:tc>
        <w:tc>
          <w:tcPr>
            <w:tcW w:w="2556" w:type="dxa"/>
            <w:shd w:val="clear" w:color="auto" w:fill="auto"/>
          </w:tcPr>
          <w:p w:rsidR="00D531AD" w:rsidRPr="005F53C5" w:rsidRDefault="00D531AD" w:rsidP="00D531AD">
            <w:pPr>
              <w:jc w:val="center"/>
            </w:pPr>
            <w:smartTag w:uri="urn:schemas-microsoft-com:office:smarttags" w:element="PersonName">
              <w:smartTagPr>
                <w:attr w:name="ProductID" w:val="Управление экономики"/>
              </w:smartTagPr>
              <w:r w:rsidRPr="005F53C5">
                <w:lastRenderedPageBreak/>
                <w:t>Управление экономики</w:t>
              </w:r>
            </w:smartTag>
            <w:r w:rsidRPr="005F53C5">
              <w:t xml:space="preserve"> и инвестиций </w:t>
            </w:r>
            <w:r w:rsidRPr="005F53C5">
              <w:lastRenderedPageBreak/>
              <w:t>администрации городского округа</w:t>
            </w:r>
          </w:p>
        </w:tc>
        <w:tc>
          <w:tcPr>
            <w:tcW w:w="6038" w:type="dxa"/>
            <w:tcBorders>
              <w:top w:val="single" w:sz="4" w:space="0" w:color="auto"/>
              <w:left w:val="single" w:sz="4" w:space="0" w:color="auto"/>
              <w:bottom w:val="single" w:sz="4" w:space="0" w:color="auto"/>
              <w:right w:val="single" w:sz="4" w:space="0" w:color="auto"/>
            </w:tcBorders>
          </w:tcPr>
          <w:p w:rsidR="00D531AD" w:rsidRDefault="00D531AD" w:rsidP="00EE0AD4">
            <w:pPr>
              <w:ind w:firstLine="373"/>
              <w:jc w:val="both"/>
            </w:pPr>
            <w:r>
              <w:lastRenderedPageBreak/>
              <w:t xml:space="preserve">В </w:t>
            </w:r>
            <w:r w:rsidR="00EE0AD4">
              <w:t xml:space="preserve">1 квартале </w:t>
            </w:r>
            <w:r>
              <w:t>201</w:t>
            </w:r>
            <w:r w:rsidR="00EE0AD4">
              <w:t>9 года</w:t>
            </w:r>
            <w:r>
              <w:t xml:space="preserve"> на территории городского округа реализован</w:t>
            </w:r>
            <w:r w:rsidR="00EE0AD4">
              <w:t>о</w:t>
            </w:r>
            <w:r>
              <w:t xml:space="preserve"> мероприяти</w:t>
            </w:r>
            <w:r w:rsidR="00EE0AD4">
              <w:t>е</w:t>
            </w:r>
            <w:r>
              <w:t xml:space="preserve"> подпрограммы «Развитие малого и среднего предпринимательства в </w:t>
            </w:r>
            <w:r>
              <w:lastRenderedPageBreak/>
              <w:t xml:space="preserve">Арсеньевском городском округе» муниципальной программы «Экономическое развитие и инновационная экономика Арсеньевского городского округа» на 2015 - 2021 годы, на общую сумму </w:t>
            </w:r>
            <w:r w:rsidR="00EE0AD4">
              <w:t>0,01</w:t>
            </w:r>
            <w:r>
              <w:t xml:space="preserve"> млн. руб.  </w:t>
            </w:r>
            <w:r w:rsidR="00EE0AD4">
              <w:t>по сопровождению</w:t>
            </w:r>
            <w:r>
              <w:t xml:space="preserve"> портала «Малое и среднее предпринимательство Арсеньевского городского округа»</w:t>
            </w:r>
            <w:r w:rsidR="00EE0AD4">
              <w:t>.</w:t>
            </w:r>
          </w:p>
          <w:p w:rsidR="00D531AD" w:rsidRDefault="00D531AD" w:rsidP="00D531AD">
            <w:pPr>
              <w:rPr>
                <w:highlight w:val="yellow"/>
              </w:rPr>
            </w:pPr>
          </w:p>
        </w:tc>
      </w:tr>
      <w:tr w:rsidR="008A5B16" w:rsidRPr="00712A75">
        <w:trPr>
          <w:gridAfter w:val="2"/>
          <w:wAfter w:w="12088" w:type="dxa"/>
        </w:trPr>
        <w:tc>
          <w:tcPr>
            <w:tcW w:w="13546" w:type="dxa"/>
            <w:gridSpan w:val="4"/>
            <w:shd w:val="clear" w:color="auto" w:fill="auto"/>
            <w:vAlign w:val="center"/>
          </w:tcPr>
          <w:p w:rsidR="008A5B16" w:rsidRPr="005F53C5" w:rsidRDefault="008A5B16" w:rsidP="008A5B16">
            <w:pPr>
              <w:pStyle w:val="ConsPlusNormal"/>
              <w:rPr>
                <w:b/>
                <w:bCs/>
                <w:sz w:val="26"/>
                <w:szCs w:val="26"/>
              </w:rPr>
            </w:pPr>
            <w:r w:rsidRPr="005F53C5">
              <w:rPr>
                <w:b/>
                <w:bCs/>
                <w:sz w:val="26"/>
                <w:szCs w:val="26"/>
              </w:rPr>
              <w:lastRenderedPageBreak/>
              <w:t xml:space="preserve">IV. Целевые показатели реализации плана мероприятий ("дорожной карты") по содействию развитию конкуренции на рынках товаров и услуг </w:t>
            </w:r>
          </w:p>
          <w:p w:rsidR="008A5B16" w:rsidRPr="005F53C5" w:rsidRDefault="008A5B16" w:rsidP="008A5B16"/>
        </w:tc>
      </w:tr>
      <w:tr w:rsidR="008A5B16" w:rsidRPr="00712A75">
        <w:trPr>
          <w:gridAfter w:val="2"/>
          <w:wAfter w:w="12088" w:type="dxa"/>
        </w:trPr>
        <w:tc>
          <w:tcPr>
            <w:tcW w:w="13546" w:type="dxa"/>
            <w:gridSpan w:val="4"/>
            <w:shd w:val="clear" w:color="auto" w:fill="auto"/>
            <w:vAlign w:val="center"/>
          </w:tcPr>
          <w:p w:rsidR="008A5B16" w:rsidRPr="005F53C5" w:rsidRDefault="008A5B16" w:rsidP="008A5B16">
            <w:r w:rsidRPr="005F53C5">
              <w:rPr>
                <w:b/>
                <w:bCs/>
              </w:rPr>
              <w:t>Рынок розничной торговли</w:t>
            </w:r>
          </w:p>
        </w:tc>
      </w:tr>
      <w:tr w:rsidR="00EB57B5" w:rsidRPr="00712A75" w:rsidTr="004D2C35">
        <w:trPr>
          <w:gridAfter w:val="2"/>
          <w:wAfter w:w="12088" w:type="dxa"/>
        </w:trPr>
        <w:tc>
          <w:tcPr>
            <w:tcW w:w="648" w:type="dxa"/>
            <w:shd w:val="clear" w:color="auto" w:fill="auto"/>
          </w:tcPr>
          <w:p w:rsidR="00EB57B5" w:rsidRPr="005F53C5" w:rsidRDefault="00EB57B5" w:rsidP="00EB57B5">
            <w:pPr>
              <w:pStyle w:val="ConsPlusNormal"/>
              <w:jc w:val="both"/>
            </w:pPr>
            <w:r w:rsidRPr="005F53C5">
              <w:t>1</w:t>
            </w:r>
          </w:p>
        </w:tc>
        <w:tc>
          <w:tcPr>
            <w:tcW w:w="4304" w:type="dxa"/>
            <w:shd w:val="clear" w:color="auto" w:fill="auto"/>
          </w:tcPr>
          <w:p w:rsidR="00EB57B5" w:rsidRPr="005F53C5" w:rsidRDefault="00EB57B5" w:rsidP="00EB57B5">
            <w:pPr>
              <w:pStyle w:val="ConsPlusNormal"/>
            </w:pPr>
            <w:r w:rsidRPr="005F53C5">
              <w:t xml:space="preserve">Увеличение количества торговых мест на розничных рынках и ярмарках </w:t>
            </w:r>
          </w:p>
        </w:tc>
        <w:tc>
          <w:tcPr>
            <w:tcW w:w="2556" w:type="dxa"/>
            <w:shd w:val="clear" w:color="auto" w:fill="auto"/>
          </w:tcPr>
          <w:p w:rsidR="00EB57B5" w:rsidRPr="005F53C5" w:rsidRDefault="00EB57B5" w:rsidP="00EB57B5">
            <w:pPr>
              <w:jc w:val="center"/>
            </w:pPr>
            <w:smartTag w:uri="urn:schemas-microsoft-com:office:smarttags" w:element="PersonName">
              <w:smartTagPr>
                <w:attr w:name="ProductID" w:val="Управление экономики"/>
              </w:smartTagPr>
              <w:r w:rsidRPr="005F53C5">
                <w:t>Управление экономики</w:t>
              </w:r>
            </w:smartTag>
            <w:r w:rsidRPr="005F53C5">
              <w:t xml:space="preserve"> и инвестиций администрации городского округа</w:t>
            </w:r>
          </w:p>
        </w:tc>
        <w:tc>
          <w:tcPr>
            <w:tcW w:w="6038" w:type="dxa"/>
            <w:shd w:val="clear" w:color="auto" w:fill="auto"/>
          </w:tcPr>
          <w:p w:rsidR="00EB57B5" w:rsidRPr="002A5FE2" w:rsidRDefault="00EB57B5" w:rsidP="00EB57B5">
            <w:pPr>
              <w:snapToGrid w:val="0"/>
              <w:jc w:val="center"/>
            </w:pPr>
            <w:r w:rsidRPr="002A5FE2">
              <w:t>В летний период времени в выходные дни количество торговых мест на постоянно действующей ярмарке ув</w:t>
            </w:r>
            <w:r w:rsidRPr="002A5FE2">
              <w:t>е</w:t>
            </w:r>
            <w:r w:rsidRPr="002A5FE2">
              <w:t xml:space="preserve">личивается на </w:t>
            </w:r>
            <w:r w:rsidRPr="003C1447">
              <w:t>20%</w:t>
            </w:r>
            <w:r w:rsidRPr="002A5FE2">
              <w:t>. При отсутствии свободных оборуд</w:t>
            </w:r>
            <w:r w:rsidRPr="002A5FE2">
              <w:t>о</w:t>
            </w:r>
            <w:r w:rsidRPr="002A5FE2">
              <w:t>ванных торговых мест предоставляются места для  то</w:t>
            </w:r>
            <w:r w:rsidRPr="002A5FE2">
              <w:t>р</w:t>
            </w:r>
            <w:r w:rsidRPr="002A5FE2">
              <w:t xml:space="preserve">говли с </w:t>
            </w:r>
            <w:r>
              <w:t>автомобилей</w:t>
            </w:r>
          </w:p>
        </w:tc>
      </w:tr>
      <w:tr w:rsidR="00EB57B5" w:rsidRPr="00712A75" w:rsidTr="004D2C35">
        <w:trPr>
          <w:gridAfter w:val="2"/>
          <w:wAfter w:w="12088" w:type="dxa"/>
        </w:trPr>
        <w:tc>
          <w:tcPr>
            <w:tcW w:w="648" w:type="dxa"/>
            <w:shd w:val="clear" w:color="auto" w:fill="auto"/>
          </w:tcPr>
          <w:p w:rsidR="00EB57B5" w:rsidRPr="005F53C5" w:rsidRDefault="00EB57B5" w:rsidP="00EB57B5">
            <w:pPr>
              <w:pStyle w:val="ConsPlusNormal"/>
              <w:jc w:val="both"/>
            </w:pPr>
            <w:r w:rsidRPr="005F53C5">
              <w:t>2</w:t>
            </w:r>
          </w:p>
        </w:tc>
        <w:tc>
          <w:tcPr>
            <w:tcW w:w="4304" w:type="dxa"/>
            <w:shd w:val="clear" w:color="auto" w:fill="auto"/>
          </w:tcPr>
          <w:p w:rsidR="00EB57B5" w:rsidRPr="005F53C5" w:rsidRDefault="00EB57B5" w:rsidP="00EB57B5">
            <w:pPr>
              <w:pStyle w:val="ConsPlusTitle"/>
            </w:pPr>
            <w:r w:rsidRPr="005F53C5">
              <w:rPr>
                <w:b w:val="0"/>
              </w:rPr>
              <w:t>Доля хозяйствующих субъектов в общем числе опрошенных, считающих, что состояние конкурентной среды в розничной торговле улучшилось за истекший год</w:t>
            </w:r>
          </w:p>
        </w:tc>
        <w:tc>
          <w:tcPr>
            <w:tcW w:w="2556" w:type="dxa"/>
            <w:shd w:val="clear" w:color="auto" w:fill="auto"/>
          </w:tcPr>
          <w:p w:rsidR="00EB57B5" w:rsidRPr="005F53C5" w:rsidRDefault="00EB57B5" w:rsidP="00EB57B5">
            <w:pPr>
              <w:jc w:val="center"/>
            </w:pPr>
            <w:smartTag w:uri="urn:schemas-microsoft-com:office:smarttags" w:element="PersonName">
              <w:smartTagPr>
                <w:attr w:name="ProductID" w:val="Управление экономики"/>
              </w:smartTagPr>
              <w:r w:rsidRPr="005F53C5">
                <w:t>Управление экономики</w:t>
              </w:r>
            </w:smartTag>
            <w:r w:rsidRPr="005F53C5">
              <w:t xml:space="preserve"> и инвестиций администрации городского округа</w:t>
            </w:r>
          </w:p>
        </w:tc>
        <w:tc>
          <w:tcPr>
            <w:tcW w:w="6038" w:type="dxa"/>
            <w:shd w:val="clear" w:color="auto" w:fill="auto"/>
          </w:tcPr>
          <w:p w:rsidR="00EB57B5" w:rsidRPr="00E17113" w:rsidRDefault="00EB57B5" w:rsidP="00EB57B5">
            <w:pPr>
              <w:snapToGrid w:val="0"/>
              <w:jc w:val="center"/>
              <w:rPr>
                <w:highlight w:val="yellow"/>
              </w:rPr>
            </w:pPr>
            <w:r>
              <w:t>6</w:t>
            </w:r>
            <w:r w:rsidRPr="003C1447">
              <w:t>0%</w:t>
            </w:r>
          </w:p>
        </w:tc>
      </w:tr>
      <w:tr w:rsidR="00EB57B5" w:rsidRPr="00712A75" w:rsidTr="004D2C35">
        <w:trPr>
          <w:gridAfter w:val="2"/>
          <w:wAfter w:w="12088" w:type="dxa"/>
        </w:trPr>
        <w:tc>
          <w:tcPr>
            <w:tcW w:w="648" w:type="dxa"/>
            <w:shd w:val="clear" w:color="auto" w:fill="auto"/>
          </w:tcPr>
          <w:p w:rsidR="00EB57B5" w:rsidRPr="005F53C5" w:rsidRDefault="00EB57B5" w:rsidP="00EB57B5">
            <w:pPr>
              <w:pStyle w:val="ConsPlusNormal"/>
              <w:jc w:val="both"/>
            </w:pPr>
            <w:r w:rsidRPr="005F53C5">
              <w:t>3</w:t>
            </w:r>
          </w:p>
        </w:tc>
        <w:tc>
          <w:tcPr>
            <w:tcW w:w="4304" w:type="dxa"/>
            <w:shd w:val="clear" w:color="auto" w:fill="auto"/>
          </w:tcPr>
          <w:p w:rsidR="00EB57B5" w:rsidRPr="005F53C5" w:rsidRDefault="00EB57B5" w:rsidP="00EB57B5">
            <w:pPr>
              <w:pStyle w:val="ConsPlusNormal"/>
            </w:pPr>
            <w:r w:rsidRPr="005F53C5">
              <w:t xml:space="preserve">Количество НТО круглогодичного функционирования в структуре розничной торговли ГО  ( в т.ч. местные товаропроизводители) </w:t>
            </w:r>
          </w:p>
        </w:tc>
        <w:tc>
          <w:tcPr>
            <w:tcW w:w="2556" w:type="dxa"/>
            <w:shd w:val="clear" w:color="auto" w:fill="auto"/>
          </w:tcPr>
          <w:p w:rsidR="00EB57B5" w:rsidRPr="005F53C5" w:rsidRDefault="00EB57B5" w:rsidP="00EB57B5">
            <w:pPr>
              <w:jc w:val="center"/>
            </w:pPr>
            <w:smartTag w:uri="urn:schemas-microsoft-com:office:smarttags" w:element="PersonName">
              <w:smartTagPr>
                <w:attr w:name="ProductID" w:val="Управление экономики"/>
              </w:smartTagPr>
              <w:r w:rsidRPr="005F53C5">
                <w:t>Управление экономики</w:t>
              </w:r>
            </w:smartTag>
            <w:r w:rsidRPr="005F53C5">
              <w:t xml:space="preserve"> и инвестиций администрации городского округа</w:t>
            </w:r>
          </w:p>
        </w:tc>
        <w:tc>
          <w:tcPr>
            <w:tcW w:w="6038" w:type="dxa"/>
            <w:shd w:val="clear" w:color="auto" w:fill="auto"/>
          </w:tcPr>
          <w:p w:rsidR="00EB57B5" w:rsidRPr="00E17113" w:rsidRDefault="00EB57B5" w:rsidP="00EB57B5">
            <w:pPr>
              <w:snapToGrid w:val="0"/>
              <w:rPr>
                <w:highlight w:val="yellow"/>
              </w:rPr>
            </w:pPr>
            <w:r w:rsidRPr="004D1E3D">
              <w:t xml:space="preserve">                                            </w:t>
            </w:r>
            <w:r>
              <w:t xml:space="preserve">118 </w:t>
            </w:r>
          </w:p>
        </w:tc>
      </w:tr>
      <w:tr w:rsidR="00EB57B5" w:rsidRPr="00712A75" w:rsidTr="004D2C35">
        <w:trPr>
          <w:gridAfter w:val="2"/>
          <w:wAfter w:w="12088" w:type="dxa"/>
        </w:trPr>
        <w:tc>
          <w:tcPr>
            <w:tcW w:w="648" w:type="dxa"/>
            <w:shd w:val="clear" w:color="auto" w:fill="auto"/>
          </w:tcPr>
          <w:p w:rsidR="00EB57B5" w:rsidRPr="005F53C5" w:rsidRDefault="00EB57B5" w:rsidP="00EB57B5">
            <w:pPr>
              <w:pStyle w:val="ConsPlusNormal"/>
              <w:jc w:val="both"/>
            </w:pPr>
            <w:r w:rsidRPr="005F53C5">
              <w:t>4</w:t>
            </w:r>
          </w:p>
        </w:tc>
        <w:tc>
          <w:tcPr>
            <w:tcW w:w="4304" w:type="dxa"/>
            <w:shd w:val="clear" w:color="auto" w:fill="auto"/>
          </w:tcPr>
          <w:p w:rsidR="00EB57B5" w:rsidRPr="005F53C5" w:rsidRDefault="00EB57B5" w:rsidP="00EB57B5">
            <w:pPr>
              <w:pStyle w:val="ConsPlusTitle"/>
            </w:pPr>
            <w:r w:rsidRPr="005F53C5">
              <w:rPr>
                <w:b w:val="0"/>
              </w:rPr>
              <w:t xml:space="preserve">Доля продовольственных магазинов шаговой доступности (магазинов у дома) в структуре объектов  розничной торговли </w:t>
            </w:r>
            <w:r>
              <w:rPr>
                <w:b w:val="0"/>
              </w:rPr>
              <w:t>городского округа</w:t>
            </w:r>
          </w:p>
        </w:tc>
        <w:tc>
          <w:tcPr>
            <w:tcW w:w="2556" w:type="dxa"/>
            <w:shd w:val="clear" w:color="auto" w:fill="auto"/>
          </w:tcPr>
          <w:p w:rsidR="00EB57B5" w:rsidRPr="005F53C5" w:rsidRDefault="00EB57B5" w:rsidP="00EB57B5">
            <w:pPr>
              <w:jc w:val="center"/>
            </w:pPr>
            <w:smartTag w:uri="urn:schemas-microsoft-com:office:smarttags" w:element="PersonName">
              <w:smartTagPr>
                <w:attr w:name="ProductID" w:val="Управление экономики"/>
              </w:smartTagPr>
              <w:r w:rsidRPr="005F53C5">
                <w:t>Управление экономики</w:t>
              </w:r>
            </w:smartTag>
            <w:r w:rsidRPr="005F53C5">
              <w:t xml:space="preserve"> и инвестиций администрации городского округа</w:t>
            </w:r>
          </w:p>
        </w:tc>
        <w:tc>
          <w:tcPr>
            <w:tcW w:w="6038" w:type="dxa"/>
            <w:shd w:val="clear" w:color="auto" w:fill="auto"/>
          </w:tcPr>
          <w:p w:rsidR="00EB57B5" w:rsidRPr="00E17113" w:rsidRDefault="00EB57B5" w:rsidP="00EB57B5">
            <w:pPr>
              <w:snapToGrid w:val="0"/>
              <w:jc w:val="center"/>
              <w:rPr>
                <w:highlight w:val="yellow"/>
              </w:rPr>
            </w:pPr>
            <w:r w:rsidRPr="00CD6117">
              <w:t>58 %</w:t>
            </w:r>
          </w:p>
        </w:tc>
      </w:tr>
      <w:tr w:rsidR="008A5B16" w:rsidRPr="00712A75">
        <w:trPr>
          <w:gridAfter w:val="2"/>
          <w:wAfter w:w="12088" w:type="dxa"/>
        </w:trPr>
        <w:tc>
          <w:tcPr>
            <w:tcW w:w="13546" w:type="dxa"/>
            <w:gridSpan w:val="4"/>
            <w:shd w:val="clear" w:color="auto" w:fill="auto"/>
          </w:tcPr>
          <w:p w:rsidR="008A5B16" w:rsidRPr="00435D8B" w:rsidRDefault="008A5B16" w:rsidP="008A5B16">
            <w:pPr>
              <w:pStyle w:val="ConsPlusNormal"/>
              <w:jc w:val="both"/>
              <w:rPr>
                <w:b/>
                <w:bCs/>
              </w:rPr>
            </w:pPr>
            <w:r w:rsidRPr="00435D8B">
              <w:rPr>
                <w:b/>
                <w:bCs/>
              </w:rPr>
              <w:t>Рынок услуг детского отдыха и оздоровления</w:t>
            </w:r>
          </w:p>
        </w:tc>
      </w:tr>
      <w:tr w:rsidR="008A5B16" w:rsidRPr="00712A75" w:rsidTr="00FB4627">
        <w:trPr>
          <w:gridAfter w:val="2"/>
          <w:wAfter w:w="12088" w:type="dxa"/>
        </w:trPr>
        <w:tc>
          <w:tcPr>
            <w:tcW w:w="648" w:type="dxa"/>
            <w:shd w:val="clear" w:color="auto" w:fill="auto"/>
          </w:tcPr>
          <w:p w:rsidR="008A5B16" w:rsidRPr="00712A75" w:rsidRDefault="008A5B16" w:rsidP="008A5B16">
            <w:pPr>
              <w:pStyle w:val="ConsPlusNormal"/>
              <w:jc w:val="both"/>
              <w:rPr>
                <w:highlight w:val="yellow"/>
              </w:rPr>
            </w:pPr>
            <w:r w:rsidRPr="00435D8B">
              <w:t>5</w:t>
            </w:r>
          </w:p>
        </w:tc>
        <w:tc>
          <w:tcPr>
            <w:tcW w:w="4304" w:type="dxa"/>
            <w:shd w:val="clear" w:color="auto" w:fill="auto"/>
          </w:tcPr>
          <w:p w:rsidR="008A5B16" w:rsidRPr="00435D8B" w:rsidRDefault="008A5B16" w:rsidP="008A5B16">
            <w:pPr>
              <w:pStyle w:val="ConsPlusNormal"/>
              <w:jc w:val="both"/>
            </w:pPr>
            <w:r w:rsidRPr="00435D8B">
              <w:t xml:space="preserve">Доля численности детей в возрасте от 6,5 до 15 лет, проживающих на </w:t>
            </w:r>
            <w:r w:rsidRPr="00435D8B">
              <w:lastRenderedPageBreak/>
              <w:t>территории Арсеньевского городского округа, воспользовавшихся возможностью компенсации части расходов на 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w:t>
            </w:r>
          </w:p>
        </w:tc>
        <w:tc>
          <w:tcPr>
            <w:tcW w:w="2556" w:type="dxa"/>
            <w:shd w:val="clear" w:color="auto" w:fill="auto"/>
          </w:tcPr>
          <w:p w:rsidR="008A5B16" w:rsidRPr="00435D8B" w:rsidRDefault="008A5B16" w:rsidP="008A5B16">
            <w:pPr>
              <w:jc w:val="center"/>
            </w:pPr>
            <w:r w:rsidRPr="00435D8B">
              <w:lastRenderedPageBreak/>
              <w:t xml:space="preserve">Управление образования </w:t>
            </w:r>
            <w:r w:rsidRPr="00435D8B">
              <w:lastRenderedPageBreak/>
              <w:t>администрации городского округа</w:t>
            </w:r>
          </w:p>
        </w:tc>
        <w:tc>
          <w:tcPr>
            <w:tcW w:w="6038" w:type="dxa"/>
            <w:shd w:val="clear" w:color="auto" w:fill="auto"/>
          </w:tcPr>
          <w:p w:rsidR="008A5B16" w:rsidRPr="00712A75" w:rsidRDefault="00CD623C" w:rsidP="008A5B16">
            <w:pPr>
              <w:rPr>
                <w:highlight w:val="yellow"/>
              </w:rPr>
            </w:pPr>
            <w:r w:rsidRPr="00CD623C">
              <w:lastRenderedPageBreak/>
              <w:t xml:space="preserve">За 1 квартал 2019 года заявок на получение компенсации части расходов на оплату стоимости </w:t>
            </w:r>
            <w:r w:rsidRPr="00CD623C">
              <w:lastRenderedPageBreak/>
              <w:t>путевки, приобретенной в организациях и (или) у индивидуальных предпринимателей не поступало</w:t>
            </w:r>
          </w:p>
        </w:tc>
      </w:tr>
      <w:tr w:rsidR="008A5B16" w:rsidRPr="00712A75">
        <w:trPr>
          <w:gridAfter w:val="2"/>
          <w:wAfter w:w="12088" w:type="dxa"/>
        </w:trPr>
        <w:tc>
          <w:tcPr>
            <w:tcW w:w="13546" w:type="dxa"/>
            <w:gridSpan w:val="4"/>
            <w:shd w:val="clear" w:color="auto" w:fill="auto"/>
            <w:vAlign w:val="center"/>
          </w:tcPr>
          <w:p w:rsidR="008A5B16" w:rsidRPr="00632B26" w:rsidRDefault="008A5B16" w:rsidP="008A5B16">
            <w:r w:rsidRPr="00632B26">
              <w:rPr>
                <w:b/>
                <w:bCs/>
              </w:rPr>
              <w:lastRenderedPageBreak/>
              <w:t>Рынок услуг жилищно-коммунального хозяйства</w:t>
            </w:r>
          </w:p>
        </w:tc>
      </w:tr>
      <w:tr w:rsidR="008A5B16" w:rsidRPr="00712A75" w:rsidTr="00FB4627">
        <w:trPr>
          <w:gridAfter w:val="2"/>
          <w:wAfter w:w="12088" w:type="dxa"/>
        </w:trPr>
        <w:tc>
          <w:tcPr>
            <w:tcW w:w="648" w:type="dxa"/>
            <w:shd w:val="clear" w:color="auto" w:fill="auto"/>
          </w:tcPr>
          <w:p w:rsidR="008A5B16" w:rsidRPr="00632B26" w:rsidRDefault="008A5B16" w:rsidP="008A5B16">
            <w:pPr>
              <w:pStyle w:val="ConsPlusNormal"/>
              <w:jc w:val="both"/>
            </w:pPr>
            <w:r w:rsidRPr="00632B26">
              <w:t>6</w:t>
            </w:r>
          </w:p>
        </w:tc>
        <w:tc>
          <w:tcPr>
            <w:tcW w:w="4304" w:type="dxa"/>
            <w:shd w:val="clear" w:color="auto" w:fill="auto"/>
          </w:tcPr>
          <w:p w:rsidR="008A5B16" w:rsidRPr="00632B26" w:rsidRDefault="008A5B16" w:rsidP="008A5B16">
            <w:pPr>
              <w:pStyle w:val="ConsPlusNormal"/>
            </w:pPr>
            <w:r w:rsidRPr="00632B26">
              <w:t>Доля управляющих организаций, получивших лицензии на осуществление деятельности по управлению многоквартирными домами</w:t>
            </w:r>
          </w:p>
        </w:tc>
        <w:tc>
          <w:tcPr>
            <w:tcW w:w="2556" w:type="dxa"/>
            <w:shd w:val="clear" w:color="auto" w:fill="auto"/>
          </w:tcPr>
          <w:p w:rsidR="008A5B16" w:rsidRPr="00632B26" w:rsidRDefault="008A5B16" w:rsidP="008A5B16">
            <w:pPr>
              <w:jc w:val="center"/>
            </w:pPr>
            <w:smartTag w:uri="urn:schemas-microsoft-com:office:smarttags" w:element="PersonName">
              <w:smartTagPr>
                <w:attr w:name="ProductID" w:val="Управление жизнеобеспечения"/>
              </w:smartTagPr>
              <w:r w:rsidRPr="00632B26">
                <w:t>Управление жизнеобеспечения</w:t>
              </w:r>
            </w:smartTag>
            <w:r w:rsidRPr="00632B26">
              <w:t xml:space="preserve"> администрации городского округа</w:t>
            </w:r>
          </w:p>
        </w:tc>
        <w:tc>
          <w:tcPr>
            <w:tcW w:w="6038" w:type="dxa"/>
            <w:shd w:val="clear" w:color="auto" w:fill="auto"/>
          </w:tcPr>
          <w:p w:rsidR="008A5B16" w:rsidRPr="00CB630E" w:rsidRDefault="008A5B16" w:rsidP="008A5B16">
            <w:pPr>
              <w:jc w:val="center"/>
            </w:pPr>
            <w:r w:rsidRPr="00CB630E">
              <w:t>100%</w:t>
            </w:r>
          </w:p>
          <w:p w:rsidR="008A5B16" w:rsidRPr="0099577A" w:rsidRDefault="008A5B16" w:rsidP="008A5B16">
            <w:pPr>
              <w:rPr>
                <w:highlight w:val="yellow"/>
              </w:rPr>
            </w:pPr>
          </w:p>
        </w:tc>
      </w:tr>
      <w:tr w:rsidR="008A5B16" w:rsidRPr="00712A75" w:rsidTr="00FB4627">
        <w:trPr>
          <w:gridAfter w:val="2"/>
          <w:wAfter w:w="12088" w:type="dxa"/>
        </w:trPr>
        <w:tc>
          <w:tcPr>
            <w:tcW w:w="648" w:type="dxa"/>
            <w:shd w:val="clear" w:color="auto" w:fill="auto"/>
          </w:tcPr>
          <w:p w:rsidR="008A5B16" w:rsidRPr="00632B26" w:rsidRDefault="008A5B16" w:rsidP="008A5B16">
            <w:pPr>
              <w:pStyle w:val="ConsPlusNormal"/>
              <w:jc w:val="both"/>
            </w:pPr>
            <w:r w:rsidRPr="00632B26">
              <w:t>7</w:t>
            </w:r>
          </w:p>
        </w:tc>
        <w:tc>
          <w:tcPr>
            <w:tcW w:w="4304" w:type="dxa"/>
            <w:shd w:val="clear" w:color="auto" w:fill="auto"/>
          </w:tcPr>
          <w:p w:rsidR="008A5B16" w:rsidRPr="00632B26" w:rsidRDefault="008A5B16" w:rsidP="008A5B16">
            <w:pPr>
              <w:pStyle w:val="ConsPlusNormal"/>
            </w:pPr>
            <w:r w:rsidRPr="00632B26">
              <w:t>Объем информации, раскрываемой в соответствии с требованиями государственной информационной системы жилищно-коммунального хозяйства, об отрасли жилищно-коммунального хозяйства</w:t>
            </w:r>
          </w:p>
        </w:tc>
        <w:tc>
          <w:tcPr>
            <w:tcW w:w="2556" w:type="dxa"/>
            <w:shd w:val="clear" w:color="auto" w:fill="auto"/>
          </w:tcPr>
          <w:p w:rsidR="008A5B16" w:rsidRPr="00632B26" w:rsidRDefault="008A5B16" w:rsidP="008A5B16">
            <w:pPr>
              <w:jc w:val="center"/>
            </w:pPr>
            <w:smartTag w:uri="urn:schemas-microsoft-com:office:smarttags" w:element="PersonName">
              <w:smartTagPr>
                <w:attr w:name="ProductID" w:val="Управление жизнеобеспечения"/>
              </w:smartTagPr>
              <w:r w:rsidRPr="00632B26">
                <w:t>Управление жизнеобеспечения</w:t>
              </w:r>
            </w:smartTag>
            <w:r w:rsidRPr="00632B26">
              <w:t xml:space="preserve"> администрации городского округа</w:t>
            </w:r>
          </w:p>
        </w:tc>
        <w:tc>
          <w:tcPr>
            <w:tcW w:w="6038" w:type="dxa"/>
            <w:shd w:val="clear" w:color="auto" w:fill="auto"/>
          </w:tcPr>
          <w:p w:rsidR="008A5B16" w:rsidRPr="0099577A" w:rsidRDefault="00783DFF" w:rsidP="00783DFF">
            <w:pPr>
              <w:rPr>
                <w:highlight w:val="yellow"/>
              </w:rPr>
            </w:pPr>
            <w:r w:rsidRPr="00783DFF">
              <w:t>Объем информации, раскрываемой управляющими организациями в соответствии с требованиями государственной информационной системы жилищно-коммунального хозяйства, об отрасли жилищно-коммунального хозяйства составляет 91 %.</w:t>
            </w:r>
          </w:p>
        </w:tc>
      </w:tr>
      <w:tr w:rsidR="008A5B16" w:rsidRPr="00712A75">
        <w:trPr>
          <w:gridAfter w:val="2"/>
          <w:wAfter w:w="12088" w:type="dxa"/>
        </w:trPr>
        <w:tc>
          <w:tcPr>
            <w:tcW w:w="13546" w:type="dxa"/>
            <w:gridSpan w:val="4"/>
            <w:shd w:val="clear" w:color="auto" w:fill="auto"/>
            <w:vAlign w:val="center"/>
          </w:tcPr>
          <w:p w:rsidR="008A5B16" w:rsidRPr="00632B26" w:rsidRDefault="008A5B16" w:rsidP="008A5B16">
            <w:r w:rsidRPr="00632B26">
              <w:rPr>
                <w:b/>
                <w:bCs/>
              </w:rPr>
              <w:t>Рынок услуг перевозок пассажиров наземным транспортом</w:t>
            </w:r>
          </w:p>
        </w:tc>
      </w:tr>
      <w:tr w:rsidR="008A5B16" w:rsidRPr="00712A75" w:rsidTr="00FB4627">
        <w:trPr>
          <w:gridAfter w:val="2"/>
          <w:wAfter w:w="12088" w:type="dxa"/>
        </w:trPr>
        <w:tc>
          <w:tcPr>
            <w:tcW w:w="648" w:type="dxa"/>
            <w:shd w:val="clear" w:color="auto" w:fill="auto"/>
          </w:tcPr>
          <w:p w:rsidR="008A5B16" w:rsidRPr="00632B26" w:rsidRDefault="008A5B16" w:rsidP="008A5B16">
            <w:pPr>
              <w:pStyle w:val="ConsPlusNormal"/>
              <w:jc w:val="both"/>
            </w:pPr>
            <w:r w:rsidRPr="00632B26">
              <w:t>8</w:t>
            </w:r>
          </w:p>
        </w:tc>
        <w:tc>
          <w:tcPr>
            <w:tcW w:w="4304" w:type="dxa"/>
            <w:shd w:val="clear" w:color="auto" w:fill="auto"/>
          </w:tcPr>
          <w:p w:rsidR="008A5B16" w:rsidRPr="00632B26" w:rsidRDefault="008A5B16" w:rsidP="008A5B16">
            <w:pPr>
              <w:pStyle w:val="ConsPlusNormal"/>
            </w:pPr>
            <w:r w:rsidRPr="00632B26">
              <w:t>Доля негосударственных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w:t>
            </w:r>
          </w:p>
        </w:tc>
        <w:tc>
          <w:tcPr>
            <w:tcW w:w="2556" w:type="dxa"/>
            <w:shd w:val="clear" w:color="auto" w:fill="auto"/>
          </w:tcPr>
          <w:p w:rsidR="008A5B16" w:rsidRPr="00632B26" w:rsidRDefault="008A5B16" w:rsidP="008A5B16">
            <w:pPr>
              <w:jc w:val="center"/>
            </w:pPr>
            <w:smartTag w:uri="urn:schemas-microsoft-com:office:smarttags" w:element="PersonName">
              <w:smartTagPr>
                <w:attr w:name="ProductID" w:val="Управление жизнеобеспечения"/>
              </w:smartTagPr>
              <w:r w:rsidRPr="00632B26">
                <w:t>Управление жизнеобеспечения</w:t>
              </w:r>
            </w:smartTag>
            <w:r w:rsidRPr="00632B26">
              <w:t xml:space="preserve"> администрации городского округа</w:t>
            </w:r>
          </w:p>
        </w:tc>
        <w:tc>
          <w:tcPr>
            <w:tcW w:w="6038" w:type="dxa"/>
            <w:shd w:val="clear" w:color="auto" w:fill="auto"/>
            <w:vAlign w:val="center"/>
          </w:tcPr>
          <w:p w:rsidR="008A5B16" w:rsidRPr="006126B0" w:rsidRDefault="008A5B16" w:rsidP="008A5B16">
            <w:pPr>
              <w:jc w:val="center"/>
            </w:pPr>
            <w:r w:rsidRPr="006126B0">
              <w:t>100,0</w:t>
            </w:r>
          </w:p>
        </w:tc>
      </w:tr>
      <w:tr w:rsidR="008A5B16" w:rsidRPr="00712A75" w:rsidTr="00FB4627">
        <w:trPr>
          <w:gridAfter w:val="2"/>
          <w:wAfter w:w="12088" w:type="dxa"/>
        </w:trPr>
        <w:tc>
          <w:tcPr>
            <w:tcW w:w="648" w:type="dxa"/>
            <w:shd w:val="clear" w:color="auto" w:fill="auto"/>
          </w:tcPr>
          <w:p w:rsidR="008A5B16" w:rsidRPr="00632B26" w:rsidRDefault="008A5B16" w:rsidP="008A5B16">
            <w:pPr>
              <w:pStyle w:val="ConsPlusNormal"/>
              <w:jc w:val="both"/>
            </w:pPr>
            <w:r w:rsidRPr="00632B26">
              <w:t>9</w:t>
            </w:r>
          </w:p>
        </w:tc>
        <w:tc>
          <w:tcPr>
            <w:tcW w:w="4304" w:type="dxa"/>
            <w:shd w:val="clear" w:color="auto" w:fill="auto"/>
          </w:tcPr>
          <w:p w:rsidR="008A5B16" w:rsidRPr="00632B26" w:rsidRDefault="008A5B16" w:rsidP="008A5B16">
            <w:pPr>
              <w:pStyle w:val="ConsPlusNormal"/>
            </w:pPr>
            <w:r w:rsidRPr="00632B26">
              <w:t xml:space="preserve">Доля муниципальных маршрутов регулярных перевозок пассажиров наземным транспортом, на которых осуществляются перевозки пассажиров негосударственными (немуниципальными) перевозчиками, в </w:t>
            </w:r>
            <w:r w:rsidRPr="00632B26">
              <w:lastRenderedPageBreak/>
              <w:t>общем количестве муниципальных маршрутов регулярных перевозок пассажиров наземным транспортом</w:t>
            </w:r>
          </w:p>
        </w:tc>
        <w:tc>
          <w:tcPr>
            <w:tcW w:w="2556" w:type="dxa"/>
            <w:shd w:val="clear" w:color="auto" w:fill="auto"/>
          </w:tcPr>
          <w:p w:rsidR="008A5B16" w:rsidRPr="00632B26" w:rsidRDefault="008A5B16" w:rsidP="008A5B16">
            <w:pPr>
              <w:jc w:val="center"/>
            </w:pPr>
            <w:smartTag w:uri="urn:schemas-microsoft-com:office:smarttags" w:element="PersonName">
              <w:smartTagPr>
                <w:attr w:name="ProductID" w:val="Управление жизнеобеспечения"/>
              </w:smartTagPr>
              <w:r w:rsidRPr="00632B26">
                <w:lastRenderedPageBreak/>
                <w:t>Управление жизнеобеспечения</w:t>
              </w:r>
            </w:smartTag>
            <w:r w:rsidRPr="00632B26">
              <w:t xml:space="preserve"> администрации городского округа</w:t>
            </w:r>
          </w:p>
        </w:tc>
        <w:tc>
          <w:tcPr>
            <w:tcW w:w="6038" w:type="dxa"/>
            <w:shd w:val="clear" w:color="auto" w:fill="auto"/>
            <w:vAlign w:val="center"/>
          </w:tcPr>
          <w:p w:rsidR="008A5B16" w:rsidRPr="006126B0" w:rsidRDefault="008A5B16" w:rsidP="008A5B16">
            <w:pPr>
              <w:jc w:val="center"/>
            </w:pPr>
            <w:r w:rsidRPr="006126B0">
              <w:t>100,0</w:t>
            </w:r>
          </w:p>
        </w:tc>
      </w:tr>
      <w:tr w:rsidR="008A5B16" w:rsidRPr="00712A75" w:rsidTr="00FB4627">
        <w:trPr>
          <w:gridAfter w:val="2"/>
          <w:wAfter w:w="12088" w:type="dxa"/>
        </w:trPr>
        <w:tc>
          <w:tcPr>
            <w:tcW w:w="648" w:type="dxa"/>
            <w:shd w:val="clear" w:color="auto" w:fill="auto"/>
          </w:tcPr>
          <w:p w:rsidR="008A5B16" w:rsidRPr="00632B26" w:rsidRDefault="008A5B16" w:rsidP="008A5B16">
            <w:pPr>
              <w:pStyle w:val="ConsPlusNormal"/>
              <w:jc w:val="both"/>
            </w:pPr>
            <w:r w:rsidRPr="00632B26">
              <w:t>10</w:t>
            </w:r>
          </w:p>
        </w:tc>
        <w:tc>
          <w:tcPr>
            <w:tcW w:w="4304" w:type="dxa"/>
            <w:shd w:val="clear" w:color="auto" w:fill="auto"/>
          </w:tcPr>
          <w:p w:rsidR="008A5B16" w:rsidRPr="00632B26" w:rsidRDefault="008A5B16" w:rsidP="008A5B16">
            <w:pPr>
              <w:pStyle w:val="ConsPlusNonformat"/>
              <w:rPr>
                <w:rFonts w:ascii="Times New Roman" w:hAnsi="Times New Roman" w:cs="Times New Roman"/>
                <w:sz w:val="24"/>
                <w:szCs w:val="24"/>
              </w:rPr>
            </w:pPr>
            <w:r w:rsidRPr="00632B26">
              <w:rPr>
                <w:rFonts w:ascii="Times New Roman" w:hAnsi="Times New Roman" w:cs="Times New Roman"/>
                <w:sz w:val="24"/>
                <w:szCs w:val="24"/>
              </w:rPr>
              <w:t>Доля рейсов по муниципальным маршрутам регулярных перевозок пассажиров наземным транспортом, осуществляемых негосударственными (немуниципальными) перевозчиками, в общем количестве рейсов по муниципальным маршрутам регулярных перевозок пассажиров наземным транспортом</w:t>
            </w:r>
          </w:p>
        </w:tc>
        <w:tc>
          <w:tcPr>
            <w:tcW w:w="2556" w:type="dxa"/>
            <w:shd w:val="clear" w:color="auto" w:fill="auto"/>
          </w:tcPr>
          <w:p w:rsidR="008A5B16" w:rsidRPr="00632B26" w:rsidRDefault="008A5B16" w:rsidP="008A5B16">
            <w:pPr>
              <w:jc w:val="center"/>
            </w:pPr>
            <w:smartTag w:uri="urn:schemas-microsoft-com:office:smarttags" w:element="PersonName">
              <w:smartTagPr>
                <w:attr w:name="ProductID" w:val="Управление жизнеобеспечения"/>
              </w:smartTagPr>
              <w:r w:rsidRPr="00632B26">
                <w:t>Управление жизнеобеспечения</w:t>
              </w:r>
            </w:smartTag>
            <w:r w:rsidRPr="00632B26">
              <w:t xml:space="preserve"> администрации городского округа</w:t>
            </w:r>
          </w:p>
        </w:tc>
        <w:tc>
          <w:tcPr>
            <w:tcW w:w="6038" w:type="dxa"/>
            <w:shd w:val="clear" w:color="auto" w:fill="auto"/>
            <w:vAlign w:val="center"/>
          </w:tcPr>
          <w:p w:rsidR="008A5B16" w:rsidRPr="006126B0" w:rsidRDefault="008A5B16" w:rsidP="008A5B16">
            <w:pPr>
              <w:jc w:val="center"/>
            </w:pPr>
            <w:r w:rsidRPr="006126B0">
              <w:t>100,0</w:t>
            </w:r>
          </w:p>
        </w:tc>
      </w:tr>
      <w:tr w:rsidR="008A5B16" w:rsidRPr="00712A75">
        <w:trPr>
          <w:gridAfter w:val="2"/>
          <w:wAfter w:w="12088" w:type="dxa"/>
        </w:trPr>
        <w:tc>
          <w:tcPr>
            <w:tcW w:w="13546" w:type="dxa"/>
            <w:gridSpan w:val="4"/>
            <w:shd w:val="clear" w:color="auto" w:fill="auto"/>
            <w:vAlign w:val="center"/>
          </w:tcPr>
          <w:p w:rsidR="008A5B16" w:rsidRPr="00632B26" w:rsidRDefault="008A5B16" w:rsidP="008A5B16">
            <w:r w:rsidRPr="00632B26">
              <w:rPr>
                <w:b/>
                <w:bCs/>
              </w:rPr>
              <w:t>Рынок услуг в сфере культуры</w:t>
            </w:r>
          </w:p>
        </w:tc>
      </w:tr>
      <w:tr w:rsidR="008A5B16" w:rsidRPr="00712A75" w:rsidTr="00FB4627">
        <w:trPr>
          <w:gridAfter w:val="2"/>
          <w:wAfter w:w="12088" w:type="dxa"/>
        </w:trPr>
        <w:tc>
          <w:tcPr>
            <w:tcW w:w="648" w:type="dxa"/>
            <w:shd w:val="clear" w:color="auto" w:fill="auto"/>
          </w:tcPr>
          <w:p w:rsidR="008A5B16" w:rsidRPr="00632B26" w:rsidRDefault="008A5B16" w:rsidP="008A5B16">
            <w:pPr>
              <w:pStyle w:val="ConsPlusNormal"/>
              <w:jc w:val="both"/>
            </w:pPr>
            <w:r w:rsidRPr="00632B26">
              <w:t>11</w:t>
            </w:r>
          </w:p>
        </w:tc>
        <w:tc>
          <w:tcPr>
            <w:tcW w:w="4304" w:type="dxa"/>
            <w:shd w:val="clear" w:color="auto" w:fill="auto"/>
          </w:tcPr>
          <w:p w:rsidR="008A5B16" w:rsidRPr="00632B26" w:rsidRDefault="008A5B16" w:rsidP="008A5B16">
            <w:pPr>
              <w:pStyle w:val="ConsPlusNormal"/>
              <w:jc w:val="both"/>
            </w:pPr>
            <w:r w:rsidRPr="00632B26">
              <w:t>Доля расходов бюджета, распределяемых на конкурсной основе, выделяемых на финансирование деятельности организаций всех форм собственности в сфере культуры</w:t>
            </w:r>
          </w:p>
        </w:tc>
        <w:tc>
          <w:tcPr>
            <w:tcW w:w="2556" w:type="dxa"/>
            <w:shd w:val="clear" w:color="auto" w:fill="auto"/>
          </w:tcPr>
          <w:p w:rsidR="008A5B16" w:rsidRPr="00632B26" w:rsidRDefault="008A5B16" w:rsidP="008A5B16">
            <w:pPr>
              <w:jc w:val="center"/>
            </w:pPr>
            <w:r w:rsidRPr="00632B26">
              <w:t>Управление культуры администрации городского округа</w:t>
            </w:r>
          </w:p>
        </w:tc>
        <w:tc>
          <w:tcPr>
            <w:tcW w:w="6038" w:type="dxa"/>
            <w:shd w:val="clear" w:color="auto" w:fill="auto"/>
          </w:tcPr>
          <w:p w:rsidR="008A5B16" w:rsidRPr="00712A75" w:rsidRDefault="00932744" w:rsidP="008A5B16">
            <w:pPr>
              <w:jc w:val="center"/>
              <w:rPr>
                <w:highlight w:val="yellow"/>
              </w:rPr>
            </w:pPr>
            <w:r>
              <w:t>0</w:t>
            </w:r>
          </w:p>
        </w:tc>
      </w:tr>
      <w:tr w:rsidR="008A5B16" w:rsidRPr="00712A75">
        <w:trPr>
          <w:gridAfter w:val="2"/>
          <w:wAfter w:w="12088" w:type="dxa"/>
        </w:trPr>
        <w:tc>
          <w:tcPr>
            <w:tcW w:w="13546" w:type="dxa"/>
            <w:gridSpan w:val="4"/>
            <w:shd w:val="clear" w:color="auto" w:fill="auto"/>
            <w:vAlign w:val="center"/>
          </w:tcPr>
          <w:p w:rsidR="008A5B16" w:rsidRPr="00632B26" w:rsidRDefault="008A5B16" w:rsidP="008A5B16">
            <w:r w:rsidRPr="00632B26">
              <w:rPr>
                <w:b/>
                <w:bCs/>
              </w:rPr>
              <w:t>Рынок услуг дошкольного образования</w:t>
            </w:r>
          </w:p>
        </w:tc>
      </w:tr>
      <w:tr w:rsidR="008A5B16" w:rsidRPr="00712A75" w:rsidTr="00FB4627">
        <w:trPr>
          <w:gridAfter w:val="2"/>
          <w:wAfter w:w="12088" w:type="dxa"/>
        </w:trPr>
        <w:tc>
          <w:tcPr>
            <w:tcW w:w="648" w:type="dxa"/>
            <w:shd w:val="clear" w:color="auto" w:fill="auto"/>
          </w:tcPr>
          <w:p w:rsidR="008A5B16" w:rsidRPr="00632B26" w:rsidRDefault="008A5B16" w:rsidP="008A5B16">
            <w:pPr>
              <w:pStyle w:val="ConsPlusNormal"/>
              <w:jc w:val="both"/>
            </w:pPr>
            <w:r w:rsidRPr="00632B26">
              <w:t>12</w:t>
            </w:r>
          </w:p>
        </w:tc>
        <w:tc>
          <w:tcPr>
            <w:tcW w:w="4304" w:type="dxa"/>
            <w:shd w:val="clear" w:color="auto" w:fill="auto"/>
          </w:tcPr>
          <w:p w:rsidR="008A5B16" w:rsidRPr="00632B26" w:rsidRDefault="008A5B16" w:rsidP="008A5B16">
            <w:pPr>
              <w:pStyle w:val="ConsPlusNormal"/>
              <w:jc w:val="both"/>
            </w:pPr>
            <w:r w:rsidRPr="00632B26">
              <w:t>Удельный вес численности детей частных дошкольных образовательных организаций в общей численности детей дошкольных образовательных организаций</w:t>
            </w:r>
          </w:p>
        </w:tc>
        <w:tc>
          <w:tcPr>
            <w:tcW w:w="2556" w:type="dxa"/>
            <w:shd w:val="clear" w:color="auto" w:fill="auto"/>
          </w:tcPr>
          <w:p w:rsidR="008A5B16" w:rsidRPr="00632B26" w:rsidRDefault="008A5B16" w:rsidP="008A5B16">
            <w:pPr>
              <w:jc w:val="center"/>
            </w:pPr>
            <w:r w:rsidRPr="00632B26">
              <w:t>Управление образования администрации городского округа</w:t>
            </w:r>
          </w:p>
        </w:tc>
        <w:tc>
          <w:tcPr>
            <w:tcW w:w="6038" w:type="dxa"/>
            <w:shd w:val="clear" w:color="auto" w:fill="auto"/>
          </w:tcPr>
          <w:p w:rsidR="008A5B16" w:rsidRPr="00E84DB2" w:rsidRDefault="00932744" w:rsidP="00932744">
            <w:pPr>
              <w:jc w:val="center"/>
            </w:pPr>
            <w:r w:rsidRPr="00ED5BA6">
              <w:t>0,9</w:t>
            </w:r>
          </w:p>
        </w:tc>
      </w:tr>
      <w:tr w:rsidR="008A5B16" w:rsidRPr="00712A75">
        <w:tc>
          <w:tcPr>
            <w:tcW w:w="13546" w:type="dxa"/>
            <w:gridSpan w:val="4"/>
            <w:shd w:val="clear" w:color="auto" w:fill="auto"/>
            <w:vAlign w:val="center"/>
          </w:tcPr>
          <w:p w:rsidR="008A5B16" w:rsidRPr="00FB4319" w:rsidRDefault="008A5B16" w:rsidP="008A5B16">
            <w:r w:rsidRPr="00FB4319">
              <w:rPr>
                <w:b/>
                <w:bCs/>
              </w:rPr>
              <w:t>Рынок услуг дополнительного образования</w:t>
            </w:r>
          </w:p>
        </w:tc>
        <w:tc>
          <w:tcPr>
            <w:tcW w:w="6044" w:type="dxa"/>
            <w:shd w:val="clear" w:color="auto" w:fill="auto"/>
          </w:tcPr>
          <w:p w:rsidR="008A5B16" w:rsidRPr="00712A75" w:rsidRDefault="008A5B16" w:rsidP="008A5B16">
            <w:pPr>
              <w:rPr>
                <w:highlight w:val="yellow"/>
              </w:rPr>
            </w:pPr>
          </w:p>
        </w:tc>
        <w:tc>
          <w:tcPr>
            <w:tcW w:w="6044" w:type="dxa"/>
            <w:shd w:val="clear" w:color="auto" w:fill="auto"/>
            <w:vAlign w:val="center"/>
          </w:tcPr>
          <w:p w:rsidR="008A5B16" w:rsidRPr="00712A75" w:rsidRDefault="008A5B16" w:rsidP="008A5B16">
            <w:pPr>
              <w:rPr>
                <w:highlight w:val="yellow"/>
              </w:rPr>
            </w:pPr>
            <w:r w:rsidRPr="00712A75">
              <w:rPr>
                <w:b/>
                <w:bCs/>
                <w:highlight w:val="yellow"/>
              </w:rPr>
              <w:t>Рынок услуг дополнительного образования</w:t>
            </w:r>
          </w:p>
        </w:tc>
      </w:tr>
      <w:tr w:rsidR="008A5B16" w:rsidRPr="00712A75" w:rsidTr="00FB4627">
        <w:trPr>
          <w:gridAfter w:val="2"/>
          <w:wAfter w:w="12088" w:type="dxa"/>
        </w:trPr>
        <w:tc>
          <w:tcPr>
            <w:tcW w:w="648" w:type="dxa"/>
            <w:shd w:val="clear" w:color="auto" w:fill="auto"/>
          </w:tcPr>
          <w:p w:rsidR="008A5B16" w:rsidRPr="00712A75" w:rsidRDefault="008A5B16" w:rsidP="008A5B16">
            <w:pPr>
              <w:pStyle w:val="ConsPlusNormal"/>
              <w:jc w:val="both"/>
              <w:rPr>
                <w:highlight w:val="yellow"/>
              </w:rPr>
            </w:pPr>
            <w:r w:rsidRPr="00632B26">
              <w:t>13</w:t>
            </w:r>
          </w:p>
        </w:tc>
        <w:tc>
          <w:tcPr>
            <w:tcW w:w="4304" w:type="dxa"/>
            <w:shd w:val="clear" w:color="auto" w:fill="auto"/>
          </w:tcPr>
          <w:p w:rsidR="008A5B16" w:rsidRPr="00FB4319" w:rsidRDefault="008A5B16" w:rsidP="008A5B16">
            <w:pPr>
              <w:pStyle w:val="ConsPlusNormal"/>
              <w:jc w:val="both"/>
            </w:pPr>
            <w:r w:rsidRPr="00FB4319">
              <w:t>Увеличение доли численности детей и молодежи в возрасте от 5 до 18 лет, проживающих на территории Городского округа и получающих образовательные услуги в сфере дополнительного образования в частных организациях, осуществляющих образовательную деятельность по дополнительным общеобразовательным программам</w:t>
            </w:r>
          </w:p>
        </w:tc>
        <w:tc>
          <w:tcPr>
            <w:tcW w:w="2556" w:type="dxa"/>
            <w:shd w:val="clear" w:color="auto" w:fill="auto"/>
          </w:tcPr>
          <w:p w:rsidR="008A5B16" w:rsidRPr="00632B26" w:rsidRDefault="008A5B16" w:rsidP="008A5B16">
            <w:pPr>
              <w:jc w:val="center"/>
            </w:pPr>
            <w:r w:rsidRPr="00632B26">
              <w:t>Управление образования администрации городского округа</w:t>
            </w:r>
          </w:p>
        </w:tc>
        <w:tc>
          <w:tcPr>
            <w:tcW w:w="6038" w:type="dxa"/>
            <w:shd w:val="clear" w:color="auto" w:fill="auto"/>
          </w:tcPr>
          <w:p w:rsidR="008A5B16" w:rsidRPr="00873436" w:rsidRDefault="00932744" w:rsidP="00932744">
            <w:pPr>
              <w:jc w:val="center"/>
              <w:rPr>
                <w:highlight w:val="yellow"/>
              </w:rPr>
            </w:pPr>
            <w:r>
              <w:t>0</w:t>
            </w:r>
          </w:p>
        </w:tc>
      </w:tr>
      <w:tr w:rsidR="008A5B16" w:rsidRPr="00712A75">
        <w:trPr>
          <w:gridAfter w:val="2"/>
          <w:wAfter w:w="12088" w:type="dxa"/>
        </w:trPr>
        <w:tc>
          <w:tcPr>
            <w:tcW w:w="13546" w:type="dxa"/>
            <w:gridSpan w:val="4"/>
            <w:shd w:val="clear" w:color="auto" w:fill="auto"/>
            <w:vAlign w:val="center"/>
          </w:tcPr>
          <w:p w:rsidR="008A5B16" w:rsidRPr="005F53C5" w:rsidRDefault="008A5B16" w:rsidP="008A5B16">
            <w:r w:rsidRPr="005F53C5">
              <w:rPr>
                <w:b/>
                <w:bCs/>
              </w:rPr>
              <w:t>Рынок услуг связи</w:t>
            </w:r>
          </w:p>
        </w:tc>
      </w:tr>
      <w:tr w:rsidR="008A5B16" w:rsidRPr="00712A75" w:rsidTr="00FB4627">
        <w:trPr>
          <w:gridAfter w:val="2"/>
          <w:wAfter w:w="12088" w:type="dxa"/>
        </w:trPr>
        <w:tc>
          <w:tcPr>
            <w:tcW w:w="648" w:type="dxa"/>
            <w:shd w:val="clear" w:color="auto" w:fill="auto"/>
          </w:tcPr>
          <w:p w:rsidR="008A5B16" w:rsidRPr="005F53C5" w:rsidRDefault="008A5B16" w:rsidP="008A5B16">
            <w:pPr>
              <w:pStyle w:val="ConsPlusNormal"/>
              <w:jc w:val="both"/>
            </w:pPr>
            <w:r w:rsidRPr="005F53C5">
              <w:lastRenderedPageBreak/>
              <w:t>14</w:t>
            </w:r>
          </w:p>
        </w:tc>
        <w:tc>
          <w:tcPr>
            <w:tcW w:w="4304" w:type="dxa"/>
            <w:shd w:val="clear" w:color="auto" w:fill="auto"/>
          </w:tcPr>
          <w:p w:rsidR="008A5B16" w:rsidRPr="005F53C5" w:rsidRDefault="008A5B16" w:rsidP="008A5B16">
            <w:pPr>
              <w:pStyle w:val="ConsPlusNormal"/>
              <w:jc w:val="both"/>
            </w:pPr>
            <w:r w:rsidRPr="005F53C5">
              <w:t>Доля домохозяйств, обеспеченных широкополосным доступом к информационно-телекоммуникационной сети Интернет на скорости не менее 1 Мбит/сек, предоставляемые не менее чем 2 операторами связи</w:t>
            </w:r>
          </w:p>
        </w:tc>
        <w:tc>
          <w:tcPr>
            <w:tcW w:w="2556" w:type="dxa"/>
            <w:shd w:val="clear" w:color="auto" w:fill="auto"/>
          </w:tcPr>
          <w:p w:rsidR="008A5B16" w:rsidRPr="005F53C5" w:rsidRDefault="008A5B16" w:rsidP="008A5B16">
            <w:pPr>
              <w:jc w:val="center"/>
            </w:pPr>
            <w:smartTag w:uri="urn:schemas-microsoft-com:office:smarttags" w:element="PersonName">
              <w:smartTagPr>
                <w:attr w:name="ProductID" w:val="Управление экономики"/>
              </w:smartTagPr>
              <w:r w:rsidRPr="005F53C5">
                <w:t>Управление экономики</w:t>
              </w:r>
            </w:smartTag>
            <w:r w:rsidRPr="005F53C5">
              <w:t xml:space="preserve"> и инвестиций администрации городского округа</w:t>
            </w:r>
          </w:p>
        </w:tc>
        <w:tc>
          <w:tcPr>
            <w:tcW w:w="6038" w:type="dxa"/>
            <w:shd w:val="clear" w:color="auto" w:fill="auto"/>
          </w:tcPr>
          <w:p w:rsidR="008A5B16" w:rsidRPr="005F53C5" w:rsidRDefault="008A5B16" w:rsidP="00CB630E">
            <w:pPr>
              <w:jc w:val="center"/>
            </w:pPr>
            <w:r w:rsidRPr="00CB630E">
              <w:t>6</w:t>
            </w:r>
            <w:r w:rsidR="00783DFF">
              <w:t>3</w:t>
            </w:r>
            <w:r w:rsidRPr="00CB630E">
              <w:t>%</w:t>
            </w:r>
          </w:p>
        </w:tc>
      </w:tr>
      <w:tr w:rsidR="008A5B16" w:rsidRPr="00712A75">
        <w:trPr>
          <w:gridAfter w:val="2"/>
          <w:wAfter w:w="12088" w:type="dxa"/>
        </w:trPr>
        <w:tc>
          <w:tcPr>
            <w:tcW w:w="13546" w:type="dxa"/>
            <w:gridSpan w:val="4"/>
            <w:shd w:val="clear" w:color="auto" w:fill="auto"/>
            <w:vAlign w:val="center"/>
          </w:tcPr>
          <w:p w:rsidR="008A5B16" w:rsidRPr="005F53C5" w:rsidRDefault="008A5B16" w:rsidP="008A5B16">
            <w:r w:rsidRPr="005F53C5">
              <w:rPr>
                <w:b/>
                <w:bCs/>
              </w:rPr>
              <w:t>Рынок бытовых услуг и общественного питания</w:t>
            </w:r>
          </w:p>
        </w:tc>
      </w:tr>
      <w:tr w:rsidR="00EB57B5" w:rsidRPr="00712A75" w:rsidTr="00FB4627">
        <w:trPr>
          <w:gridAfter w:val="2"/>
          <w:wAfter w:w="12088" w:type="dxa"/>
        </w:trPr>
        <w:tc>
          <w:tcPr>
            <w:tcW w:w="648" w:type="dxa"/>
            <w:shd w:val="clear" w:color="auto" w:fill="auto"/>
          </w:tcPr>
          <w:p w:rsidR="00EB57B5" w:rsidRPr="005F53C5" w:rsidRDefault="00EB57B5" w:rsidP="00EB57B5">
            <w:pPr>
              <w:pStyle w:val="ConsPlusNormal"/>
              <w:jc w:val="both"/>
            </w:pPr>
            <w:r w:rsidRPr="005F53C5">
              <w:t>15</w:t>
            </w:r>
          </w:p>
        </w:tc>
        <w:tc>
          <w:tcPr>
            <w:tcW w:w="4304" w:type="dxa"/>
            <w:shd w:val="clear" w:color="auto" w:fill="auto"/>
          </w:tcPr>
          <w:p w:rsidR="00EB57B5" w:rsidRPr="005F53C5" w:rsidRDefault="00EB57B5" w:rsidP="00EB57B5">
            <w:pPr>
              <w:pStyle w:val="ConsPlusNormal"/>
              <w:jc w:val="both"/>
            </w:pPr>
            <w:r w:rsidRPr="005F53C5">
              <w:t>Увеличение объема бытовых услуг и услуг общественного питания к предыдущему периоду</w:t>
            </w:r>
          </w:p>
        </w:tc>
        <w:tc>
          <w:tcPr>
            <w:tcW w:w="2556" w:type="dxa"/>
            <w:shd w:val="clear" w:color="auto" w:fill="auto"/>
          </w:tcPr>
          <w:p w:rsidR="00EB57B5" w:rsidRPr="005F53C5" w:rsidRDefault="00EB57B5" w:rsidP="00EB57B5">
            <w:pPr>
              <w:jc w:val="center"/>
            </w:pPr>
            <w:smartTag w:uri="urn:schemas-microsoft-com:office:smarttags" w:element="PersonName">
              <w:smartTagPr>
                <w:attr w:name="ProductID" w:val="Управление экономики"/>
              </w:smartTagPr>
              <w:r w:rsidRPr="005F53C5">
                <w:t>Управление экономики</w:t>
              </w:r>
            </w:smartTag>
            <w:r w:rsidRPr="005F53C5">
              <w:t xml:space="preserve"> и инвестиций администрации городского округа</w:t>
            </w:r>
          </w:p>
        </w:tc>
        <w:tc>
          <w:tcPr>
            <w:tcW w:w="6038" w:type="dxa"/>
            <w:shd w:val="clear" w:color="auto" w:fill="auto"/>
          </w:tcPr>
          <w:p w:rsidR="00EB57B5" w:rsidRPr="004D1E3D" w:rsidRDefault="00EB57B5" w:rsidP="00EB57B5">
            <w:pPr>
              <w:jc w:val="both"/>
            </w:pPr>
            <w:r w:rsidRPr="004D1E3D">
              <w:t>Объем бытовых услуг на территории Арсеньевского г</w:t>
            </w:r>
            <w:r w:rsidRPr="004D1E3D">
              <w:t>о</w:t>
            </w:r>
            <w:r w:rsidRPr="004D1E3D">
              <w:t xml:space="preserve">родского округа за </w:t>
            </w:r>
            <w:r>
              <w:t>1 квартал</w:t>
            </w:r>
            <w:bookmarkStart w:id="0" w:name="_GoBack"/>
            <w:bookmarkEnd w:id="0"/>
            <w:r w:rsidRPr="004D1E3D">
              <w:t xml:space="preserve"> не увеличился ввиду </w:t>
            </w:r>
            <w:r>
              <w:t>сниж</w:t>
            </w:r>
            <w:r>
              <w:t>е</w:t>
            </w:r>
            <w:r>
              <w:t>ния покупательской способности населения.</w:t>
            </w:r>
          </w:p>
        </w:tc>
      </w:tr>
      <w:tr w:rsidR="008A5B16" w:rsidRPr="00712A75">
        <w:trPr>
          <w:gridAfter w:val="2"/>
          <w:wAfter w:w="12088" w:type="dxa"/>
        </w:trPr>
        <w:tc>
          <w:tcPr>
            <w:tcW w:w="13546" w:type="dxa"/>
            <w:gridSpan w:val="4"/>
            <w:shd w:val="clear" w:color="auto" w:fill="auto"/>
            <w:vAlign w:val="center"/>
          </w:tcPr>
          <w:p w:rsidR="008A5B16" w:rsidRPr="00FB4319" w:rsidRDefault="008A5B16" w:rsidP="008A5B16">
            <w:r w:rsidRPr="00FB4319">
              <w:rPr>
                <w:b/>
                <w:bCs/>
              </w:rPr>
              <w:t>Рынок туристических услуг</w:t>
            </w:r>
          </w:p>
        </w:tc>
      </w:tr>
      <w:tr w:rsidR="008A5B16" w:rsidRPr="00712A75" w:rsidTr="00FB4627">
        <w:trPr>
          <w:gridAfter w:val="2"/>
          <w:wAfter w:w="12088" w:type="dxa"/>
        </w:trPr>
        <w:tc>
          <w:tcPr>
            <w:tcW w:w="648" w:type="dxa"/>
            <w:shd w:val="clear" w:color="auto" w:fill="auto"/>
          </w:tcPr>
          <w:p w:rsidR="008A5B16" w:rsidRPr="00215209" w:rsidRDefault="008A5B16" w:rsidP="008A5B16">
            <w:pPr>
              <w:pStyle w:val="ConsPlusNormal"/>
              <w:jc w:val="both"/>
            </w:pPr>
            <w:r w:rsidRPr="00215209">
              <w:t>16</w:t>
            </w:r>
          </w:p>
        </w:tc>
        <w:tc>
          <w:tcPr>
            <w:tcW w:w="4304" w:type="dxa"/>
            <w:shd w:val="clear" w:color="auto" w:fill="auto"/>
          </w:tcPr>
          <w:p w:rsidR="008A5B16" w:rsidRPr="00215209" w:rsidRDefault="008A5B16" w:rsidP="008A5B16">
            <w:pPr>
              <w:pStyle w:val="ConsPlusNormal"/>
              <w:jc w:val="both"/>
            </w:pPr>
            <w:r w:rsidRPr="00215209">
              <w:t>Увеличение объема услуг в сфере туризма к предыдущему периоду</w:t>
            </w:r>
          </w:p>
        </w:tc>
        <w:tc>
          <w:tcPr>
            <w:tcW w:w="2556" w:type="dxa"/>
            <w:shd w:val="clear" w:color="auto" w:fill="auto"/>
          </w:tcPr>
          <w:p w:rsidR="008A5B16" w:rsidRPr="00215209" w:rsidRDefault="008A5B16" w:rsidP="008A5B16">
            <w:pPr>
              <w:jc w:val="center"/>
            </w:pPr>
            <w:smartTag w:uri="urn:schemas-microsoft-com:office:smarttags" w:element="PersonName">
              <w:smartTagPr>
                <w:attr w:name="ProductID" w:val="Управление экономики"/>
              </w:smartTagPr>
              <w:r w:rsidRPr="00215209">
                <w:t>Управление экономики</w:t>
              </w:r>
            </w:smartTag>
            <w:r w:rsidRPr="00215209">
              <w:t xml:space="preserve"> и инвестиций администрации городского округа</w:t>
            </w:r>
          </w:p>
        </w:tc>
        <w:tc>
          <w:tcPr>
            <w:tcW w:w="6038" w:type="dxa"/>
            <w:shd w:val="clear" w:color="auto" w:fill="auto"/>
          </w:tcPr>
          <w:p w:rsidR="008A5B16" w:rsidRPr="00873436" w:rsidRDefault="00CB630E" w:rsidP="008A5B16">
            <w:pPr>
              <w:jc w:val="center"/>
              <w:rPr>
                <w:highlight w:val="yellow"/>
              </w:rPr>
            </w:pPr>
            <w:r w:rsidRPr="00CB630E">
              <w:t>89</w:t>
            </w:r>
            <w:r w:rsidR="008A5B16" w:rsidRPr="00CB630E">
              <w:t>%</w:t>
            </w:r>
            <w:r w:rsidR="008A5B16" w:rsidRPr="00C26DC3">
              <w:t xml:space="preserve"> </w:t>
            </w:r>
          </w:p>
        </w:tc>
      </w:tr>
      <w:tr w:rsidR="008A5B16" w:rsidRPr="00712A75">
        <w:trPr>
          <w:gridAfter w:val="2"/>
          <w:wAfter w:w="12088" w:type="dxa"/>
        </w:trPr>
        <w:tc>
          <w:tcPr>
            <w:tcW w:w="13546" w:type="dxa"/>
            <w:gridSpan w:val="4"/>
            <w:shd w:val="clear" w:color="auto" w:fill="auto"/>
            <w:vAlign w:val="center"/>
          </w:tcPr>
          <w:p w:rsidR="008A5B16" w:rsidRPr="00215209" w:rsidRDefault="008A5B16" w:rsidP="008A5B16">
            <w:r w:rsidRPr="00215209">
              <w:rPr>
                <w:b/>
                <w:bCs/>
              </w:rPr>
              <w:t>Рынок производства и реализации сельскохозяйственной продукции (молочная продукция;  хлебобулочная продукция)</w:t>
            </w:r>
          </w:p>
        </w:tc>
      </w:tr>
      <w:tr w:rsidR="008A5B16" w:rsidRPr="00712A75" w:rsidTr="00FB4627">
        <w:trPr>
          <w:gridAfter w:val="2"/>
          <w:wAfter w:w="12088" w:type="dxa"/>
        </w:trPr>
        <w:tc>
          <w:tcPr>
            <w:tcW w:w="648" w:type="dxa"/>
            <w:shd w:val="clear" w:color="auto" w:fill="auto"/>
          </w:tcPr>
          <w:p w:rsidR="008A5B16" w:rsidRPr="00215209" w:rsidRDefault="008A5B16" w:rsidP="008A5B16">
            <w:pPr>
              <w:pStyle w:val="ConsPlusNormal"/>
              <w:jc w:val="both"/>
            </w:pPr>
            <w:r w:rsidRPr="00215209">
              <w:t>17</w:t>
            </w:r>
          </w:p>
        </w:tc>
        <w:tc>
          <w:tcPr>
            <w:tcW w:w="4304" w:type="dxa"/>
            <w:shd w:val="clear" w:color="auto" w:fill="auto"/>
          </w:tcPr>
          <w:p w:rsidR="008A5B16" w:rsidRPr="00215209" w:rsidRDefault="008A5B16" w:rsidP="008A5B16">
            <w:pPr>
              <w:pStyle w:val="ConsPlusNormal"/>
              <w:jc w:val="both"/>
            </w:pPr>
            <w:r w:rsidRPr="00215209">
              <w:t>Увеличение объема услуг предприятиями сельского хозяйства и пищевой промышленности к предыдущему периоду</w:t>
            </w:r>
          </w:p>
        </w:tc>
        <w:tc>
          <w:tcPr>
            <w:tcW w:w="2556" w:type="dxa"/>
            <w:shd w:val="clear" w:color="auto" w:fill="auto"/>
          </w:tcPr>
          <w:p w:rsidR="008A5B16" w:rsidRPr="00712A75" w:rsidRDefault="008A5B16" w:rsidP="008A5B16">
            <w:pPr>
              <w:jc w:val="center"/>
              <w:rPr>
                <w:highlight w:val="yellow"/>
              </w:rPr>
            </w:pPr>
            <w:smartTag w:uri="urn:schemas-microsoft-com:office:smarttags" w:element="PersonName">
              <w:smartTagPr>
                <w:attr w:name="ProductID" w:val="Управление экономики"/>
              </w:smartTagPr>
              <w:r w:rsidRPr="00215209">
                <w:t>Управление экономики</w:t>
              </w:r>
            </w:smartTag>
            <w:r w:rsidRPr="00215209">
              <w:t xml:space="preserve"> и инвестиций администрации городского округа</w:t>
            </w:r>
          </w:p>
        </w:tc>
        <w:tc>
          <w:tcPr>
            <w:tcW w:w="6038" w:type="dxa"/>
            <w:shd w:val="clear" w:color="auto" w:fill="auto"/>
          </w:tcPr>
          <w:p w:rsidR="008A5B16" w:rsidRPr="0099577A" w:rsidRDefault="00783DFF" w:rsidP="008A5B16">
            <w:pPr>
              <w:jc w:val="center"/>
              <w:rPr>
                <w:highlight w:val="yellow"/>
              </w:rPr>
            </w:pPr>
            <w:r w:rsidRPr="00783DFF">
              <w:t>120,6</w:t>
            </w:r>
          </w:p>
        </w:tc>
      </w:tr>
    </w:tbl>
    <w:p w:rsidR="00866BFE" w:rsidRPr="00215209" w:rsidRDefault="00866BFE"/>
    <w:p w:rsidR="009E1F02" w:rsidRDefault="009E1F02" w:rsidP="009E1F02">
      <w:pPr>
        <w:jc w:val="center"/>
      </w:pPr>
      <w:r w:rsidRPr="00215209">
        <w:t>______________________</w:t>
      </w:r>
    </w:p>
    <w:sectPr w:rsidR="009E1F02" w:rsidSect="00F62CFC">
      <w:headerReference w:type="even" r:id="rId10"/>
      <w:headerReference w:type="default" r:id="rId11"/>
      <w:pgSz w:w="15840" w:h="12240" w:orient="landscape"/>
      <w:pgMar w:top="1259" w:right="1134" w:bottom="72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7F" w:rsidRDefault="0014007F">
      <w:r>
        <w:separator/>
      </w:r>
    </w:p>
  </w:endnote>
  <w:endnote w:type="continuationSeparator" w:id="0">
    <w:p w:rsidR="0014007F" w:rsidRDefault="0014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7F" w:rsidRDefault="0014007F">
      <w:r>
        <w:separator/>
      </w:r>
    </w:p>
  </w:footnote>
  <w:footnote w:type="continuationSeparator" w:id="0">
    <w:p w:rsidR="0014007F" w:rsidRDefault="00140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55" w:rsidRDefault="005D5B55" w:rsidP="00125D9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D5B55" w:rsidRDefault="005D5B5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B55" w:rsidRDefault="005D5B55" w:rsidP="00125D9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B57B5">
      <w:rPr>
        <w:rStyle w:val="a9"/>
        <w:noProof/>
      </w:rPr>
      <w:t>17</w:t>
    </w:r>
    <w:r>
      <w:rPr>
        <w:rStyle w:val="a9"/>
      </w:rPr>
      <w:fldChar w:fldCharType="end"/>
    </w:r>
  </w:p>
  <w:p w:rsidR="005D5B55" w:rsidRDefault="005D5B5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B54FC"/>
    <w:multiLevelType w:val="hybridMultilevel"/>
    <w:tmpl w:val="E53CA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011B2C"/>
    <w:multiLevelType w:val="hybridMultilevel"/>
    <w:tmpl w:val="2202268E"/>
    <w:lvl w:ilvl="0" w:tplc="674C575A">
      <w:start w:val="1"/>
      <w:numFmt w:val="bullet"/>
      <w:lvlText w:val=""/>
      <w:lvlJc w:val="left"/>
      <w:pPr>
        <w:tabs>
          <w:tab w:val="num" w:pos="72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4B344B"/>
    <w:multiLevelType w:val="hybridMultilevel"/>
    <w:tmpl w:val="AF3AD8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6AD239ED"/>
    <w:multiLevelType w:val="hybridMultilevel"/>
    <w:tmpl w:val="854ADE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FE"/>
    <w:rsid w:val="000035BD"/>
    <w:rsid w:val="00003F7A"/>
    <w:rsid w:val="000047D7"/>
    <w:rsid w:val="00013259"/>
    <w:rsid w:val="00014768"/>
    <w:rsid w:val="00033892"/>
    <w:rsid w:val="000341E9"/>
    <w:rsid w:val="000355FF"/>
    <w:rsid w:val="0003639F"/>
    <w:rsid w:val="000461AE"/>
    <w:rsid w:val="00063BD5"/>
    <w:rsid w:val="00066504"/>
    <w:rsid w:val="00067CA5"/>
    <w:rsid w:val="00070005"/>
    <w:rsid w:val="00070C0A"/>
    <w:rsid w:val="00071479"/>
    <w:rsid w:val="00076470"/>
    <w:rsid w:val="00083F50"/>
    <w:rsid w:val="00087458"/>
    <w:rsid w:val="000942F4"/>
    <w:rsid w:val="00097163"/>
    <w:rsid w:val="000A0BD7"/>
    <w:rsid w:val="000A5A81"/>
    <w:rsid w:val="000B6140"/>
    <w:rsid w:val="000B70F4"/>
    <w:rsid w:val="000C2038"/>
    <w:rsid w:val="000C45A0"/>
    <w:rsid w:val="000C4BA8"/>
    <w:rsid w:val="000D277D"/>
    <w:rsid w:val="000D35F5"/>
    <w:rsid w:val="000D564A"/>
    <w:rsid w:val="000D6C28"/>
    <w:rsid w:val="000F4FA5"/>
    <w:rsid w:val="00116C03"/>
    <w:rsid w:val="00121701"/>
    <w:rsid w:val="001239E6"/>
    <w:rsid w:val="00125D9D"/>
    <w:rsid w:val="001301CC"/>
    <w:rsid w:val="00134FC9"/>
    <w:rsid w:val="00136CDF"/>
    <w:rsid w:val="00137785"/>
    <w:rsid w:val="0014007F"/>
    <w:rsid w:val="001426ED"/>
    <w:rsid w:val="00142CA8"/>
    <w:rsid w:val="00142F4C"/>
    <w:rsid w:val="00142F91"/>
    <w:rsid w:val="00150BAE"/>
    <w:rsid w:val="001571F8"/>
    <w:rsid w:val="001650E8"/>
    <w:rsid w:val="001663BE"/>
    <w:rsid w:val="00171AA9"/>
    <w:rsid w:val="00177AE7"/>
    <w:rsid w:val="00180303"/>
    <w:rsid w:val="00186465"/>
    <w:rsid w:val="00191005"/>
    <w:rsid w:val="00196955"/>
    <w:rsid w:val="001A284E"/>
    <w:rsid w:val="001A5517"/>
    <w:rsid w:val="001B071C"/>
    <w:rsid w:val="001B4AAE"/>
    <w:rsid w:val="001B7966"/>
    <w:rsid w:val="001C1F23"/>
    <w:rsid w:val="001D0EB1"/>
    <w:rsid w:val="001E14AC"/>
    <w:rsid w:val="001E1624"/>
    <w:rsid w:val="001E5ED4"/>
    <w:rsid w:val="001F0BDA"/>
    <w:rsid w:val="001F4052"/>
    <w:rsid w:val="001F6A7C"/>
    <w:rsid w:val="002042C1"/>
    <w:rsid w:val="0020753C"/>
    <w:rsid w:val="002076DE"/>
    <w:rsid w:val="00215209"/>
    <w:rsid w:val="00216898"/>
    <w:rsid w:val="00224648"/>
    <w:rsid w:val="00232981"/>
    <w:rsid w:val="00236490"/>
    <w:rsid w:val="00241401"/>
    <w:rsid w:val="002519EC"/>
    <w:rsid w:val="00254944"/>
    <w:rsid w:val="0026722E"/>
    <w:rsid w:val="00267A30"/>
    <w:rsid w:val="00272D6A"/>
    <w:rsid w:val="00277D8A"/>
    <w:rsid w:val="002864F1"/>
    <w:rsid w:val="002A1BE5"/>
    <w:rsid w:val="002A2AFB"/>
    <w:rsid w:val="002A630C"/>
    <w:rsid w:val="002B4917"/>
    <w:rsid w:val="002B72CA"/>
    <w:rsid w:val="002C5E6D"/>
    <w:rsid w:val="002C61D3"/>
    <w:rsid w:val="002E1EFD"/>
    <w:rsid w:val="002E2FEA"/>
    <w:rsid w:val="002E33A0"/>
    <w:rsid w:val="002E58BB"/>
    <w:rsid w:val="002F40D5"/>
    <w:rsid w:val="002F4D93"/>
    <w:rsid w:val="002F64E1"/>
    <w:rsid w:val="002F6F5D"/>
    <w:rsid w:val="002F746E"/>
    <w:rsid w:val="003002F9"/>
    <w:rsid w:val="00300E4A"/>
    <w:rsid w:val="00300E56"/>
    <w:rsid w:val="003052B4"/>
    <w:rsid w:val="00306095"/>
    <w:rsid w:val="00334F3A"/>
    <w:rsid w:val="00340294"/>
    <w:rsid w:val="00346356"/>
    <w:rsid w:val="00347551"/>
    <w:rsid w:val="00351C0E"/>
    <w:rsid w:val="00356F8B"/>
    <w:rsid w:val="00357A1D"/>
    <w:rsid w:val="00361ACB"/>
    <w:rsid w:val="00362AD1"/>
    <w:rsid w:val="00362DE8"/>
    <w:rsid w:val="00363B7A"/>
    <w:rsid w:val="00367B1C"/>
    <w:rsid w:val="0037200E"/>
    <w:rsid w:val="00372295"/>
    <w:rsid w:val="003728CA"/>
    <w:rsid w:val="00381D23"/>
    <w:rsid w:val="003824CB"/>
    <w:rsid w:val="003826BA"/>
    <w:rsid w:val="0038313C"/>
    <w:rsid w:val="0038377B"/>
    <w:rsid w:val="003908AF"/>
    <w:rsid w:val="00393138"/>
    <w:rsid w:val="00393FEF"/>
    <w:rsid w:val="003A1C04"/>
    <w:rsid w:val="003A52C7"/>
    <w:rsid w:val="003B07A3"/>
    <w:rsid w:val="003B7967"/>
    <w:rsid w:val="003C6D12"/>
    <w:rsid w:val="003D5CE2"/>
    <w:rsid w:val="003D6728"/>
    <w:rsid w:val="003E1FA3"/>
    <w:rsid w:val="003E736A"/>
    <w:rsid w:val="00404B82"/>
    <w:rsid w:val="00406B86"/>
    <w:rsid w:val="00406EFB"/>
    <w:rsid w:val="00411D53"/>
    <w:rsid w:val="0041754E"/>
    <w:rsid w:val="00435B1A"/>
    <w:rsid w:val="00435D8B"/>
    <w:rsid w:val="00452989"/>
    <w:rsid w:val="0045340B"/>
    <w:rsid w:val="004544E4"/>
    <w:rsid w:val="00455B57"/>
    <w:rsid w:val="00464CB7"/>
    <w:rsid w:val="00471421"/>
    <w:rsid w:val="0047169A"/>
    <w:rsid w:val="00481ED3"/>
    <w:rsid w:val="00496DBA"/>
    <w:rsid w:val="004A220B"/>
    <w:rsid w:val="004A6C3C"/>
    <w:rsid w:val="004B3B85"/>
    <w:rsid w:val="004B728F"/>
    <w:rsid w:val="004E0061"/>
    <w:rsid w:val="004F080B"/>
    <w:rsid w:val="004F2E6A"/>
    <w:rsid w:val="004F76D0"/>
    <w:rsid w:val="00503AC6"/>
    <w:rsid w:val="00513991"/>
    <w:rsid w:val="00514664"/>
    <w:rsid w:val="0051752C"/>
    <w:rsid w:val="00523325"/>
    <w:rsid w:val="00524789"/>
    <w:rsid w:val="00530466"/>
    <w:rsid w:val="005312F9"/>
    <w:rsid w:val="00535DE1"/>
    <w:rsid w:val="00541D1C"/>
    <w:rsid w:val="00544AF3"/>
    <w:rsid w:val="005511FF"/>
    <w:rsid w:val="00564C69"/>
    <w:rsid w:val="00576E80"/>
    <w:rsid w:val="0058168D"/>
    <w:rsid w:val="005856AC"/>
    <w:rsid w:val="00596A5E"/>
    <w:rsid w:val="005A1EC4"/>
    <w:rsid w:val="005B38CA"/>
    <w:rsid w:val="005B419F"/>
    <w:rsid w:val="005C04B6"/>
    <w:rsid w:val="005D08A2"/>
    <w:rsid w:val="005D372D"/>
    <w:rsid w:val="005D407C"/>
    <w:rsid w:val="005D5B55"/>
    <w:rsid w:val="005F4F7E"/>
    <w:rsid w:val="005F53C5"/>
    <w:rsid w:val="00600BCF"/>
    <w:rsid w:val="0060113F"/>
    <w:rsid w:val="00606DBF"/>
    <w:rsid w:val="006071FE"/>
    <w:rsid w:val="006126B0"/>
    <w:rsid w:val="00614A0F"/>
    <w:rsid w:val="00615B76"/>
    <w:rsid w:val="00623317"/>
    <w:rsid w:val="0062688F"/>
    <w:rsid w:val="00632B26"/>
    <w:rsid w:val="006354F7"/>
    <w:rsid w:val="006404D3"/>
    <w:rsid w:val="00641CB6"/>
    <w:rsid w:val="0064247D"/>
    <w:rsid w:val="0064282B"/>
    <w:rsid w:val="0064385C"/>
    <w:rsid w:val="00644B25"/>
    <w:rsid w:val="00645F36"/>
    <w:rsid w:val="006476CF"/>
    <w:rsid w:val="00662833"/>
    <w:rsid w:val="00664146"/>
    <w:rsid w:val="006752F8"/>
    <w:rsid w:val="00676840"/>
    <w:rsid w:val="00677E7C"/>
    <w:rsid w:val="006808BF"/>
    <w:rsid w:val="00680E5A"/>
    <w:rsid w:val="0068695C"/>
    <w:rsid w:val="00690B28"/>
    <w:rsid w:val="00695BED"/>
    <w:rsid w:val="0069708D"/>
    <w:rsid w:val="006970F1"/>
    <w:rsid w:val="006A1B36"/>
    <w:rsid w:val="006A2881"/>
    <w:rsid w:val="006A3D8E"/>
    <w:rsid w:val="006A5ED6"/>
    <w:rsid w:val="006B71CD"/>
    <w:rsid w:val="006C22B2"/>
    <w:rsid w:val="006C774D"/>
    <w:rsid w:val="006D0801"/>
    <w:rsid w:val="006D1163"/>
    <w:rsid w:val="006D2115"/>
    <w:rsid w:val="006D3D03"/>
    <w:rsid w:val="006E17F8"/>
    <w:rsid w:val="006E46B8"/>
    <w:rsid w:val="006E5879"/>
    <w:rsid w:val="006E5E6D"/>
    <w:rsid w:val="006F3761"/>
    <w:rsid w:val="006F4AE5"/>
    <w:rsid w:val="00700683"/>
    <w:rsid w:val="00704A1C"/>
    <w:rsid w:val="00712A75"/>
    <w:rsid w:val="007130AA"/>
    <w:rsid w:val="00715C74"/>
    <w:rsid w:val="00717334"/>
    <w:rsid w:val="007204F2"/>
    <w:rsid w:val="00721D9B"/>
    <w:rsid w:val="007306E4"/>
    <w:rsid w:val="0073248A"/>
    <w:rsid w:val="00737934"/>
    <w:rsid w:val="007425CF"/>
    <w:rsid w:val="00745B16"/>
    <w:rsid w:val="007555C9"/>
    <w:rsid w:val="00757915"/>
    <w:rsid w:val="007673CA"/>
    <w:rsid w:val="00772FD7"/>
    <w:rsid w:val="00774D88"/>
    <w:rsid w:val="007765A2"/>
    <w:rsid w:val="00783DFF"/>
    <w:rsid w:val="00797580"/>
    <w:rsid w:val="007979EC"/>
    <w:rsid w:val="007B4CBD"/>
    <w:rsid w:val="007C50F8"/>
    <w:rsid w:val="007D036E"/>
    <w:rsid w:val="007D3361"/>
    <w:rsid w:val="007D33C4"/>
    <w:rsid w:val="007D5D06"/>
    <w:rsid w:val="007D66CD"/>
    <w:rsid w:val="007E0A2D"/>
    <w:rsid w:val="007E2493"/>
    <w:rsid w:val="007E522A"/>
    <w:rsid w:val="007E5FC2"/>
    <w:rsid w:val="007E627A"/>
    <w:rsid w:val="007F0FF1"/>
    <w:rsid w:val="007F1968"/>
    <w:rsid w:val="007F1F26"/>
    <w:rsid w:val="007F4E8C"/>
    <w:rsid w:val="007F5F15"/>
    <w:rsid w:val="00801538"/>
    <w:rsid w:val="00801B91"/>
    <w:rsid w:val="00810E30"/>
    <w:rsid w:val="00811781"/>
    <w:rsid w:val="00827C3A"/>
    <w:rsid w:val="008308ED"/>
    <w:rsid w:val="008309D2"/>
    <w:rsid w:val="00831964"/>
    <w:rsid w:val="008352F0"/>
    <w:rsid w:val="00835B32"/>
    <w:rsid w:val="008367C7"/>
    <w:rsid w:val="00840669"/>
    <w:rsid w:val="00840804"/>
    <w:rsid w:val="00840898"/>
    <w:rsid w:val="0085025D"/>
    <w:rsid w:val="00866BFE"/>
    <w:rsid w:val="008704DA"/>
    <w:rsid w:val="0087207E"/>
    <w:rsid w:val="00873436"/>
    <w:rsid w:val="008838A2"/>
    <w:rsid w:val="00885CF4"/>
    <w:rsid w:val="0089707C"/>
    <w:rsid w:val="008A3944"/>
    <w:rsid w:val="008A57F7"/>
    <w:rsid w:val="008A5B16"/>
    <w:rsid w:val="008B0BC7"/>
    <w:rsid w:val="008B4887"/>
    <w:rsid w:val="008C016C"/>
    <w:rsid w:val="008C4267"/>
    <w:rsid w:val="008F0EE6"/>
    <w:rsid w:val="008F3934"/>
    <w:rsid w:val="00903720"/>
    <w:rsid w:val="00903A2E"/>
    <w:rsid w:val="00904E91"/>
    <w:rsid w:val="00905146"/>
    <w:rsid w:val="00911CCC"/>
    <w:rsid w:val="009213A8"/>
    <w:rsid w:val="00924688"/>
    <w:rsid w:val="00927909"/>
    <w:rsid w:val="00932744"/>
    <w:rsid w:val="009349CE"/>
    <w:rsid w:val="0093746D"/>
    <w:rsid w:val="00940791"/>
    <w:rsid w:val="0094691B"/>
    <w:rsid w:val="00953BA1"/>
    <w:rsid w:val="00953C19"/>
    <w:rsid w:val="0095556F"/>
    <w:rsid w:val="00965767"/>
    <w:rsid w:val="00965D0D"/>
    <w:rsid w:val="00974D0B"/>
    <w:rsid w:val="0097628C"/>
    <w:rsid w:val="00984E6B"/>
    <w:rsid w:val="0099577A"/>
    <w:rsid w:val="009A7A74"/>
    <w:rsid w:val="009B439F"/>
    <w:rsid w:val="009B75E6"/>
    <w:rsid w:val="009C752A"/>
    <w:rsid w:val="009D01B5"/>
    <w:rsid w:val="009D201C"/>
    <w:rsid w:val="009E1F02"/>
    <w:rsid w:val="009E56E2"/>
    <w:rsid w:val="009E5F62"/>
    <w:rsid w:val="009E7B61"/>
    <w:rsid w:val="009F1656"/>
    <w:rsid w:val="009F3713"/>
    <w:rsid w:val="009F4375"/>
    <w:rsid w:val="009F62ED"/>
    <w:rsid w:val="00A01560"/>
    <w:rsid w:val="00A03AFE"/>
    <w:rsid w:val="00A162FD"/>
    <w:rsid w:val="00A338F4"/>
    <w:rsid w:val="00A34FAD"/>
    <w:rsid w:val="00A3675A"/>
    <w:rsid w:val="00A36791"/>
    <w:rsid w:val="00A407A0"/>
    <w:rsid w:val="00A51941"/>
    <w:rsid w:val="00A5198E"/>
    <w:rsid w:val="00A54324"/>
    <w:rsid w:val="00A5499C"/>
    <w:rsid w:val="00A550F2"/>
    <w:rsid w:val="00A5684A"/>
    <w:rsid w:val="00A704DA"/>
    <w:rsid w:val="00A70D19"/>
    <w:rsid w:val="00A7427A"/>
    <w:rsid w:val="00A74800"/>
    <w:rsid w:val="00A75663"/>
    <w:rsid w:val="00A769FA"/>
    <w:rsid w:val="00A76EA4"/>
    <w:rsid w:val="00A81796"/>
    <w:rsid w:val="00A9062D"/>
    <w:rsid w:val="00A92806"/>
    <w:rsid w:val="00A9422E"/>
    <w:rsid w:val="00AA3179"/>
    <w:rsid w:val="00AB4703"/>
    <w:rsid w:val="00AC3C2C"/>
    <w:rsid w:val="00AC4E86"/>
    <w:rsid w:val="00AC5128"/>
    <w:rsid w:val="00AC6056"/>
    <w:rsid w:val="00AD78CB"/>
    <w:rsid w:val="00AD7C05"/>
    <w:rsid w:val="00AE2568"/>
    <w:rsid w:val="00AE2C8D"/>
    <w:rsid w:val="00AE779C"/>
    <w:rsid w:val="00AF1542"/>
    <w:rsid w:val="00AF27B9"/>
    <w:rsid w:val="00AF30DF"/>
    <w:rsid w:val="00AF347A"/>
    <w:rsid w:val="00AF680F"/>
    <w:rsid w:val="00AF6849"/>
    <w:rsid w:val="00B00C2E"/>
    <w:rsid w:val="00B0173E"/>
    <w:rsid w:val="00B05D27"/>
    <w:rsid w:val="00B11B31"/>
    <w:rsid w:val="00B242BD"/>
    <w:rsid w:val="00B275DB"/>
    <w:rsid w:val="00B30E43"/>
    <w:rsid w:val="00B3568E"/>
    <w:rsid w:val="00B36D85"/>
    <w:rsid w:val="00B52740"/>
    <w:rsid w:val="00B54699"/>
    <w:rsid w:val="00B54B48"/>
    <w:rsid w:val="00B572E4"/>
    <w:rsid w:val="00B576CD"/>
    <w:rsid w:val="00B6150B"/>
    <w:rsid w:val="00B62468"/>
    <w:rsid w:val="00B63A43"/>
    <w:rsid w:val="00B63BED"/>
    <w:rsid w:val="00B648E1"/>
    <w:rsid w:val="00B65CA1"/>
    <w:rsid w:val="00B660A9"/>
    <w:rsid w:val="00B700EB"/>
    <w:rsid w:val="00B715EC"/>
    <w:rsid w:val="00B92E02"/>
    <w:rsid w:val="00B97EFD"/>
    <w:rsid w:val="00BA1592"/>
    <w:rsid w:val="00BA4877"/>
    <w:rsid w:val="00BA683B"/>
    <w:rsid w:val="00BA6FF3"/>
    <w:rsid w:val="00BB154F"/>
    <w:rsid w:val="00BB4318"/>
    <w:rsid w:val="00BB6D0D"/>
    <w:rsid w:val="00BB709F"/>
    <w:rsid w:val="00BD5ECA"/>
    <w:rsid w:val="00BE1CB4"/>
    <w:rsid w:val="00BE2250"/>
    <w:rsid w:val="00BE6001"/>
    <w:rsid w:val="00BF39F8"/>
    <w:rsid w:val="00BF6FD5"/>
    <w:rsid w:val="00BF7E5E"/>
    <w:rsid w:val="00C05A30"/>
    <w:rsid w:val="00C06980"/>
    <w:rsid w:val="00C12DA5"/>
    <w:rsid w:val="00C163CE"/>
    <w:rsid w:val="00C2294F"/>
    <w:rsid w:val="00C23E3B"/>
    <w:rsid w:val="00C24F38"/>
    <w:rsid w:val="00C26DC3"/>
    <w:rsid w:val="00C318AC"/>
    <w:rsid w:val="00C32030"/>
    <w:rsid w:val="00C33B07"/>
    <w:rsid w:val="00C37122"/>
    <w:rsid w:val="00C40263"/>
    <w:rsid w:val="00C47EFF"/>
    <w:rsid w:val="00C50174"/>
    <w:rsid w:val="00C50B3A"/>
    <w:rsid w:val="00C56CBB"/>
    <w:rsid w:val="00C5748E"/>
    <w:rsid w:val="00C57578"/>
    <w:rsid w:val="00C60E17"/>
    <w:rsid w:val="00C615C0"/>
    <w:rsid w:val="00C6359F"/>
    <w:rsid w:val="00C6622D"/>
    <w:rsid w:val="00C671CF"/>
    <w:rsid w:val="00C70FCB"/>
    <w:rsid w:val="00C74594"/>
    <w:rsid w:val="00C74D93"/>
    <w:rsid w:val="00C75243"/>
    <w:rsid w:val="00C75709"/>
    <w:rsid w:val="00C912C9"/>
    <w:rsid w:val="00C95555"/>
    <w:rsid w:val="00C95DF0"/>
    <w:rsid w:val="00C96296"/>
    <w:rsid w:val="00CA2076"/>
    <w:rsid w:val="00CA2ABF"/>
    <w:rsid w:val="00CA53CE"/>
    <w:rsid w:val="00CB630E"/>
    <w:rsid w:val="00CC0986"/>
    <w:rsid w:val="00CC42AB"/>
    <w:rsid w:val="00CD1C52"/>
    <w:rsid w:val="00CD623C"/>
    <w:rsid w:val="00CD72AE"/>
    <w:rsid w:val="00CE3118"/>
    <w:rsid w:val="00CE382F"/>
    <w:rsid w:val="00CF024E"/>
    <w:rsid w:val="00D03A0E"/>
    <w:rsid w:val="00D0725B"/>
    <w:rsid w:val="00D07E6B"/>
    <w:rsid w:val="00D11C32"/>
    <w:rsid w:val="00D2057F"/>
    <w:rsid w:val="00D2407B"/>
    <w:rsid w:val="00D26D4D"/>
    <w:rsid w:val="00D31CB0"/>
    <w:rsid w:val="00D348F1"/>
    <w:rsid w:val="00D34960"/>
    <w:rsid w:val="00D36456"/>
    <w:rsid w:val="00D37B28"/>
    <w:rsid w:val="00D4184D"/>
    <w:rsid w:val="00D531AD"/>
    <w:rsid w:val="00D55D9F"/>
    <w:rsid w:val="00D64A8F"/>
    <w:rsid w:val="00D7462A"/>
    <w:rsid w:val="00D82813"/>
    <w:rsid w:val="00D83770"/>
    <w:rsid w:val="00D8581D"/>
    <w:rsid w:val="00D97530"/>
    <w:rsid w:val="00DA257A"/>
    <w:rsid w:val="00DA2B6E"/>
    <w:rsid w:val="00DA50C5"/>
    <w:rsid w:val="00DA6B85"/>
    <w:rsid w:val="00DB0B26"/>
    <w:rsid w:val="00DB4856"/>
    <w:rsid w:val="00DB5319"/>
    <w:rsid w:val="00DC14B4"/>
    <w:rsid w:val="00DC270C"/>
    <w:rsid w:val="00DC6DBE"/>
    <w:rsid w:val="00DC7CD2"/>
    <w:rsid w:val="00DD5E7E"/>
    <w:rsid w:val="00DF27B0"/>
    <w:rsid w:val="00DF7EC3"/>
    <w:rsid w:val="00E06A9C"/>
    <w:rsid w:val="00E17113"/>
    <w:rsid w:val="00E216AB"/>
    <w:rsid w:val="00E247A3"/>
    <w:rsid w:val="00E25AC7"/>
    <w:rsid w:val="00E323F5"/>
    <w:rsid w:val="00E33999"/>
    <w:rsid w:val="00E34B6F"/>
    <w:rsid w:val="00E358A7"/>
    <w:rsid w:val="00E43FC0"/>
    <w:rsid w:val="00E735E6"/>
    <w:rsid w:val="00E74E72"/>
    <w:rsid w:val="00E80607"/>
    <w:rsid w:val="00E83AA2"/>
    <w:rsid w:val="00E84DB2"/>
    <w:rsid w:val="00E866C5"/>
    <w:rsid w:val="00E905ED"/>
    <w:rsid w:val="00EA07EE"/>
    <w:rsid w:val="00EA0824"/>
    <w:rsid w:val="00EA167A"/>
    <w:rsid w:val="00EA6A87"/>
    <w:rsid w:val="00EA6B73"/>
    <w:rsid w:val="00EB57A3"/>
    <w:rsid w:val="00EB57B5"/>
    <w:rsid w:val="00EB66B1"/>
    <w:rsid w:val="00EC1735"/>
    <w:rsid w:val="00EC3A14"/>
    <w:rsid w:val="00EC5F81"/>
    <w:rsid w:val="00EC7648"/>
    <w:rsid w:val="00ED5BA6"/>
    <w:rsid w:val="00ED7FCA"/>
    <w:rsid w:val="00EE0AD4"/>
    <w:rsid w:val="00EE6722"/>
    <w:rsid w:val="00F00213"/>
    <w:rsid w:val="00F00382"/>
    <w:rsid w:val="00F06AEB"/>
    <w:rsid w:val="00F16718"/>
    <w:rsid w:val="00F17E63"/>
    <w:rsid w:val="00F20315"/>
    <w:rsid w:val="00F20655"/>
    <w:rsid w:val="00F233B1"/>
    <w:rsid w:val="00F3042F"/>
    <w:rsid w:val="00F34672"/>
    <w:rsid w:val="00F377E9"/>
    <w:rsid w:val="00F42828"/>
    <w:rsid w:val="00F43803"/>
    <w:rsid w:val="00F47D69"/>
    <w:rsid w:val="00F62CFC"/>
    <w:rsid w:val="00F763A4"/>
    <w:rsid w:val="00F76EF2"/>
    <w:rsid w:val="00F87EA2"/>
    <w:rsid w:val="00FA3B32"/>
    <w:rsid w:val="00FA6780"/>
    <w:rsid w:val="00FA68EC"/>
    <w:rsid w:val="00FA79C9"/>
    <w:rsid w:val="00FB10E6"/>
    <w:rsid w:val="00FB32AC"/>
    <w:rsid w:val="00FB4319"/>
    <w:rsid w:val="00FB4627"/>
    <w:rsid w:val="00FE35A4"/>
    <w:rsid w:val="00FF2BE2"/>
    <w:rsid w:val="00FF5C04"/>
    <w:rsid w:val="00FF6028"/>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DCDA255"/>
  <w15:chartTrackingRefBased/>
  <w15:docId w15:val="{FB96213D-544F-407A-85A2-ED014A10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6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rsid w:val="00866BFE"/>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866BFE"/>
    <w:pPr>
      <w:widowControl w:val="0"/>
      <w:autoSpaceDE w:val="0"/>
      <w:autoSpaceDN w:val="0"/>
      <w:adjustRightInd w:val="0"/>
    </w:pPr>
    <w:rPr>
      <w:rFonts w:ascii="Courier New" w:hAnsi="Courier New" w:cs="Courier New"/>
    </w:rPr>
  </w:style>
  <w:style w:type="paragraph" w:customStyle="1" w:styleId="ConsPlusNormal">
    <w:name w:val="ConsPlusNormal"/>
    <w:rsid w:val="00F34672"/>
    <w:pPr>
      <w:widowControl w:val="0"/>
      <w:autoSpaceDE w:val="0"/>
      <w:autoSpaceDN w:val="0"/>
    </w:pPr>
    <w:rPr>
      <w:sz w:val="24"/>
      <w:szCs w:val="24"/>
    </w:rPr>
  </w:style>
  <w:style w:type="paragraph" w:styleId="a5">
    <w:name w:val="footer"/>
    <w:basedOn w:val="a"/>
    <w:link w:val="a6"/>
    <w:rsid w:val="001239E6"/>
    <w:pPr>
      <w:widowControl w:val="0"/>
      <w:tabs>
        <w:tab w:val="center" w:pos="4677"/>
        <w:tab w:val="right" w:pos="9355"/>
      </w:tabs>
      <w:autoSpaceDE w:val="0"/>
      <w:autoSpaceDN w:val="0"/>
      <w:adjustRightInd w:val="0"/>
      <w:ind w:firstLine="709"/>
      <w:jc w:val="both"/>
    </w:pPr>
    <w:rPr>
      <w:sz w:val="26"/>
      <w:szCs w:val="20"/>
    </w:rPr>
  </w:style>
  <w:style w:type="character" w:customStyle="1" w:styleId="a6">
    <w:name w:val="Нижний колонтитул Знак"/>
    <w:link w:val="a5"/>
    <w:semiHidden/>
    <w:locked/>
    <w:rsid w:val="001239E6"/>
    <w:rPr>
      <w:sz w:val="26"/>
      <w:lang w:val="ru-RU" w:eastAsia="ru-RU" w:bidi="ar-SA"/>
    </w:rPr>
  </w:style>
  <w:style w:type="paragraph" w:customStyle="1" w:styleId="ConsPlusTitle">
    <w:name w:val="ConsPlusTitle"/>
    <w:rsid w:val="001239E6"/>
    <w:pPr>
      <w:widowControl w:val="0"/>
      <w:autoSpaceDE w:val="0"/>
      <w:autoSpaceDN w:val="0"/>
    </w:pPr>
    <w:rPr>
      <w:b/>
      <w:bCs/>
      <w:sz w:val="24"/>
      <w:szCs w:val="24"/>
    </w:rPr>
  </w:style>
  <w:style w:type="character" w:styleId="a7">
    <w:name w:val="Hyperlink"/>
    <w:rsid w:val="00BD5ECA"/>
    <w:rPr>
      <w:rFonts w:cs="Times New Roman"/>
      <w:color w:val="0000FF"/>
      <w:u w:val="single"/>
    </w:rPr>
  </w:style>
  <w:style w:type="character" w:customStyle="1" w:styleId="1">
    <w:name w:val="Гиперссылка1"/>
    <w:rsid w:val="00B0173E"/>
    <w:rPr>
      <w:color w:val="0000FF"/>
      <w:u w:val="single"/>
    </w:rPr>
  </w:style>
  <w:style w:type="paragraph" w:styleId="2">
    <w:name w:val="Body Text Indent 2"/>
    <w:basedOn w:val="a"/>
    <w:rsid w:val="00B0173E"/>
    <w:pPr>
      <w:widowControl w:val="0"/>
      <w:ind w:firstLine="709"/>
      <w:jc w:val="both"/>
    </w:pPr>
    <w:rPr>
      <w:sz w:val="26"/>
      <w:szCs w:val="20"/>
    </w:rPr>
  </w:style>
  <w:style w:type="paragraph" w:styleId="a8">
    <w:name w:val="header"/>
    <w:basedOn w:val="a"/>
    <w:rsid w:val="00F62CFC"/>
    <w:pPr>
      <w:tabs>
        <w:tab w:val="center" w:pos="4677"/>
        <w:tab w:val="right" w:pos="9355"/>
      </w:tabs>
    </w:pPr>
  </w:style>
  <w:style w:type="character" w:styleId="a9">
    <w:name w:val="page number"/>
    <w:basedOn w:val="a0"/>
    <w:rsid w:val="00F62CFC"/>
  </w:style>
  <w:style w:type="paragraph" w:styleId="aa">
    <w:name w:val="Normal (Web)"/>
    <w:basedOn w:val="a"/>
    <w:unhideWhenUsed/>
    <w:rsid w:val="001E5ED4"/>
    <w:pPr>
      <w:spacing w:before="100" w:beforeAutospacing="1" w:after="100" w:afterAutospacing="1" w:line="360" w:lineRule="auto"/>
      <w:ind w:firstLine="709"/>
    </w:pPr>
    <w:rPr>
      <w:rFonts w:ascii="Georgia" w:eastAsia="MS Mincho" w:hAnsi="Georgia"/>
      <w:color w:val="000000"/>
      <w:sz w:val="18"/>
      <w:szCs w:val="18"/>
    </w:rPr>
  </w:style>
  <w:style w:type="paragraph" w:styleId="ab">
    <w:name w:val="List Paragraph"/>
    <w:basedOn w:val="a"/>
    <w:qFormat/>
    <w:rsid w:val="001E5ED4"/>
    <w:pPr>
      <w:spacing w:after="200" w:line="276" w:lineRule="auto"/>
      <w:ind w:left="720"/>
      <w:contextualSpacing/>
    </w:pPr>
    <w:rPr>
      <w:rFonts w:ascii="Calibri" w:hAnsi="Calibri"/>
      <w:sz w:val="22"/>
      <w:szCs w:val="22"/>
    </w:rPr>
  </w:style>
  <w:style w:type="paragraph" w:customStyle="1" w:styleId="20">
    <w:name w:val="Знак Знак2 Знак Знак"/>
    <w:basedOn w:val="a"/>
    <w:rsid w:val="004E0061"/>
    <w:pPr>
      <w:jc w:val="both"/>
    </w:pPr>
    <w:rPr>
      <w:rFonts w:ascii="Verdana" w:eastAsia="SimSun" w:hAnsi="Verdana" w:cs="Verdana"/>
      <w:sz w:val="20"/>
      <w:szCs w:val="20"/>
      <w:lang w:val="en-US" w:eastAsia="en-US"/>
    </w:rPr>
  </w:style>
  <w:style w:type="character" w:customStyle="1" w:styleId="ac">
    <w:name w:val="Знак Знак"/>
    <w:semiHidden/>
    <w:locked/>
    <w:rsid w:val="001663BE"/>
    <w:rPr>
      <w:sz w:val="26"/>
      <w:lang w:val="ru-RU" w:eastAsia="ru-RU" w:bidi="ar-SA"/>
    </w:rPr>
  </w:style>
  <w:style w:type="paragraph" w:customStyle="1" w:styleId="3">
    <w:name w:val="Знак Знак3"/>
    <w:basedOn w:val="a"/>
    <w:rsid w:val="00496DBA"/>
    <w:rPr>
      <w:rFonts w:ascii="Verdana" w:hAnsi="Verdana" w:cs="Verdana"/>
      <w:sz w:val="20"/>
      <w:szCs w:val="20"/>
      <w:lang w:val="en-US" w:eastAsia="en-US"/>
    </w:rPr>
  </w:style>
  <w:style w:type="paragraph" w:customStyle="1" w:styleId="ConsPlusCell">
    <w:name w:val="ConsPlusCell"/>
    <w:rsid w:val="00496DBA"/>
    <w:pPr>
      <w:widowControl w:val="0"/>
      <w:autoSpaceDE w:val="0"/>
      <w:autoSpaceDN w:val="0"/>
      <w:adjustRightInd w:val="0"/>
    </w:pPr>
    <w:rPr>
      <w:sz w:val="24"/>
      <w:szCs w:val="24"/>
    </w:rPr>
  </w:style>
  <w:style w:type="character" w:customStyle="1" w:styleId="WW8Num1z3">
    <w:name w:val="WW8Num1z3"/>
    <w:rsid w:val="005F53C5"/>
  </w:style>
  <w:style w:type="character" w:customStyle="1" w:styleId="WW8Num1z6">
    <w:name w:val="WW8Num1z6"/>
    <w:rsid w:val="005F53C5"/>
  </w:style>
  <w:style w:type="paragraph" w:styleId="ad">
    <w:name w:val="Body Text"/>
    <w:basedOn w:val="a"/>
    <w:link w:val="ae"/>
    <w:rsid w:val="004A6C3C"/>
    <w:pPr>
      <w:spacing w:after="120"/>
    </w:pPr>
  </w:style>
  <w:style w:type="paragraph" w:styleId="af">
    <w:name w:val="Balloon Text"/>
    <w:basedOn w:val="a"/>
    <w:link w:val="af0"/>
    <w:rsid w:val="007E2493"/>
    <w:rPr>
      <w:rFonts w:ascii="Segoe UI" w:hAnsi="Segoe UI" w:cs="Segoe UI"/>
      <w:sz w:val="18"/>
      <w:szCs w:val="18"/>
    </w:rPr>
  </w:style>
  <w:style w:type="character" w:customStyle="1" w:styleId="af0">
    <w:name w:val="Текст выноски Знак"/>
    <w:link w:val="af"/>
    <w:rsid w:val="007E2493"/>
    <w:rPr>
      <w:rFonts w:ascii="Segoe UI" w:hAnsi="Segoe UI" w:cs="Segoe UI"/>
      <w:sz w:val="18"/>
      <w:szCs w:val="18"/>
    </w:rPr>
  </w:style>
  <w:style w:type="paragraph" w:customStyle="1" w:styleId="af1">
    <w:name w:val="Знак"/>
    <w:basedOn w:val="a"/>
    <w:rsid w:val="00A34FAD"/>
    <w:pPr>
      <w:widowControl w:val="0"/>
      <w:adjustRightInd w:val="0"/>
      <w:spacing w:after="160" w:line="240" w:lineRule="exact"/>
      <w:jc w:val="right"/>
    </w:pPr>
    <w:rPr>
      <w:sz w:val="20"/>
      <w:szCs w:val="20"/>
      <w:lang w:val="en-GB" w:eastAsia="en-US"/>
    </w:rPr>
  </w:style>
  <w:style w:type="paragraph" w:customStyle="1" w:styleId="21">
    <w:name w:val="Знак2"/>
    <w:basedOn w:val="a"/>
    <w:rsid w:val="00EB57A3"/>
    <w:pPr>
      <w:widowControl w:val="0"/>
      <w:adjustRightInd w:val="0"/>
      <w:spacing w:after="160" w:line="240" w:lineRule="exact"/>
      <w:jc w:val="right"/>
    </w:pPr>
    <w:rPr>
      <w:sz w:val="20"/>
      <w:szCs w:val="20"/>
      <w:lang w:val="en-GB" w:eastAsia="en-US"/>
    </w:rPr>
  </w:style>
  <w:style w:type="character" w:customStyle="1" w:styleId="ae">
    <w:name w:val="Основной текст Знак"/>
    <w:basedOn w:val="a0"/>
    <w:link w:val="ad"/>
    <w:rsid w:val="002246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885984">
      <w:bodyDiv w:val="1"/>
      <w:marLeft w:val="0"/>
      <w:marRight w:val="0"/>
      <w:marTop w:val="0"/>
      <w:marBottom w:val="0"/>
      <w:divBdr>
        <w:top w:val="none" w:sz="0" w:space="0" w:color="auto"/>
        <w:left w:val="none" w:sz="0" w:space="0" w:color="auto"/>
        <w:bottom w:val="none" w:sz="0" w:space="0" w:color="auto"/>
        <w:right w:val="none" w:sz="0" w:space="0" w:color="auto"/>
      </w:divBdr>
    </w:div>
    <w:div w:id="1919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01B994FE6D2D7B1AE3AF9A5DD6B5993CCED2C22BB237D8EF3823A853637FA62CB1D237E86064B871E0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301B994FE6D2D7B1AE3B1974BBAEB963DCC8ACC26B33C89B06778F5046A75F16BFE8B75AC6C6DBE117EE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7DF24-024B-4982-9525-E8AF789B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4938</Words>
  <Characters>28147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Администрация</Company>
  <LinksUpToDate>false</LinksUpToDate>
  <CharactersWithSpaces>33019</CharactersWithSpaces>
  <SharedDoc>false</SharedDoc>
  <HLinks>
    <vt:vector size="18" baseType="variant">
      <vt:variant>
        <vt:i4>1376348</vt:i4>
      </vt:variant>
      <vt:variant>
        <vt:i4>6</vt:i4>
      </vt:variant>
      <vt:variant>
        <vt:i4>0</vt:i4>
      </vt:variant>
      <vt:variant>
        <vt:i4>5</vt:i4>
      </vt:variant>
      <vt:variant>
        <vt:lpwstr>consultantplus://offline/ref=5301B994FE6D2D7B1AE3B1974BBAEB963DCC8ACC26B33C89B06778F5046A75F16BFE8B75AC6C6DBE117EE2B</vt:lpwstr>
      </vt:variant>
      <vt:variant>
        <vt:lpwstr/>
      </vt:variant>
      <vt:variant>
        <vt:i4>7929964</vt:i4>
      </vt:variant>
      <vt:variant>
        <vt:i4>3</vt:i4>
      </vt:variant>
      <vt:variant>
        <vt:i4>0</vt:i4>
      </vt:variant>
      <vt:variant>
        <vt:i4>5</vt:i4>
      </vt:variant>
      <vt:variant>
        <vt:lpwstr>consultantplus://offline/ref=5301B994FE6D2D7B1AE3AF9A5DD6B5993CCED2C22BB237D8EF3823A853637FA62CB1D237E86064B871E0B</vt:lpwstr>
      </vt:variant>
      <vt:variant>
        <vt:lpwstr/>
      </vt:variant>
      <vt:variant>
        <vt:i4>65556</vt:i4>
      </vt:variant>
      <vt:variant>
        <vt:i4>0</vt:i4>
      </vt:variant>
      <vt:variant>
        <vt:i4>0</vt:i4>
      </vt:variant>
      <vt:variant>
        <vt:i4>5</vt:i4>
      </vt:variant>
      <vt:variant>
        <vt:lpwstr>http://ars.town/index.php/uslugi-mfts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Кашникова</dc:creator>
  <cp:keywords/>
  <dc:description/>
  <cp:lastModifiedBy>Кашникова Любовь Миневарисовна</cp:lastModifiedBy>
  <cp:revision>6</cp:revision>
  <cp:lastPrinted>2019-02-18T02:25:00Z</cp:lastPrinted>
  <dcterms:created xsi:type="dcterms:W3CDTF">2019-07-01T07:43:00Z</dcterms:created>
  <dcterms:modified xsi:type="dcterms:W3CDTF">2019-07-03T00:28:00Z</dcterms:modified>
</cp:coreProperties>
</file>