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50" w:rsidRDefault="000C2450" w:rsidP="00886774">
      <w:pPr>
        <w:tabs>
          <w:tab w:val="left" w:pos="8041"/>
        </w:tabs>
        <w:ind w:firstLine="0"/>
        <w:jc w:val="center"/>
        <w:rPr>
          <w:b/>
          <w:bCs/>
          <w:color w:val="000000"/>
          <w:spacing w:val="20"/>
          <w:sz w:val="32"/>
          <w:szCs w:val="32"/>
        </w:rPr>
      </w:pPr>
      <w:r>
        <w:rPr>
          <w:noProof/>
        </w:rPr>
        <w:drawing>
          <wp:inline distT="0" distB="0" distL="0" distR="0" wp14:anchorId="2B758B16" wp14:editId="5765A820">
            <wp:extent cx="590550" cy="749300"/>
            <wp:effectExtent l="0" t="0" r="0" b="0"/>
            <wp:docPr id="2" name="Рисунок 2" descr="Герб4"/>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9300"/>
                    </a:xfrm>
                    <a:prstGeom prst="rect">
                      <a:avLst/>
                    </a:prstGeom>
                    <a:noFill/>
                    <a:ln>
                      <a:noFill/>
                    </a:ln>
                  </pic:spPr>
                </pic:pic>
              </a:graphicData>
            </a:graphic>
          </wp:inline>
        </w:drawing>
      </w:r>
    </w:p>
    <w:p w:rsidR="00886774" w:rsidRDefault="00886774" w:rsidP="00886774">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9264" behindDoc="0" locked="0" layoutInCell="1" allowOverlap="1" wp14:anchorId="121424BF" wp14:editId="29D27015">
                <wp:simplePos x="0" y="0"/>
                <wp:positionH relativeFrom="column">
                  <wp:posOffset>2985770</wp:posOffset>
                </wp:positionH>
                <wp:positionV relativeFrom="paragraph">
                  <wp:posOffset>-2630805</wp:posOffset>
                </wp:positionV>
                <wp:extent cx="299720" cy="210185"/>
                <wp:effectExtent l="0" t="0" r="24130" b="18415"/>
                <wp:wrapNone/>
                <wp:docPr id="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DDEB0" id="Freeform 146"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mc5A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BBnsmc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886774" w:rsidRDefault="00886774" w:rsidP="00886774">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886774" w:rsidRDefault="00886774" w:rsidP="00886774">
      <w:pPr>
        <w:shd w:val="clear" w:color="auto" w:fill="FFFFFF"/>
        <w:tabs>
          <w:tab w:val="left" w:pos="5050"/>
        </w:tabs>
        <w:ind w:firstLine="0"/>
        <w:jc w:val="center"/>
        <w:rPr>
          <w:rFonts w:ascii="Arial" w:hAnsi="Arial"/>
          <w:sz w:val="16"/>
          <w:szCs w:val="16"/>
        </w:rPr>
      </w:pPr>
    </w:p>
    <w:p w:rsidR="00886774" w:rsidRDefault="00886774" w:rsidP="00886774">
      <w:pPr>
        <w:shd w:val="clear" w:color="auto" w:fill="FFFFFF"/>
        <w:tabs>
          <w:tab w:val="left" w:pos="5050"/>
        </w:tabs>
        <w:ind w:firstLine="0"/>
        <w:jc w:val="center"/>
        <w:rPr>
          <w:rFonts w:ascii="Arial" w:hAnsi="Arial"/>
          <w:sz w:val="16"/>
          <w:szCs w:val="16"/>
        </w:rPr>
      </w:pPr>
    </w:p>
    <w:p w:rsidR="00886774" w:rsidRDefault="00886774" w:rsidP="00886774">
      <w:pPr>
        <w:shd w:val="clear" w:color="auto" w:fill="FFFFFF"/>
        <w:ind w:firstLine="0"/>
        <w:jc w:val="center"/>
        <w:rPr>
          <w:color w:val="000000"/>
          <w:sz w:val="28"/>
          <w:szCs w:val="28"/>
        </w:rPr>
      </w:pPr>
      <w:r>
        <w:rPr>
          <w:color w:val="000000"/>
          <w:sz w:val="28"/>
          <w:szCs w:val="28"/>
        </w:rPr>
        <w:t>П О С Т А Н О В Л Е Н И Е</w:t>
      </w:r>
    </w:p>
    <w:p w:rsidR="00D4067E" w:rsidRDefault="00D4067E"/>
    <w:tbl>
      <w:tblPr>
        <w:tblW w:w="8790" w:type="dxa"/>
        <w:jc w:val="center"/>
        <w:tblLayout w:type="fixed"/>
        <w:tblLook w:val="01E0" w:firstRow="1" w:lastRow="1" w:firstColumn="1" w:lastColumn="1" w:noHBand="0" w:noVBand="0"/>
      </w:tblPr>
      <w:tblGrid>
        <w:gridCol w:w="2008"/>
        <w:gridCol w:w="5099"/>
        <w:gridCol w:w="509"/>
        <w:gridCol w:w="1174"/>
      </w:tblGrid>
      <w:tr w:rsidR="00D4067E" w:rsidTr="00756D6A">
        <w:trPr>
          <w:jc w:val="center"/>
        </w:trPr>
        <w:tc>
          <w:tcPr>
            <w:tcW w:w="2008" w:type="dxa"/>
            <w:tcBorders>
              <w:top w:val="nil"/>
              <w:left w:val="nil"/>
              <w:bottom w:val="single" w:sz="4" w:space="0" w:color="auto"/>
              <w:right w:val="nil"/>
            </w:tcBorders>
            <w:hideMark/>
          </w:tcPr>
          <w:p w:rsidR="00D4067E" w:rsidRPr="000C2450" w:rsidRDefault="00D4067E" w:rsidP="00756D6A">
            <w:pPr>
              <w:ind w:left="-124" w:right="-108" w:firstLine="0"/>
              <w:jc w:val="center"/>
              <w:rPr>
                <w:color w:val="000000"/>
                <w:sz w:val="24"/>
                <w:szCs w:val="24"/>
              </w:rPr>
            </w:pPr>
            <w:r w:rsidRPr="000C2450">
              <w:rPr>
                <w:color w:val="000000"/>
                <w:sz w:val="24"/>
                <w:szCs w:val="24"/>
              </w:rPr>
              <w:tab/>
            </w:r>
            <w:r w:rsidR="000C2450" w:rsidRPr="000C2450">
              <w:rPr>
                <w:color w:val="000000"/>
                <w:sz w:val="24"/>
                <w:szCs w:val="24"/>
              </w:rPr>
              <w:t>08 октября 2019 г.</w:t>
            </w:r>
          </w:p>
        </w:tc>
        <w:tc>
          <w:tcPr>
            <w:tcW w:w="5099" w:type="dxa"/>
            <w:hideMark/>
          </w:tcPr>
          <w:p w:rsidR="00D4067E" w:rsidRDefault="00D4067E" w:rsidP="00756D6A">
            <w:pPr>
              <w:ind w:left="-295" w:firstLine="0"/>
              <w:jc w:val="center"/>
              <w:rPr>
                <w:rFonts w:ascii="Arial" w:cs="Arial"/>
                <w:color w:val="000000"/>
                <w:sz w:val="24"/>
                <w:szCs w:val="24"/>
              </w:rPr>
            </w:pPr>
            <w:r>
              <w:rPr>
                <w:rFonts w:ascii="Arial" w:cs="Arial"/>
                <w:color w:val="000000"/>
                <w:sz w:val="24"/>
                <w:szCs w:val="24"/>
              </w:rPr>
              <w:t>г</w:t>
            </w:r>
            <w:r>
              <w:rPr>
                <w:rFonts w:ascii="Arial" w:cs="Arial"/>
                <w:color w:val="000000"/>
                <w:sz w:val="24"/>
                <w:szCs w:val="24"/>
              </w:rPr>
              <w:t>.</w:t>
            </w:r>
            <w:r>
              <w:rPr>
                <w:rFonts w:ascii="Arial" w:cs="Arial"/>
                <w:color w:val="000000"/>
                <w:sz w:val="24"/>
                <w:szCs w:val="24"/>
              </w:rPr>
              <w:t>Арсеньев</w:t>
            </w:r>
          </w:p>
        </w:tc>
        <w:tc>
          <w:tcPr>
            <w:tcW w:w="509" w:type="dxa"/>
            <w:hideMark/>
          </w:tcPr>
          <w:p w:rsidR="00D4067E" w:rsidRDefault="00D4067E" w:rsidP="00756D6A">
            <w:pPr>
              <w:ind w:firstLine="0"/>
              <w:rPr>
                <w:color w:val="000000"/>
                <w:sz w:val="24"/>
                <w:szCs w:val="24"/>
              </w:rPr>
            </w:pPr>
            <w:r>
              <w:rPr>
                <w:color w:val="000000"/>
                <w:sz w:val="24"/>
                <w:szCs w:val="24"/>
              </w:rPr>
              <w:t>№</w:t>
            </w:r>
          </w:p>
        </w:tc>
        <w:tc>
          <w:tcPr>
            <w:tcW w:w="1174" w:type="dxa"/>
            <w:tcBorders>
              <w:top w:val="nil"/>
              <w:left w:val="nil"/>
              <w:bottom w:val="single" w:sz="4" w:space="0" w:color="auto"/>
              <w:right w:val="nil"/>
            </w:tcBorders>
            <w:hideMark/>
          </w:tcPr>
          <w:p w:rsidR="00D4067E" w:rsidRDefault="000C2450" w:rsidP="00756D6A">
            <w:pPr>
              <w:ind w:left="-108" w:right="-132" w:firstLine="0"/>
              <w:jc w:val="center"/>
              <w:rPr>
                <w:color w:val="000000"/>
                <w:sz w:val="24"/>
                <w:szCs w:val="24"/>
              </w:rPr>
            </w:pPr>
            <w:r>
              <w:rPr>
                <w:color w:val="000000"/>
                <w:sz w:val="24"/>
                <w:szCs w:val="24"/>
              </w:rPr>
              <w:t>727-па</w:t>
            </w:r>
            <w:bookmarkStart w:id="0" w:name="_GoBack"/>
            <w:bookmarkEnd w:id="0"/>
          </w:p>
        </w:tc>
      </w:tr>
    </w:tbl>
    <w:p w:rsidR="00D4067E" w:rsidRDefault="00D4067E"/>
    <w:p w:rsidR="00D4067E" w:rsidRDefault="00D4067E"/>
    <w:p w:rsidR="00D4067E" w:rsidRDefault="00D4067E"/>
    <w:p w:rsidR="00886774" w:rsidRPr="00886774" w:rsidRDefault="00886774" w:rsidP="00D4067E">
      <w:pPr>
        <w:keepNext/>
        <w:ind w:firstLine="0"/>
        <w:jc w:val="center"/>
        <w:outlineLvl w:val="0"/>
        <w:rPr>
          <w:b/>
          <w:bCs/>
          <w:kern w:val="32"/>
          <w:sz w:val="28"/>
          <w:szCs w:val="32"/>
          <w:lang w:eastAsia="x-none"/>
        </w:rPr>
      </w:pPr>
      <w:r w:rsidRPr="00886774">
        <w:rPr>
          <w:b/>
          <w:bCs/>
          <w:kern w:val="32"/>
          <w:sz w:val="28"/>
          <w:szCs w:val="32"/>
          <w:lang w:val="x-none" w:eastAsia="x-none"/>
        </w:rPr>
        <w:t>О внесении изменений в постановление администрации</w:t>
      </w:r>
    </w:p>
    <w:p w:rsidR="00886774" w:rsidRPr="00886774" w:rsidRDefault="00886774" w:rsidP="00D4067E">
      <w:pPr>
        <w:widowControl/>
        <w:ind w:firstLine="197"/>
        <w:jc w:val="center"/>
        <w:rPr>
          <w:b/>
          <w:sz w:val="28"/>
          <w:szCs w:val="24"/>
        </w:rPr>
      </w:pPr>
      <w:r w:rsidRPr="00886774">
        <w:rPr>
          <w:b/>
          <w:sz w:val="28"/>
          <w:szCs w:val="24"/>
        </w:rPr>
        <w:t xml:space="preserve">Арсеньевского городского округа от 11 декабря 2014 года № 1116-па </w:t>
      </w:r>
      <w:r w:rsidR="004E51D7">
        <w:rPr>
          <w:b/>
          <w:sz w:val="28"/>
          <w:szCs w:val="24"/>
        </w:rPr>
        <w:br/>
      </w:r>
      <w:r w:rsidRPr="00886774">
        <w:rPr>
          <w:b/>
          <w:sz w:val="28"/>
          <w:szCs w:val="24"/>
        </w:rPr>
        <w:t>«Об утверждении Положения о порядке возмещения расходов, связанных со служебными командировками работников муниципального казенного учреждения «Централизованная бухгалтерия учреждений образования» Арсеньевского городского округа, работников муниципальных бюджетных образовательных учреждений Арсеньевского городского округа</w:t>
      </w:r>
      <w:r w:rsidR="004E51D7">
        <w:rPr>
          <w:b/>
          <w:sz w:val="28"/>
          <w:szCs w:val="24"/>
        </w:rPr>
        <w:t>»</w:t>
      </w:r>
    </w:p>
    <w:p w:rsidR="00886774" w:rsidRDefault="00886774" w:rsidP="00886774">
      <w:pPr>
        <w:widowControl/>
        <w:ind w:firstLine="197"/>
        <w:jc w:val="center"/>
        <w:rPr>
          <w:b/>
          <w:sz w:val="28"/>
          <w:szCs w:val="28"/>
        </w:rPr>
      </w:pPr>
    </w:p>
    <w:p w:rsidR="004E51D7" w:rsidRPr="00886774" w:rsidRDefault="004E51D7" w:rsidP="00886774">
      <w:pPr>
        <w:widowControl/>
        <w:ind w:firstLine="197"/>
        <w:jc w:val="center"/>
        <w:rPr>
          <w:b/>
          <w:sz w:val="28"/>
          <w:szCs w:val="28"/>
        </w:rPr>
      </w:pPr>
    </w:p>
    <w:p w:rsidR="00886774" w:rsidRPr="00886774" w:rsidRDefault="00886774" w:rsidP="00886774">
      <w:pPr>
        <w:widowControl/>
        <w:autoSpaceDE/>
        <w:autoSpaceDN/>
        <w:adjustRightInd/>
        <w:spacing w:after="200" w:line="360" w:lineRule="auto"/>
        <w:rPr>
          <w:b/>
          <w:sz w:val="28"/>
          <w:szCs w:val="28"/>
        </w:rPr>
      </w:pPr>
      <w:r w:rsidRPr="00886774">
        <w:rPr>
          <w:bCs/>
          <w:sz w:val="28"/>
          <w:szCs w:val="28"/>
        </w:rPr>
        <w:t xml:space="preserve">В соответствии с  Трудовым кодексом  Российской Федерации, Постановлением Правительства Российской Федерации от 13 октября 2008 года № 749 «Об особенностях направления работников в служебные командировки», руководствуясь Уставом Арсеньевского городского округа, администрация Арсеньевского городского округа </w:t>
      </w:r>
    </w:p>
    <w:p w:rsidR="00886774" w:rsidRPr="00886774" w:rsidRDefault="00886774" w:rsidP="00886774">
      <w:pPr>
        <w:keepNext/>
        <w:ind w:firstLine="0"/>
        <w:outlineLvl w:val="0"/>
        <w:rPr>
          <w:rFonts w:ascii="Cambria" w:hAnsi="Cambria"/>
          <w:b/>
          <w:bCs/>
          <w:kern w:val="32"/>
          <w:sz w:val="28"/>
          <w:szCs w:val="28"/>
          <w:lang w:eastAsia="x-none"/>
        </w:rPr>
      </w:pPr>
    </w:p>
    <w:p w:rsidR="00886774" w:rsidRPr="00886774" w:rsidRDefault="00886774" w:rsidP="00886774">
      <w:pPr>
        <w:tabs>
          <w:tab w:val="left" w:pos="8041"/>
        </w:tabs>
        <w:ind w:firstLine="0"/>
        <w:rPr>
          <w:sz w:val="28"/>
          <w:szCs w:val="28"/>
        </w:rPr>
      </w:pPr>
      <w:r w:rsidRPr="00886774">
        <w:rPr>
          <w:sz w:val="28"/>
          <w:szCs w:val="28"/>
        </w:rPr>
        <w:t>ПОСТАНОВЛЯЕТ:</w:t>
      </w:r>
    </w:p>
    <w:p w:rsidR="00886774" w:rsidRPr="00886774" w:rsidRDefault="00886774" w:rsidP="00886774">
      <w:pPr>
        <w:tabs>
          <w:tab w:val="left" w:pos="8041"/>
        </w:tabs>
        <w:ind w:firstLine="0"/>
        <w:rPr>
          <w:sz w:val="28"/>
          <w:szCs w:val="28"/>
        </w:rPr>
      </w:pPr>
    </w:p>
    <w:p w:rsidR="00886774" w:rsidRPr="00886774" w:rsidRDefault="00886774" w:rsidP="00886774">
      <w:pPr>
        <w:tabs>
          <w:tab w:val="left" w:pos="8041"/>
        </w:tabs>
        <w:ind w:firstLine="0"/>
        <w:rPr>
          <w:sz w:val="28"/>
          <w:szCs w:val="28"/>
        </w:rPr>
      </w:pPr>
    </w:p>
    <w:p w:rsidR="006455B9" w:rsidRDefault="00962BEE" w:rsidP="00083635">
      <w:pPr>
        <w:widowControl/>
        <w:numPr>
          <w:ilvl w:val="0"/>
          <w:numId w:val="1"/>
        </w:numPr>
        <w:tabs>
          <w:tab w:val="left" w:pos="851"/>
          <w:tab w:val="left" w:pos="1134"/>
          <w:tab w:val="left" w:pos="8041"/>
        </w:tabs>
        <w:autoSpaceDE/>
        <w:autoSpaceDN/>
        <w:adjustRightInd/>
        <w:spacing w:after="200" w:line="360" w:lineRule="auto"/>
        <w:ind w:left="0" w:firstLine="709"/>
        <w:contextualSpacing/>
        <w:rPr>
          <w:sz w:val="28"/>
          <w:szCs w:val="24"/>
        </w:rPr>
      </w:pPr>
      <w:r w:rsidRPr="006455B9">
        <w:rPr>
          <w:rFonts w:eastAsiaTheme="minorHAnsi"/>
          <w:sz w:val="28"/>
          <w:szCs w:val="28"/>
        </w:rPr>
        <w:t xml:space="preserve">Внести в </w:t>
      </w:r>
      <w:r w:rsidR="00886774" w:rsidRPr="006455B9">
        <w:rPr>
          <w:rFonts w:eastAsiaTheme="minorHAnsi"/>
          <w:sz w:val="28"/>
          <w:szCs w:val="28"/>
        </w:rPr>
        <w:t xml:space="preserve">Положение </w:t>
      </w:r>
      <w:r w:rsidR="00886774" w:rsidRPr="006455B9">
        <w:rPr>
          <w:sz w:val="28"/>
          <w:szCs w:val="24"/>
        </w:rPr>
        <w:t>о порядке возмещения расходов, связанных со служебными командировками работников муниципального казенного учреждения «Централизованная бухгалтерия учреждений образования» Арсеньевского городского округа, работников муниципальных бюджетных образовательных учреждений Арсеньевского городского, утвержденное постановлением администрации Арсеньевского городского округа от 11 декабря 2014 года</w:t>
      </w:r>
      <w:r w:rsidR="00B56992">
        <w:rPr>
          <w:sz w:val="28"/>
          <w:szCs w:val="24"/>
        </w:rPr>
        <w:t xml:space="preserve"> № 1116 – па</w:t>
      </w:r>
      <w:r w:rsidR="006222B0">
        <w:rPr>
          <w:sz w:val="28"/>
          <w:szCs w:val="24"/>
        </w:rPr>
        <w:t>,</w:t>
      </w:r>
      <w:r w:rsidR="00B56992">
        <w:rPr>
          <w:sz w:val="28"/>
          <w:szCs w:val="24"/>
        </w:rPr>
        <w:t xml:space="preserve"> </w:t>
      </w:r>
      <w:r w:rsidR="006E0C4E">
        <w:rPr>
          <w:sz w:val="28"/>
          <w:szCs w:val="24"/>
        </w:rPr>
        <w:t xml:space="preserve">следующие </w:t>
      </w:r>
      <w:r w:rsidRPr="006455B9">
        <w:rPr>
          <w:sz w:val="28"/>
          <w:szCs w:val="24"/>
        </w:rPr>
        <w:t>изменения</w:t>
      </w:r>
      <w:r w:rsidR="006455B9">
        <w:rPr>
          <w:sz w:val="28"/>
          <w:szCs w:val="24"/>
        </w:rPr>
        <w:t>:</w:t>
      </w:r>
    </w:p>
    <w:p w:rsidR="006E0C4E" w:rsidRPr="00A365A0" w:rsidRDefault="00A365A0" w:rsidP="006E0C4E">
      <w:pPr>
        <w:widowControl/>
        <w:numPr>
          <w:ilvl w:val="1"/>
          <w:numId w:val="3"/>
        </w:numPr>
        <w:shd w:val="clear" w:color="auto" w:fill="FFFFFF"/>
        <w:tabs>
          <w:tab w:val="left" w:pos="1134"/>
        </w:tabs>
        <w:autoSpaceDE/>
        <w:adjustRightInd/>
        <w:spacing w:line="360" w:lineRule="auto"/>
        <w:ind w:left="0" w:firstLine="709"/>
        <w:outlineLvl w:val="0"/>
        <w:rPr>
          <w:bCs/>
          <w:color w:val="000000"/>
          <w:sz w:val="28"/>
          <w:szCs w:val="28"/>
        </w:rPr>
      </w:pPr>
      <w:r>
        <w:rPr>
          <w:sz w:val="28"/>
          <w:szCs w:val="28"/>
        </w:rPr>
        <w:t xml:space="preserve"> </w:t>
      </w:r>
      <w:r>
        <w:rPr>
          <w:rFonts w:eastAsiaTheme="minorHAnsi"/>
          <w:sz w:val="28"/>
          <w:szCs w:val="28"/>
          <w:lang w:eastAsia="en-US"/>
        </w:rPr>
        <w:t>Заменить в  пункте</w:t>
      </w:r>
      <w:r w:rsidRPr="006E0C4E">
        <w:rPr>
          <w:sz w:val="28"/>
          <w:szCs w:val="28"/>
        </w:rPr>
        <w:t xml:space="preserve"> </w:t>
      </w:r>
      <w:r w:rsidR="006E0C4E" w:rsidRPr="006E0C4E">
        <w:rPr>
          <w:sz w:val="28"/>
          <w:szCs w:val="28"/>
        </w:rPr>
        <w:t xml:space="preserve">2.1 раздела 2 </w:t>
      </w:r>
      <w:r>
        <w:rPr>
          <w:sz w:val="28"/>
          <w:szCs w:val="28"/>
        </w:rPr>
        <w:t>слова «по распоряжению» словами «на</w:t>
      </w:r>
      <w:r w:rsidR="00B56992">
        <w:rPr>
          <w:sz w:val="28"/>
          <w:szCs w:val="28"/>
        </w:rPr>
        <w:t xml:space="preserve"> основании письменного решения»;</w:t>
      </w:r>
      <w:r>
        <w:rPr>
          <w:sz w:val="28"/>
          <w:szCs w:val="28"/>
        </w:rPr>
        <w:t xml:space="preserve"> </w:t>
      </w:r>
    </w:p>
    <w:p w:rsidR="00A365A0" w:rsidRPr="006E0C4E" w:rsidRDefault="00A365A0" w:rsidP="006E0C4E">
      <w:pPr>
        <w:widowControl/>
        <w:numPr>
          <w:ilvl w:val="1"/>
          <w:numId w:val="3"/>
        </w:numPr>
        <w:shd w:val="clear" w:color="auto" w:fill="FFFFFF"/>
        <w:tabs>
          <w:tab w:val="left" w:pos="1134"/>
        </w:tabs>
        <w:autoSpaceDE/>
        <w:adjustRightInd/>
        <w:spacing w:line="360" w:lineRule="auto"/>
        <w:ind w:left="0" w:firstLine="709"/>
        <w:outlineLvl w:val="0"/>
        <w:rPr>
          <w:bCs/>
          <w:color w:val="000000"/>
          <w:sz w:val="28"/>
          <w:szCs w:val="28"/>
        </w:rPr>
      </w:pPr>
      <w:r>
        <w:rPr>
          <w:sz w:val="28"/>
          <w:szCs w:val="28"/>
        </w:rPr>
        <w:lastRenderedPageBreak/>
        <w:t xml:space="preserve"> Исключить в пункте </w:t>
      </w:r>
      <w:r w:rsidRPr="006E0C4E">
        <w:rPr>
          <w:sz w:val="28"/>
          <w:szCs w:val="28"/>
        </w:rPr>
        <w:t xml:space="preserve">2.1 раздела 2 </w:t>
      </w:r>
      <w:r>
        <w:rPr>
          <w:sz w:val="28"/>
          <w:szCs w:val="28"/>
        </w:rPr>
        <w:t xml:space="preserve"> слова «или уполномоченного им лица»;</w:t>
      </w:r>
    </w:p>
    <w:p w:rsidR="009F5C47" w:rsidRDefault="00950D24" w:rsidP="001D1977">
      <w:pPr>
        <w:pStyle w:val="a5"/>
        <w:widowControl/>
        <w:numPr>
          <w:ilvl w:val="1"/>
          <w:numId w:val="3"/>
        </w:numPr>
        <w:tabs>
          <w:tab w:val="left" w:pos="851"/>
          <w:tab w:val="left" w:pos="1134"/>
          <w:tab w:val="left" w:pos="8041"/>
        </w:tabs>
        <w:autoSpaceDE/>
        <w:autoSpaceDN/>
        <w:adjustRightInd/>
        <w:spacing w:line="360" w:lineRule="auto"/>
        <w:ind w:left="0" w:firstLine="709"/>
        <w:rPr>
          <w:sz w:val="28"/>
          <w:szCs w:val="28"/>
        </w:rPr>
      </w:pPr>
      <w:r>
        <w:rPr>
          <w:sz w:val="28"/>
          <w:szCs w:val="28"/>
        </w:rPr>
        <w:t>Изложить пункты 2.5</w:t>
      </w:r>
      <w:r w:rsidR="009F5C47">
        <w:rPr>
          <w:sz w:val="28"/>
          <w:szCs w:val="28"/>
        </w:rPr>
        <w:t xml:space="preserve"> – 2.</w:t>
      </w:r>
      <w:r w:rsidR="00B56992">
        <w:rPr>
          <w:sz w:val="28"/>
          <w:szCs w:val="28"/>
        </w:rPr>
        <w:t>9, 2.11</w:t>
      </w:r>
      <w:r w:rsidR="009F5C47">
        <w:rPr>
          <w:sz w:val="28"/>
          <w:szCs w:val="28"/>
        </w:rPr>
        <w:t xml:space="preserve"> раздела 2 </w:t>
      </w:r>
      <w:r w:rsidR="00D43155">
        <w:rPr>
          <w:sz w:val="28"/>
          <w:szCs w:val="28"/>
        </w:rPr>
        <w:t xml:space="preserve"> </w:t>
      </w:r>
      <w:r w:rsidR="009F5C47">
        <w:rPr>
          <w:sz w:val="28"/>
          <w:szCs w:val="28"/>
        </w:rPr>
        <w:t xml:space="preserve">в </w:t>
      </w:r>
      <w:r w:rsidR="006222B0">
        <w:rPr>
          <w:sz w:val="28"/>
          <w:szCs w:val="28"/>
        </w:rPr>
        <w:t xml:space="preserve">следующей </w:t>
      </w:r>
      <w:r w:rsidR="009F5C47">
        <w:rPr>
          <w:sz w:val="28"/>
          <w:szCs w:val="28"/>
        </w:rPr>
        <w:t>редакции:</w:t>
      </w:r>
    </w:p>
    <w:p w:rsidR="009F5C47" w:rsidRPr="009F5C47" w:rsidRDefault="009F5C47" w:rsidP="001D1977">
      <w:pPr>
        <w:shd w:val="clear" w:color="auto" w:fill="FFFFFF" w:themeFill="background1"/>
        <w:tabs>
          <w:tab w:val="left" w:pos="1276"/>
          <w:tab w:val="left" w:pos="1560"/>
        </w:tabs>
        <w:spacing w:line="360" w:lineRule="auto"/>
        <w:rPr>
          <w:rFonts w:eastAsiaTheme="minorHAnsi"/>
          <w:sz w:val="28"/>
          <w:szCs w:val="28"/>
          <w:lang w:eastAsia="en-US"/>
        </w:rPr>
      </w:pPr>
      <w:r>
        <w:rPr>
          <w:sz w:val="28"/>
          <w:szCs w:val="28"/>
        </w:rPr>
        <w:t xml:space="preserve">«2.5. </w:t>
      </w:r>
      <w:r w:rsidRPr="009F5C47">
        <w:rPr>
          <w:rFonts w:eastAsiaTheme="minorHAnsi"/>
          <w:sz w:val="28"/>
          <w:szCs w:val="28"/>
          <w:shd w:val="clear" w:color="auto" w:fill="FFFFFF" w:themeFill="background1"/>
          <w:lang w:eastAsia="en-US"/>
        </w:rPr>
        <w:t>Фактический срок пребывания работника в командировке определяется по проездным документам, представляемым работником по возвращении из</w:t>
      </w:r>
      <w:r w:rsidRPr="009F5C47">
        <w:rPr>
          <w:rFonts w:eastAsiaTheme="minorHAnsi"/>
          <w:sz w:val="28"/>
          <w:szCs w:val="28"/>
          <w:lang w:eastAsia="en-US"/>
        </w:rPr>
        <w:t xml:space="preserve"> командировк</w:t>
      </w:r>
      <w:r w:rsidRPr="009F5C47">
        <w:rPr>
          <w:rFonts w:eastAsiaTheme="minorHAnsi"/>
          <w:sz w:val="28"/>
          <w:szCs w:val="28"/>
          <w:shd w:val="clear" w:color="auto" w:fill="FFFFFF" w:themeFill="background1"/>
          <w:lang w:eastAsia="en-US"/>
        </w:rPr>
        <w:t>и.</w:t>
      </w:r>
    </w:p>
    <w:p w:rsidR="009F5C47" w:rsidRDefault="009F5C47" w:rsidP="009F5C47">
      <w:pPr>
        <w:widowControl/>
        <w:shd w:val="clear" w:color="auto" w:fill="FFFFFF" w:themeFill="background1"/>
        <w:tabs>
          <w:tab w:val="left" w:pos="1276"/>
        </w:tabs>
        <w:autoSpaceDE/>
        <w:autoSpaceDN/>
        <w:adjustRightInd/>
        <w:spacing w:line="360" w:lineRule="auto"/>
        <w:rPr>
          <w:rFonts w:eastAsiaTheme="minorHAnsi"/>
          <w:sz w:val="28"/>
          <w:szCs w:val="28"/>
          <w:lang w:eastAsia="en-US"/>
        </w:rPr>
      </w:pPr>
      <w:r>
        <w:rPr>
          <w:rFonts w:eastAsiaTheme="minorHAnsi"/>
          <w:sz w:val="28"/>
          <w:szCs w:val="28"/>
          <w:shd w:val="clear" w:color="auto" w:fill="FFFFFF" w:themeFill="background1"/>
          <w:lang w:eastAsia="en-US"/>
        </w:rPr>
        <w:t xml:space="preserve">2.6. </w:t>
      </w:r>
      <w:r w:rsidRPr="009F5C47">
        <w:rPr>
          <w:rFonts w:eastAsiaTheme="minorHAnsi"/>
          <w:sz w:val="28"/>
          <w:szCs w:val="28"/>
          <w:shd w:val="clear" w:color="auto" w:fill="FFFFFF" w:themeFill="background1"/>
          <w:lang w:eastAsia="en-US"/>
        </w:rPr>
        <w:t>В случае проезда</w:t>
      </w:r>
      <w:r w:rsidRPr="009F5C47">
        <w:rPr>
          <w:rFonts w:eastAsiaTheme="minorHAnsi"/>
          <w:sz w:val="28"/>
          <w:szCs w:val="28"/>
          <w:lang w:eastAsia="en-US"/>
        </w:rPr>
        <w:t xml:space="preserve"> работника </w:t>
      </w:r>
      <w:r w:rsidRPr="009F5C47">
        <w:rPr>
          <w:rFonts w:eastAsiaTheme="minorHAnsi"/>
          <w:sz w:val="28"/>
          <w:szCs w:val="28"/>
          <w:shd w:val="clear" w:color="auto" w:fill="FFFFFF" w:themeFill="background1"/>
          <w:lang w:eastAsia="en-US"/>
        </w:rPr>
        <w:t xml:space="preserve">на </w:t>
      </w:r>
      <w:r w:rsidRPr="009F5C47">
        <w:rPr>
          <w:rFonts w:eastAsiaTheme="minorHAnsi"/>
          <w:sz w:val="28"/>
          <w:szCs w:val="28"/>
          <w:lang w:eastAsia="en-US"/>
        </w:rPr>
        <w:t xml:space="preserve">основании </w:t>
      </w:r>
      <w:r w:rsidRPr="009F5C47">
        <w:rPr>
          <w:rFonts w:eastAsiaTheme="minorHAnsi"/>
          <w:sz w:val="28"/>
          <w:szCs w:val="28"/>
          <w:shd w:val="clear" w:color="auto" w:fill="FFFFFF" w:themeFill="background1"/>
          <w:lang w:eastAsia="en-US"/>
        </w:rPr>
        <w:t>письменного</w:t>
      </w:r>
      <w:r w:rsidRPr="009F5C47">
        <w:rPr>
          <w:rFonts w:eastAsiaTheme="minorHAnsi"/>
          <w:sz w:val="28"/>
          <w:szCs w:val="28"/>
          <w:lang w:eastAsia="en-US"/>
        </w:rPr>
        <w:t xml:space="preserve"> решения работодателя </w:t>
      </w:r>
      <w:r w:rsidRPr="009F5C47">
        <w:rPr>
          <w:rFonts w:eastAsiaTheme="minorHAnsi"/>
          <w:sz w:val="28"/>
          <w:szCs w:val="28"/>
          <w:shd w:val="clear" w:color="auto" w:fill="FFFFFF" w:themeFill="background1"/>
          <w:lang w:eastAsia="en-US"/>
        </w:rPr>
        <w:t>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w:t>
      </w:r>
      <w:r w:rsidRPr="009F5C47">
        <w:rPr>
          <w:rFonts w:eastAsiaTheme="minorHAnsi"/>
          <w:sz w:val="28"/>
          <w:szCs w:val="28"/>
          <w:lang w:eastAsia="en-US"/>
        </w:rPr>
        <w:t xml:space="preserve"> пребывания </w:t>
      </w:r>
      <w:r w:rsidRPr="009F5C47">
        <w:rPr>
          <w:rFonts w:eastAsiaTheme="minorHAnsi"/>
          <w:sz w:val="28"/>
          <w:szCs w:val="28"/>
          <w:shd w:val="clear" w:color="auto" w:fill="FFFFFF" w:themeFill="background1"/>
          <w:lang w:eastAsia="en-US"/>
        </w:rPr>
        <w:t>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B56992" w:rsidRDefault="009F5C47" w:rsidP="001B22F5">
      <w:pPr>
        <w:widowControl/>
        <w:shd w:val="clear" w:color="auto" w:fill="FFFFFF" w:themeFill="background1"/>
        <w:tabs>
          <w:tab w:val="left" w:pos="1276"/>
        </w:tabs>
        <w:autoSpaceDE/>
        <w:autoSpaceDN/>
        <w:adjustRightInd/>
        <w:spacing w:line="360" w:lineRule="auto"/>
        <w:rPr>
          <w:rFonts w:eastAsiaTheme="minorHAnsi"/>
          <w:sz w:val="28"/>
          <w:szCs w:val="28"/>
          <w:shd w:val="clear" w:color="auto" w:fill="FFFFFF" w:themeFill="background1"/>
          <w:lang w:eastAsia="en-US"/>
        </w:rPr>
      </w:pPr>
      <w:r>
        <w:rPr>
          <w:rFonts w:eastAsiaTheme="minorHAnsi"/>
          <w:sz w:val="28"/>
          <w:szCs w:val="28"/>
          <w:lang w:eastAsia="en-US"/>
        </w:rPr>
        <w:t>2.7.</w:t>
      </w:r>
      <w:r w:rsidR="001B22F5">
        <w:rPr>
          <w:rFonts w:eastAsiaTheme="minorHAnsi"/>
          <w:sz w:val="28"/>
          <w:szCs w:val="28"/>
          <w:lang w:eastAsia="en-US"/>
        </w:rPr>
        <w:t xml:space="preserve"> </w:t>
      </w:r>
      <w:r w:rsidRPr="009F5C47">
        <w:rPr>
          <w:rFonts w:eastAsiaTheme="minorHAnsi"/>
          <w:sz w:val="28"/>
          <w:szCs w:val="28"/>
          <w:shd w:val="clear" w:color="auto" w:fill="FFFFFF" w:themeFill="background1"/>
          <w:lang w:eastAsia="en-US"/>
        </w:rPr>
        <w:t>В случае отсутствия проездных документов фактический срок пребывания работника</w:t>
      </w:r>
      <w:r w:rsidRPr="009F5C47">
        <w:rPr>
          <w:rFonts w:eastAsiaTheme="minorHAnsi"/>
          <w:sz w:val="28"/>
          <w:szCs w:val="28"/>
          <w:lang w:eastAsia="en-US"/>
        </w:rPr>
        <w:t xml:space="preserve"> в командировке </w:t>
      </w:r>
      <w:r w:rsidRPr="009F5C47">
        <w:rPr>
          <w:rFonts w:eastAsiaTheme="minorHAnsi"/>
          <w:sz w:val="28"/>
          <w:szCs w:val="28"/>
          <w:shd w:val="clear" w:color="auto" w:fill="FFFFFF" w:themeFill="background1"/>
          <w:lang w:eastAsia="en-US"/>
        </w:rPr>
        <w:t xml:space="preserve">работник подтверждает документами по найму жилого помещения в месте командирования. </w:t>
      </w:r>
    </w:p>
    <w:p w:rsidR="009F5C47" w:rsidRPr="009F5C47" w:rsidRDefault="00B56992" w:rsidP="001B22F5">
      <w:pPr>
        <w:widowControl/>
        <w:shd w:val="clear" w:color="auto" w:fill="FFFFFF" w:themeFill="background1"/>
        <w:tabs>
          <w:tab w:val="left" w:pos="1276"/>
        </w:tabs>
        <w:autoSpaceDE/>
        <w:autoSpaceDN/>
        <w:adjustRightInd/>
        <w:spacing w:line="360" w:lineRule="auto"/>
        <w:rPr>
          <w:rFonts w:eastAsiaTheme="minorHAnsi"/>
          <w:sz w:val="28"/>
          <w:szCs w:val="28"/>
          <w:lang w:eastAsia="en-US"/>
        </w:rPr>
      </w:pPr>
      <w:r>
        <w:rPr>
          <w:rFonts w:eastAsiaTheme="minorHAnsi"/>
          <w:sz w:val="28"/>
          <w:szCs w:val="28"/>
          <w:shd w:val="clear" w:color="auto" w:fill="FFFFFF" w:themeFill="background1"/>
          <w:lang w:eastAsia="en-US"/>
        </w:rPr>
        <w:t xml:space="preserve">2.8. </w:t>
      </w:r>
      <w:r w:rsidR="009F5C47" w:rsidRPr="009F5C47">
        <w:rPr>
          <w:rFonts w:eastAsiaTheme="minorHAnsi"/>
          <w:sz w:val="28"/>
          <w:szCs w:val="28"/>
          <w:shd w:val="clear" w:color="auto" w:fill="FFFFFF" w:themeFill="background1"/>
          <w:lang w:eastAsia="en-US"/>
        </w:rPr>
        <w:t xml:space="preserve">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w:t>
      </w:r>
      <w:hyperlink r:id="rId9" w:history="1">
        <w:r w:rsidR="009F5C47" w:rsidRPr="009F5C47">
          <w:rPr>
            <w:rFonts w:eastAsiaTheme="minorHAnsi"/>
            <w:sz w:val="28"/>
            <w:szCs w:val="28"/>
            <w:shd w:val="clear" w:color="auto" w:fill="FFFFFF" w:themeFill="background1"/>
            <w:lang w:eastAsia="en-US"/>
          </w:rPr>
          <w:t>Правилами</w:t>
        </w:r>
      </w:hyperlink>
      <w:r w:rsidR="009F5C47" w:rsidRPr="009F5C47">
        <w:rPr>
          <w:rFonts w:eastAsiaTheme="minorHAnsi"/>
          <w:sz w:val="28"/>
          <w:szCs w:val="28"/>
          <w:shd w:val="clear" w:color="auto" w:fill="FFFFFF" w:themeFill="background1"/>
          <w:lang w:eastAsia="en-US"/>
        </w:rPr>
        <w:t xml:space="preserve"> предоставления гостиничных услуг в Российской Федерации, утвержденными постановлением Правительства Российской Федерации от 25 </w:t>
      </w:r>
      <w:r w:rsidR="001B22F5">
        <w:rPr>
          <w:rFonts w:eastAsiaTheme="minorHAnsi"/>
          <w:sz w:val="28"/>
          <w:szCs w:val="28"/>
          <w:shd w:val="clear" w:color="auto" w:fill="FFFFFF" w:themeFill="background1"/>
          <w:lang w:eastAsia="en-US"/>
        </w:rPr>
        <w:t>апреля 1997 г. № 490 «</w:t>
      </w:r>
      <w:r w:rsidR="009F5C47" w:rsidRPr="009F5C47">
        <w:rPr>
          <w:rFonts w:eastAsiaTheme="minorHAnsi"/>
          <w:sz w:val="28"/>
          <w:szCs w:val="28"/>
          <w:shd w:val="clear" w:color="auto" w:fill="FFFFFF" w:themeFill="background1"/>
          <w:lang w:eastAsia="en-US"/>
        </w:rPr>
        <w:t>Об утверждении Правил предоставления гостиничн</w:t>
      </w:r>
      <w:r w:rsidR="001B22F5">
        <w:rPr>
          <w:rFonts w:eastAsiaTheme="minorHAnsi"/>
          <w:sz w:val="28"/>
          <w:szCs w:val="28"/>
          <w:shd w:val="clear" w:color="auto" w:fill="FFFFFF" w:themeFill="background1"/>
          <w:lang w:eastAsia="en-US"/>
        </w:rPr>
        <w:t>ых услуг в Российской Федерации»</w:t>
      </w:r>
      <w:r w:rsidR="009F5C47" w:rsidRPr="009F5C47">
        <w:rPr>
          <w:rFonts w:eastAsiaTheme="minorHAnsi"/>
          <w:sz w:val="28"/>
          <w:szCs w:val="28"/>
          <w:shd w:val="clear" w:color="auto" w:fill="FFFFFF" w:themeFill="background1"/>
          <w:lang w:eastAsia="en-US"/>
        </w:rPr>
        <w:t>.</w:t>
      </w:r>
    </w:p>
    <w:p w:rsidR="009F5C47" w:rsidRDefault="00B56992" w:rsidP="001B22F5">
      <w:pPr>
        <w:pStyle w:val="a5"/>
        <w:widowControl/>
        <w:shd w:val="clear" w:color="auto" w:fill="FFFFFF" w:themeFill="background1"/>
        <w:tabs>
          <w:tab w:val="left" w:pos="851"/>
          <w:tab w:val="left" w:pos="1276"/>
          <w:tab w:val="left" w:pos="8041"/>
        </w:tabs>
        <w:autoSpaceDE/>
        <w:autoSpaceDN/>
        <w:adjustRightInd/>
        <w:spacing w:after="200" w:line="360" w:lineRule="auto"/>
        <w:ind w:left="0"/>
        <w:rPr>
          <w:rFonts w:eastAsiaTheme="minorHAnsi"/>
          <w:sz w:val="28"/>
          <w:szCs w:val="28"/>
          <w:lang w:eastAsia="en-US"/>
        </w:rPr>
      </w:pPr>
      <w:r>
        <w:rPr>
          <w:rFonts w:eastAsiaTheme="minorHAnsi"/>
          <w:sz w:val="28"/>
          <w:szCs w:val="28"/>
          <w:shd w:val="clear" w:color="auto" w:fill="FFFFFF" w:themeFill="background1"/>
          <w:lang w:eastAsia="en-US"/>
        </w:rPr>
        <w:t>2.9</w:t>
      </w:r>
      <w:r w:rsidR="001B22F5">
        <w:rPr>
          <w:rFonts w:eastAsiaTheme="minorHAnsi"/>
          <w:sz w:val="28"/>
          <w:szCs w:val="28"/>
          <w:shd w:val="clear" w:color="auto" w:fill="FFFFFF" w:themeFill="background1"/>
          <w:lang w:eastAsia="en-US"/>
        </w:rPr>
        <w:t xml:space="preserve">. </w:t>
      </w:r>
      <w:r w:rsidR="009F5C47" w:rsidRPr="009F5C47">
        <w:rPr>
          <w:rFonts w:eastAsiaTheme="minorHAnsi"/>
          <w:sz w:val="28"/>
          <w:szCs w:val="28"/>
          <w:shd w:val="clear" w:color="auto" w:fill="FFFFFF" w:themeFill="background1"/>
          <w:lang w:eastAsia="en-US"/>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w:t>
      </w:r>
      <w:r w:rsidR="009F5C47" w:rsidRPr="009F5C47">
        <w:rPr>
          <w:rFonts w:eastAsiaTheme="minorHAnsi"/>
          <w:sz w:val="28"/>
          <w:szCs w:val="28"/>
          <w:lang w:eastAsia="en-US"/>
        </w:rPr>
        <w:t xml:space="preserve"> срока пребывания в месте командирования </w:t>
      </w:r>
      <w:r w:rsidR="009F5C47" w:rsidRPr="009F5C47">
        <w:rPr>
          <w:rFonts w:eastAsiaTheme="minorHAnsi"/>
          <w:sz w:val="28"/>
          <w:szCs w:val="28"/>
          <w:shd w:val="clear" w:color="auto" w:fill="FFFFFF" w:themeFill="background1"/>
          <w:lang w:eastAsia="en-US"/>
        </w:rPr>
        <w:t xml:space="preserve">работником </w:t>
      </w:r>
      <w:r w:rsidR="009F5C47" w:rsidRPr="009F5C47">
        <w:rPr>
          <w:rFonts w:eastAsiaTheme="minorHAnsi"/>
          <w:sz w:val="28"/>
          <w:szCs w:val="28"/>
          <w:shd w:val="clear" w:color="auto" w:fill="FFFFFF" w:themeFill="background1"/>
          <w:lang w:eastAsia="en-US"/>
        </w:rPr>
        <w:lastRenderedPageBreak/>
        <w:t>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w:t>
      </w:r>
      <w:r w:rsidR="009F5C47" w:rsidRPr="009F5C47">
        <w:rPr>
          <w:rFonts w:eastAsiaTheme="minorHAnsi"/>
          <w:sz w:val="28"/>
          <w:szCs w:val="28"/>
          <w:lang w:eastAsia="en-US"/>
        </w:rPr>
        <w:t xml:space="preserve"> должностного лица</w:t>
      </w:r>
      <w:r w:rsidR="009F5C47" w:rsidRPr="009F5C47">
        <w:rPr>
          <w:rFonts w:eastAsiaTheme="minorHAnsi"/>
          <w:sz w:val="28"/>
          <w:szCs w:val="28"/>
          <w:shd w:val="clear" w:color="auto" w:fill="FFFFFF" w:themeFill="background1"/>
          <w:lang w:eastAsia="en-US"/>
        </w:rPr>
        <w:t>) о сроке прибытия (убытия) работника к месту командирования (из места</w:t>
      </w:r>
      <w:r w:rsidR="009F5C47" w:rsidRPr="009F5C47">
        <w:rPr>
          <w:rFonts w:eastAsiaTheme="minorHAnsi"/>
          <w:sz w:val="28"/>
          <w:szCs w:val="28"/>
          <w:lang w:eastAsia="en-US"/>
        </w:rPr>
        <w:t xml:space="preserve"> командировки</w:t>
      </w:r>
      <w:r w:rsidR="009F5C47" w:rsidRPr="009F5C47">
        <w:rPr>
          <w:rFonts w:eastAsiaTheme="minorHAnsi"/>
          <w:sz w:val="28"/>
          <w:szCs w:val="28"/>
          <w:shd w:val="clear" w:color="auto" w:fill="FFFFFF" w:themeFill="background1"/>
          <w:lang w:eastAsia="en-US"/>
        </w:rPr>
        <w:t>)</w:t>
      </w:r>
      <w:r w:rsidR="009F5C47" w:rsidRPr="009F5C47">
        <w:rPr>
          <w:rFonts w:eastAsiaTheme="minorHAnsi"/>
          <w:sz w:val="28"/>
          <w:szCs w:val="28"/>
          <w:lang w:eastAsia="en-US"/>
        </w:rPr>
        <w:t>.</w:t>
      </w:r>
    </w:p>
    <w:p w:rsidR="00B56992" w:rsidRDefault="00B56992" w:rsidP="001B22F5">
      <w:pPr>
        <w:pStyle w:val="a5"/>
        <w:widowControl/>
        <w:shd w:val="clear" w:color="auto" w:fill="FFFFFF" w:themeFill="background1"/>
        <w:tabs>
          <w:tab w:val="left" w:pos="851"/>
          <w:tab w:val="left" w:pos="1276"/>
          <w:tab w:val="left" w:pos="8041"/>
        </w:tabs>
        <w:autoSpaceDE/>
        <w:autoSpaceDN/>
        <w:adjustRightInd/>
        <w:spacing w:after="200" w:line="360" w:lineRule="auto"/>
        <w:ind w:left="0"/>
        <w:rPr>
          <w:rFonts w:eastAsiaTheme="minorHAnsi"/>
          <w:sz w:val="28"/>
          <w:szCs w:val="28"/>
          <w:lang w:eastAsia="en-US"/>
        </w:rPr>
      </w:pPr>
      <w:r>
        <w:rPr>
          <w:rFonts w:eastAsiaTheme="minorHAnsi"/>
          <w:sz w:val="28"/>
          <w:szCs w:val="28"/>
          <w:lang w:eastAsia="en-US"/>
        </w:rPr>
        <w:t>2.11. Вопрос о явке работника на работу в день выезда в командировку и в день приезда из командировки решается по договоренности с работодателем.»;</w:t>
      </w:r>
    </w:p>
    <w:p w:rsidR="00B56992" w:rsidRPr="00B56992" w:rsidRDefault="006222B0" w:rsidP="00B56992">
      <w:pPr>
        <w:pStyle w:val="a5"/>
        <w:widowControl/>
        <w:shd w:val="clear" w:color="auto" w:fill="FFFFFF" w:themeFill="background1"/>
        <w:tabs>
          <w:tab w:val="left" w:pos="851"/>
          <w:tab w:val="left" w:pos="1276"/>
          <w:tab w:val="left" w:pos="8041"/>
        </w:tabs>
        <w:autoSpaceDE/>
        <w:autoSpaceDN/>
        <w:adjustRightInd/>
        <w:spacing w:after="200" w:line="360" w:lineRule="auto"/>
        <w:ind w:left="0"/>
        <w:rPr>
          <w:rFonts w:eastAsiaTheme="minorHAnsi"/>
          <w:sz w:val="28"/>
          <w:szCs w:val="28"/>
          <w:lang w:eastAsia="en-US"/>
        </w:rPr>
      </w:pPr>
      <w:r>
        <w:rPr>
          <w:rFonts w:eastAsiaTheme="minorHAnsi"/>
          <w:sz w:val="28"/>
          <w:szCs w:val="28"/>
          <w:lang w:eastAsia="en-US"/>
        </w:rPr>
        <w:t>1.4</w:t>
      </w:r>
      <w:r w:rsidR="004736C7">
        <w:rPr>
          <w:rFonts w:eastAsiaTheme="minorHAnsi"/>
          <w:sz w:val="28"/>
          <w:szCs w:val="28"/>
          <w:lang w:eastAsia="en-US"/>
        </w:rPr>
        <w:t xml:space="preserve">. </w:t>
      </w:r>
      <w:r w:rsidR="00B56992">
        <w:rPr>
          <w:rFonts w:eastAsiaTheme="minorHAnsi"/>
          <w:sz w:val="28"/>
          <w:szCs w:val="28"/>
          <w:lang w:eastAsia="en-US"/>
        </w:rPr>
        <w:t xml:space="preserve">Исключить в </w:t>
      </w:r>
      <w:r w:rsidR="00D43155">
        <w:rPr>
          <w:rFonts w:eastAsiaTheme="minorHAnsi"/>
          <w:sz w:val="28"/>
          <w:szCs w:val="28"/>
          <w:lang w:eastAsia="en-US"/>
        </w:rPr>
        <w:t xml:space="preserve"> пу</w:t>
      </w:r>
      <w:r w:rsidR="00950D24">
        <w:rPr>
          <w:rFonts w:eastAsiaTheme="minorHAnsi"/>
          <w:sz w:val="28"/>
          <w:szCs w:val="28"/>
          <w:lang w:eastAsia="en-US"/>
        </w:rPr>
        <w:t>нкт</w:t>
      </w:r>
      <w:r w:rsidR="00B56992">
        <w:rPr>
          <w:rFonts w:eastAsiaTheme="minorHAnsi"/>
          <w:sz w:val="28"/>
          <w:szCs w:val="28"/>
          <w:lang w:eastAsia="en-US"/>
        </w:rPr>
        <w:t>е</w:t>
      </w:r>
      <w:r w:rsidR="00950D24">
        <w:rPr>
          <w:rFonts w:eastAsiaTheme="minorHAnsi"/>
          <w:sz w:val="28"/>
          <w:szCs w:val="28"/>
          <w:lang w:eastAsia="en-US"/>
        </w:rPr>
        <w:t xml:space="preserve"> 2.12</w:t>
      </w:r>
      <w:r w:rsidR="00D43155">
        <w:rPr>
          <w:rFonts w:eastAsiaTheme="minorHAnsi"/>
          <w:sz w:val="28"/>
          <w:szCs w:val="28"/>
          <w:lang w:eastAsia="en-US"/>
        </w:rPr>
        <w:t xml:space="preserve"> раздела 2 </w:t>
      </w:r>
      <w:r w:rsidR="00D43155">
        <w:rPr>
          <w:sz w:val="28"/>
          <w:szCs w:val="28"/>
        </w:rPr>
        <w:t xml:space="preserve"> </w:t>
      </w:r>
      <w:r>
        <w:rPr>
          <w:rFonts w:eastAsiaTheme="minorHAnsi"/>
          <w:sz w:val="28"/>
          <w:szCs w:val="28"/>
          <w:lang w:eastAsia="en-US"/>
        </w:rPr>
        <w:t>слова «а)»,</w:t>
      </w:r>
      <w:r w:rsidR="00B56992">
        <w:rPr>
          <w:rFonts w:eastAsiaTheme="minorHAnsi"/>
          <w:sz w:val="28"/>
          <w:szCs w:val="28"/>
          <w:lang w:eastAsia="en-US"/>
        </w:rPr>
        <w:t xml:space="preserve"> « командировочное удостоверение, оформленное надлежащим образом,», подпункт «б)».</w:t>
      </w:r>
    </w:p>
    <w:p w:rsidR="00D96EB7" w:rsidRDefault="006222B0" w:rsidP="00D96EB7">
      <w:pPr>
        <w:pStyle w:val="a5"/>
        <w:widowControl/>
        <w:shd w:val="clear" w:color="auto" w:fill="FFFFFF" w:themeFill="background1"/>
        <w:tabs>
          <w:tab w:val="left" w:pos="851"/>
          <w:tab w:val="left" w:pos="1276"/>
          <w:tab w:val="left" w:pos="8041"/>
        </w:tabs>
        <w:autoSpaceDE/>
        <w:autoSpaceDN/>
        <w:adjustRightInd/>
        <w:spacing w:after="200" w:line="360" w:lineRule="auto"/>
        <w:ind w:left="0"/>
        <w:rPr>
          <w:rFonts w:eastAsiaTheme="minorHAnsi"/>
          <w:sz w:val="28"/>
          <w:szCs w:val="28"/>
          <w:lang w:eastAsia="en-US"/>
        </w:rPr>
      </w:pPr>
      <w:r>
        <w:rPr>
          <w:rFonts w:eastAsiaTheme="minorHAnsi"/>
          <w:sz w:val="28"/>
          <w:szCs w:val="28"/>
          <w:lang w:eastAsia="en-US"/>
        </w:rPr>
        <w:t>1.5</w:t>
      </w:r>
      <w:r w:rsidR="00D96EB7">
        <w:rPr>
          <w:rFonts w:eastAsiaTheme="minorHAnsi"/>
          <w:sz w:val="28"/>
          <w:szCs w:val="28"/>
          <w:lang w:eastAsia="en-US"/>
        </w:rPr>
        <w:t xml:space="preserve">. </w:t>
      </w:r>
      <w:r w:rsidR="00950D24">
        <w:rPr>
          <w:rFonts w:eastAsiaTheme="minorHAnsi"/>
          <w:sz w:val="28"/>
          <w:szCs w:val="28"/>
          <w:lang w:eastAsia="en-US"/>
        </w:rPr>
        <w:t>Заменить в  пункте 3.14 раздела 3  слово «даты» слово</w:t>
      </w:r>
      <w:r>
        <w:rPr>
          <w:rFonts w:eastAsiaTheme="minorHAnsi"/>
          <w:sz w:val="28"/>
          <w:szCs w:val="28"/>
          <w:lang w:eastAsia="en-US"/>
        </w:rPr>
        <w:t>м</w:t>
      </w:r>
      <w:r w:rsidR="00950D24">
        <w:rPr>
          <w:rFonts w:eastAsiaTheme="minorHAnsi"/>
          <w:sz w:val="28"/>
          <w:szCs w:val="28"/>
          <w:lang w:eastAsia="en-US"/>
        </w:rPr>
        <w:t xml:space="preserve"> «дата», слова «при следовании с территории Российской Федерации и на территорию Российской Федерации определяются по отметкам в командировочном удостоверении, оформленном как при командировании в пределах территории Российской Федерации» словами «</w:t>
      </w:r>
      <w:r w:rsidR="00A365A0">
        <w:rPr>
          <w:rFonts w:eastAsiaTheme="minorHAnsi"/>
          <w:sz w:val="28"/>
          <w:szCs w:val="28"/>
          <w:lang w:eastAsia="en-US"/>
        </w:rPr>
        <w:t>определяется по проездным документам (билетам).»</w:t>
      </w:r>
    </w:p>
    <w:p w:rsidR="00886774" w:rsidRPr="00A365A0" w:rsidRDefault="00886774" w:rsidP="00A365A0">
      <w:pPr>
        <w:pStyle w:val="a5"/>
        <w:widowControl/>
        <w:numPr>
          <w:ilvl w:val="0"/>
          <w:numId w:val="1"/>
        </w:numPr>
        <w:shd w:val="clear" w:color="auto" w:fill="FFFFFF" w:themeFill="background1"/>
        <w:tabs>
          <w:tab w:val="left" w:pos="851"/>
          <w:tab w:val="left" w:pos="1134"/>
          <w:tab w:val="left" w:pos="1276"/>
          <w:tab w:val="left" w:pos="8041"/>
        </w:tabs>
        <w:autoSpaceDE/>
        <w:autoSpaceDN/>
        <w:adjustRightInd/>
        <w:spacing w:line="360" w:lineRule="auto"/>
        <w:ind w:left="0" w:firstLine="709"/>
        <w:rPr>
          <w:sz w:val="28"/>
          <w:szCs w:val="28"/>
        </w:rPr>
      </w:pPr>
      <w:r w:rsidRPr="006455B9">
        <w:rPr>
          <w:sz w:val="28"/>
          <w:szCs w:val="24"/>
        </w:rPr>
        <w:t>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886774" w:rsidRPr="00886774" w:rsidRDefault="00886774" w:rsidP="00A365A0">
      <w:pPr>
        <w:widowControl/>
        <w:numPr>
          <w:ilvl w:val="0"/>
          <w:numId w:val="1"/>
        </w:numPr>
        <w:tabs>
          <w:tab w:val="left" w:pos="851"/>
          <w:tab w:val="left" w:pos="1134"/>
          <w:tab w:val="left" w:pos="8041"/>
        </w:tabs>
        <w:autoSpaceDE/>
        <w:autoSpaceDN/>
        <w:adjustRightInd/>
        <w:spacing w:line="360" w:lineRule="auto"/>
        <w:ind w:left="0" w:firstLine="709"/>
        <w:contextualSpacing/>
        <w:rPr>
          <w:sz w:val="28"/>
          <w:szCs w:val="24"/>
        </w:rPr>
      </w:pPr>
      <w:r w:rsidRPr="00886774">
        <w:rPr>
          <w:sz w:val="28"/>
          <w:szCs w:val="24"/>
        </w:rPr>
        <w:t>Настоящее постановление вступает в силу после его официального опубликования.</w:t>
      </w:r>
    </w:p>
    <w:p w:rsidR="00886774" w:rsidRPr="00886774" w:rsidRDefault="00886774" w:rsidP="00083635">
      <w:pPr>
        <w:tabs>
          <w:tab w:val="left" w:pos="851"/>
          <w:tab w:val="left" w:pos="8041"/>
        </w:tabs>
        <w:spacing w:line="360" w:lineRule="auto"/>
        <w:ind w:left="709"/>
        <w:contextualSpacing/>
        <w:rPr>
          <w:sz w:val="28"/>
          <w:szCs w:val="24"/>
        </w:rPr>
      </w:pPr>
    </w:p>
    <w:p w:rsidR="00886774" w:rsidRPr="00886774" w:rsidRDefault="00886774" w:rsidP="00083635">
      <w:pPr>
        <w:tabs>
          <w:tab w:val="left" w:pos="851"/>
          <w:tab w:val="left" w:pos="8041"/>
        </w:tabs>
        <w:spacing w:line="360" w:lineRule="auto"/>
        <w:ind w:firstLine="0"/>
        <w:contextualSpacing/>
        <w:rPr>
          <w:sz w:val="28"/>
          <w:szCs w:val="24"/>
        </w:rPr>
      </w:pPr>
      <w:r w:rsidRPr="00886774">
        <w:rPr>
          <w:sz w:val="28"/>
          <w:szCs w:val="24"/>
        </w:rPr>
        <w:t>Врио Главы городского округа                                                         В.С. Пивень</w:t>
      </w:r>
    </w:p>
    <w:p w:rsidR="00886774" w:rsidRDefault="00886774" w:rsidP="001D1977">
      <w:pPr>
        <w:tabs>
          <w:tab w:val="left" w:pos="8041"/>
        </w:tabs>
        <w:spacing w:line="360" w:lineRule="auto"/>
        <w:ind w:firstLine="0"/>
        <w:contextualSpacing/>
        <w:rPr>
          <w:sz w:val="28"/>
          <w:szCs w:val="24"/>
        </w:rPr>
      </w:pPr>
      <w:bookmarkStart w:id="1" w:name="P62"/>
      <w:bookmarkEnd w:id="1"/>
    </w:p>
    <w:p w:rsidR="00C82FC3" w:rsidRDefault="00C82FC3" w:rsidP="00C82FC3">
      <w:pPr>
        <w:ind w:firstLine="0"/>
      </w:pPr>
    </w:p>
    <w:sectPr w:rsidR="00C82FC3" w:rsidSect="000C2450">
      <w:pgSz w:w="11906" w:h="16838"/>
      <w:pgMar w:top="426"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408" w:rsidRDefault="00062408" w:rsidP="000C2450">
      <w:r>
        <w:separator/>
      </w:r>
    </w:p>
  </w:endnote>
  <w:endnote w:type="continuationSeparator" w:id="0">
    <w:p w:rsidR="00062408" w:rsidRDefault="00062408" w:rsidP="000C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408" w:rsidRDefault="00062408" w:rsidP="000C2450">
      <w:r>
        <w:separator/>
      </w:r>
    </w:p>
  </w:footnote>
  <w:footnote w:type="continuationSeparator" w:id="0">
    <w:p w:rsidR="00062408" w:rsidRDefault="00062408" w:rsidP="000C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F70"/>
    <w:multiLevelType w:val="multilevel"/>
    <w:tmpl w:val="3BE8A2E6"/>
    <w:lvl w:ilvl="0">
      <w:start w:val="3"/>
      <w:numFmt w:val="decimal"/>
      <w:lvlText w:val="%1."/>
      <w:lvlJc w:val="left"/>
      <w:pPr>
        <w:ind w:left="1069" w:hanging="360"/>
      </w:pPr>
      <w:rPr>
        <w:rFonts w:hint="default"/>
      </w:rPr>
    </w:lvl>
    <w:lvl w:ilvl="1">
      <w:start w:val="11"/>
      <w:numFmt w:val="decimal"/>
      <w:isLgl/>
      <w:lvlText w:val="%1.%2."/>
      <w:lvlJc w:val="left"/>
      <w:pPr>
        <w:ind w:left="1468" w:hanging="720"/>
      </w:pPr>
      <w:rPr>
        <w:rFonts w:hint="default"/>
      </w:rPr>
    </w:lvl>
    <w:lvl w:ilvl="2">
      <w:start w:val="1"/>
      <w:numFmt w:val="decimal"/>
      <w:isLgl/>
      <w:lvlText w:val="%1.%2.%3."/>
      <w:lvlJc w:val="left"/>
      <w:pPr>
        <w:ind w:left="1507" w:hanging="720"/>
      </w:pPr>
      <w:rPr>
        <w:rFonts w:hint="default"/>
      </w:rPr>
    </w:lvl>
    <w:lvl w:ilvl="3">
      <w:start w:val="1"/>
      <w:numFmt w:val="decimal"/>
      <w:isLgl/>
      <w:lvlText w:val="%1.%2.%3.%4."/>
      <w:lvlJc w:val="left"/>
      <w:pPr>
        <w:ind w:left="1906" w:hanging="1080"/>
      </w:pPr>
      <w:rPr>
        <w:rFonts w:hint="default"/>
      </w:rPr>
    </w:lvl>
    <w:lvl w:ilvl="4">
      <w:start w:val="1"/>
      <w:numFmt w:val="decimal"/>
      <w:isLgl/>
      <w:lvlText w:val="%1.%2.%3.%4.%5."/>
      <w:lvlJc w:val="left"/>
      <w:pPr>
        <w:ind w:left="1945" w:hanging="1080"/>
      </w:pPr>
      <w:rPr>
        <w:rFonts w:hint="default"/>
      </w:rPr>
    </w:lvl>
    <w:lvl w:ilvl="5">
      <w:start w:val="1"/>
      <w:numFmt w:val="decimal"/>
      <w:isLgl/>
      <w:lvlText w:val="%1.%2.%3.%4.%5.%6."/>
      <w:lvlJc w:val="left"/>
      <w:pPr>
        <w:ind w:left="2344" w:hanging="1440"/>
      </w:pPr>
      <w:rPr>
        <w:rFonts w:hint="default"/>
      </w:rPr>
    </w:lvl>
    <w:lvl w:ilvl="6">
      <w:start w:val="1"/>
      <w:numFmt w:val="decimal"/>
      <w:isLgl/>
      <w:lvlText w:val="%1.%2.%3.%4.%5.%6.%7."/>
      <w:lvlJc w:val="left"/>
      <w:pPr>
        <w:ind w:left="2743" w:hanging="1800"/>
      </w:pPr>
      <w:rPr>
        <w:rFonts w:hint="default"/>
      </w:rPr>
    </w:lvl>
    <w:lvl w:ilvl="7">
      <w:start w:val="1"/>
      <w:numFmt w:val="decimal"/>
      <w:isLgl/>
      <w:lvlText w:val="%1.%2.%3.%4.%5.%6.%7.%8."/>
      <w:lvlJc w:val="left"/>
      <w:pPr>
        <w:ind w:left="2782" w:hanging="1800"/>
      </w:pPr>
      <w:rPr>
        <w:rFonts w:hint="default"/>
      </w:rPr>
    </w:lvl>
    <w:lvl w:ilvl="8">
      <w:start w:val="1"/>
      <w:numFmt w:val="decimal"/>
      <w:isLgl/>
      <w:lvlText w:val="%1.%2.%3.%4.%5.%6.%7.%8.%9."/>
      <w:lvlJc w:val="left"/>
      <w:pPr>
        <w:ind w:left="3181" w:hanging="2160"/>
      </w:pPr>
      <w:rPr>
        <w:rFonts w:hint="default"/>
      </w:rPr>
    </w:lvl>
  </w:abstractNum>
  <w:abstractNum w:abstractNumId="1" w15:restartNumberingAfterBreak="0">
    <w:nsid w:val="45B158F0"/>
    <w:multiLevelType w:val="multilevel"/>
    <w:tmpl w:val="F9F84892"/>
    <w:lvl w:ilvl="0">
      <w:start w:val="1"/>
      <w:numFmt w:val="decimal"/>
      <w:lvlText w:val="%1."/>
      <w:lvlJc w:val="left"/>
      <w:pPr>
        <w:ind w:left="1774" w:hanging="1065"/>
      </w:pPr>
      <w:rPr>
        <w:rFonts w:ascii="Times New Roman" w:eastAsia="Times New Roman" w:hAnsi="Times New Roman" w:cs="Times New Roman"/>
      </w:rPr>
    </w:lvl>
    <w:lvl w:ilvl="1">
      <w:start w:val="1"/>
      <w:numFmt w:val="decimal"/>
      <w:isLgl/>
      <w:lvlText w:val="%1.%2."/>
      <w:lvlJc w:val="left"/>
      <w:pPr>
        <w:ind w:left="720"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7D3B0339"/>
    <w:multiLevelType w:val="multilevel"/>
    <w:tmpl w:val="74623D4A"/>
    <w:lvl w:ilvl="0">
      <w:start w:val="1"/>
      <w:numFmt w:val="decimal"/>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E8"/>
    <w:rsid w:val="00020AF9"/>
    <w:rsid w:val="00062408"/>
    <w:rsid w:val="00083635"/>
    <w:rsid w:val="000C2450"/>
    <w:rsid w:val="001B22F5"/>
    <w:rsid w:val="001D1977"/>
    <w:rsid w:val="002B1B52"/>
    <w:rsid w:val="0032675B"/>
    <w:rsid w:val="004736C7"/>
    <w:rsid w:val="00496CE8"/>
    <w:rsid w:val="004E51D7"/>
    <w:rsid w:val="0056750B"/>
    <w:rsid w:val="006222B0"/>
    <w:rsid w:val="006455B9"/>
    <w:rsid w:val="006A60DF"/>
    <w:rsid w:val="006E0C4E"/>
    <w:rsid w:val="00886774"/>
    <w:rsid w:val="00886F89"/>
    <w:rsid w:val="00921BB6"/>
    <w:rsid w:val="00950D24"/>
    <w:rsid w:val="00962BEE"/>
    <w:rsid w:val="009F5C47"/>
    <w:rsid w:val="00A365A0"/>
    <w:rsid w:val="00B56992"/>
    <w:rsid w:val="00C67607"/>
    <w:rsid w:val="00C82FC3"/>
    <w:rsid w:val="00D4067E"/>
    <w:rsid w:val="00D43155"/>
    <w:rsid w:val="00D96EB7"/>
    <w:rsid w:val="00DE4DD1"/>
    <w:rsid w:val="00EB0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E5F50"/>
  <w15:docId w15:val="{B3AEA502-3A19-410F-8123-D05A1E38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74"/>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677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083635"/>
    <w:rPr>
      <w:rFonts w:ascii="Tahoma" w:hAnsi="Tahoma" w:cs="Tahoma"/>
      <w:sz w:val="16"/>
      <w:szCs w:val="16"/>
    </w:rPr>
  </w:style>
  <w:style w:type="character" w:customStyle="1" w:styleId="a4">
    <w:name w:val="Текст выноски Знак"/>
    <w:basedOn w:val="a0"/>
    <w:link w:val="a3"/>
    <w:uiPriority w:val="99"/>
    <w:semiHidden/>
    <w:rsid w:val="00083635"/>
    <w:rPr>
      <w:rFonts w:ascii="Tahoma" w:eastAsia="Times New Roman" w:hAnsi="Tahoma" w:cs="Tahoma"/>
      <w:sz w:val="16"/>
      <w:szCs w:val="16"/>
      <w:lang w:eastAsia="ru-RU"/>
    </w:rPr>
  </w:style>
  <w:style w:type="paragraph" w:styleId="a5">
    <w:name w:val="List Paragraph"/>
    <w:basedOn w:val="a"/>
    <w:uiPriority w:val="34"/>
    <w:qFormat/>
    <w:rsid w:val="00921BB6"/>
    <w:pPr>
      <w:ind w:left="720"/>
      <w:contextualSpacing/>
    </w:pPr>
  </w:style>
  <w:style w:type="paragraph" w:styleId="a6">
    <w:name w:val="header"/>
    <w:basedOn w:val="a"/>
    <w:link w:val="a7"/>
    <w:uiPriority w:val="99"/>
    <w:unhideWhenUsed/>
    <w:rsid w:val="000C2450"/>
    <w:pPr>
      <w:tabs>
        <w:tab w:val="center" w:pos="4677"/>
        <w:tab w:val="right" w:pos="9355"/>
      </w:tabs>
    </w:pPr>
  </w:style>
  <w:style w:type="character" w:customStyle="1" w:styleId="a7">
    <w:name w:val="Верхний колонтитул Знак"/>
    <w:basedOn w:val="a0"/>
    <w:link w:val="a6"/>
    <w:uiPriority w:val="99"/>
    <w:rsid w:val="000C2450"/>
    <w:rPr>
      <w:rFonts w:ascii="Times New Roman" w:eastAsia="Times New Roman" w:hAnsi="Times New Roman" w:cs="Times New Roman"/>
      <w:sz w:val="26"/>
      <w:szCs w:val="20"/>
      <w:lang w:eastAsia="ru-RU"/>
    </w:rPr>
  </w:style>
  <w:style w:type="paragraph" w:styleId="a8">
    <w:name w:val="footer"/>
    <w:basedOn w:val="a"/>
    <w:link w:val="a9"/>
    <w:uiPriority w:val="99"/>
    <w:unhideWhenUsed/>
    <w:rsid w:val="000C2450"/>
    <w:pPr>
      <w:tabs>
        <w:tab w:val="center" w:pos="4677"/>
        <w:tab w:val="right" w:pos="9355"/>
      </w:tabs>
    </w:pPr>
  </w:style>
  <w:style w:type="character" w:customStyle="1" w:styleId="a9">
    <w:name w:val="Нижний колонтитул Знак"/>
    <w:basedOn w:val="a0"/>
    <w:link w:val="a8"/>
    <w:uiPriority w:val="99"/>
    <w:rsid w:val="000C2450"/>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718135">
      <w:bodyDiv w:val="1"/>
      <w:marLeft w:val="0"/>
      <w:marRight w:val="0"/>
      <w:marTop w:val="0"/>
      <w:marBottom w:val="0"/>
      <w:divBdr>
        <w:top w:val="none" w:sz="0" w:space="0" w:color="auto"/>
        <w:left w:val="none" w:sz="0" w:space="0" w:color="auto"/>
        <w:bottom w:val="none" w:sz="0" w:space="0" w:color="auto"/>
        <w:right w:val="none" w:sz="0" w:space="0" w:color="auto"/>
      </w:divBdr>
    </w:div>
    <w:div w:id="20750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814ADE8DFED86283CA53C8BD6643290E746B2D5936CCD20A405F1485834B27C5D2E3DFFE989B0CDBE6904EF39C5219DB47C8F650EADCFFDgD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42DC-84A5-407F-87E1-AA4CC82A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723</Words>
  <Characters>4123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Герасимова Зоя Николаевна</cp:lastModifiedBy>
  <cp:revision>17</cp:revision>
  <cp:lastPrinted>2019-10-09T00:53:00Z</cp:lastPrinted>
  <dcterms:created xsi:type="dcterms:W3CDTF">2019-07-16T23:30:00Z</dcterms:created>
  <dcterms:modified xsi:type="dcterms:W3CDTF">2019-10-09T00:54:00Z</dcterms:modified>
</cp:coreProperties>
</file>