
<file path=[Content_Types].xml><?xml version="1.0" encoding="utf-8"?>
<Types xmlns="http://schemas.openxmlformats.org/package/2006/content-types">
  <Default Extension="png" ContentType="image/png"/>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word/footer18.xml" ContentType="application/vnd.openxmlformats-officedocument.wordprocessingml.footer+xml"/>
  <Override PartName="/word/footer19.xml" ContentType="application/vnd.openxmlformats-officedocument.wordprocessingml.footer+xml"/>
  <Override PartName="/word/footer20.xml" ContentType="application/vnd.openxmlformats-officedocument.wordprocessingml.footer+xml"/>
  <Override PartName="/word/footer21.xml" ContentType="application/vnd.openxmlformats-officedocument.wordprocessingml.footer+xml"/>
  <Override PartName="/word/footer22.xml" ContentType="application/vnd.openxmlformats-officedocument.wordprocessingml.footer+xml"/>
  <Override PartName="/word/footer23.xml" ContentType="application/vnd.openxmlformats-officedocument.wordprocessingml.footer+xml"/>
  <Override PartName="/word/footer24.xml" ContentType="application/vnd.openxmlformats-officedocument.wordprocessingml.footer+xml"/>
  <Override PartName="/word/footer25.xml" ContentType="application/vnd.openxmlformats-officedocument.wordprocessingml.footer+xml"/>
  <Override PartName="/word/footer26.xml" ContentType="application/vnd.openxmlformats-officedocument.wordprocessingml.footer+xml"/>
  <Override PartName="/word/footer27.xml" ContentType="application/vnd.openxmlformats-officedocument.wordprocessingml.footer+xml"/>
  <Override PartName="/word/footer28.xml" ContentType="application/vnd.openxmlformats-officedocument.wordprocessingml.footer+xml"/>
  <Override PartName="/word/footer29.xml" ContentType="application/vnd.openxmlformats-officedocument.wordprocessingml.footer+xml"/>
  <Override PartName="/word/footer30.xml" ContentType="application/vnd.openxmlformats-officedocument.wordprocessingml.footer+xml"/>
  <Override PartName="/word/footer31.xml" ContentType="application/vnd.openxmlformats-officedocument.wordprocessingml.footer+xml"/>
  <Override PartName="/word/footer32.xml" ContentType="application/vnd.openxmlformats-officedocument.wordprocessingml.footer+xml"/>
  <Override PartName="/word/footer33.xml" ContentType="application/vnd.openxmlformats-officedocument.wordprocessingml.footer+xml"/>
  <Override PartName="/word/footer34.xml" ContentType="application/vnd.openxmlformats-officedocument.wordprocessingml.footer+xml"/>
  <Override PartName="/word/footer35.xml" ContentType="application/vnd.openxmlformats-officedocument.wordprocessingml.footer+xml"/>
  <Override PartName="/word/footer36.xml" ContentType="application/vnd.openxmlformats-officedocument.wordprocessingml.footer+xml"/>
  <Override PartName="/word/footer37.xml" ContentType="application/vnd.openxmlformats-officedocument.wordprocessingml.footer+xml"/>
  <Override PartName="/word/footer38.xml" ContentType="application/vnd.openxmlformats-officedocument.wordprocessingml.footer+xml"/>
  <Override PartName="/word/footer39.xml" ContentType="application/vnd.openxmlformats-officedocument.wordprocessingml.footer+xml"/>
  <Override PartName="/word/footer40.xml" ContentType="application/vnd.openxmlformats-officedocument.wordprocessingml.footer+xml"/>
  <Override PartName="/word/footer41.xml" ContentType="application/vnd.openxmlformats-officedocument.wordprocessingml.footer+xml"/>
  <Override PartName="/word/footer42.xml" ContentType="application/vnd.openxmlformats-officedocument.wordprocessingml.footer+xml"/>
  <Override PartName="/word/footer43.xml" ContentType="application/vnd.openxmlformats-officedocument.wordprocessingml.footer+xml"/>
  <Override PartName="/word/footer44.xml" ContentType="application/vnd.openxmlformats-officedocument.wordprocessingml.footer+xml"/>
  <Override PartName="/word/footer45.xml" ContentType="application/vnd.openxmlformats-officedocument.wordprocessingml.footer+xml"/>
  <Override PartName="/word/footer46.xml" ContentType="application/vnd.openxmlformats-officedocument.wordprocessingml.footer+xml"/>
  <Override PartName="/word/footer47.xml" ContentType="application/vnd.openxmlformats-officedocument.wordprocessingml.footer+xml"/>
  <Override PartName="/word/footer48.xml" ContentType="application/vnd.openxmlformats-officedocument.wordprocessingml.footer+xml"/>
  <Override PartName="/word/footer49.xml" ContentType="application/vnd.openxmlformats-officedocument.wordprocessingml.footer+xml"/>
  <Override PartName="/word/footer50.xml" ContentType="application/vnd.openxmlformats-officedocument.wordprocessingml.footer+xml"/>
  <Override PartName="/word/footer51.xml" ContentType="application/vnd.openxmlformats-officedocument.wordprocessingml.footer+xml"/>
  <Override PartName="/word/footer52.xml" ContentType="application/vnd.openxmlformats-officedocument.wordprocessingml.footer+xml"/>
  <Override PartName="/word/footer53.xml" ContentType="application/vnd.openxmlformats-officedocument.wordprocessingml.footer+xml"/>
  <Override PartName="/word/footer54.xml" ContentType="application/vnd.openxmlformats-officedocument.wordprocessingml.footer+xml"/>
  <Override PartName="/word/footer55.xml" ContentType="application/vnd.openxmlformats-officedocument.wordprocessingml.footer+xml"/>
  <Override PartName="/word/footer56.xml" ContentType="application/vnd.openxmlformats-officedocument.wordprocessingml.footer+xml"/>
  <Override PartName="/word/footer57.xml" ContentType="application/vnd.openxmlformats-officedocument.wordprocessingml.footer+xml"/>
  <Override PartName="/word/footer58.xml" ContentType="application/vnd.openxmlformats-officedocument.wordprocessingml.footer+xml"/>
  <Override PartName="/word/footer59.xml" ContentType="application/vnd.openxmlformats-officedocument.wordprocessingml.footer+xml"/>
  <Override PartName="/word/footer60.xml" ContentType="application/vnd.openxmlformats-officedocument.wordprocessingml.footer+xml"/>
  <Override PartName="/word/footer61.xml" ContentType="application/vnd.openxmlformats-officedocument.wordprocessingml.footer+xml"/>
  <Override PartName="/word/footer62.xml" ContentType="application/vnd.openxmlformats-officedocument.wordprocessingml.footer+xml"/>
  <Override PartName="/word/footer63.xml" ContentType="application/vnd.openxmlformats-officedocument.wordprocessingml.footer+xml"/>
  <Override PartName="/word/footer6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tbl>
      <w:tblPr>
        <w:tblpPr w:leftFromText="180" w:rightFromText="180" w:vertAnchor="text" w:horzAnchor="margin" w:tblpXSpec="center"/>
        <w:tblW w:w="9974" w:type="dxa"/>
        <w:jc w:val="center"/>
        <w:tblCellMar>
          <w:left w:w="0" w:type="dxa"/>
          <w:right w:w="0" w:type="dxa"/>
        </w:tblCellMar>
        <w:tblLook w:val="0000" w:firstRow="0" w:lastRow="0" w:firstColumn="0" w:lastColumn="0" w:noHBand="0" w:noVBand="0"/>
      </w:tblPr>
      <w:tblGrid>
        <w:gridCol w:w="4530"/>
        <w:gridCol w:w="5444"/>
      </w:tblGrid>
      <w:tr w:rsidR="00440242">
        <w:trPr>
          <w:jc w:val="center"/>
        </w:trPr>
        <w:tc>
          <w:tcPr>
            <w:tcW w:w="4530" w:type="dxa"/>
            <w:shd w:val="clear" w:color="auto" w:fill="FFFFFF"/>
          </w:tcPr>
          <w:p w:rsidR="00440242" w:rsidRDefault="0099443A">
            <w:pPr>
              <w:pStyle w:val="afffc"/>
              <w:spacing w:after="283" w:line="360" w:lineRule="auto"/>
            </w:pPr>
            <w:r>
              <w:t> </w:t>
            </w:r>
          </w:p>
        </w:tc>
        <w:tc>
          <w:tcPr>
            <w:tcW w:w="5443" w:type="dxa"/>
            <w:shd w:val="clear" w:color="auto" w:fill="FFFFFF"/>
          </w:tcPr>
          <w:p w:rsidR="00440242" w:rsidRPr="0086529D" w:rsidRDefault="00440242">
            <w:pPr>
              <w:pStyle w:val="afffc"/>
              <w:ind w:right="405"/>
              <w:jc w:val="right"/>
              <w:rPr>
                <w:rFonts w:ascii="Times New Roman" w:hAnsi="Times New Roman" w:cs="Times New Roman"/>
                <w:sz w:val="24"/>
                <w:szCs w:val="24"/>
              </w:rPr>
            </w:pPr>
          </w:p>
          <w:p w:rsidR="00440242" w:rsidRDefault="00440242">
            <w:pPr>
              <w:pStyle w:val="afffc"/>
              <w:rPr>
                <w:rFonts w:ascii="Times New Roman" w:hAnsi="Times New Roman"/>
                <w:sz w:val="26"/>
                <w:szCs w:val="26"/>
              </w:rPr>
            </w:pPr>
          </w:p>
          <w:p w:rsidR="00440242" w:rsidRDefault="0099443A">
            <w:pPr>
              <w:pStyle w:val="afffc"/>
              <w:rPr>
                <w:rFonts w:ascii="Times New Roman" w:hAnsi="Times New Roman"/>
                <w:sz w:val="26"/>
                <w:szCs w:val="26"/>
              </w:rPr>
            </w:pPr>
            <w:bookmarkStart w:id="0" w:name="_GoBack"/>
            <w:r>
              <w:rPr>
                <w:rFonts w:ascii="Times New Roman" w:hAnsi="Times New Roman"/>
                <w:sz w:val="26"/>
                <w:szCs w:val="26"/>
              </w:rPr>
              <w:t>Приложение № 1</w:t>
            </w:r>
          </w:p>
          <w:p w:rsidR="00A323DB" w:rsidRPr="00A323DB" w:rsidRDefault="00A323DB">
            <w:pPr>
              <w:pStyle w:val="afffc"/>
              <w:rPr>
                <w:rFonts w:ascii="Times New Roman" w:hAnsi="Times New Roman"/>
                <w:sz w:val="18"/>
                <w:szCs w:val="18"/>
              </w:rPr>
            </w:pPr>
          </w:p>
          <w:p w:rsidR="00440242" w:rsidRDefault="0099443A">
            <w:pPr>
              <w:pStyle w:val="afffc"/>
              <w:rPr>
                <w:rFonts w:ascii="Times New Roman" w:hAnsi="Times New Roman"/>
                <w:sz w:val="26"/>
                <w:szCs w:val="26"/>
              </w:rPr>
            </w:pPr>
            <w:r>
              <w:rPr>
                <w:rFonts w:ascii="Times New Roman" w:hAnsi="Times New Roman"/>
                <w:sz w:val="26"/>
                <w:szCs w:val="26"/>
              </w:rPr>
              <w:t xml:space="preserve">к постановлению администрации </w:t>
            </w:r>
          </w:p>
          <w:p w:rsidR="00440242" w:rsidRDefault="00A323DB">
            <w:pPr>
              <w:pStyle w:val="afffc"/>
              <w:rPr>
                <w:rFonts w:ascii="Times New Roman" w:hAnsi="Times New Roman"/>
                <w:sz w:val="26"/>
                <w:szCs w:val="26"/>
              </w:rPr>
            </w:pPr>
            <w:r>
              <w:rPr>
                <w:rFonts w:ascii="Times New Roman" w:hAnsi="Times New Roman"/>
                <w:sz w:val="26"/>
                <w:szCs w:val="26"/>
              </w:rPr>
              <w:t xml:space="preserve">Арсеньевского </w:t>
            </w:r>
            <w:r w:rsidR="0099443A">
              <w:rPr>
                <w:rFonts w:ascii="Times New Roman" w:hAnsi="Times New Roman"/>
                <w:sz w:val="26"/>
                <w:szCs w:val="26"/>
              </w:rPr>
              <w:t>городского округа</w:t>
            </w:r>
          </w:p>
          <w:p w:rsidR="00A323DB" w:rsidRPr="00A323DB" w:rsidRDefault="00A323DB">
            <w:pPr>
              <w:pStyle w:val="afffc"/>
              <w:rPr>
                <w:rFonts w:ascii="Times New Roman" w:hAnsi="Times New Roman"/>
                <w:sz w:val="16"/>
                <w:szCs w:val="16"/>
              </w:rPr>
            </w:pPr>
          </w:p>
          <w:p w:rsidR="00440242" w:rsidRDefault="0099443A">
            <w:pPr>
              <w:pStyle w:val="afffc"/>
              <w:rPr>
                <w:rFonts w:ascii="Times New Roman" w:hAnsi="Times New Roman"/>
                <w:sz w:val="26"/>
                <w:szCs w:val="26"/>
              </w:rPr>
            </w:pPr>
            <w:r>
              <w:rPr>
                <w:rFonts w:ascii="Times New Roman" w:hAnsi="Times New Roman"/>
                <w:sz w:val="26"/>
                <w:szCs w:val="26"/>
              </w:rPr>
              <w:t>от «</w:t>
            </w:r>
            <w:r w:rsidR="00A323DB">
              <w:rPr>
                <w:rFonts w:ascii="Times New Roman" w:hAnsi="Times New Roman"/>
                <w:sz w:val="26"/>
                <w:szCs w:val="26"/>
              </w:rPr>
              <w:t>03</w:t>
            </w:r>
            <w:r>
              <w:rPr>
                <w:rFonts w:ascii="Times New Roman" w:hAnsi="Times New Roman"/>
                <w:sz w:val="26"/>
                <w:szCs w:val="26"/>
              </w:rPr>
              <w:t xml:space="preserve">» </w:t>
            </w:r>
            <w:r w:rsidR="00A323DB">
              <w:rPr>
                <w:rFonts w:ascii="Times New Roman" w:hAnsi="Times New Roman"/>
                <w:sz w:val="26"/>
                <w:szCs w:val="26"/>
              </w:rPr>
              <w:t>июня</w:t>
            </w:r>
            <w:r>
              <w:rPr>
                <w:rFonts w:ascii="Times New Roman" w:hAnsi="Times New Roman"/>
                <w:sz w:val="26"/>
                <w:szCs w:val="26"/>
              </w:rPr>
              <w:t xml:space="preserve"> 202</w:t>
            </w:r>
            <w:r w:rsidR="00943AFE">
              <w:rPr>
                <w:rFonts w:ascii="Times New Roman" w:hAnsi="Times New Roman"/>
                <w:sz w:val="26"/>
                <w:szCs w:val="26"/>
              </w:rPr>
              <w:t>1</w:t>
            </w:r>
            <w:r>
              <w:rPr>
                <w:rFonts w:ascii="Times New Roman" w:hAnsi="Times New Roman"/>
                <w:sz w:val="26"/>
                <w:szCs w:val="26"/>
              </w:rPr>
              <w:t xml:space="preserve"> года  № </w:t>
            </w:r>
            <w:r w:rsidR="00A323DB">
              <w:rPr>
                <w:rFonts w:ascii="Times New Roman" w:hAnsi="Times New Roman"/>
                <w:sz w:val="26"/>
                <w:szCs w:val="26"/>
              </w:rPr>
              <w:t>298-па</w:t>
            </w:r>
            <w:r>
              <w:rPr>
                <w:rFonts w:ascii="Times New Roman" w:hAnsi="Times New Roman"/>
                <w:sz w:val="26"/>
                <w:szCs w:val="26"/>
              </w:rPr>
              <w:t> </w:t>
            </w:r>
          </w:p>
          <w:bookmarkEnd w:id="0"/>
          <w:p w:rsidR="00440242" w:rsidRDefault="0099443A">
            <w:pPr>
              <w:pStyle w:val="afffc"/>
              <w:spacing w:after="283" w:line="360" w:lineRule="auto"/>
            </w:pPr>
            <w:r>
              <w:rPr>
                <w:rFonts w:ascii="Times New Roman" w:hAnsi="Times New Roman"/>
                <w:sz w:val="26"/>
                <w:szCs w:val="26"/>
              </w:rPr>
              <w:t> </w:t>
            </w:r>
          </w:p>
        </w:tc>
      </w:tr>
    </w:tbl>
    <w:p w:rsidR="00440242" w:rsidRDefault="00440242">
      <w:pPr>
        <w:pStyle w:val="aff1"/>
        <w:spacing w:line="276" w:lineRule="auto"/>
      </w:pPr>
    </w:p>
    <w:p w:rsidR="00440242" w:rsidRDefault="00440242">
      <w:pPr>
        <w:spacing w:line="276" w:lineRule="auto"/>
        <w:rPr>
          <w:rFonts w:ascii="Times New Roman" w:eastAsia="Microsoft YaHei" w:hAnsi="Times New Roman" w:cs="Times New Roman"/>
          <w:b/>
          <w:caps/>
          <w:sz w:val="24"/>
          <w:szCs w:val="24"/>
        </w:rPr>
      </w:pPr>
    </w:p>
    <w:p w:rsidR="00440242" w:rsidRDefault="00440242">
      <w:pPr>
        <w:spacing w:line="276" w:lineRule="auto"/>
        <w:rPr>
          <w:rFonts w:ascii="Times New Roman" w:eastAsia="Microsoft YaHei" w:hAnsi="Times New Roman" w:cs="Times New Roman"/>
          <w:b/>
          <w:caps/>
          <w:sz w:val="24"/>
          <w:szCs w:val="24"/>
        </w:rPr>
      </w:pPr>
    </w:p>
    <w:p w:rsidR="00440242" w:rsidRDefault="00440242">
      <w:pPr>
        <w:widowControl w:val="0"/>
        <w:textAlignment w:val="baseline"/>
        <w:rPr>
          <w:rFonts w:ascii="Times New Roman" w:eastAsia="Microsoft YaHei" w:hAnsi="Times New Roman" w:cs="Times New Roman"/>
          <w:b/>
          <w:caps/>
          <w:sz w:val="24"/>
          <w:szCs w:val="24"/>
        </w:rPr>
      </w:pPr>
    </w:p>
    <w:p w:rsidR="00440242" w:rsidRDefault="00440242">
      <w:pPr>
        <w:widowControl w:val="0"/>
        <w:textAlignment w:val="baseline"/>
        <w:rPr>
          <w:sz w:val="26"/>
          <w:szCs w:val="26"/>
        </w:rPr>
      </w:pPr>
    </w:p>
    <w:p w:rsidR="00440242" w:rsidRDefault="00440242">
      <w:pPr>
        <w:widowControl w:val="0"/>
        <w:spacing w:line="360" w:lineRule="auto"/>
        <w:textAlignment w:val="baseline"/>
        <w:rPr>
          <w:rFonts w:ascii="Times New Roman" w:eastAsia="Microsoft YaHei" w:hAnsi="Times New Roman" w:cs="Times New Roman"/>
          <w:b/>
          <w:sz w:val="24"/>
          <w:szCs w:val="24"/>
        </w:rPr>
      </w:pPr>
    </w:p>
    <w:p w:rsidR="00440242" w:rsidRDefault="00440242">
      <w:pPr>
        <w:widowControl w:val="0"/>
        <w:spacing w:line="360" w:lineRule="auto"/>
        <w:textAlignment w:val="baseline"/>
        <w:rPr>
          <w:rFonts w:ascii="Times New Roman" w:eastAsia="Microsoft YaHei" w:hAnsi="Times New Roman" w:cs="Times New Roman"/>
          <w:b/>
          <w:sz w:val="24"/>
          <w:szCs w:val="24"/>
        </w:rPr>
      </w:pPr>
    </w:p>
    <w:p w:rsidR="00440242" w:rsidRDefault="00440242">
      <w:pPr>
        <w:widowControl w:val="0"/>
        <w:spacing w:line="360" w:lineRule="auto"/>
        <w:textAlignment w:val="baseline"/>
        <w:rPr>
          <w:rFonts w:ascii="Times New Roman" w:eastAsia="Microsoft YaHei" w:hAnsi="Times New Roman" w:cs="Times New Roman"/>
          <w:b/>
          <w:sz w:val="24"/>
          <w:szCs w:val="24"/>
        </w:rPr>
      </w:pPr>
    </w:p>
    <w:p w:rsidR="00440242" w:rsidRDefault="00440242">
      <w:pPr>
        <w:widowControl w:val="0"/>
        <w:spacing w:line="360" w:lineRule="auto"/>
        <w:textAlignment w:val="baseline"/>
        <w:rPr>
          <w:rFonts w:ascii="Times New Roman" w:eastAsia="Microsoft YaHei" w:hAnsi="Times New Roman" w:cs="Times New Roman"/>
          <w:b/>
          <w:sz w:val="24"/>
          <w:szCs w:val="24"/>
        </w:rPr>
      </w:pPr>
    </w:p>
    <w:p w:rsidR="00440242" w:rsidRDefault="00440242">
      <w:pPr>
        <w:widowControl w:val="0"/>
        <w:textAlignment w:val="baseline"/>
        <w:rPr>
          <w:rFonts w:ascii="Times New Roman" w:eastAsia="Microsoft YaHei" w:hAnsi="Times New Roman" w:cs="Times New Roman"/>
          <w:b/>
          <w:caps/>
          <w:sz w:val="24"/>
          <w:szCs w:val="24"/>
        </w:rPr>
      </w:pPr>
    </w:p>
    <w:p w:rsidR="00440242" w:rsidRDefault="0099443A">
      <w:pPr>
        <w:widowControl w:val="0"/>
        <w:textAlignment w:val="baseline"/>
        <w:rPr>
          <w:rFonts w:ascii="Times New Roman" w:eastAsia="Microsoft YaHei" w:hAnsi="Times New Roman" w:cs="Times New Roman"/>
          <w:b/>
          <w:caps/>
          <w:sz w:val="24"/>
          <w:szCs w:val="24"/>
        </w:rPr>
      </w:pPr>
      <w:r>
        <w:rPr>
          <w:rFonts w:ascii="Times New Roman" w:eastAsia="Microsoft YaHei" w:hAnsi="Times New Roman" w:cs="Times New Roman"/>
          <w:b/>
          <w:caps/>
          <w:sz w:val="28"/>
          <w:szCs w:val="28"/>
        </w:rPr>
        <w:t xml:space="preserve">СхемА теплоснабжения </w:t>
      </w:r>
    </w:p>
    <w:p w:rsidR="00440242" w:rsidRDefault="0099443A">
      <w:pPr>
        <w:widowControl w:val="0"/>
        <w:textAlignment w:val="baseline"/>
      </w:pPr>
      <w:r>
        <w:rPr>
          <w:rFonts w:ascii="Times New Roman" w:eastAsia="Microsoft YaHei" w:hAnsi="Times New Roman" w:cs="Times New Roman"/>
          <w:b/>
          <w:caps/>
          <w:sz w:val="28"/>
          <w:szCs w:val="28"/>
        </w:rPr>
        <w:t xml:space="preserve">арсеньевского городского округа </w:t>
      </w:r>
    </w:p>
    <w:p w:rsidR="00440242" w:rsidRDefault="0099443A">
      <w:pPr>
        <w:widowControl w:val="0"/>
        <w:textAlignment w:val="baseline"/>
      </w:pPr>
      <w:r>
        <w:rPr>
          <w:rFonts w:ascii="Times New Roman" w:eastAsia="Microsoft YaHei" w:hAnsi="Times New Roman" w:cs="Times New Roman"/>
          <w:b/>
          <w:caps/>
          <w:sz w:val="28"/>
          <w:szCs w:val="28"/>
        </w:rPr>
        <w:t>на период 2017-2031 годОВ</w:t>
      </w:r>
    </w:p>
    <w:p w:rsidR="00440242" w:rsidRDefault="0099443A">
      <w:pPr>
        <w:widowControl w:val="0"/>
        <w:textAlignment w:val="baseline"/>
      </w:pPr>
      <w:r>
        <w:rPr>
          <w:rFonts w:ascii="Times New Roman" w:eastAsia="Microsoft YaHei" w:hAnsi="Times New Roman" w:cs="Times New Roman"/>
          <w:b/>
          <w:caps/>
          <w:sz w:val="26"/>
          <w:szCs w:val="26"/>
        </w:rPr>
        <w:t>(АКТУАЛИЗАЦИЯ НА 202</w:t>
      </w:r>
      <w:r w:rsidR="0089112D">
        <w:rPr>
          <w:rFonts w:ascii="Times New Roman" w:eastAsia="Microsoft YaHei" w:hAnsi="Times New Roman" w:cs="Times New Roman"/>
          <w:b/>
          <w:caps/>
          <w:sz w:val="26"/>
          <w:szCs w:val="26"/>
        </w:rPr>
        <w:t>2</w:t>
      </w:r>
      <w:r>
        <w:rPr>
          <w:rFonts w:ascii="Times New Roman" w:eastAsia="Microsoft YaHei" w:hAnsi="Times New Roman" w:cs="Times New Roman"/>
          <w:b/>
          <w:caps/>
          <w:sz w:val="26"/>
          <w:szCs w:val="26"/>
        </w:rPr>
        <w:t xml:space="preserve"> ГОД)</w:t>
      </w:r>
    </w:p>
    <w:p w:rsidR="00440242" w:rsidRDefault="00440242">
      <w:pPr>
        <w:widowControl w:val="0"/>
        <w:spacing w:line="360" w:lineRule="auto"/>
        <w:jc w:val="left"/>
        <w:textAlignment w:val="baseline"/>
        <w:rPr>
          <w:sz w:val="26"/>
          <w:szCs w:val="26"/>
        </w:rPr>
      </w:pPr>
    </w:p>
    <w:p w:rsidR="00440242" w:rsidRDefault="00440242">
      <w:pPr>
        <w:widowControl w:val="0"/>
        <w:jc w:val="left"/>
        <w:textAlignment w:val="baseline"/>
        <w:rPr>
          <w:rFonts w:ascii="Times New Roman" w:eastAsia="Microsoft YaHei" w:hAnsi="Times New Roman" w:cs="Times New Roman"/>
          <w:b/>
          <w:sz w:val="24"/>
          <w:szCs w:val="24"/>
        </w:rPr>
      </w:pPr>
    </w:p>
    <w:p w:rsidR="00440242" w:rsidRDefault="00440242">
      <w:pPr>
        <w:widowControl w:val="0"/>
        <w:jc w:val="left"/>
        <w:textAlignment w:val="baseline"/>
        <w:rPr>
          <w:rFonts w:ascii="Times New Roman" w:eastAsia="Microsoft YaHei" w:hAnsi="Times New Roman" w:cs="Times New Roman"/>
          <w:b/>
          <w:sz w:val="24"/>
          <w:szCs w:val="24"/>
        </w:rPr>
      </w:pPr>
    </w:p>
    <w:p w:rsidR="00440242" w:rsidRDefault="00440242">
      <w:pPr>
        <w:widowControl w:val="0"/>
        <w:jc w:val="left"/>
        <w:textAlignment w:val="baseline"/>
        <w:rPr>
          <w:rFonts w:ascii="Times New Roman" w:eastAsia="Microsoft YaHei" w:hAnsi="Times New Roman" w:cs="Times New Roman"/>
          <w:b/>
          <w:sz w:val="24"/>
          <w:szCs w:val="24"/>
        </w:rPr>
      </w:pPr>
    </w:p>
    <w:p w:rsidR="00440242" w:rsidRDefault="00440242">
      <w:pPr>
        <w:widowControl w:val="0"/>
        <w:jc w:val="left"/>
        <w:textAlignment w:val="baseline"/>
        <w:rPr>
          <w:rFonts w:ascii="Times New Roman" w:eastAsia="Microsoft YaHei" w:hAnsi="Times New Roman" w:cs="Times New Roman"/>
          <w:b/>
          <w:sz w:val="24"/>
          <w:szCs w:val="24"/>
        </w:rPr>
      </w:pPr>
    </w:p>
    <w:p w:rsidR="00440242" w:rsidRDefault="00440242">
      <w:pPr>
        <w:widowControl w:val="0"/>
        <w:jc w:val="left"/>
        <w:textAlignment w:val="baseline"/>
        <w:rPr>
          <w:rFonts w:ascii="Times New Roman" w:eastAsia="Microsoft YaHei" w:hAnsi="Times New Roman" w:cs="Times New Roman"/>
          <w:b/>
          <w:sz w:val="24"/>
          <w:szCs w:val="24"/>
        </w:rPr>
      </w:pPr>
    </w:p>
    <w:p w:rsidR="00440242" w:rsidRDefault="00440242">
      <w:pPr>
        <w:widowControl w:val="0"/>
        <w:jc w:val="left"/>
        <w:textAlignment w:val="baseline"/>
        <w:rPr>
          <w:rFonts w:ascii="Times New Roman" w:eastAsia="Microsoft YaHei" w:hAnsi="Times New Roman" w:cs="Times New Roman"/>
          <w:b/>
          <w:sz w:val="24"/>
          <w:szCs w:val="24"/>
        </w:rPr>
      </w:pPr>
    </w:p>
    <w:p w:rsidR="00440242" w:rsidRDefault="00440242">
      <w:pPr>
        <w:widowControl w:val="0"/>
        <w:jc w:val="left"/>
        <w:textAlignment w:val="baseline"/>
        <w:rPr>
          <w:rFonts w:ascii="Times New Roman" w:eastAsia="Microsoft YaHei" w:hAnsi="Times New Roman" w:cs="Times New Roman"/>
          <w:b/>
          <w:sz w:val="24"/>
          <w:szCs w:val="24"/>
        </w:rPr>
      </w:pPr>
    </w:p>
    <w:p w:rsidR="00440242" w:rsidRDefault="00440242">
      <w:pPr>
        <w:widowControl w:val="0"/>
        <w:jc w:val="left"/>
        <w:textAlignment w:val="baseline"/>
        <w:rPr>
          <w:rFonts w:ascii="Times New Roman" w:eastAsia="Microsoft YaHei" w:hAnsi="Times New Roman" w:cs="Times New Roman"/>
          <w:b/>
          <w:sz w:val="24"/>
          <w:szCs w:val="24"/>
        </w:rPr>
      </w:pPr>
    </w:p>
    <w:p w:rsidR="00440242" w:rsidRDefault="00440242">
      <w:pPr>
        <w:widowControl w:val="0"/>
        <w:jc w:val="left"/>
        <w:textAlignment w:val="baseline"/>
        <w:rPr>
          <w:rFonts w:ascii="Times New Roman" w:eastAsia="Microsoft YaHei" w:hAnsi="Times New Roman" w:cs="Times New Roman"/>
          <w:b/>
          <w:sz w:val="24"/>
          <w:szCs w:val="24"/>
        </w:rPr>
      </w:pPr>
    </w:p>
    <w:p w:rsidR="00440242" w:rsidRDefault="00440242">
      <w:pPr>
        <w:widowControl w:val="0"/>
        <w:jc w:val="left"/>
        <w:textAlignment w:val="baseline"/>
        <w:rPr>
          <w:rFonts w:ascii="Times New Roman" w:eastAsia="Microsoft YaHei" w:hAnsi="Times New Roman" w:cs="Times New Roman"/>
          <w:b/>
          <w:sz w:val="24"/>
          <w:szCs w:val="24"/>
        </w:rPr>
      </w:pPr>
    </w:p>
    <w:p w:rsidR="00440242" w:rsidRDefault="00440242">
      <w:pPr>
        <w:widowControl w:val="0"/>
        <w:jc w:val="left"/>
        <w:textAlignment w:val="baseline"/>
        <w:rPr>
          <w:rFonts w:ascii="Times New Roman" w:eastAsia="Microsoft YaHei" w:hAnsi="Times New Roman" w:cs="Times New Roman"/>
          <w:b/>
          <w:sz w:val="24"/>
          <w:szCs w:val="24"/>
        </w:rPr>
      </w:pPr>
    </w:p>
    <w:p w:rsidR="00440242" w:rsidRDefault="00440242">
      <w:pPr>
        <w:widowControl w:val="0"/>
        <w:jc w:val="left"/>
        <w:textAlignment w:val="baseline"/>
        <w:rPr>
          <w:rFonts w:ascii="Times New Roman" w:eastAsia="Microsoft YaHei" w:hAnsi="Times New Roman" w:cs="Times New Roman"/>
          <w:b/>
          <w:sz w:val="24"/>
          <w:szCs w:val="24"/>
        </w:rPr>
      </w:pPr>
    </w:p>
    <w:p w:rsidR="00440242" w:rsidRDefault="00440242">
      <w:pPr>
        <w:widowControl w:val="0"/>
        <w:jc w:val="left"/>
        <w:textAlignment w:val="baseline"/>
        <w:rPr>
          <w:rFonts w:ascii="Times New Roman" w:eastAsia="Microsoft YaHei" w:hAnsi="Times New Roman" w:cs="Times New Roman"/>
          <w:b/>
          <w:sz w:val="24"/>
          <w:szCs w:val="24"/>
        </w:rPr>
      </w:pPr>
    </w:p>
    <w:p w:rsidR="00440242" w:rsidRDefault="00440242">
      <w:pPr>
        <w:widowControl w:val="0"/>
        <w:jc w:val="left"/>
        <w:textAlignment w:val="baseline"/>
        <w:rPr>
          <w:rFonts w:ascii="Times New Roman" w:eastAsia="Microsoft YaHei" w:hAnsi="Times New Roman" w:cs="Times New Roman"/>
          <w:b/>
          <w:sz w:val="24"/>
          <w:szCs w:val="24"/>
        </w:rPr>
      </w:pPr>
    </w:p>
    <w:p w:rsidR="00440242" w:rsidRDefault="00440242">
      <w:pPr>
        <w:widowControl w:val="0"/>
        <w:jc w:val="left"/>
        <w:textAlignment w:val="baseline"/>
        <w:rPr>
          <w:rFonts w:ascii="Times New Roman" w:eastAsia="Microsoft YaHei" w:hAnsi="Times New Roman" w:cs="Times New Roman"/>
          <w:b/>
          <w:sz w:val="24"/>
          <w:szCs w:val="24"/>
        </w:rPr>
      </w:pPr>
    </w:p>
    <w:p w:rsidR="00440242" w:rsidRDefault="00440242">
      <w:pPr>
        <w:widowControl w:val="0"/>
        <w:jc w:val="left"/>
        <w:textAlignment w:val="baseline"/>
        <w:rPr>
          <w:rFonts w:ascii="Times New Roman" w:eastAsia="Microsoft YaHei" w:hAnsi="Times New Roman" w:cs="Times New Roman"/>
          <w:b/>
          <w:sz w:val="24"/>
          <w:szCs w:val="24"/>
        </w:rPr>
      </w:pPr>
    </w:p>
    <w:p w:rsidR="00440242" w:rsidRDefault="00440242">
      <w:pPr>
        <w:widowControl w:val="0"/>
        <w:jc w:val="left"/>
        <w:textAlignment w:val="baseline"/>
        <w:rPr>
          <w:rFonts w:ascii="Times New Roman" w:eastAsia="Microsoft YaHei" w:hAnsi="Times New Roman" w:cs="Times New Roman"/>
          <w:b/>
          <w:sz w:val="24"/>
          <w:szCs w:val="24"/>
        </w:rPr>
      </w:pPr>
    </w:p>
    <w:p w:rsidR="00440242" w:rsidRDefault="00440242">
      <w:pPr>
        <w:widowControl w:val="0"/>
        <w:jc w:val="left"/>
        <w:textAlignment w:val="baseline"/>
        <w:rPr>
          <w:rFonts w:ascii="Times New Roman" w:eastAsia="Microsoft YaHei" w:hAnsi="Times New Roman" w:cs="Times New Roman"/>
          <w:b/>
          <w:sz w:val="24"/>
          <w:szCs w:val="24"/>
        </w:rPr>
      </w:pPr>
    </w:p>
    <w:p w:rsidR="00440242" w:rsidRDefault="00440242">
      <w:pPr>
        <w:widowControl w:val="0"/>
        <w:jc w:val="left"/>
        <w:textAlignment w:val="baseline"/>
        <w:rPr>
          <w:rFonts w:ascii="Times New Roman" w:eastAsia="Microsoft YaHei" w:hAnsi="Times New Roman" w:cs="Times New Roman"/>
          <w:b/>
          <w:sz w:val="24"/>
          <w:szCs w:val="24"/>
        </w:rPr>
      </w:pPr>
    </w:p>
    <w:p w:rsidR="00440242" w:rsidRDefault="00440242">
      <w:pPr>
        <w:widowControl w:val="0"/>
        <w:jc w:val="left"/>
        <w:textAlignment w:val="baseline"/>
        <w:rPr>
          <w:rFonts w:ascii="Times New Roman" w:eastAsia="Microsoft YaHei" w:hAnsi="Times New Roman" w:cs="Times New Roman"/>
          <w:b/>
          <w:sz w:val="24"/>
          <w:szCs w:val="24"/>
        </w:rPr>
      </w:pPr>
    </w:p>
    <w:p w:rsidR="00440242" w:rsidRDefault="0099443A">
      <w:pPr>
        <w:widowControl w:val="0"/>
        <w:textAlignment w:val="baseline"/>
        <w:rPr>
          <w:rFonts w:ascii="Times New Roman" w:eastAsia="Microsoft YaHei" w:hAnsi="Times New Roman" w:cs="Times New Roman"/>
          <w:b/>
          <w:sz w:val="26"/>
          <w:szCs w:val="26"/>
        </w:rPr>
      </w:pPr>
      <w:r>
        <w:rPr>
          <w:rFonts w:ascii="Times New Roman" w:hAnsi="Times New Roman" w:cs="Times New Roman"/>
          <w:sz w:val="26"/>
          <w:szCs w:val="26"/>
        </w:rPr>
        <w:t>г. Арсеньев</w:t>
      </w:r>
    </w:p>
    <w:p w:rsidR="00440242" w:rsidRDefault="0099443A">
      <w:pPr>
        <w:widowControl w:val="0"/>
        <w:textAlignment w:val="baseline"/>
        <w:rPr>
          <w:rFonts w:ascii="Times New Roman" w:eastAsia="Microsoft YaHei" w:hAnsi="Times New Roman" w:cs="Times New Roman"/>
          <w:b/>
          <w:sz w:val="26"/>
          <w:szCs w:val="26"/>
        </w:rPr>
      </w:pPr>
      <w:r>
        <w:rPr>
          <w:rFonts w:ascii="Times New Roman" w:eastAsia="Microsoft YaHei" w:hAnsi="Times New Roman" w:cs="Times New Roman"/>
          <w:b/>
          <w:sz w:val="26"/>
          <w:szCs w:val="26"/>
        </w:rPr>
        <w:t>202</w:t>
      </w:r>
      <w:r w:rsidR="001E5C1F">
        <w:rPr>
          <w:rFonts w:ascii="Times New Roman" w:eastAsia="Microsoft YaHei" w:hAnsi="Times New Roman" w:cs="Times New Roman"/>
          <w:b/>
          <w:sz w:val="26"/>
          <w:szCs w:val="26"/>
        </w:rPr>
        <w:t>1</w:t>
      </w:r>
    </w:p>
    <w:p w:rsidR="00440242" w:rsidRDefault="00440242">
      <w:pPr>
        <w:widowControl w:val="0"/>
        <w:textAlignment w:val="baseline"/>
        <w:rPr>
          <w:rFonts w:ascii="Times New Roman" w:eastAsia="Microsoft YaHei" w:hAnsi="Times New Roman" w:cs="Times New Roman"/>
          <w:b/>
          <w:sz w:val="26"/>
          <w:szCs w:val="26"/>
        </w:rPr>
      </w:pPr>
    </w:p>
    <w:p w:rsidR="00440242" w:rsidRDefault="00440242">
      <w:pPr>
        <w:widowControl w:val="0"/>
        <w:textAlignment w:val="baseline"/>
        <w:rPr>
          <w:rFonts w:ascii="Times New Roman" w:eastAsia="Microsoft YaHei" w:hAnsi="Times New Roman" w:cs="Times New Roman"/>
          <w:b/>
          <w:sz w:val="26"/>
          <w:szCs w:val="26"/>
        </w:rPr>
      </w:pPr>
    </w:p>
    <w:p w:rsidR="00440242" w:rsidRDefault="00440242">
      <w:pPr>
        <w:widowControl w:val="0"/>
        <w:textAlignment w:val="baseline"/>
        <w:rPr>
          <w:rFonts w:ascii="Times New Roman" w:eastAsia="Microsoft YaHei" w:hAnsi="Times New Roman" w:cs="Times New Roman"/>
          <w:b/>
          <w:sz w:val="26"/>
          <w:szCs w:val="26"/>
        </w:rPr>
      </w:pPr>
    </w:p>
    <w:p w:rsidR="00440242" w:rsidRDefault="0099443A">
      <w:pPr>
        <w:widowControl w:val="0"/>
        <w:tabs>
          <w:tab w:val="left" w:pos="4707"/>
          <w:tab w:val="right" w:pos="9639"/>
        </w:tabs>
        <w:spacing w:line="360" w:lineRule="auto"/>
        <w:textAlignment w:val="baseline"/>
        <w:rPr>
          <w:rFonts w:ascii="Times New Roman" w:hAnsi="Times New Roman" w:cs="Times New Roman"/>
          <w:b/>
          <w:color w:val="000000"/>
          <w:lang w:eastAsia="ru-RU"/>
        </w:rPr>
      </w:pPr>
      <w:r>
        <w:rPr>
          <w:b/>
          <w:sz w:val="32"/>
          <w:szCs w:val="32"/>
          <w:lang w:eastAsia="ru-RU"/>
        </w:rPr>
        <w:t>СОСТАВ ДОКУМЕНТА</w:t>
      </w:r>
    </w:p>
    <w:tbl>
      <w:tblPr>
        <w:tblW w:w="9354" w:type="dxa"/>
        <w:tblInd w:w="-75"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28" w:type="dxa"/>
        </w:tblCellMar>
        <w:tblLook w:val="0000" w:firstRow="0" w:lastRow="0" w:firstColumn="0" w:lastColumn="0" w:noHBand="0" w:noVBand="0"/>
      </w:tblPr>
      <w:tblGrid>
        <w:gridCol w:w="6895"/>
        <w:gridCol w:w="2459"/>
      </w:tblGrid>
      <w:tr w:rsidR="00440242">
        <w:trPr>
          <w:trHeight w:val="20"/>
          <w:tblHeader/>
        </w:trPr>
        <w:tc>
          <w:tcPr>
            <w:tcW w:w="689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contextualSpacing/>
            </w:pPr>
            <w:r>
              <w:rPr>
                <w:rFonts w:ascii="Times New Roman" w:hAnsi="Times New Roman" w:cs="Times New Roman"/>
                <w:b/>
                <w:color w:val="000000"/>
                <w:lang w:eastAsia="ru-RU"/>
              </w:rPr>
              <w:t>Наименование документа</w:t>
            </w:r>
          </w:p>
        </w:tc>
        <w:tc>
          <w:tcPr>
            <w:tcW w:w="2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contextualSpacing/>
            </w:pPr>
            <w:r>
              <w:rPr>
                <w:rFonts w:ascii="Times New Roman" w:hAnsi="Times New Roman" w:cs="Times New Roman"/>
                <w:b/>
                <w:color w:val="000000"/>
                <w:lang w:eastAsia="ru-RU"/>
              </w:rPr>
              <w:t>Шифр</w:t>
            </w:r>
          </w:p>
        </w:tc>
      </w:tr>
      <w:tr w:rsidR="00440242">
        <w:trPr>
          <w:trHeight w:val="20"/>
        </w:trPr>
        <w:tc>
          <w:tcPr>
            <w:tcW w:w="689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contextualSpacing/>
              <w:jc w:val="left"/>
            </w:pPr>
            <w:r>
              <w:rPr>
                <w:rFonts w:ascii="Times New Roman" w:hAnsi="Times New Roman" w:cs="Times New Roman"/>
                <w:color w:val="000000"/>
                <w:lang w:eastAsia="ru-RU"/>
              </w:rPr>
              <w:t>Проект схемы теплоснабжения Арсеньевского городского округа. Актуализация на период 2017-2031 годов (Утверждаемая часть)</w:t>
            </w:r>
          </w:p>
        </w:tc>
        <w:tc>
          <w:tcPr>
            <w:tcW w:w="2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440242">
            <w:pPr>
              <w:contextualSpacing/>
            </w:pPr>
          </w:p>
        </w:tc>
      </w:tr>
      <w:tr w:rsidR="00440242">
        <w:trPr>
          <w:trHeight w:val="20"/>
        </w:trPr>
        <w:tc>
          <w:tcPr>
            <w:tcW w:w="689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contextualSpacing/>
              <w:jc w:val="left"/>
            </w:pPr>
            <w:r>
              <w:rPr>
                <w:rFonts w:ascii="Times New Roman" w:hAnsi="Times New Roman" w:cs="Times New Roman"/>
                <w:b/>
                <w:color w:val="000000"/>
                <w:lang w:eastAsia="ru-RU"/>
              </w:rPr>
              <w:t>Глава 1. Существующее положение в сфере производства, передачи и потребления тепловой энергии для целей теплоснабжения</w:t>
            </w:r>
          </w:p>
        </w:tc>
        <w:tc>
          <w:tcPr>
            <w:tcW w:w="2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440242">
            <w:pPr>
              <w:contextualSpacing/>
            </w:pPr>
          </w:p>
        </w:tc>
      </w:tr>
      <w:tr w:rsidR="00440242">
        <w:trPr>
          <w:trHeight w:val="20"/>
        </w:trPr>
        <w:tc>
          <w:tcPr>
            <w:tcW w:w="689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contextualSpacing/>
              <w:jc w:val="left"/>
            </w:pPr>
            <w:r>
              <w:rPr>
                <w:rFonts w:ascii="Times New Roman" w:hAnsi="Times New Roman" w:cs="Times New Roman"/>
                <w:b/>
                <w:color w:val="000000"/>
                <w:lang w:eastAsia="ru-RU"/>
              </w:rPr>
              <w:t>Глава 2. Перспективное потребление тепловой энергии на цели теплоснабжения</w:t>
            </w:r>
          </w:p>
        </w:tc>
        <w:tc>
          <w:tcPr>
            <w:tcW w:w="2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440242">
            <w:pPr>
              <w:contextualSpacing/>
            </w:pPr>
          </w:p>
        </w:tc>
      </w:tr>
      <w:tr w:rsidR="00440242">
        <w:trPr>
          <w:trHeight w:val="20"/>
        </w:trPr>
        <w:tc>
          <w:tcPr>
            <w:tcW w:w="689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contextualSpacing/>
              <w:jc w:val="left"/>
            </w:pPr>
            <w:r>
              <w:rPr>
                <w:rFonts w:ascii="Times New Roman" w:hAnsi="Times New Roman" w:cs="Times New Roman"/>
                <w:b/>
                <w:color w:val="000000"/>
                <w:lang w:eastAsia="ru-RU"/>
              </w:rPr>
              <w:t>Глава 3. Электронная модель системы теплоснабжения городского округа</w:t>
            </w:r>
          </w:p>
        </w:tc>
        <w:tc>
          <w:tcPr>
            <w:tcW w:w="2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440242">
            <w:pPr>
              <w:contextualSpacing/>
            </w:pPr>
          </w:p>
        </w:tc>
      </w:tr>
      <w:tr w:rsidR="00440242">
        <w:trPr>
          <w:trHeight w:val="20"/>
        </w:trPr>
        <w:tc>
          <w:tcPr>
            <w:tcW w:w="689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tcPr>
          <w:p w:rsidR="00440242" w:rsidRDefault="0099443A">
            <w:pPr>
              <w:contextualSpacing/>
              <w:jc w:val="left"/>
            </w:pPr>
            <w:r>
              <w:rPr>
                <w:rFonts w:ascii="Times New Roman" w:hAnsi="Times New Roman" w:cs="Times New Roman"/>
                <w:color w:val="000000"/>
                <w:lang w:eastAsia="ru-RU"/>
              </w:rPr>
              <w:t>Приложение 1. Результаты калибровки гидравлических режимов</w:t>
            </w:r>
          </w:p>
        </w:tc>
        <w:tc>
          <w:tcPr>
            <w:tcW w:w="2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tcPr>
          <w:p w:rsidR="00440242" w:rsidRDefault="00440242"/>
        </w:tc>
      </w:tr>
      <w:tr w:rsidR="00440242">
        <w:trPr>
          <w:trHeight w:val="20"/>
        </w:trPr>
        <w:tc>
          <w:tcPr>
            <w:tcW w:w="689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tcPr>
          <w:p w:rsidR="00440242" w:rsidRDefault="0099443A">
            <w:pPr>
              <w:contextualSpacing/>
              <w:jc w:val="left"/>
            </w:pPr>
            <w:r>
              <w:rPr>
                <w:rFonts w:ascii="Times New Roman" w:hAnsi="Times New Roman" w:cs="Times New Roman"/>
                <w:color w:val="000000"/>
                <w:lang w:eastAsia="ru-RU"/>
              </w:rPr>
              <w:t>Приложение 2. Альбом характеристик тепловых сетей</w:t>
            </w:r>
          </w:p>
        </w:tc>
        <w:tc>
          <w:tcPr>
            <w:tcW w:w="2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tcPr>
          <w:p w:rsidR="00440242" w:rsidRDefault="00440242"/>
        </w:tc>
      </w:tr>
      <w:tr w:rsidR="00440242">
        <w:trPr>
          <w:trHeight w:val="20"/>
        </w:trPr>
        <w:tc>
          <w:tcPr>
            <w:tcW w:w="689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tcPr>
          <w:p w:rsidR="00440242" w:rsidRDefault="0099443A">
            <w:pPr>
              <w:contextualSpacing/>
              <w:jc w:val="left"/>
            </w:pPr>
            <w:r>
              <w:rPr>
                <w:rFonts w:ascii="Times New Roman" w:hAnsi="Times New Roman" w:cs="Times New Roman"/>
                <w:color w:val="000000"/>
                <w:lang w:eastAsia="ru-RU"/>
              </w:rPr>
              <w:t>Приложение 3. Альбом характеристик потребителей тепловой энергии</w:t>
            </w:r>
          </w:p>
        </w:tc>
        <w:tc>
          <w:tcPr>
            <w:tcW w:w="2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tcPr>
          <w:p w:rsidR="00440242" w:rsidRDefault="00440242"/>
        </w:tc>
      </w:tr>
      <w:tr w:rsidR="00440242">
        <w:trPr>
          <w:trHeight w:val="20"/>
        </w:trPr>
        <w:tc>
          <w:tcPr>
            <w:tcW w:w="689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contextualSpacing/>
              <w:jc w:val="left"/>
            </w:pPr>
            <w:r>
              <w:rPr>
                <w:rFonts w:ascii="Times New Roman" w:hAnsi="Times New Roman" w:cs="Times New Roman"/>
                <w:b/>
                <w:color w:val="000000"/>
                <w:lang w:eastAsia="ru-RU"/>
              </w:rPr>
              <w:t>Глава 4. Перспективные балансы тепловой мощности источников тепловой энергии и тепловой нагрузки</w:t>
            </w:r>
          </w:p>
        </w:tc>
        <w:tc>
          <w:tcPr>
            <w:tcW w:w="2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440242">
            <w:pPr>
              <w:contextualSpacing/>
            </w:pPr>
          </w:p>
        </w:tc>
      </w:tr>
      <w:tr w:rsidR="00440242">
        <w:trPr>
          <w:trHeight w:val="20"/>
        </w:trPr>
        <w:tc>
          <w:tcPr>
            <w:tcW w:w="689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contextualSpacing/>
              <w:jc w:val="left"/>
            </w:pPr>
            <w:r>
              <w:rPr>
                <w:rFonts w:ascii="Times New Roman" w:hAnsi="Times New Roman" w:cs="Times New Roman"/>
                <w:b/>
                <w:color w:val="000000"/>
                <w:lang w:eastAsia="ru-RU"/>
              </w:rPr>
              <w:t>Глава 5. Перспективные балансы производительности водоподготовительных установок</w:t>
            </w:r>
          </w:p>
        </w:tc>
        <w:tc>
          <w:tcPr>
            <w:tcW w:w="2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440242">
            <w:pPr>
              <w:contextualSpacing/>
            </w:pPr>
          </w:p>
        </w:tc>
      </w:tr>
      <w:tr w:rsidR="00440242">
        <w:trPr>
          <w:trHeight w:val="20"/>
        </w:trPr>
        <w:tc>
          <w:tcPr>
            <w:tcW w:w="689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contextualSpacing/>
              <w:jc w:val="left"/>
            </w:pPr>
            <w:r>
              <w:rPr>
                <w:rFonts w:ascii="Times New Roman" w:hAnsi="Times New Roman" w:cs="Times New Roman"/>
                <w:b/>
                <w:color w:val="000000"/>
                <w:lang w:eastAsia="ru-RU"/>
              </w:rPr>
              <w:t>Глава 6. Предложения по строительству, реконструкции и техническому перевооружению источников тепловой энергии</w:t>
            </w:r>
          </w:p>
        </w:tc>
        <w:tc>
          <w:tcPr>
            <w:tcW w:w="2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440242">
            <w:pPr>
              <w:contextualSpacing/>
            </w:pPr>
          </w:p>
        </w:tc>
      </w:tr>
      <w:tr w:rsidR="00440242">
        <w:trPr>
          <w:trHeight w:val="20"/>
        </w:trPr>
        <w:tc>
          <w:tcPr>
            <w:tcW w:w="689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contextualSpacing/>
              <w:jc w:val="left"/>
            </w:pPr>
            <w:r>
              <w:rPr>
                <w:rFonts w:ascii="Times New Roman" w:hAnsi="Times New Roman" w:cs="Times New Roman"/>
                <w:b/>
                <w:color w:val="000000"/>
                <w:lang w:eastAsia="ru-RU"/>
              </w:rPr>
              <w:t>Глава 7. Предложения по строительству и реконструкции тепловых сетей, и сооружений на них</w:t>
            </w:r>
          </w:p>
        </w:tc>
        <w:tc>
          <w:tcPr>
            <w:tcW w:w="2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440242">
            <w:pPr>
              <w:contextualSpacing/>
            </w:pPr>
          </w:p>
        </w:tc>
      </w:tr>
      <w:tr w:rsidR="00440242">
        <w:trPr>
          <w:trHeight w:val="20"/>
        </w:trPr>
        <w:tc>
          <w:tcPr>
            <w:tcW w:w="689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contextualSpacing/>
              <w:jc w:val="left"/>
            </w:pPr>
            <w:r>
              <w:rPr>
                <w:rFonts w:ascii="Times New Roman" w:hAnsi="Times New Roman" w:cs="Times New Roman"/>
                <w:b/>
                <w:color w:val="000000"/>
                <w:lang w:eastAsia="ru-RU"/>
              </w:rPr>
              <w:t xml:space="preserve">Глава 8. Перспективные топливные балансы </w:t>
            </w:r>
          </w:p>
        </w:tc>
        <w:tc>
          <w:tcPr>
            <w:tcW w:w="2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440242">
            <w:pPr>
              <w:contextualSpacing/>
            </w:pPr>
          </w:p>
        </w:tc>
      </w:tr>
      <w:tr w:rsidR="00440242">
        <w:trPr>
          <w:trHeight w:val="20"/>
        </w:trPr>
        <w:tc>
          <w:tcPr>
            <w:tcW w:w="689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contextualSpacing/>
              <w:jc w:val="left"/>
            </w:pPr>
            <w:r>
              <w:rPr>
                <w:rFonts w:ascii="Times New Roman" w:hAnsi="Times New Roman" w:cs="Times New Roman"/>
                <w:b/>
                <w:color w:val="000000"/>
                <w:lang w:eastAsia="ru-RU"/>
              </w:rPr>
              <w:t>Глава 9. Оценка надежности теплоснабжения</w:t>
            </w:r>
          </w:p>
        </w:tc>
        <w:tc>
          <w:tcPr>
            <w:tcW w:w="2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440242">
            <w:pPr>
              <w:contextualSpacing/>
            </w:pPr>
          </w:p>
        </w:tc>
      </w:tr>
      <w:tr w:rsidR="00440242">
        <w:trPr>
          <w:trHeight w:val="20"/>
        </w:trPr>
        <w:tc>
          <w:tcPr>
            <w:tcW w:w="689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contextualSpacing/>
              <w:jc w:val="left"/>
            </w:pPr>
            <w:r>
              <w:rPr>
                <w:rFonts w:ascii="Times New Roman" w:hAnsi="Times New Roman" w:cs="Times New Roman"/>
                <w:color w:val="000000"/>
                <w:lang w:eastAsia="ru-RU"/>
              </w:rPr>
              <w:t>Приложение 1. Результаты расчета показателей надежности</w:t>
            </w:r>
          </w:p>
        </w:tc>
        <w:tc>
          <w:tcPr>
            <w:tcW w:w="2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440242">
            <w:pPr>
              <w:contextualSpacing/>
            </w:pPr>
          </w:p>
        </w:tc>
      </w:tr>
      <w:tr w:rsidR="00440242">
        <w:trPr>
          <w:trHeight w:val="20"/>
        </w:trPr>
        <w:tc>
          <w:tcPr>
            <w:tcW w:w="689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contextualSpacing/>
              <w:jc w:val="left"/>
            </w:pPr>
            <w:r>
              <w:rPr>
                <w:rFonts w:ascii="Times New Roman" w:hAnsi="Times New Roman" w:cs="Times New Roman"/>
                <w:b/>
                <w:color w:val="000000"/>
                <w:lang w:eastAsia="ru-RU"/>
              </w:rPr>
              <w:t>Глава 10. Обоснование инвестиций в строительство, реконструкцию и техническое перевооружение</w:t>
            </w:r>
          </w:p>
        </w:tc>
        <w:tc>
          <w:tcPr>
            <w:tcW w:w="2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440242">
            <w:pPr>
              <w:contextualSpacing/>
            </w:pPr>
          </w:p>
        </w:tc>
      </w:tr>
      <w:tr w:rsidR="00440242">
        <w:trPr>
          <w:trHeight w:val="20"/>
        </w:trPr>
        <w:tc>
          <w:tcPr>
            <w:tcW w:w="689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contextualSpacing/>
              <w:jc w:val="left"/>
            </w:pPr>
            <w:r>
              <w:rPr>
                <w:rFonts w:ascii="Times New Roman" w:hAnsi="Times New Roman" w:cs="Times New Roman"/>
                <w:b/>
                <w:color w:val="000000"/>
                <w:lang w:eastAsia="ru-RU"/>
              </w:rPr>
              <w:t>Глава 11. Обоснование предложения по определению единой теплоснабжающей организации</w:t>
            </w:r>
          </w:p>
        </w:tc>
        <w:tc>
          <w:tcPr>
            <w:tcW w:w="2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440242">
            <w:pPr>
              <w:contextualSpacing/>
            </w:pPr>
          </w:p>
        </w:tc>
      </w:tr>
    </w:tbl>
    <w:p w:rsidR="00440242" w:rsidRDefault="00440242">
      <w:pPr>
        <w:sectPr w:rsidR="00440242">
          <w:footerReference w:type="default" r:id="rId8"/>
          <w:pgSz w:w="11906" w:h="16838"/>
          <w:pgMar w:top="708" w:right="850" w:bottom="1134" w:left="1701" w:header="0" w:footer="708" w:gutter="0"/>
          <w:pgNumType w:start="2"/>
          <w:cols w:space="720"/>
          <w:formProt w:val="0"/>
          <w:docGrid w:linePitch="360" w:charSpace="-2049"/>
        </w:sectPr>
      </w:pPr>
    </w:p>
    <w:p w:rsidR="00440242" w:rsidRDefault="00440242"/>
    <w:p w:rsidR="00440242" w:rsidRDefault="0099443A">
      <w:pPr>
        <w:pStyle w:val="1f7"/>
        <w:rPr>
          <w:rFonts w:ascii="Times New Roman" w:hAnsi="Times New Roman"/>
        </w:rPr>
      </w:pPr>
      <w:r>
        <w:fldChar w:fldCharType="begin"/>
      </w:r>
      <w:r>
        <w:instrText>TOC \z \o "1-3" \u \h</w:instrText>
      </w:r>
      <w:r>
        <w:fldChar w:fldCharType="separate"/>
      </w:r>
      <w:hyperlink w:anchor="_Toc509373760">
        <w:r>
          <w:rPr>
            <w:rStyle w:val="aff0"/>
            <w:webHidden/>
          </w:rPr>
          <w:t>П</w:t>
        </w:r>
      </w:hyperlink>
      <w:r>
        <w:rPr>
          <w:rFonts w:ascii="Times New Roman" w:hAnsi="Times New Roman"/>
        </w:rPr>
        <w:t>еречень таблиц</w:t>
      </w:r>
    </w:p>
    <w:p w:rsidR="00440242" w:rsidRDefault="0099443A">
      <w:pPr>
        <w:pStyle w:val="1f7"/>
      </w:pPr>
      <w:r>
        <w:rPr>
          <w:rFonts w:ascii="Times New Roman" w:hAnsi="Times New Roman"/>
        </w:rPr>
        <w:t>Перечень принятых сокращений</w:t>
      </w:r>
    </w:p>
    <w:p w:rsidR="00440242" w:rsidRDefault="0099443A">
      <w:pPr>
        <w:pStyle w:val="1f7"/>
        <w:rPr>
          <w:rFonts w:ascii="Times New Roman" w:hAnsi="Times New Roman"/>
        </w:rPr>
      </w:pPr>
      <w:r>
        <w:rPr>
          <w:rFonts w:ascii="Times New Roman" w:hAnsi="Times New Roman"/>
        </w:rPr>
        <w:t>Общие приложения</w:t>
      </w:r>
    </w:p>
    <w:p w:rsidR="00440242" w:rsidRDefault="0099443A">
      <w:pPr>
        <w:pStyle w:val="1f7"/>
      </w:pPr>
      <w:r>
        <w:rPr>
          <w:rFonts w:ascii="Times New Roman" w:hAnsi="Times New Roman"/>
        </w:rPr>
        <w:t>Раздел 1. Показатели перспективного спроса на тепловую энергию (мощность) и теплоноситель в установленных границах Арсеньевского городского округа ………………………………………</w:t>
      </w:r>
      <w:r w:rsidR="00A82991">
        <w:rPr>
          <w:rFonts w:ascii="Times New Roman" w:hAnsi="Times New Roman"/>
        </w:rPr>
        <w:t>.</w:t>
      </w:r>
      <w:r>
        <w:rPr>
          <w:rFonts w:ascii="Times New Roman" w:hAnsi="Times New Roman"/>
        </w:rPr>
        <w:t>...11</w:t>
      </w:r>
    </w:p>
    <w:p w:rsidR="00440242" w:rsidRDefault="0099443A">
      <w:pPr>
        <w:pStyle w:val="1f7"/>
        <w:rPr>
          <w:rFonts w:ascii="Times New Roman" w:hAnsi="Times New Roman"/>
        </w:rPr>
      </w:pPr>
      <w:r>
        <w:rPr>
          <w:rFonts w:ascii="Times New Roman" w:hAnsi="Times New Roman"/>
        </w:rPr>
        <w:t>Раздел 2. Перспективные балансы располагаемой тепловой мощности источников тепловой энергии и тепловой нагрузки потребителей ……………………………………………………………</w:t>
      </w:r>
      <w:r w:rsidR="00A82991">
        <w:rPr>
          <w:rFonts w:ascii="Times New Roman" w:hAnsi="Times New Roman"/>
        </w:rPr>
        <w:t>.</w:t>
      </w:r>
      <w:r>
        <w:rPr>
          <w:rFonts w:ascii="Times New Roman" w:hAnsi="Times New Roman"/>
        </w:rPr>
        <w:t>………..14</w:t>
      </w:r>
    </w:p>
    <w:p w:rsidR="00440242" w:rsidRDefault="00A82991">
      <w:pPr>
        <w:pStyle w:val="33"/>
        <w:jc w:val="left"/>
      </w:pPr>
      <w:r>
        <w:rPr>
          <w:rFonts w:ascii="Times New Roman" w:hAnsi="Times New Roman"/>
        </w:rPr>
        <w:t xml:space="preserve">2.1.1. </w:t>
      </w:r>
      <w:r w:rsidR="0099443A">
        <w:rPr>
          <w:rFonts w:ascii="Times New Roman" w:hAnsi="Times New Roman"/>
        </w:rPr>
        <w:t>Существующие зоны действия муниципальных котельных ………………</w:t>
      </w:r>
      <w:r>
        <w:rPr>
          <w:rFonts w:ascii="Times New Roman" w:hAnsi="Times New Roman"/>
        </w:rPr>
        <w:t>………</w:t>
      </w:r>
      <w:r w:rsidR="0099443A">
        <w:rPr>
          <w:rFonts w:ascii="Times New Roman" w:hAnsi="Times New Roman"/>
        </w:rPr>
        <w:t>…………….17</w:t>
      </w:r>
    </w:p>
    <w:p w:rsidR="00440242" w:rsidRDefault="0099443A">
      <w:pPr>
        <w:pStyle w:val="33"/>
        <w:jc w:val="left"/>
      </w:pPr>
      <w:r>
        <w:rPr>
          <w:rFonts w:ascii="Times New Roman" w:hAnsi="Times New Roman"/>
        </w:rPr>
        <w:t>2.1.2 Перспективные зоны действия источников тепловой энергии …………………………………..18</w:t>
      </w:r>
    </w:p>
    <w:p w:rsidR="00440242" w:rsidRDefault="0099443A">
      <w:pPr>
        <w:pStyle w:val="26"/>
        <w:jc w:val="left"/>
        <w:rPr>
          <w:rFonts w:ascii="Times New Roman" w:hAnsi="Times New Roman"/>
        </w:rPr>
      </w:pPr>
      <w:r>
        <w:rPr>
          <w:rFonts w:ascii="Times New Roman" w:hAnsi="Times New Roman"/>
        </w:rPr>
        <w:t>2.2.</w:t>
      </w:r>
      <w:r>
        <w:rPr>
          <w:rFonts w:ascii="Times New Roman" w:hAnsi="Times New Roman"/>
        </w:rPr>
        <w:tab/>
        <w:t xml:space="preserve">Описание существующих и перспективных зон действия индивидуальных источников тепловой </w:t>
      </w:r>
    </w:p>
    <w:p w:rsidR="00440242" w:rsidRDefault="0099443A">
      <w:pPr>
        <w:pStyle w:val="26"/>
        <w:jc w:val="left"/>
      </w:pPr>
      <w:r>
        <w:rPr>
          <w:rFonts w:ascii="Times New Roman" w:hAnsi="Times New Roman"/>
        </w:rPr>
        <w:t>энергии</w:t>
      </w:r>
      <w:r>
        <w:rPr>
          <w:rFonts w:ascii="Times New Roman" w:hAnsi="Times New Roman"/>
        </w:rPr>
        <w:tab/>
        <w:t>……………………………………</w:t>
      </w:r>
      <w:r w:rsidR="00A82991">
        <w:rPr>
          <w:rFonts w:ascii="Times New Roman" w:hAnsi="Times New Roman"/>
        </w:rPr>
        <w:t>………………………………………………………..</w:t>
      </w:r>
      <w:r>
        <w:rPr>
          <w:rFonts w:ascii="Times New Roman" w:hAnsi="Times New Roman"/>
        </w:rPr>
        <w:t>…..19</w:t>
      </w:r>
    </w:p>
    <w:p w:rsidR="00440242" w:rsidRDefault="0099443A">
      <w:pPr>
        <w:pStyle w:val="26"/>
        <w:jc w:val="left"/>
        <w:rPr>
          <w:rFonts w:ascii="Times New Roman" w:hAnsi="Times New Roman"/>
        </w:rPr>
      </w:pPr>
      <w:r>
        <w:rPr>
          <w:rFonts w:ascii="Times New Roman" w:hAnsi="Times New Roman"/>
        </w:rPr>
        <w:t>2.3.</w:t>
      </w:r>
      <w:r>
        <w:rPr>
          <w:rFonts w:ascii="Times New Roman" w:hAnsi="Times New Roman"/>
        </w:rPr>
        <w:tab/>
        <w:t>Существующие и перспективные балансы тепловой мощности и тепловой нагрузки в перспективных зонах действия источников тепловой энергии ……………………………</w:t>
      </w:r>
      <w:r w:rsidR="00A82991">
        <w:rPr>
          <w:rFonts w:ascii="Times New Roman" w:hAnsi="Times New Roman"/>
        </w:rPr>
        <w:t>.</w:t>
      </w:r>
      <w:r>
        <w:rPr>
          <w:rFonts w:ascii="Times New Roman" w:hAnsi="Times New Roman"/>
        </w:rPr>
        <w:t>…………..20</w:t>
      </w:r>
    </w:p>
    <w:p w:rsidR="00440242" w:rsidRDefault="0099443A">
      <w:pPr>
        <w:pStyle w:val="33"/>
        <w:jc w:val="left"/>
      </w:pPr>
      <w:r>
        <w:rPr>
          <w:rFonts w:ascii="Times New Roman" w:hAnsi="Times New Roman"/>
        </w:rPr>
        <w:t>2.3.1.</w:t>
      </w:r>
      <w:r>
        <w:rPr>
          <w:rFonts w:ascii="Times New Roman" w:hAnsi="Times New Roman"/>
        </w:rPr>
        <w:tab/>
        <w:t>Выводы о резервах тепловой мощности источников теплоснабжения при обеспечении перспективной нагр</w:t>
      </w:r>
      <w:r w:rsidR="00A82991">
        <w:rPr>
          <w:rFonts w:ascii="Times New Roman" w:hAnsi="Times New Roman"/>
        </w:rPr>
        <w:t>узки ……………………………………………………………………...</w:t>
      </w:r>
      <w:r>
        <w:rPr>
          <w:rFonts w:ascii="Times New Roman" w:hAnsi="Times New Roman"/>
        </w:rPr>
        <w:t>………… 43</w:t>
      </w:r>
    </w:p>
    <w:p w:rsidR="00440242" w:rsidRDefault="0099443A">
      <w:pPr>
        <w:pStyle w:val="1f7"/>
      </w:pPr>
      <w:r>
        <w:rPr>
          <w:rFonts w:ascii="Times New Roman" w:hAnsi="Times New Roman"/>
        </w:rPr>
        <w:t>Раздел 3. Перспективные балансы теплоносителя ……………………………………………………..43</w:t>
      </w:r>
    </w:p>
    <w:p w:rsidR="00440242" w:rsidRDefault="0099443A">
      <w:pPr>
        <w:pStyle w:val="26"/>
        <w:jc w:val="left"/>
      </w:pPr>
      <w:r>
        <w:rPr>
          <w:rFonts w:ascii="Times New Roman" w:hAnsi="Times New Roman"/>
        </w:rPr>
        <w:t>3.1.</w:t>
      </w:r>
      <w:r>
        <w:rPr>
          <w:rFonts w:ascii="Times New Roman" w:hAnsi="Times New Roman"/>
        </w:rPr>
        <w:tab/>
        <w:t>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…..43</w:t>
      </w:r>
    </w:p>
    <w:p w:rsidR="00440242" w:rsidRDefault="0099443A">
      <w:pPr>
        <w:pStyle w:val="26"/>
        <w:jc w:val="left"/>
      </w:pPr>
      <w:r>
        <w:rPr>
          <w:rFonts w:ascii="Times New Roman" w:hAnsi="Times New Roman"/>
        </w:rPr>
        <w:t>3.2.</w:t>
      </w:r>
      <w:r>
        <w:rPr>
          <w:rFonts w:ascii="Times New Roman" w:hAnsi="Times New Roman"/>
        </w:rPr>
        <w:tab/>
        <w:t>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 ……………………………………………………………………………………</w:t>
      </w:r>
      <w:r w:rsidR="00A82991">
        <w:rPr>
          <w:rFonts w:ascii="Times New Roman" w:hAnsi="Times New Roman"/>
        </w:rPr>
        <w:t>...</w:t>
      </w:r>
      <w:r>
        <w:rPr>
          <w:rFonts w:ascii="Times New Roman" w:hAnsi="Times New Roman"/>
        </w:rPr>
        <w:t>…....51</w:t>
      </w:r>
    </w:p>
    <w:p w:rsidR="00440242" w:rsidRDefault="0099443A">
      <w:pPr>
        <w:pStyle w:val="1f7"/>
      </w:pPr>
      <w:r>
        <w:rPr>
          <w:rFonts w:ascii="Times New Roman" w:hAnsi="Times New Roman"/>
        </w:rPr>
        <w:t>Раздел 4. Предложения по строительству, реконструкции и техническому перевооружению источников тепловой энергии ……………………………………………………………………</w:t>
      </w:r>
      <w:r w:rsidR="00A82991">
        <w:rPr>
          <w:rFonts w:ascii="Times New Roman" w:hAnsi="Times New Roman"/>
        </w:rPr>
        <w:t>…...</w:t>
      </w:r>
      <w:r>
        <w:rPr>
          <w:rFonts w:ascii="Times New Roman" w:hAnsi="Times New Roman"/>
        </w:rPr>
        <w:t>….53</w:t>
      </w:r>
    </w:p>
    <w:p w:rsidR="00440242" w:rsidRDefault="0099443A">
      <w:pPr>
        <w:pStyle w:val="26"/>
        <w:jc w:val="left"/>
      </w:pPr>
      <w:r>
        <w:rPr>
          <w:rFonts w:ascii="Times New Roman" w:hAnsi="Times New Roman"/>
        </w:rPr>
        <w:t>4.1.</w:t>
      </w:r>
      <w:r>
        <w:rPr>
          <w:rFonts w:ascii="Times New Roman" w:hAnsi="Times New Roman"/>
        </w:rPr>
        <w:tab/>
        <w:t>Предложения по строительству новых источников тепловой энергии, обеспечивающих перспективную тепловую нагрузку на осваиваемых территориях Арсеньевского ГО, для которых отсутствует возможность или целесообразность передачи тепловой энергии от существующих или реконструируемых источников тепловой энергии …………………………………………………</w:t>
      </w:r>
      <w:r w:rsidR="00A82991">
        <w:rPr>
          <w:rFonts w:ascii="Times New Roman" w:hAnsi="Times New Roman"/>
        </w:rPr>
        <w:t>.</w:t>
      </w:r>
      <w:r>
        <w:rPr>
          <w:rFonts w:ascii="Times New Roman" w:hAnsi="Times New Roman"/>
        </w:rPr>
        <w:t>….53</w:t>
      </w:r>
    </w:p>
    <w:p w:rsidR="00440242" w:rsidRDefault="0099443A">
      <w:pPr>
        <w:pStyle w:val="26"/>
        <w:jc w:val="left"/>
      </w:pPr>
      <w:r>
        <w:rPr>
          <w:rFonts w:ascii="Times New Roman" w:hAnsi="Times New Roman"/>
        </w:rPr>
        <w:t>4.2.</w:t>
      </w:r>
      <w:r>
        <w:rPr>
          <w:rFonts w:ascii="Times New Roman" w:hAnsi="Times New Roman"/>
        </w:rPr>
        <w:tab/>
        <w:t>Предложения по реконструкции источников тепловой энергии, обеспечивающих перспективную тепловую нагрузку в существующих и расширяемых зонах действия источников тепловой энергии …………………………………………………………………………………</w:t>
      </w:r>
      <w:r w:rsidR="00A82991">
        <w:rPr>
          <w:rFonts w:ascii="Times New Roman" w:hAnsi="Times New Roman"/>
        </w:rPr>
        <w:t>….</w:t>
      </w:r>
      <w:r>
        <w:rPr>
          <w:rFonts w:ascii="Times New Roman" w:hAnsi="Times New Roman"/>
        </w:rPr>
        <w:t>…...53</w:t>
      </w:r>
    </w:p>
    <w:p w:rsidR="00440242" w:rsidRDefault="0099443A">
      <w:pPr>
        <w:pStyle w:val="26"/>
        <w:jc w:val="left"/>
      </w:pPr>
      <w:r>
        <w:rPr>
          <w:rFonts w:ascii="Times New Roman" w:hAnsi="Times New Roman"/>
        </w:rPr>
        <w:t>4.3.</w:t>
      </w:r>
      <w:r>
        <w:rPr>
          <w:rFonts w:ascii="Times New Roman" w:hAnsi="Times New Roman"/>
        </w:rPr>
        <w:tab/>
        <w:t>Предложения по техническому перевооружению источников тепловой энергии с целью повышения эффективности работы систем теплоснабжения ……………………………………</w:t>
      </w:r>
      <w:r w:rsidR="00A82991">
        <w:rPr>
          <w:rFonts w:ascii="Times New Roman" w:hAnsi="Times New Roman"/>
        </w:rPr>
        <w:t>..</w:t>
      </w:r>
      <w:r>
        <w:rPr>
          <w:rFonts w:ascii="Times New Roman" w:hAnsi="Times New Roman"/>
        </w:rPr>
        <w:t>…...53</w:t>
      </w:r>
    </w:p>
    <w:p w:rsidR="00440242" w:rsidRDefault="0099443A">
      <w:pPr>
        <w:pStyle w:val="33"/>
        <w:jc w:val="left"/>
      </w:pPr>
      <w:r>
        <w:rPr>
          <w:rFonts w:ascii="Times New Roman" w:hAnsi="Times New Roman"/>
        </w:rPr>
        <w:t>4.3.1.</w:t>
      </w:r>
      <w:r>
        <w:rPr>
          <w:rFonts w:ascii="Times New Roman" w:hAnsi="Times New Roman"/>
        </w:rPr>
        <w:tab/>
      </w:r>
      <w:r w:rsidR="00A82991">
        <w:rPr>
          <w:rFonts w:ascii="Times New Roman" w:hAnsi="Times New Roman"/>
        </w:rPr>
        <w:t xml:space="preserve"> </w:t>
      </w:r>
      <w:r>
        <w:rPr>
          <w:rFonts w:ascii="Times New Roman" w:hAnsi="Times New Roman"/>
        </w:rPr>
        <w:t>Котельная по адресу: ул.Таежная, 35 ……………………………………………………</w:t>
      </w:r>
      <w:r w:rsidR="00A82991">
        <w:rPr>
          <w:rFonts w:ascii="Times New Roman" w:hAnsi="Times New Roman"/>
        </w:rPr>
        <w:t>..</w:t>
      </w:r>
      <w:r>
        <w:rPr>
          <w:rFonts w:ascii="Times New Roman" w:hAnsi="Times New Roman"/>
        </w:rPr>
        <w:t>……….53</w:t>
      </w:r>
    </w:p>
    <w:p w:rsidR="00440242" w:rsidRDefault="00A82991">
      <w:pPr>
        <w:pStyle w:val="33"/>
        <w:jc w:val="left"/>
      </w:pPr>
      <w:r>
        <w:rPr>
          <w:rFonts w:ascii="Times New Roman" w:hAnsi="Times New Roman"/>
        </w:rPr>
        <w:t xml:space="preserve">4.3.2. </w:t>
      </w:r>
      <w:r w:rsidR="0099443A">
        <w:rPr>
          <w:rFonts w:ascii="Times New Roman" w:hAnsi="Times New Roman"/>
        </w:rPr>
        <w:t>Котельная по адресу: ул. Щербакова, 45 ………………………………………………………….54</w:t>
      </w:r>
    </w:p>
    <w:p w:rsidR="00440242" w:rsidRDefault="0099443A">
      <w:pPr>
        <w:pStyle w:val="33"/>
        <w:jc w:val="left"/>
      </w:pPr>
      <w:r>
        <w:rPr>
          <w:rFonts w:ascii="Times New Roman" w:hAnsi="Times New Roman"/>
        </w:rPr>
        <w:t>4.3.3.Котельная по адресу: ул. Балабина, 22 ……………………………………………………………..54</w:t>
      </w:r>
    </w:p>
    <w:p w:rsidR="00440242" w:rsidRDefault="0099443A">
      <w:pPr>
        <w:pStyle w:val="33"/>
        <w:jc w:val="left"/>
      </w:pPr>
      <w:r>
        <w:rPr>
          <w:rFonts w:ascii="Times New Roman" w:hAnsi="Times New Roman"/>
        </w:rPr>
        <w:t>4.3.4.</w:t>
      </w:r>
      <w:r>
        <w:rPr>
          <w:rFonts w:ascii="Times New Roman" w:hAnsi="Times New Roman"/>
        </w:rPr>
        <w:tab/>
        <w:t>Котельная по адресу: ул. Клиновая, 1б …………………………</w:t>
      </w:r>
      <w:r w:rsidR="00A82991">
        <w:rPr>
          <w:rFonts w:ascii="Times New Roman" w:hAnsi="Times New Roman"/>
        </w:rPr>
        <w:t>..</w:t>
      </w:r>
      <w:r>
        <w:rPr>
          <w:rFonts w:ascii="Times New Roman" w:hAnsi="Times New Roman"/>
        </w:rPr>
        <w:t>………………………………...54</w:t>
      </w:r>
    </w:p>
    <w:p w:rsidR="00440242" w:rsidRDefault="0099443A">
      <w:pPr>
        <w:pStyle w:val="33"/>
        <w:jc w:val="left"/>
      </w:pPr>
      <w:r>
        <w:rPr>
          <w:rFonts w:ascii="Times New Roman" w:hAnsi="Times New Roman"/>
        </w:rPr>
        <w:t>4.3.5.</w:t>
      </w:r>
      <w:r>
        <w:rPr>
          <w:rFonts w:ascii="Times New Roman" w:hAnsi="Times New Roman"/>
        </w:rPr>
        <w:tab/>
        <w:t>Котельная по адресу: ул. Кирзаводская, 15 ………………………………………………………...54</w:t>
      </w:r>
    </w:p>
    <w:p w:rsidR="00440242" w:rsidRDefault="0099443A">
      <w:pPr>
        <w:pStyle w:val="33"/>
        <w:jc w:val="left"/>
      </w:pPr>
      <w:r>
        <w:rPr>
          <w:rFonts w:ascii="Times New Roman" w:hAnsi="Times New Roman"/>
        </w:rPr>
        <w:t>4.3.6.</w:t>
      </w:r>
      <w:r>
        <w:rPr>
          <w:rFonts w:ascii="Times New Roman" w:hAnsi="Times New Roman"/>
        </w:rPr>
        <w:tab/>
        <w:t>Котельная по адресу: ул. Лесная, 1а ………………………………………………………………..54</w:t>
      </w:r>
    </w:p>
    <w:p w:rsidR="00440242" w:rsidRDefault="0099443A">
      <w:pPr>
        <w:pStyle w:val="33"/>
        <w:jc w:val="left"/>
      </w:pPr>
      <w:r>
        <w:rPr>
          <w:rFonts w:ascii="Times New Roman" w:hAnsi="Times New Roman"/>
        </w:rPr>
        <w:t>4.3.7.</w:t>
      </w:r>
      <w:r>
        <w:rPr>
          <w:rFonts w:ascii="Times New Roman" w:hAnsi="Times New Roman"/>
        </w:rPr>
        <w:tab/>
        <w:t>Котельная по адресу: ул. Советская, 81 …………………………………………………………….55</w:t>
      </w:r>
    </w:p>
    <w:p w:rsidR="00440242" w:rsidRDefault="0099443A">
      <w:pPr>
        <w:pStyle w:val="33"/>
        <w:jc w:val="left"/>
      </w:pPr>
      <w:r>
        <w:rPr>
          <w:rFonts w:ascii="Times New Roman" w:hAnsi="Times New Roman"/>
        </w:rPr>
        <w:t>4.3.8.</w:t>
      </w:r>
      <w:r>
        <w:rPr>
          <w:rFonts w:ascii="Times New Roman" w:hAnsi="Times New Roman"/>
        </w:rPr>
        <w:tab/>
        <w:t>Котельная по адресу: ул. Котовского, 1 ……………………………………………………………..55</w:t>
      </w:r>
    </w:p>
    <w:p w:rsidR="00440242" w:rsidRDefault="0099443A">
      <w:pPr>
        <w:pStyle w:val="26"/>
        <w:jc w:val="left"/>
      </w:pPr>
      <w:r>
        <w:rPr>
          <w:rFonts w:ascii="Times New Roman" w:hAnsi="Times New Roman"/>
        </w:rPr>
        <w:t>4.4.</w:t>
      </w:r>
      <w:r>
        <w:rPr>
          <w:rFonts w:ascii="Times New Roman" w:hAnsi="Times New Roman"/>
        </w:rPr>
        <w:tab/>
        <w:t xml:space="preserve">Графики совместной работы источников тепловой энергии, функционирующих в режиме комбинированной выработки электрической и тепловой энергии, и котельных, меры по выводу из эксплуатации, консервации и демонтажу избыточных источников тепловой энергии, а также </w:t>
      </w:r>
      <w:r>
        <w:rPr>
          <w:rFonts w:ascii="Times New Roman" w:hAnsi="Times New Roman"/>
        </w:rPr>
        <w:lastRenderedPageBreak/>
        <w:t>источников тепловой энергии, выработавших нормативный срок службы, в случае, если продление срока службы технически невозможно и экономически нецелесообразно ………………………...55</w:t>
      </w:r>
    </w:p>
    <w:p w:rsidR="00440242" w:rsidRDefault="0099443A">
      <w:pPr>
        <w:pStyle w:val="26"/>
        <w:jc w:val="left"/>
      </w:pPr>
      <w:r>
        <w:rPr>
          <w:rFonts w:ascii="Times New Roman" w:hAnsi="Times New Roman"/>
        </w:rPr>
        <w:t>4.5.</w:t>
      </w:r>
      <w:r>
        <w:rPr>
          <w:rFonts w:ascii="Times New Roman" w:hAnsi="Times New Roman"/>
        </w:rPr>
        <w:tab/>
        <w:t>Меры по переоборудованию котельных в источники комбинированной выработки тепловой и электрической энергии …………………………………………………………………………………..55</w:t>
      </w:r>
    </w:p>
    <w:p w:rsidR="00440242" w:rsidRDefault="0099443A">
      <w:pPr>
        <w:pStyle w:val="26"/>
        <w:jc w:val="left"/>
      </w:pPr>
      <w:r>
        <w:rPr>
          <w:rFonts w:ascii="Times New Roman" w:hAnsi="Times New Roman"/>
        </w:rPr>
        <w:t>4.6.</w:t>
      </w:r>
      <w:r>
        <w:rPr>
          <w:rFonts w:ascii="Times New Roman" w:hAnsi="Times New Roman"/>
        </w:rPr>
        <w:tab/>
        <w:t>Меры по переводу котельных, размещенных в существующих и расширяемых зонах действия источников комбинированной выработки тепловой и электрической энергии, в пиковый режим           работы …………………………………………………………………………………………………….55</w:t>
      </w:r>
    </w:p>
    <w:p w:rsidR="00440242" w:rsidRDefault="0099443A">
      <w:pPr>
        <w:pStyle w:val="26"/>
        <w:jc w:val="left"/>
      </w:pPr>
      <w:r>
        <w:rPr>
          <w:rFonts w:ascii="Times New Roman" w:hAnsi="Times New Roman"/>
        </w:rPr>
        <w:t>4.7.</w:t>
      </w:r>
      <w:r>
        <w:rPr>
          <w:rFonts w:ascii="Times New Roman" w:hAnsi="Times New Roman"/>
        </w:rPr>
        <w:tab/>
        <w:t>Решения о загрузке источников тепловой энергии, распределении (перераспределении) тепловой нагрузки потребителей тепловой энергии в каждой зоне действия системы теплоснабжения между источниками тепловой энергии, поставляющими тепловую энергию в данной системе теплоснабжения, на каждом этапе ……………………………………………………………………...56</w:t>
      </w:r>
    </w:p>
    <w:p w:rsidR="00440242" w:rsidRDefault="0099443A">
      <w:pPr>
        <w:pStyle w:val="26"/>
        <w:jc w:val="left"/>
      </w:pPr>
      <w:r>
        <w:rPr>
          <w:rFonts w:ascii="Times New Roman" w:hAnsi="Times New Roman"/>
        </w:rPr>
        <w:t>4.8.</w:t>
      </w:r>
      <w:r>
        <w:rPr>
          <w:rFonts w:ascii="Times New Roman" w:hAnsi="Times New Roman"/>
        </w:rPr>
        <w:tab/>
        <w:t>Оптимальный температурный график отпуска тепловой энергии для каждого источника тепловой энергии или группы источников в системе теплоснабжения, работающей на общую тепловую сеть, устанавливаемый для каждого этапа, и оценка затрат при необходимости его изменения ……………………………………………………………………………………</w:t>
      </w:r>
      <w:r w:rsidR="00A82991">
        <w:rPr>
          <w:rFonts w:ascii="Times New Roman" w:hAnsi="Times New Roman"/>
        </w:rPr>
        <w:t>..</w:t>
      </w:r>
      <w:r>
        <w:rPr>
          <w:rFonts w:ascii="Times New Roman" w:hAnsi="Times New Roman"/>
        </w:rPr>
        <w:t>….……...59</w:t>
      </w:r>
    </w:p>
    <w:p w:rsidR="00440242" w:rsidRDefault="0099443A">
      <w:pPr>
        <w:pStyle w:val="26"/>
        <w:jc w:val="left"/>
      </w:pPr>
      <w:r>
        <w:rPr>
          <w:rFonts w:ascii="Times New Roman" w:hAnsi="Times New Roman"/>
        </w:rPr>
        <w:t>4.9.</w:t>
      </w:r>
      <w:r>
        <w:rPr>
          <w:rFonts w:ascii="Times New Roman" w:hAnsi="Times New Roman"/>
        </w:rPr>
        <w:tab/>
        <w:t>Предложения по перспективной установленной мощности каждого источника тепловой энергии с учетом аварийного и перспективного резерва тепловой мощности с предложениями по утверждению срока ввода в эксплуатацию новых мощностей ……………………………………….60</w:t>
      </w:r>
    </w:p>
    <w:p w:rsidR="00440242" w:rsidRDefault="0099443A">
      <w:pPr>
        <w:pStyle w:val="26"/>
        <w:jc w:val="left"/>
      </w:pPr>
      <w:r>
        <w:rPr>
          <w:rFonts w:ascii="Times New Roman" w:hAnsi="Times New Roman"/>
        </w:rPr>
        <w:t>4.10.</w:t>
      </w:r>
      <w:r>
        <w:rPr>
          <w:rFonts w:ascii="Times New Roman" w:hAnsi="Times New Roman"/>
        </w:rPr>
        <w:tab/>
        <w:t>Капитальные затраты на строительство, реконструкцию и техническое перевооружение источников тепловой энергии …………………………………………………………………………..60</w:t>
      </w:r>
    </w:p>
    <w:p w:rsidR="00440242" w:rsidRDefault="0099443A">
      <w:pPr>
        <w:pStyle w:val="1f7"/>
      </w:pPr>
      <w:r>
        <w:rPr>
          <w:rFonts w:ascii="Times New Roman" w:hAnsi="Times New Roman"/>
        </w:rPr>
        <w:t>Раздел 5. Предложения по строительству и реконструкции тепловых сетей ………………………...62</w:t>
      </w:r>
    </w:p>
    <w:p w:rsidR="00440242" w:rsidRDefault="0099443A">
      <w:pPr>
        <w:pStyle w:val="26"/>
        <w:jc w:val="left"/>
      </w:pPr>
      <w:r>
        <w:rPr>
          <w:rFonts w:ascii="Times New Roman" w:hAnsi="Times New Roman"/>
        </w:rPr>
        <w:t>5.1.</w:t>
      </w:r>
      <w:r>
        <w:rPr>
          <w:rFonts w:ascii="Times New Roman" w:hAnsi="Times New Roman"/>
        </w:rPr>
        <w:tab/>
        <w:t>Предложения по строительству и реконструкции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(использование существующих резервов…………...……………………………...62</w:t>
      </w:r>
    </w:p>
    <w:p w:rsidR="00440242" w:rsidRDefault="0099443A">
      <w:pPr>
        <w:pStyle w:val="26"/>
        <w:jc w:val="left"/>
      </w:pPr>
      <w:r>
        <w:rPr>
          <w:rFonts w:ascii="Times New Roman" w:hAnsi="Times New Roman"/>
        </w:rPr>
        <w:t>5.2.</w:t>
      </w:r>
      <w:r>
        <w:rPr>
          <w:rFonts w:ascii="Times New Roman" w:hAnsi="Times New Roman"/>
        </w:rPr>
        <w:tab/>
        <w:t>Предложения по строительству и реконструкции тепловых сетей для обеспечения перспективных приростов тепловой нагрузки в осваиваемых районах Арсеньевского ГО под жилищную, комплексную или производственную застройку ………………………………………...62</w:t>
      </w:r>
    </w:p>
    <w:p w:rsidR="00440242" w:rsidRDefault="0099443A">
      <w:pPr>
        <w:pStyle w:val="26"/>
        <w:jc w:val="left"/>
      </w:pPr>
      <w:r>
        <w:rPr>
          <w:rFonts w:ascii="Times New Roman" w:hAnsi="Times New Roman"/>
        </w:rPr>
        <w:t>5.3.</w:t>
      </w:r>
      <w:r>
        <w:rPr>
          <w:rFonts w:ascii="Times New Roman" w:hAnsi="Times New Roman"/>
        </w:rPr>
        <w:tab/>
        <w:t>Предложения по строительству и реконструкции тепловых сетей в целях обеспечения условий, при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 ……………………...63</w:t>
      </w:r>
    </w:p>
    <w:p w:rsidR="00440242" w:rsidRDefault="0099443A">
      <w:pPr>
        <w:pStyle w:val="26"/>
        <w:jc w:val="left"/>
      </w:pPr>
      <w:r>
        <w:rPr>
          <w:rFonts w:ascii="Times New Roman" w:hAnsi="Times New Roman"/>
        </w:rPr>
        <w:t>5.4.</w:t>
      </w:r>
      <w:r>
        <w:rPr>
          <w:rFonts w:ascii="Times New Roman" w:hAnsi="Times New Roman"/>
        </w:rPr>
        <w:tab/>
        <w:t>Предложения по строительству и реконструкции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 ………………………………………………….63</w:t>
      </w:r>
    </w:p>
    <w:p w:rsidR="00440242" w:rsidRDefault="0099443A">
      <w:pPr>
        <w:pStyle w:val="26"/>
        <w:jc w:val="left"/>
      </w:pPr>
      <w:r>
        <w:rPr>
          <w:rFonts w:ascii="Times New Roman" w:hAnsi="Times New Roman"/>
        </w:rPr>
        <w:t>5.5.</w:t>
      </w:r>
      <w:r>
        <w:rPr>
          <w:rFonts w:ascii="Times New Roman" w:hAnsi="Times New Roman"/>
        </w:rPr>
        <w:tab/>
        <w:t>Предложения по строительству и реконструкции тепловых сетей для обеспечения нормативной надежности и безопасности теплоснабжения ……………………………………………………….128</w:t>
      </w:r>
    </w:p>
    <w:p w:rsidR="00440242" w:rsidRDefault="0099443A">
      <w:pPr>
        <w:pStyle w:val="26"/>
        <w:jc w:val="left"/>
      </w:pPr>
      <w:r>
        <w:rPr>
          <w:rFonts w:ascii="Times New Roman" w:hAnsi="Times New Roman"/>
        </w:rPr>
        <w:t>5.6.</w:t>
      </w:r>
      <w:r>
        <w:rPr>
          <w:rFonts w:ascii="Times New Roman" w:hAnsi="Times New Roman"/>
        </w:rPr>
        <w:tab/>
        <w:t>Реконструкция и капитальный ремонт тепловых сетей, подлежащих замене в связи с исчерпанием эксплуатационного ресурса …………………………………………………………...135</w:t>
      </w:r>
    </w:p>
    <w:p w:rsidR="00440242" w:rsidRDefault="0099443A">
      <w:pPr>
        <w:pStyle w:val="26"/>
        <w:jc w:val="left"/>
      </w:pPr>
      <w:r>
        <w:rPr>
          <w:rFonts w:ascii="Times New Roman" w:hAnsi="Times New Roman"/>
        </w:rPr>
        <w:t>В связи с исчерпанием эксплуатационного ресурса (срок эксплуатации 30 лет и более) реконструкции подлежат тепловые сети, перечень которых приведен в таблице 21 (на существующее положение) Главы 7 Обосновывающих материалов к Схеме теплоснабжения Арсеньевского городского округа на период  2017-2031 годов…………………………………………………...………………………..137</w:t>
      </w:r>
    </w:p>
    <w:p w:rsidR="00440242" w:rsidRDefault="0099443A">
      <w:pPr>
        <w:pStyle w:val="26"/>
        <w:jc w:val="left"/>
      </w:pPr>
      <w:r>
        <w:rPr>
          <w:rFonts w:ascii="Times New Roman" w:hAnsi="Times New Roman"/>
        </w:rPr>
        <w:t>5.7.</w:t>
      </w:r>
      <w:r>
        <w:rPr>
          <w:rFonts w:ascii="Times New Roman" w:hAnsi="Times New Roman"/>
        </w:rPr>
        <w:tab/>
        <w:t>Строительство и реконструкция насосных станций………………………………………….137</w:t>
      </w:r>
    </w:p>
    <w:p w:rsidR="00440242" w:rsidRDefault="0099443A">
      <w:pPr>
        <w:pStyle w:val="26"/>
        <w:jc w:val="left"/>
      </w:pPr>
      <w:r>
        <w:rPr>
          <w:rFonts w:ascii="Times New Roman" w:hAnsi="Times New Roman"/>
        </w:rPr>
        <w:t>5.8.</w:t>
      </w:r>
      <w:r>
        <w:rPr>
          <w:rFonts w:ascii="Times New Roman" w:hAnsi="Times New Roman"/>
        </w:rPr>
        <w:tab/>
        <w:t>Капитальные затраты на реализацию мероприятий по строительству и реконструкции тепловых сетей и сооружений на них …………………………………………………………………………...137</w:t>
      </w:r>
    </w:p>
    <w:p w:rsidR="00440242" w:rsidRDefault="0099443A">
      <w:pPr>
        <w:pStyle w:val="1f7"/>
      </w:pPr>
      <w:r>
        <w:rPr>
          <w:rFonts w:ascii="Times New Roman" w:hAnsi="Times New Roman"/>
        </w:rPr>
        <w:t>Раздел 6. Перспективные топливные балансы …………………………………………………139</w:t>
      </w:r>
    </w:p>
    <w:p w:rsidR="00440242" w:rsidRDefault="0099443A">
      <w:pPr>
        <w:pStyle w:val="1f7"/>
      </w:pPr>
      <w:r>
        <w:rPr>
          <w:rFonts w:ascii="Times New Roman" w:hAnsi="Times New Roman"/>
        </w:rPr>
        <w:t>Раздел 7. Инвестиции в строительство, реконструкцию и техническое перевооружение ………….144</w:t>
      </w:r>
    </w:p>
    <w:p w:rsidR="00440242" w:rsidRDefault="00A323DB">
      <w:pPr>
        <w:pStyle w:val="26"/>
      </w:pPr>
      <w:hyperlink w:anchor="_Toc509373804">
        <w:r w:rsidR="0099443A">
          <w:rPr>
            <w:rStyle w:val="aff0"/>
            <w:rFonts w:ascii="Times New Roman" w:eastAsia="Times New Roman" w:hAnsi="Times New Roman" w:cs="Times New Roman"/>
            <w:webHidden/>
            <w:sz w:val="20"/>
            <w:szCs w:val="20"/>
          </w:rPr>
          <w:t>7.1.</w:t>
        </w:r>
        <w:r w:rsidR="0099443A">
          <w:rPr>
            <w:rStyle w:val="aff0"/>
            <w:rFonts w:ascii="Times New Roman" w:eastAsia="font419" w:hAnsi="Times New Roman" w:cs="Times New Roman"/>
            <w:sz w:val="20"/>
            <w:szCs w:val="20"/>
            <w:lang w:eastAsia="ru-RU"/>
          </w:rPr>
          <w:tab/>
        </w:r>
        <w:r w:rsidR="0099443A">
          <w:rPr>
            <w:rStyle w:val="aff0"/>
            <w:rFonts w:ascii="Times New Roman" w:eastAsia="Times New Roman" w:hAnsi="Times New Roman" w:cs="Times New Roman"/>
            <w:sz w:val="20"/>
            <w:szCs w:val="20"/>
          </w:rPr>
          <w:t>Предложения по величине необходимых инвестиций в строительство, реконструкцию и техническое перевооружение источников тепловой энергии, тепловых сетей и сооружений на них ……………………..1</w:t>
        </w:r>
      </w:hyperlink>
      <w:r w:rsidR="0099443A">
        <w:rPr>
          <w:rFonts w:ascii="Times New Roman" w:eastAsia="Times New Roman" w:hAnsi="Times New Roman" w:cs="Times New Roman"/>
          <w:sz w:val="20"/>
          <w:szCs w:val="20"/>
        </w:rPr>
        <w:t>44</w:t>
      </w:r>
    </w:p>
    <w:p w:rsidR="00440242" w:rsidRDefault="00A323DB">
      <w:pPr>
        <w:pStyle w:val="26"/>
      </w:pPr>
      <w:hyperlink w:anchor="_Toc509373805">
        <w:r w:rsidR="0099443A">
          <w:rPr>
            <w:rStyle w:val="aff0"/>
            <w:rFonts w:ascii="Times New Roman" w:eastAsia="Times New Roman" w:hAnsi="Times New Roman" w:cs="Times New Roman"/>
            <w:webHidden/>
            <w:sz w:val="20"/>
            <w:szCs w:val="20"/>
          </w:rPr>
          <w:t>7.2.</w:t>
        </w:r>
        <w:r w:rsidR="0099443A">
          <w:rPr>
            <w:rStyle w:val="aff0"/>
            <w:rFonts w:ascii="Times New Roman" w:eastAsia="font419" w:hAnsi="Times New Roman" w:cs="Times New Roman"/>
            <w:sz w:val="20"/>
            <w:szCs w:val="20"/>
            <w:lang w:eastAsia="ru-RU"/>
          </w:rPr>
          <w:tab/>
        </w:r>
        <w:r w:rsidR="0099443A">
          <w:rPr>
            <w:rStyle w:val="aff0"/>
            <w:rFonts w:ascii="Times New Roman" w:eastAsia="Times New Roman" w:hAnsi="Times New Roman" w:cs="Times New Roman"/>
            <w:sz w:val="20"/>
            <w:szCs w:val="20"/>
          </w:rPr>
          <w:t>Предложения по величине необходимых инвестиций в строительство, реконструкцию и техническое перевооружение в связи с изменениями температурного графика и гидравлического режима работы системы теплоснабжения …………………………………………………………………………………………………….1</w:t>
        </w:r>
      </w:hyperlink>
      <w:r w:rsidR="0099443A">
        <w:rPr>
          <w:rFonts w:ascii="Times New Roman" w:eastAsia="Times New Roman" w:hAnsi="Times New Roman" w:cs="Times New Roman"/>
          <w:sz w:val="20"/>
          <w:szCs w:val="20"/>
        </w:rPr>
        <w:t>50</w:t>
      </w:r>
    </w:p>
    <w:p w:rsidR="00440242" w:rsidRDefault="00A323DB">
      <w:pPr>
        <w:pStyle w:val="26"/>
      </w:pPr>
      <w:hyperlink w:anchor="_Toc509373806">
        <w:r w:rsidR="0099443A">
          <w:rPr>
            <w:rStyle w:val="aff0"/>
            <w:rFonts w:ascii="Times New Roman" w:eastAsia="Times New Roman" w:hAnsi="Times New Roman" w:cs="Times New Roman"/>
            <w:webHidden/>
            <w:sz w:val="20"/>
            <w:szCs w:val="20"/>
          </w:rPr>
          <w:t>7.3.</w:t>
        </w:r>
        <w:r w:rsidR="0099443A">
          <w:rPr>
            <w:rStyle w:val="aff0"/>
            <w:rFonts w:ascii="Times New Roman" w:eastAsia="font419" w:hAnsi="Times New Roman" w:cs="Times New Roman"/>
            <w:sz w:val="20"/>
            <w:szCs w:val="20"/>
            <w:lang w:eastAsia="ru-RU"/>
          </w:rPr>
          <w:tab/>
        </w:r>
        <w:r w:rsidR="0099443A">
          <w:rPr>
            <w:rStyle w:val="aff0"/>
            <w:rFonts w:ascii="Times New Roman" w:eastAsia="Times New Roman" w:hAnsi="Times New Roman" w:cs="Times New Roman"/>
            <w:sz w:val="20"/>
            <w:szCs w:val="20"/>
          </w:rPr>
          <w:t>Предложения по источникам финансирования инвестиций в строительство, реконструкцию и техническое перевооружение ………………………………………………………………………………..1</w:t>
        </w:r>
      </w:hyperlink>
      <w:r w:rsidR="0099443A">
        <w:rPr>
          <w:rFonts w:ascii="Times New Roman" w:eastAsia="Times New Roman" w:hAnsi="Times New Roman" w:cs="Times New Roman"/>
          <w:sz w:val="20"/>
          <w:szCs w:val="20"/>
        </w:rPr>
        <w:t>50</w:t>
      </w:r>
    </w:p>
    <w:p w:rsidR="00440242" w:rsidRDefault="00A323DB">
      <w:pPr>
        <w:pStyle w:val="26"/>
      </w:pPr>
      <w:hyperlink w:anchor="_Toc509373807">
        <w:r w:rsidR="0099443A">
          <w:rPr>
            <w:rStyle w:val="aff0"/>
            <w:rFonts w:ascii="Times New Roman" w:eastAsia="Times New Roman" w:hAnsi="Times New Roman" w:cs="Times New Roman"/>
            <w:webHidden/>
            <w:sz w:val="20"/>
            <w:szCs w:val="20"/>
          </w:rPr>
          <w:t>7.4.</w:t>
        </w:r>
        <w:r w:rsidR="0099443A">
          <w:rPr>
            <w:rStyle w:val="aff0"/>
            <w:rFonts w:ascii="Times New Roman" w:eastAsia="font419" w:hAnsi="Times New Roman" w:cs="Times New Roman"/>
            <w:sz w:val="20"/>
            <w:szCs w:val="20"/>
            <w:lang w:eastAsia="ru-RU"/>
          </w:rPr>
          <w:tab/>
        </w:r>
        <w:r w:rsidR="0099443A">
          <w:rPr>
            <w:rStyle w:val="aff0"/>
            <w:rFonts w:ascii="Times New Roman" w:eastAsia="Times New Roman" w:hAnsi="Times New Roman" w:cs="Times New Roman"/>
            <w:sz w:val="20"/>
            <w:szCs w:val="20"/>
          </w:rPr>
          <w:t>Оценка эффективности инвестиций ………………………………………………………………….1</w:t>
        </w:r>
      </w:hyperlink>
      <w:r w:rsidR="0099443A">
        <w:rPr>
          <w:rFonts w:ascii="Times New Roman" w:eastAsia="Times New Roman" w:hAnsi="Times New Roman" w:cs="Times New Roman"/>
          <w:sz w:val="20"/>
          <w:szCs w:val="20"/>
        </w:rPr>
        <w:t>51</w:t>
      </w:r>
    </w:p>
    <w:p w:rsidR="00440242" w:rsidRDefault="00A323DB">
      <w:pPr>
        <w:pStyle w:val="26"/>
      </w:pPr>
      <w:hyperlink w:anchor="_Toc509373808">
        <w:r w:rsidR="0099443A">
          <w:rPr>
            <w:rStyle w:val="aff0"/>
            <w:rFonts w:ascii="Times New Roman" w:eastAsia="Times New Roman" w:hAnsi="Times New Roman" w:cs="Times New Roman"/>
            <w:webHidden/>
            <w:sz w:val="20"/>
            <w:szCs w:val="20"/>
          </w:rPr>
          <w:t>7.5.</w:t>
        </w:r>
        <w:r w:rsidR="0099443A">
          <w:rPr>
            <w:rStyle w:val="aff0"/>
            <w:rFonts w:ascii="Times New Roman" w:eastAsia="font419" w:hAnsi="Times New Roman" w:cs="Times New Roman"/>
            <w:sz w:val="20"/>
            <w:szCs w:val="20"/>
            <w:lang w:eastAsia="ru-RU"/>
          </w:rPr>
          <w:tab/>
        </w:r>
        <w:r w:rsidR="0099443A">
          <w:rPr>
            <w:rStyle w:val="aff0"/>
            <w:rFonts w:ascii="Times New Roman" w:eastAsia="Times New Roman" w:hAnsi="Times New Roman" w:cs="Times New Roman"/>
            <w:sz w:val="20"/>
            <w:szCs w:val="20"/>
          </w:rPr>
          <w:t>Ценовые последствия для потребителей при реализации программ строительства, реконструкции и технического перевооружения систем теплоснабжения</w:t>
        </w:r>
        <w:r w:rsidR="0099443A">
          <w:rPr>
            <w:rStyle w:val="aff0"/>
            <w:rFonts w:ascii="Times New Roman" w:hAnsi="Times New Roman"/>
          </w:rPr>
          <w:t>1</w:t>
        </w:r>
      </w:hyperlink>
      <w:r w:rsidR="0099443A">
        <w:rPr>
          <w:rFonts w:ascii="Times New Roman" w:hAnsi="Times New Roman"/>
        </w:rPr>
        <w:t>53</w:t>
      </w:r>
    </w:p>
    <w:p w:rsidR="00440242" w:rsidRDefault="00A323DB">
      <w:pPr>
        <w:pStyle w:val="26"/>
      </w:pPr>
      <w:hyperlink w:anchor="_Toc509373809">
        <w:r w:rsidR="0099443A">
          <w:rPr>
            <w:rStyle w:val="aff0"/>
            <w:rFonts w:ascii="Times New Roman" w:eastAsia="Times New Roman" w:hAnsi="Times New Roman" w:cs="Times New Roman"/>
            <w:webHidden/>
            <w:sz w:val="20"/>
            <w:szCs w:val="20"/>
          </w:rPr>
          <w:t>7.6.</w:t>
        </w:r>
        <w:r w:rsidR="0099443A">
          <w:rPr>
            <w:rStyle w:val="aff0"/>
            <w:rFonts w:ascii="Times New Roman" w:eastAsia="font419" w:hAnsi="Times New Roman" w:cs="Times New Roman"/>
            <w:sz w:val="20"/>
            <w:szCs w:val="20"/>
            <w:lang w:eastAsia="ru-RU"/>
          </w:rPr>
          <w:tab/>
        </w:r>
        <w:r w:rsidR="0099443A">
          <w:rPr>
            <w:rStyle w:val="aff0"/>
            <w:rFonts w:ascii="Times New Roman" w:eastAsia="Times New Roman" w:hAnsi="Times New Roman" w:cs="Times New Roman"/>
            <w:sz w:val="20"/>
            <w:szCs w:val="20"/>
          </w:rPr>
          <w:t>Расчет ценовых последствий для теплоснабжающей организации ………………………………….1</w:t>
        </w:r>
      </w:hyperlink>
      <w:r w:rsidR="0099443A">
        <w:rPr>
          <w:rFonts w:ascii="Times New Roman" w:eastAsia="Times New Roman" w:hAnsi="Times New Roman" w:cs="Times New Roman"/>
          <w:sz w:val="20"/>
          <w:szCs w:val="20"/>
        </w:rPr>
        <w:t>54</w:t>
      </w:r>
    </w:p>
    <w:p w:rsidR="00440242" w:rsidRDefault="00A323DB">
      <w:pPr>
        <w:pStyle w:val="1f7"/>
      </w:pPr>
      <w:hyperlink w:anchor="_Toc509373810">
        <w:r w:rsidR="0099443A">
          <w:rPr>
            <w:rStyle w:val="aff0"/>
            <w:rFonts w:ascii="Times New Roman" w:eastAsia="Times New Roman" w:hAnsi="Times New Roman" w:cs="Times New Roman"/>
            <w:webHidden/>
            <w:sz w:val="20"/>
            <w:szCs w:val="20"/>
          </w:rPr>
          <w:t>Раздел 8. Решение об определении единой теплоснабжающей организации (организаций) ……………….</w:t>
        </w:r>
        <w:r w:rsidR="0099443A">
          <w:rPr>
            <w:rStyle w:val="aff0"/>
            <w:rFonts w:ascii="Times New Roman" w:eastAsia="Times New Roman" w:hAnsi="Times New Roman" w:cs="Times New Roman"/>
            <w:sz w:val="20"/>
            <w:szCs w:val="20"/>
          </w:rPr>
          <w:t>1</w:t>
        </w:r>
      </w:hyperlink>
      <w:r w:rsidR="0099443A">
        <w:rPr>
          <w:rFonts w:ascii="Times New Roman" w:eastAsia="Times New Roman" w:hAnsi="Times New Roman" w:cs="Times New Roman"/>
          <w:sz w:val="20"/>
          <w:szCs w:val="20"/>
        </w:rPr>
        <w:t>56</w:t>
      </w:r>
    </w:p>
    <w:p w:rsidR="00440242" w:rsidRDefault="00A323DB">
      <w:pPr>
        <w:pStyle w:val="1f7"/>
      </w:pPr>
      <w:hyperlink w:anchor="_Toc509373811">
        <w:r w:rsidR="0099443A">
          <w:rPr>
            <w:rStyle w:val="aff0"/>
            <w:rFonts w:ascii="Times New Roman" w:eastAsia="Times New Roman" w:hAnsi="Times New Roman" w:cs="Times New Roman"/>
            <w:webHidden/>
            <w:sz w:val="20"/>
            <w:szCs w:val="20"/>
          </w:rPr>
          <w:t>Раздел 9. Решения о распределении тепловой нагрузки между источниками тепловой энергии ……….</w:t>
        </w:r>
        <w:r w:rsidR="0099443A">
          <w:rPr>
            <w:rStyle w:val="aff0"/>
            <w:rFonts w:ascii="Times New Roman" w:eastAsia="Times New Roman" w:hAnsi="Times New Roman" w:cs="Times New Roman"/>
            <w:sz w:val="20"/>
            <w:szCs w:val="20"/>
          </w:rPr>
          <w:t>1</w:t>
        </w:r>
      </w:hyperlink>
      <w:r w:rsidR="0099443A">
        <w:rPr>
          <w:rFonts w:ascii="Times New Roman" w:eastAsia="Times New Roman" w:hAnsi="Times New Roman" w:cs="Times New Roman"/>
          <w:sz w:val="20"/>
          <w:szCs w:val="20"/>
        </w:rPr>
        <w:t>63</w:t>
      </w:r>
    </w:p>
    <w:p w:rsidR="00440242" w:rsidRDefault="00A323DB">
      <w:pPr>
        <w:pStyle w:val="1f7"/>
      </w:pPr>
      <w:hyperlink w:anchor="_Toc509373812">
        <w:r w:rsidR="0099443A">
          <w:rPr>
            <w:rStyle w:val="aff0"/>
            <w:rFonts w:ascii="Times New Roman" w:eastAsia="Times New Roman" w:hAnsi="Times New Roman" w:cs="Times New Roman"/>
            <w:webHidden/>
            <w:sz w:val="20"/>
            <w:szCs w:val="20"/>
          </w:rPr>
          <w:t>Раздел 10. Решения по бесхозяйным тепловым сетям …………………………………………………………...</w:t>
        </w:r>
        <w:r w:rsidR="0099443A">
          <w:rPr>
            <w:rStyle w:val="aff0"/>
            <w:rFonts w:ascii="Times New Roman" w:eastAsia="Times New Roman" w:hAnsi="Times New Roman" w:cs="Times New Roman"/>
            <w:sz w:val="20"/>
            <w:szCs w:val="20"/>
          </w:rPr>
          <w:t>1</w:t>
        </w:r>
      </w:hyperlink>
      <w:r w:rsidR="0099443A">
        <w:rPr>
          <w:rFonts w:ascii="Times New Roman" w:eastAsia="Times New Roman" w:hAnsi="Times New Roman" w:cs="Times New Roman"/>
          <w:sz w:val="20"/>
          <w:szCs w:val="20"/>
        </w:rPr>
        <w:t>64</w:t>
      </w:r>
    </w:p>
    <w:p w:rsidR="00440242" w:rsidRDefault="00A323DB">
      <w:pPr>
        <w:pStyle w:val="1f7"/>
      </w:pPr>
      <w:hyperlink w:anchor="_Toc509373813">
        <w:r w:rsidR="0099443A">
          <w:rPr>
            <w:rStyle w:val="aff0"/>
            <w:rFonts w:ascii="Times New Roman" w:eastAsia="Times New Roman" w:hAnsi="Times New Roman" w:cs="Times New Roman"/>
            <w:webHidden/>
            <w:sz w:val="20"/>
            <w:szCs w:val="20"/>
          </w:rPr>
          <w:t>Раздел 11. Замена трубопроводов …………………………………………………………………………….</w:t>
        </w:r>
        <w:r w:rsidR="0099443A">
          <w:rPr>
            <w:rStyle w:val="aff0"/>
            <w:rFonts w:ascii="Times New Roman" w:eastAsia="Times New Roman" w:hAnsi="Times New Roman" w:cs="Times New Roman"/>
            <w:sz w:val="20"/>
            <w:szCs w:val="20"/>
          </w:rPr>
          <w:t>1</w:t>
        </w:r>
      </w:hyperlink>
      <w:r w:rsidR="0099443A">
        <w:rPr>
          <w:rFonts w:ascii="Times New Roman" w:eastAsia="Times New Roman" w:hAnsi="Times New Roman" w:cs="Times New Roman"/>
          <w:sz w:val="20"/>
          <w:szCs w:val="20"/>
        </w:rPr>
        <w:t>67</w:t>
      </w:r>
    </w:p>
    <w:p w:rsidR="00440242" w:rsidRDefault="0099443A">
      <w:pPr>
        <w:pStyle w:val="1"/>
        <w:tabs>
          <w:tab w:val="left" w:pos="1134"/>
        </w:tabs>
        <w:spacing w:before="0" w:after="120" w:line="360" w:lineRule="auto"/>
        <w:ind w:left="567" w:right="794"/>
      </w:pPr>
      <w:bookmarkStart w:id="1" w:name="_Toc509373758"/>
      <w:bookmarkStart w:id="2" w:name="_Toc474157393"/>
      <w:bookmarkEnd w:id="1"/>
      <w:bookmarkEnd w:id="2"/>
      <w:r>
        <w:rPr>
          <w:rFonts w:ascii="Times New Roman" w:hAnsi="Times New Roman" w:cs="Times New Roman"/>
          <w:color w:val="00000A"/>
          <w:sz w:val="32"/>
          <w:szCs w:val="32"/>
        </w:rPr>
        <w:t>Перечень таблиц</w:t>
      </w:r>
      <w:r>
        <w:fldChar w:fldCharType="end"/>
      </w:r>
    </w:p>
    <w:p w:rsidR="00440242" w:rsidRPr="000F6689" w:rsidRDefault="0099443A">
      <w:pPr>
        <w:pStyle w:val="1fe"/>
        <w:tabs>
          <w:tab w:val="right" w:leader="dot" w:pos="9628"/>
        </w:tabs>
        <w:rPr>
          <w:lang w:val="ru-RU"/>
        </w:rPr>
      </w:pPr>
      <w:r>
        <w:fldChar w:fldCharType="begin"/>
      </w:r>
      <w:r>
        <w:instrText>TOC</w:instrText>
      </w:r>
      <w:r w:rsidRPr="000F6689">
        <w:rPr>
          <w:lang w:val="ru-RU"/>
        </w:rPr>
        <w:instrText xml:space="preserve"> \</w:instrText>
      </w:r>
      <w:r>
        <w:instrText>c</w:instrText>
      </w:r>
      <w:r w:rsidRPr="000F6689">
        <w:rPr>
          <w:lang w:val="ru-RU"/>
        </w:rPr>
        <w:instrText xml:space="preserve"> "Таблица"</w:instrText>
      </w:r>
      <w:r>
        <w:fldChar w:fldCharType="separate"/>
      </w:r>
      <w:r>
        <w:rPr>
          <w:i w:val="0"/>
          <w:sz w:val="22"/>
          <w:szCs w:val="22"/>
          <w:lang w:val="ru-RU"/>
        </w:rPr>
        <w:t>Таблица 1 – Расчетные значения потребления тепловой энергии в расчетных элементах территориального деления по источникам тепловой энергии</w:t>
      </w:r>
      <w:r>
        <w:rPr>
          <w:i w:val="0"/>
          <w:sz w:val="22"/>
          <w:szCs w:val="22"/>
          <w:lang w:val="ru-RU"/>
        </w:rPr>
        <w:tab/>
        <w:t>11</w:t>
      </w:r>
    </w:p>
    <w:p w:rsidR="00440242" w:rsidRPr="000F6689" w:rsidRDefault="0099443A">
      <w:pPr>
        <w:pStyle w:val="1fe"/>
        <w:tabs>
          <w:tab w:val="right" w:leader="dot" w:pos="9628"/>
        </w:tabs>
        <w:rPr>
          <w:lang w:val="ru-RU"/>
        </w:rPr>
      </w:pPr>
      <w:r>
        <w:rPr>
          <w:i w:val="0"/>
          <w:sz w:val="22"/>
          <w:szCs w:val="22"/>
          <w:lang w:val="ru-RU"/>
        </w:rPr>
        <w:t>Таблица 2 – Результаты расчета радиусов оптимального и предельного теплоснабжения для источников централизованного теплоснабжения</w:t>
      </w:r>
      <w:r>
        <w:rPr>
          <w:i w:val="0"/>
          <w:sz w:val="22"/>
          <w:szCs w:val="22"/>
          <w:lang w:val="ru-RU"/>
        </w:rPr>
        <w:tab/>
        <w:t>15</w:t>
      </w:r>
    </w:p>
    <w:p w:rsidR="00440242" w:rsidRPr="000F6689" w:rsidRDefault="0099443A">
      <w:pPr>
        <w:pStyle w:val="1fe"/>
        <w:tabs>
          <w:tab w:val="right" w:leader="dot" w:pos="9628"/>
        </w:tabs>
        <w:rPr>
          <w:lang w:val="ru-RU"/>
        </w:rPr>
      </w:pPr>
      <w:r>
        <w:rPr>
          <w:i w:val="0"/>
          <w:sz w:val="22"/>
          <w:szCs w:val="22"/>
          <w:lang w:val="ru-RU"/>
        </w:rPr>
        <w:t>Таблица 3 – Балансы располагаемой мощности и подключенной нагрузки на источниках теплоснабжения Арсеньевского ГО</w:t>
      </w:r>
      <w:r>
        <w:rPr>
          <w:i w:val="0"/>
          <w:sz w:val="22"/>
          <w:szCs w:val="22"/>
          <w:lang w:val="ru-RU"/>
        </w:rPr>
        <w:tab/>
        <w:t>20</w:t>
      </w:r>
    </w:p>
    <w:p w:rsidR="00440242" w:rsidRPr="000F6689" w:rsidRDefault="0099443A">
      <w:pPr>
        <w:pStyle w:val="1fe"/>
        <w:tabs>
          <w:tab w:val="right" w:leader="dot" w:pos="9628"/>
        </w:tabs>
        <w:rPr>
          <w:lang w:val="ru-RU"/>
        </w:rPr>
      </w:pPr>
      <w:r>
        <w:rPr>
          <w:i w:val="0"/>
          <w:sz w:val="22"/>
          <w:szCs w:val="22"/>
          <w:lang w:val="ru-RU"/>
        </w:rPr>
        <w:t>Таблица 4 – Балансы тепловой энергии (мощности) и перспективной тепловой нагрузки в каждой из выделенных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 (без учета переключения тепловых нагрузок между системами теплоснабжения и без учета реконструкции действующих теплоисточников)</w:t>
      </w:r>
      <w:r>
        <w:rPr>
          <w:i w:val="0"/>
          <w:sz w:val="22"/>
          <w:szCs w:val="22"/>
          <w:lang w:val="ru-RU"/>
        </w:rPr>
        <w:tab/>
        <w:t>33</w:t>
      </w:r>
    </w:p>
    <w:p w:rsidR="00440242" w:rsidRPr="000F6689" w:rsidRDefault="0099443A">
      <w:pPr>
        <w:pStyle w:val="1fe"/>
        <w:tabs>
          <w:tab w:val="right" w:leader="dot" w:pos="9628"/>
        </w:tabs>
        <w:rPr>
          <w:lang w:val="ru-RU"/>
        </w:rPr>
      </w:pPr>
      <w:r>
        <w:rPr>
          <w:i w:val="0"/>
          <w:sz w:val="22"/>
          <w:szCs w:val="22"/>
          <w:lang w:val="ru-RU"/>
        </w:rPr>
        <w:t>Таблица 5 – Перспективные балансы ВПУ источников в Арсеньевском ГО</w:t>
      </w:r>
      <w:r>
        <w:rPr>
          <w:i w:val="0"/>
          <w:sz w:val="22"/>
          <w:szCs w:val="22"/>
          <w:lang w:val="ru-RU"/>
        </w:rPr>
        <w:tab/>
        <w:t>43</w:t>
      </w:r>
    </w:p>
    <w:p w:rsidR="00440242" w:rsidRPr="000F6689" w:rsidRDefault="0099443A">
      <w:pPr>
        <w:pStyle w:val="1fe"/>
        <w:tabs>
          <w:tab w:val="right" w:leader="dot" w:pos="9628"/>
        </w:tabs>
        <w:rPr>
          <w:lang w:val="ru-RU"/>
        </w:rPr>
      </w:pPr>
      <w:r>
        <w:rPr>
          <w:i w:val="0"/>
          <w:sz w:val="22"/>
          <w:szCs w:val="22"/>
          <w:lang w:val="ru-RU"/>
        </w:rPr>
        <w:t xml:space="preserve">Таблица 6 – Объемы аварийной подпитки в тепловые сети источников </w:t>
      </w:r>
      <w:r>
        <w:rPr>
          <w:bCs/>
          <w:i w:val="0"/>
          <w:sz w:val="22"/>
          <w:szCs w:val="22"/>
          <w:lang w:val="ru-RU"/>
        </w:rPr>
        <w:t>в Арсеньевском ГО</w:t>
      </w:r>
      <w:r>
        <w:rPr>
          <w:i w:val="0"/>
          <w:sz w:val="22"/>
          <w:szCs w:val="22"/>
          <w:lang w:val="ru-RU"/>
        </w:rPr>
        <w:tab/>
        <w:t>51</w:t>
      </w:r>
    </w:p>
    <w:p w:rsidR="00440242" w:rsidRPr="000F6689" w:rsidRDefault="0099443A">
      <w:pPr>
        <w:pStyle w:val="1fe"/>
        <w:tabs>
          <w:tab w:val="right" w:leader="dot" w:pos="9628"/>
        </w:tabs>
        <w:rPr>
          <w:lang w:val="ru-RU"/>
        </w:rPr>
      </w:pPr>
      <w:r>
        <w:rPr>
          <w:i w:val="0"/>
          <w:sz w:val="22"/>
          <w:szCs w:val="22"/>
          <w:lang w:val="ru-RU"/>
        </w:rPr>
        <w:t>Таблица 7 – Температурные графики, применяемые в системах централизованного теплоснабжения Арсеньевского ГО</w:t>
      </w:r>
      <w:r>
        <w:rPr>
          <w:i w:val="0"/>
          <w:sz w:val="22"/>
          <w:szCs w:val="22"/>
          <w:lang w:val="ru-RU"/>
        </w:rPr>
        <w:tab/>
        <w:t>58</w:t>
      </w:r>
    </w:p>
    <w:p w:rsidR="00440242" w:rsidRPr="000F6689" w:rsidRDefault="0099443A">
      <w:pPr>
        <w:pStyle w:val="1fe"/>
        <w:tabs>
          <w:tab w:val="right" w:leader="dot" w:pos="9628"/>
        </w:tabs>
        <w:rPr>
          <w:lang w:val="ru-RU"/>
        </w:rPr>
      </w:pPr>
      <w:r>
        <w:rPr>
          <w:i w:val="0"/>
          <w:sz w:val="22"/>
          <w:szCs w:val="22"/>
          <w:lang w:val="ru-RU"/>
        </w:rPr>
        <w:t xml:space="preserve">Таблица 8 – </w:t>
      </w:r>
      <w:r>
        <w:rPr>
          <w:rFonts w:eastAsia="Calibri"/>
          <w:i w:val="0"/>
          <w:sz w:val="22"/>
          <w:szCs w:val="22"/>
          <w:lang w:val="ru-RU"/>
        </w:rPr>
        <w:t>Затраты на реализацию мероприятий по строительству, реконструкции и техническому перевооружению источников тепловой энергии, тыс. руб.</w:t>
      </w:r>
      <w:r>
        <w:rPr>
          <w:i w:val="0"/>
          <w:sz w:val="22"/>
          <w:szCs w:val="22"/>
          <w:lang w:val="ru-RU"/>
        </w:rPr>
        <w:tab/>
        <w:t>59</w:t>
      </w:r>
    </w:p>
    <w:p w:rsidR="00440242" w:rsidRPr="000F6689" w:rsidRDefault="0099443A">
      <w:pPr>
        <w:pStyle w:val="1fe"/>
        <w:tabs>
          <w:tab w:val="right" w:leader="dot" w:pos="9628"/>
        </w:tabs>
        <w:rPr>
          <w:lang w:val="ru-RU"/>
        </w:rPr>
      </w:pPr>
      <w:r>
        <w:rPr>
          <w:i w:val="0"/>
          <w:sz w:val="22"/>
          <w:szCs w:val="22"/>
          <w:lang w:val="ru-RU"/>
        </w:rPr>
        <w:t>Таблица 9 – Резервирование в системе теплоснабжения Арсеньевского ГО</w:t>
      </w:r>
      <w:r>
        <w:rPr>
          <w:i w:val="0"/>
          <w:sz w:val="22"/>
          <w:szCs w:val="22"/>
          <w:lang w:val="ru-RU"/>
        </w:rPr>
        <w:tab/>
        <w:t>62</w:t>
      </w:r>
    </w:p>
    <w:p w:rsidR="00440242" w:rsidRPr="000F6689" w:rsidRDefault="0099443A">
      <w:pPr>
        <w:pStyle w:val="1fe"/>
        <w:tabs>
          <w:tab w:val="right" w:leader="dot" w:pos="9628"/>
        </w:tabs>
        <w:rPr>
          <w:lang w:val="ru-RU"/>
        </w:rPr>
      </w:pPr>
      <w:r>
        <w:rPr>
          <w:i w:val="0"/>
          <w:sz w:val="22"/>
          <w:szCs w:val="22"/>
          <w:lang w:val="ru-RU"/>
        </w:rPr>
        <w:t>Таблица 10 – Строительство подающего трубопровода Ду 600 на надземной тепловой сети по ул. Камышовая до ул. Новикова</w:t>
      </w:r>
      <w:r>
        <w:rPr>
          <w:i w:val="0"/>
          <w:sz w:val="22"/>
          <w:szCs w:val="22"/>
          <w:lang w:val="ru-RU"/>
        </w:rPr>
        <w:tab/>
        <w:t>64</w:t>
      </w:r>
    </w:p>
    <w:p w:rsidR="00440242" w:rsidRPr="000F6689" w:rsidRDefault="0099443A">
      <w:pPr>
        <w:pStyle w:val="1fe"/>
        <w:tabs>
          <w:tab w:val="right" w:leader="dot" w:pos="9628"/>
        </w:tabs>
        <w:rPr>
          <w:lang w:val="ru-RU"/>
        </w:rPr>
      </w:pPr>
      <w:r>
        <w:rPr>
          <w:i w:val="0"/>
          <w:sz w:val="22"/>
          <w:szCs w:val="22"/>
          <w:lang w:val="ru-RU"/>
        </w:rPr>
        <w:t>Таблица 11 – Реконструкция тепловой сети по ул. Жуковского от ТКЦ-8 до ТКЦ-17</w:t>
      </w:r>
      <w:r>
        <w:rPr>
          <w:i w:val="0"/>
          <w:sz w:val="22"/>
          <w:szCs w:val="22"/>
          <w:lang w:val="ru-RU"/>
        </w:rPr>
        <w:tab/>
        <w:t>66</w:t>
      </w:r>
    </w:p>
    <w:p w:rsidR="00440242" w:rsidRPr="000F6689" w:rsidRDefault="0099443A">
      <w:pPr>
        <w:pStyle w:val="1fe"/>
        <w:tabs>
          <w:tab w:val="right" w:leader="dot" w:pos="9628"/>
        </w:tabs>
        <w:rPr>
          <w:lang w:val="ru-RU"/>
        </w:rPr>
      </w:pPr>
      <w:r>
        <w:rPr>
          <w:i w:val="0"/>
          <w:sz w:val="22"/>
          <w:szCs w:val="22"/>
          <w:lang w:val="ru-RU"/>
        </w:rPr>
        <w:t>Таблица 12 – Реконструкция тепловой сети по ул. Ленинской от ТКЦ-13 до ТКУ-4</w:t>
      </w:r>
      <w:r>
        <w:rPr>
          <w:i w:val="0"/>
          <w:sz w:val="22"/>
          <w:szCs w:val="22"/>
          <w:lang w:val="ru-RU"/>
        </w:rPr>
        <w:tab/>
        <w:t>68</w:t>
      </w:r>
    </w:p>
    <w:p w:rsidR="00440242" w:rsidRPr="000F6689" w:rsidRDefault="0099443A">
      <w:pPr>
        <w:pStyle w:val="1fe"/>
        <w:tabs>
          <w:tab w:val="right" w:leader="dot" w:pos="9628"/>
        </w:tabs>
        <w:rPr>
          <w:lang w:val="ru-RU"/>
        </w:rPr>
      </w:pPr>
      <w:r>
        <w:rPr>
          <w:i w:val="0"/>
          <w:sz w:val="22"/>
          <w:szCs w:val="22"/>
          <w:lang w:val="ru-RU"/>
        </w:rPr>
        <w:t>Таблица 13 – Строительство ввода Ду 500 на ЦТП ул. Щербакова, 45 от ТКУ-1</w:t>
      </w:r>
      <w:r>
        <w:rPr>
          <w:i w:val="0"/>
          <w:sz w:val="22"/>
          <w:szCs w:val="22"/>
          <w:lang w:val="ru-RU"/>
        </w:rPr>
        <w:tab/>
        <w:t>70</w:t>
      </w:r>
    </w:p>
    <w:p w:rsidR="00440242" w:rsidRDefault="0099443A">
      <w:pPr>
        <w:pStyle w:val="1fe"/>
        <w:tabs>
          <w:tab w:val="right" w:leader="dot" w:pos="9628"/>
        </w:tabs>
        <w:rPr>
          <w:i w:val="0"/>
          <w:sz w:val="22"/>
          <w:szCs w:val="22"/>
          <w:lang w:val="ru-RU"/>
        </w:rPr>
      </w:pPr>
      <w:r>
        <w:rPr>
          <w:i w:val="0"/>
          <w:sz w:val="22"/>
          <w:szCs w:val="22"/>
          <w:lang w:val="ru-RU"/>
        </w:rPr>
        <w:t xml:space="preserve">Таблица 14 – Реконструкция тепловой сети по ул. Щербакова от ТКУ-6 до ТКУ-4 и от ТКУ-2 до </w:t>
      </w:r>
    </w:p>
    <w:p w:rsidR="00440242" w:rsidRPr="000F6689" w:rsidRDefault="0099443A">
      <w:pPr>
        <w:pStyle w:val="1fe"/>
        <w:tabs>
          <w:tab w:val="right" w:leader="dot" w:pos="9628"/>
        </w:tabs>
        <w:rPr>
          <w:lang w:val="ru-RU"/>
        </w:rPr>
      </w:pPr>
      <w:r>
        <w:rPr>
          <w:i w:val="0"/>
          <w:sz w:val="22"/>
          <w:szCs w:val="22"/>
          <w:lang w:val="ru-RU"/>
        </w:rPr>
        <w:t>ТКУ-1</w:t>
      </w:r>
      <w:r>
        <w:rPr>
          <w:i w:val="0"/>
          <w:sz w:val="22"/>
          <w:szCs w:val="22"/>
          <w:lang w:val="ru-RU"/>
        </w:rPr>
        <w:tab/>
        <w:t>73</w:t>
      </w:r>
    </w:p>
    <w:p w:rsidR="00440242" w:rsidRPr="000F6689" w:rsidRDefault="0099443A">
      <w:pPr>
        <w:pStyle w:val="1fe"/>
        <w:tabs>
          <w:tab w:val="right" w:leader="dot" w:pos="9628"/>
        </w:tabs>
        <w:rPr>
          <w:lang w:val="ru-RU"/>
        </w:rPr>
      </w:pPr>
      <w:r>
        <w:rPr>
          <w:i w:val="0"/>
          <w:sz w:val="22"/>
          <w:szCs w:val="22"/>
          <w:lang w:val="ru-RU"/>
        </w:rPr>
        <w:t>Таблица 15 – Реконструкция тепловой сети по ул. Садовой от ТКЦ-20 до ТКВ-7</w:t>
      </w:r>
      <w:r>
        <w:rPr>
          <w:i w:val="0"/>
          <w:sz w:val="22"/>
          <w:szCs w:val="22"/>
          <w:lang w:val="ru-RU"/>
        </w:rPr>
        <w:tab/>
        <w:t>75</w:t>
      </w:r>
    </w:p>
    <w:p w:rsidR="00440242" w:rsidRPr="000F6689" w:rsidRDefault="0099443A">
      <w:pPr>
        <w:pStyle w:val="1fe"/>
        <w:tabs>
          <w:tab w:val="right" w:leader="dot" w:pos="9628"/>
        </w:tabs>
        <w:rPr>
          <w:lang w:val="ru-RU"/>
        </w:rPr>
      </w:pPr>
      <w:r>
        <w:rPr>
          <w:i w:val="0"/>
          <w:sz w:val="22"/>
          <w:szCs w:val="22"/>
          <w:lang w:val="ru-RU"/>
        </w:rPr>
        <w:t>Таблица 16 – Строительство подающего трубопровода Ду 400 по ул. Октябрьской от ТКЦ-8 до ТК-57</w:t>
      </w:r>
      <w:r>
        <w:rPr>
          <w:i w:val="0"/>
          <w:sz w:val="22"/>
          <w:szCs w:val="22"/>
          <w:lang w:val="ru-RU"/>
        </w:rPr>
        <w:tab/>
        <w:t>77</w:t>
      </w:r>
    </w:p>
    <w:p w:rsidR="00440242" w:rsidRPr="000F6689" w:rsidRDefault="0099443A">
      <w:pPr>
        <w:pStyle w:val="1fe"/>
        <w:tabs>
          <w:tab w:val="right" w:leader="dot" w:pos="9628"/>
        </w:tabs>
        <w:rPr>
          <w:lang w:val="ru-RU"/>
        </w:rPr>
      </w:pPr>
      <w:r>
        <w:rPr>
          <w:i w:val="0"/>
          <w:sz w:val="22"/>
          <w:szCs w:val="22"/>
          <w:lang w:val="ru-RU"/>
        </w:rPr>
        <w:t>Таблица 17 – Реконструкция участка тепловой сети от ТКУ-4 до ТКУ-2 с заменой подающего и обратного  трубопроводов Ду 300 на Ду 500</w:t>
      </w:r>
      <w:r>
        <w:rPr>
          <w:i w:val="0"/>
          <w:sz w:val="22"/>
          <w:szCs w:val="22"/>
          <w:lang w:val="ru-RU"/>
        </w:rPr>
        <w:tab/>
        <w:t>80</w:t>
      </w:r>
    </w:p>
    <w:p w:rsidR="00440242" w:rsidRPr="000F6689" w:rsidRDefault="0099443A">
      <w:pPr>
        <w:pStyle w:val="1fe"/>
        <w:tabs>
          <w:tab w:val="right" w:leader="dot" w:pos="9628"/>
        </w:tabs>
        <w:rPr>
          <w:lang w:val="ru-RU"/>
        </w:rPr>
      </w:pPr>
      <w:r>
        <w:rPr>
          <w:i w:val="0"/>
          <w:sz w:val="22"/>
          <w:szCs w:val="22"/>
          <w:lang w:val="ru-RU"/>
        </w:rPr>
        <w:t>Таблица 18 – Реконструкция тепловых сетей в южной части кв. Комсомольский</w:t>
      </w:r>
      <w:r>
        <w:rPr>
          <w:i w:val="0"/>
          <w:sz w:val="22"/>
          <w:szCs w:val="22"/>
          <w:lang w:val="ru-RU"/>
        </w:rPr>
        <w:tab/>
        <w:t>82</w:t>
      </w:r>
    </w:p>
    <w:p w:rsidR="00440242" w:rsidRPr="000F6689" w:rsidRDefault="0099443A">
      <w:pPr>
        <w:pStyle w:val="1fe"/>
        <w:tabs>
          <w:tab w:val="right" w:leader="dot" w:pos="9628"/>
        </w:tabs>
        <w:rPr>
          <w:lang w:val="ru-RU"/>
        </w:rPr>
      </w:pPr>
      <w:r>
        <w:rPr>
          <w:i w:val="0"/>
          <w:sz w:val="22"/>
          <w:szCs w:val="22"/>
          <w:lang w:val="ru-RU"/>
        </w:rPr>
        <w:t>Таблица 19 – Реконструкция тепловых сетей в северной части кв. Комсомольский</w:t>
      </w:r>
      <w:r>
        <w:rPr>
          <w:i w:val="0"/>
          <w:sz w:val="22"/>
          <w:szCs w:val="22"/>
          <w:lang w:val="ru-RU"/>
        </w:rPr>
        <w:tab/>
        <w:t>89</w:t>
      </w:r>
    </w:p>
    <w:p w:rsidR="00440242" w:rsidRPr="000F6689" w:rsidRDefault="0099443A">
      <w:pPr>
        <w:pStyle w:val="1fe"/>
        <w:tabs>
          <w:tab w:val="right" w:leader="dot" w:pos="9628"/>
        </w:tabs>
        <w:rPr>
          <w:lang w:val="ru-RU"/>
        </w:rPr>
      </w:pPr>
      <w:r>
        <w:rPr>
          <w:i w:val="0"/>
          <w:sz w:val="22"/>
          <w:szCs w:val="22"/>
          <w:lang w:val="ru-RU"/>
        </w:rPr>
        <w:t>Таблица 20 – Реконструкция тепловых сетей в кв. пл. Ленина</w:t>
      </w:r>
      <w:r>
        <w:rPr>
          <w:i w:val="0"/>
          <w:sz w:val="22"/>
          <w:szCs w:val="22"/>
          <w:lang w:val="ru-RU"/>
        </w:rPr>
        <w:tab/>
        <w:t>97</w:t>
      </w:r>
    </w:p>
    <w:p w:rsidR="00440242" w:rsidRPr="000F6689" w:rsidRDefault="0099443A">
      <w:pPr>
        <w:pStyle w:val="1fe"/>
        <w:tabs>
          <w:tab w:val="right" w:leader="dot" w:pos="9628"/>
        </w:tabs>
        <w:rPr>
          <w:lang w:val="ru-RU"/>
        </w:rPr>
      </w:pPr>
      <w:r>
        <w:rPr>
          <w:i w:val="0"/>
          <w:sz w:val="22"/>
          <w:szCs w:val="22"/>
          <w:lang w:val="ru-RU"/>
        </w:rPr>
        <w:t>Таблица 21 – Реконструкция тепловых сетей потребителей, временно подключенных через элеваторы в тепловых камерах на врезках от магистралей котельной ул. Смирнова, 5 – ТКЦ-8 – ТКЦ-17 и ТКЦ-13 – котельной ул. Щербакова, 45</w:t>
      </w:r>
      <w:r>
        <w:rPr>
          <w:i w:val="0"/>
          <w:sz w:val="22"/>
          <w:szCs w:val="22"/>
          <w:lang w:val="ru-RU"/>
        </w:rPr>
        <w:tab/>
        <w:t>100</w:t>
      </w:r>
    </w:p>
    <w:p w:rsidR="00440242" w:rsidRPr="000F6689" w:rsidRDefault="0099443A">
      <w:pPr>
        <w:pStyle w:val="1fe"/>
        <w:tabs>
          <w:tab w:val="right" w:leader="dot" w:pos="9628"/>
        </w:tabs>
        <w:rPr>
          <w:lang w:val="ru-RU"/>
        </w:rPr>
      </w:pPr>
      <w:r>
        <w:rPr>
          <w:i w:val="0"/>
          <w:sz w:val="22"/>
          <w:szCs w:val="22"/>
          <w:lang w:val="ru-RU"/>
        </w:rPr>
        <w:t>Таблица 22 – Реконструкция тепловых сетей в южной части зоны действия котельной ул. Таежная, 35</w:t>
      </w:r>
      <w:r>
        <w:rPr>
          <w:i w:val="0"/>
          <w:sz w:val="22"/>
          <w:szCs w:val="22"/>
          <w:lang w:val="ru-RU"/>
        </w:rPr>
        <w:tab/>
        <w:t>109</w:t>
      </w:r>
    </w:p>
    <w:p w:rsidR="00440242" w:rsidRPr="000F6689" w:rsidRDefault="0099443A">
      <w:pPr>
        <w:pStyle w:val="1fe"/>
        <w:tabs>
          <w:tab w:val="right" w:leader="dot" w:pos="9628"/>
        </w:tabs>
        <w:rPr>
          <w:lang w:val="ru-RU"/>
        </w:rPr>
      </w:pPr>
      <w:r>
        <w:rPr>
          <w:i w:val="0"/>
          <w:sz w:val="22"/>
          <w:szCs w:val="22"/>
          <w:lang w:val="ru-RU"/>
        </w:rPr>
        <w:t>Таблица 23 – Реконструкция тепловых сетей в северной части зоны действия котельной ул. Таежная, 35</w:t>
      </w:r>
      <w:r>
        <w:rPr>
          <w:i w:val="0"/>
          <w:sz w:val="22"/>
          <w:szCs w:val="22"/>
          <w:lang w:val="ru-RU"/>
        </w:rPr>
        <w:tab/>
        <w:t>117</w:t>
      </w:r>
    </w:p>
    <w:p w:rsidR="00440242" w:rsidRPr="000F6689" w:rsidRDefault="0099443A">
      <w:pPr>
        <w:pStyle w:val="1fe"/>
        <w:tabs>
          <w:tab w:val="right" w:leader="dot" w:pos="9628"/>
        </w:tabs>
        <w:rPr>
          <w:lang w:val="ru-RU"/>
        </w:rPr>
      </w:pPr>
      <w:r>
        <w:rPr>
          <w:i w:val="0"/>
          <w:sz w:val="22"/>
          <w:szCs w:val="22"/>
          <w:lang w:val="ru-RU"/>
        </w:rPr>
        <w:t>Таблица 24 – Суммарные капитальные затраты на строительство и реконструкцию тепловых сетей для повышения эффективности функционирования системы теплоснабжения от котельной ул. Смирнова, 5 (в ценах 2017 года)</w:t>
      </w:r>
      <w:r>
        <w:rPr>
          <w:i w:val="0"/>
          <w:sz w:val="22"/>
          <w:szCs w:val="22"/>
          <w:lang w:val="ru-RU"/>
        </w:rPr>
        <w:tab/>
        <w:t>126</w:t>
      </w:r>
    </w:p>
    <w:p w:rsidR="00440242" w:rsidRPr="000F6689" w:rsidRDefault="0099443A">
      <w:pPr>
        <w:pStyle w:val="1fe"/>
        <w:tabs>
          <w:tab w:val="right" w:leader="dot" w:pos="9628"/>
        </w:tabs>
        <w:rPr>
          <w:lang w:val="ru-RU"/>
        </w:rPr>
      </w:pPr>
      <w:r>
        <w:rPr>
          <w:i w:val="0"/>
          <w:sz w:val="22"/>
          <w:szCs w:val="22"/>
          <w:lang w:val="ru-RU"/>
        </w:rPr>
        <w:t>Таблица 25 Строительство тепловых сетей для обеспечения нормативной надежности теплоснабжения</w:t>
      </w:r>
      <w:r>
        <w:rPr>
          <w:i w:val="0"/>
          <w:sz w:val="22"/>
          <w:szCs w:val="22"/>
          <w:lang w:val="ru-RU"/>
        </w:rPr>
        <w:tab/>
        <w:t>132</w:t>
      </w:r>
    </w:p>
    <w:p w:rsidR="00440242" w:rsidRPr="000F6689" w:rsidRDefault="0099443A">
      <w:pPr>
        <w:pStyle w:val="1fe"/>
        <w:tabs>
          <w:tab w:val="right" w:leader="dot" w:pos="9628"/>
        </w:tabs>
        <w:rPr>
          <w:lang w:val="ru-RU"/>
        </w:rPr>
      </w:pPr>
      <w:r>
        <w:rPr>
          <w:i w:val="0"/>
          <w:sz w:val="22"/>
          <w:szCs w:val="22"/>
          <w:lang w:val="ru-RU"/>
        </w:rPr>
        <w:t>Таблица 26 Капитальные затраты на реализацию мероприятий тепловых сетей для обеспечения нормативной надежности теплоснабжения</w:t>
      </w:r>
      <w:r>
        <w:rPr>
          <w:i w:val="0"/>
          <w:sz w:val="22"/>
          <w:szCs w:val="22"/>
          <w:lang w:val="ru-RU"/>
        </w:rPr>
        <w:tab/>
        <w:t>133</w:t>
      </w:r>
    </w:p>
    <w:p w:rsidR="00440242" w:rsidRPr="000F6689" w:rsidRDefault="0099443A">
      <w:pPr>
        <w:pStyle w:val="1fe"/>
        <w:tabs>
          <w:tab w:val="right" w:leader="dot" w:pos="9628"/>
        </w:tabs>
        <w:rPr>
          <w:lang w:val="ru-RU"/>
        </w:rPr>
      </w:pPr>
      <w:r>
        <w:rPr>
          <w:i w:val="0"/>
          <w:sz w:val="22"/>
          <w:szCs w:val="22"/>
          <w:lang w:val="ru-RU"/>
        </w:rPr>
        <w:t>Таблица 27 – Капитальные затраты на реконструкцию тепловых сетей, подлежащих замене в связи с исчерпанием эксплуатационного ресурса, в системе теплоснабжения Арсеньевского ГО (в ценах 2017 года)</w:t>
      </w:r>
      <w:r>
        <w:rPr>
          <w:i w:val="0"/>
          <w:sz w:val="22"/>
          <w:szCs w:val="22"/>
          <w:lang w:val="ru-RU"/>
        </w:rPr>
        <w:tab/>
        <w:t>135</w:t>
      </w:r>
    </w:p>
    <w:p w:rsidR="00440242" w:rsidRPr="000F6689" w:rsidRDefault="0099443A">
      <w:pPr>
        <w:pStyle w:val="1fe"/>
        <w:tabs>
          <w:tab w:val="right" w:leader="dot" w:pos="9628"/>
        </w:tabs>
        <w:rPr>
          <w:lang w:val="ru-RU"/>
        </w:rPr>
      </w:pPr>
      <w:r>
        <w:rPr>
          <w:i w:val="0"/>
          <w:sz w:val="22"/>
          <w:szCs w:val="22"/>
          <w:lang w:val="ru-RU"/>
        </w:rPr>
        <w:t>Таблица 28 – Суммарные капитальные затраты на реализацию мероприятий по строительству и реконструкции тепловых сетей и сооружений на них в Арсеньевском ГО (в ценах 2017 года)</w:t>
      </w:r>
      <w:r>
        <w:rPr>
          <w:i w:val="0"/>
          <w:sz w:val="22"/>
          <w:szCs w:val="22"/>
          <w:lang w:val="ru-RU"/>
        </w:rPr>
        <w:tab/>
        <w:t>137</w:t>
      </w:r>
    </w:p>
    <w:p w:rsidR="00440242" w:rsidRPr="000F6689" w:rsidRDefault="0099443A">
      <w:pPr>
        <w:pStyle w:val="1fe"/>
        <w:tabs>
          <w:tab w:val="right" w:leader="dot" w:pos="9628"/>
        </w:tabs>
        <w:rPr>
          <w:lang w:val="ru-RU"/>
        </w:rPr>
      </w:pPr>
      <w:r>
        <w:rPr>
          <w:i w:val="0"/>
          <w:sz w:val="22"/>
          <w:szCs w:val="22"/>
          <w:lang w:val="ru-RU"/>
        </w:rPr>
        <w:t>Таблица 29 – Показатели работы котельных Арсеньевского ГО</w:t>
      </w:r>
      <w:r>
        <w:rPr>
          <w:i w:val="0"/>
          <w:sz w:val="22"/>
          <w:szCs w:val="22"/>
          <w:lang w:val="ru-RU"/>
        </w:rPr>
        <w:tab/>
      </w:r>
      <w:r>
        <w:rPr>
          <w:rFonts w:eastAsia="Calibri"/>
          <w:i w:val="0"/>
          <w:sz w:val="22"/>
          <w:szCs w:val="22"/>
          <w:lang w:val="ru-RU"/>
        </w:rPr>
        <w:t>139</w:t>
      </w:r>
    </w:p>
    <w:p w:rsidR="00440242" w:rsidRPr="000F6689" w:rsidRDefault="0099443A">
      <w:pPr>
        <w:pStyle w:val="1fe"/>
        <w:tabs>
          <w:tab w:val="right" w:leader="dot" w:pos="9628"/>
        </w:tabs>
        <w:rPr>
          <w:lang w:val="ru-RU"/>
        </w:rPr>
      </w:pPr>
      <w:r>
        <w:rPr>
          <w:rFonts w:eastAsia="Calibri"/>
          <w:i w:val="0"/>
          <w:sz w:val="22"/>
          <w:szCs w:val="22"/>
          <w:lang w:val="ru-RU"/>
        </w:rPr>
        <w:t xml:space="preserve">Таблица </w:t>
      </w:r>
      <w:r>
        <w:rPr>
          <w:i w:val="0"/>
          <w:sz w:val="22"/>
          <w:szCs w:val="22"/>
          <w:lang w:val="ru-RU"/>
        </w:rPr>
        <w:t>30</w:t>
      </w:r>
      <w:r>
        <w:rPr>
          <w:rFonts w:eastAsia="Calibri"/>
          <w:i w:val="0"/>
          <w:sz w:val="22"/>
          <w:szCs w:val="22"/>
          <w:lang w:val="ru-RU"/>
        </w:rPr>
        <w:t xml:space="preserve"> – Индексы-дефляторы для приведения капитальных вложений и капитальных ремонтов к стоимости соответствующих лет</w:t>
      </w:r>
      <w:r>
        <w:rPr>
          <w:i w:val="0"/>
          <w:sz w:val="22"/>
          <w:szCs w:val="22"/>
          <w:lang w:val="ru-RU"/>
        </w:rPr>
        <w:tab/>
      </w:r>
      <w:r>
        <w:rPr>
          <w:rFonts w:eastAsia="Calibri"/>
          <w:i w:val="0"/>
          <w:sz w:val="22"/>
          <w:szCs w:val="22"/>
          <w:lang w:val="ru-RU"/>
        </w:rPr>
        <w:t>145</w:t>
      </w:r>
    </w:p>
    <w:p w:rsidR="00440242" w:rsidRPr="000F6689" w:rsidRDefault="0099443A">
      <w:pPr>
        <w:pStyle w:val="1fe"/>
        <w:tabs>
          <w:tab w:val="right" w:leader="dot" w:pos="9628"/>
        </w:tabs>
        <w:rPr>
          <w:lang w:val="ru-RU"/>
        </w:rPr>
      </w:pPr>
      <w:r>
        <w:rPr>
          <w:rFonts w:eastAsia="Calibri"/>
          <w:i w:val="0"/>
          <w:sz w:val="22"/>
          <w:szCs w:val="22"/>
          <w:lang w:val="ru-RU"/>
        </w:rPr>
        <w:t xml:space="preserve">Таблица </w:t>
      </w:r>
      <w:r>
        <w:rPr>
          <w:i w:val="0"/>
          <w:sz w:val="22"/>
          <w:szCs w:val="22"/>
          <w:lang w:val="ru-RU"/>
        </w:rPr>
        <w:t>31</w:t>
      </w:r>
      <w:r>
        <w:rPr>
          <w:rFonts w:eastAsia="Calibri"/>
          <w:i w:val="0"/>
          <w:sz w:val="22"/>
          <w:szCs w:val="22"/>
          <w:lang w:val="ru-RU"/>
        </w:rPr>
        <w:t xml:space="preserve"> – Стоимость мероприятий, предусмотренных в Арсеньевском ГО на период до 2031</w:t>
      </w:r>
      <w:r>
        <w:rPr>
          <w:rFonts w:eastAsia="Calibri"/>
          <w:i w:val="0"/>
          <w:sz w:val="22"/>
          <w:szCs w:val="22"/>
        </w:rPr>
        <w:t> </w:t>
      </w:r>
      <w:r>
        <w:rPr>
          <w:rFonts w:eastAsia="Calibri"/>
          <w:i w:val="0"/>
          <w:sz w:val="22"/>
          <w:szCs w:val="22"/>
          <w:lang w:val="ru-RU"/>
        </w:rPr>
        <w:t>года (в прогнозных ценах, с НДС), тыс.</w:t>
      </w:r>
      <w:r>
        <w:rPr>
          <w:rFonts w:eastAsia="Calibri"/>
          <w:i w:val="0"/>
          <w:sz w:val="22"/>
          <w:szCs w:val="22"/>
        </w:rPr>
        <w:t> </w:t>
      </w:r>
      <w:r>
        <w:rPr>
          <w:rFonts w:eastAsia="Calibri"/>
          <w:i w:val="0"/>
          <w:sz w:val="22"/>
          <w:szCs w:val="22"/>
          <w:lang w:val="ru-RU"/>
        </w:rPr>
        <w:t>руб.</w:t>
      </w:r>
      <w:r>
        <w:rPr>
          <w:i w:val="0"/>
          <w:sz w:val="22"/>
          <w:szCs w:val="22"/>
          <w:lang w:val="ru-RU"/>
        </w:rPr>
        <w:tab/>
      </w:r>
      <w:r>
        <w:rPr>
          <w:rFonts w:eastAsia="Calibri"/>
          <w:i w:val="0"/>
          <w:sz w:val="22"/>
          <w:szCs w:val="22"/>
          <w:lang w:val="ru-RU"/>
        </w:rPr>
        <w:t>146</w:t>
      </w:r>
    </w:p>
    <w:p w:rsidR="00440242" w:rsidRPr="000F6689" w:rsidRDefault="0099443A">
      <w:pPr>
        <w:pStyle w:val="1fe"/>
        <w:tabs>
          <w:tab w:val="right" w:leader="dot" w:pos="9628"/>
        </w:tabs>
        <w:rPr>
          <w:lang w:val="ru-RU"/>
        </w:rPr>
      </w:pPr>
      <w:r>
        <w:rPr>
          <w:rFonts w:eastAsia="Calibri"/>
          <w:i w:val="0"/>
          <w:sz w:val="22"/>
          <w:szCs w:val="22"/>
          <w:lang w:val="ru-RU"/>
        </w:rPr>
        <w:t xml:space="preserve">Таблица </w:t>
      </w:r>
      <w:r>
        <w:rPr>
          <w:i w:val="0"/>
          <w:sz w:val="22"/>
          <w:szCs w:val="22"/>
          <w:lang w:val="ru-RU"/>
        </w:rPr>
        <w:t>32</w:t>
      </w:r>
      <w:r>
        <w:rPr>
          <w:rFonts w:eastAsia="Calibri"/>
          <w:i w:val="0"/>
          <w:sz w:val="22"/>
          <w:szCs w:val="22"/>
          <w:lang w:val="ru-RU"/>
        </w:rPr>
        <w:t xml:space="preserve"> – Стоимость мероприятий, предусмотренных в Арсеньевском ГО (в прогнозных ценах, с НДС), тыс. руб.</w:t>
      </w:r>
      <w:r>
        <w:rPr>
          <w:i w:val="0"/>
          <w:sz w:val="22"/>
          <w:szCs w:val="22"/>
          <w:lang w:val="ru-RU"/>
        </w:rPr>
        <w:tab/>
      </w:r>
      <w:r>
        <w:rPr>
          <w:rFonts w:eastAsia="Calibri"/>
          <w:b/>
          <w:i w:val="0"/>
          <w:sz w:val="22"/>
          <w:szCs w:val="22"/>
          <w:lang w:val="ru-RU"/>
        </w:rPr>
        <w:t>148</w:t>
      </w:r>
    </w:p>
    <w:p w:rsidR="00440242" w:rsidRPr="000F6689" w:rsidRDefault="0099443A">
      <w:pPr>
        <w:pStyle w:val="1fe"/>
        <w:tabs>
          <w:tab w:val="right" w:leader="dot" w:pos="9628"/>
        </w:tabs>
        <w:rPr>
          <w:lang w:val="ru-RU"/>
        </w:rPr>
      </w:pPr>
      <w:r>
        <w:rPr>
          <w:rFonts w:eastAsia="Calibri"/>
          <w:i w:val="0"/>
          <w:sz w:val="22"/>
          <w:szCs w:val="22"/>
          <w:lang w:val="ru-RU"/>
        </w:rPr>
        <w:t xml:space="preserve">Таблица </w:t>
      </w:r>
      <w:r>
        <w:rPr>
          <w:i w:val="0"/>
          <w:sz w:val="22"/>
          <w:szCs w:val="22"/>
          <w:lang w:val="ru-RU"/>
        </w:rPr>
        <w:t>33</w:t>
      </w:r>
      <w:r>
        <w:rPr>
          <w:rFonts w:eastAsia="Calibri"/>
          <w:i w:val="0"/>
          <w:sz w:val="22"/>
          <w:szCs w:val="22"/>
          <w:lang w:val="ru-RU"/>
        </w:rPr>
        <w:t xml:space="preserve"> – Показатели экономической эффективности инвестиций</w:t>
      </w:r>
      <w:r>
        <w:rPr>
          <w:i w:val="0"/>
          <w:sz w:val="22"/>
          <w:szCs w:val="22"/>
          <w:lang w:val="ru-RU"/>
        </w:rPr>
        <w:tab/>
        <w:t>151</w:t>
      </w:r>
    </w:p>
    <w:p w:rsidR="00440242" w:rsidRPr="000F6689" w:rsidRDefault="0099443A">
      <w:pPr>
        <w:pStyle w:val="1fe"/>
        <w:tabs>
          <w:tab w:val="right" w:leader="dot" w:pos="9628"/>
        </w:tabs>
        <w:rPr>
          <w:lang w:val="ru-RU"/>
        </w:rPr>
      </w:pPr>
      <w:r>
        <w:rPr>
          <w:i w:val="0"/>
          <w:sz w:val="22"/>
          <w:szCs w:val="22"/>
          <w:lang w:val="ru-RU"/>
        </w:rPr>
        <w:t>Таблица 34 – Реестр зон деятельности ЕТО на территории Арсеньевского ГО</w:t>
      </w:r>
      <w:r>
        <w:rPr>
          <w:i w:val="0"/>
          <w:sz w:val="22"/>
          <w:szCs w:val="22"/>
          <w:lang w:val="ru-RU"/>
        </w:rPr>
        <w:tab/>
        <w:t>157</w:t>
      </w:r>
    </w:p>
    <w:p w:rsidR="00440242" w:rsidRPr="000F6689" w:rsidRDefault="0099443A">
      <w:pPr>
        <w:pStyle w:val="1fe"/>
        <w:tabs>
          <w:tab w:val="right" w:leader="dot" w:pos="9628"/>
        </w:tabs>
        <w:rPr>
          <w:lang w:val="ru-RU"/>
        </w:rPr>
      </w:pPr>
      <w:r>
        <w:rPr>
          <w:i w:val="0"/>
          <w:sz w:val="22"/>
          <w:szCs w:val="22"/>
          <w:lang w:val="ru-RU"/>
        </w:rPr>
        <w:t>Таблица 35 – Предложения по присвоению статуса ЕТО на территории Арсеньевского ГО</w:t>
      </w:r>
      <w:r>
        <w:rPr>
          <w:i w:val="0"/>
          <w:sz w:val="22"/>
          <w:szCs w:val="22"/>
          <w:lang w:val="ru-RU"/>
        </w:rPr>
        <w:tab/>
        <w:t>160</w:t>
      </w:r>
    </w:p>
    <w:p w:rsidR="00440242" w:rsidRPr="000F6689" w:rsidRDefault="0099443A">
      <w:pPr>
        <w:pStyle w:val="1fe"/>
        <w:tabs>
          <w:tab w:val="right" w:leader="dot" w:pos="9628"/>
        </w:tabs>
        <w:rPr>
          <w:lang w:val="ru-RU"/>
        </w:rPr>
      </w:pPr>
      <w:r>
        <w:rPr>
          <w:i w:val="0"/>
          <w:sz w:val="22"/>
          <w:szCs w:val="22"/>
          <w:lang w:val="ru-RU"/>
        </w:rPr>
        <w:t>Таблица 36 – Изменения зон теплоснабжения</w:t>
      </w:r>
      <w:r>
        <w:rPr>
          <w:i w:val="0"/>
          <w:sz w:val="22"/>
          <w:szCs w:val="22"/>
          <w:lang w:val="ru-RU"/>
        </w:rPr>
        <w:tab/>
        <w:t>162</w:t>
      </w:r>
    </w:p>
    <w:p w:rsidR="00440242" w:rsidRPr="000F6689" w:rsidRDefault="0099443A">
      <w:pPr>
        <w:pStyle w:val="1fe"/>
        <w:tabs>
          <w:tab w:val="right" w:leader="dot" w:pos="9628"/>
        </w:tabs>
        <w:rPr>
          <w:lang w:val="ru-RU"/>
        </w:rPr>
      </w:pPr>
      <w:r>
        <w:rPr>
          <w:i w:val="0"/>
          <w:sz w:val="22"/>
          <w:szCs w:val="22"/>
          <w:lang w:val="ru-RU"/>
        </w:rPr>
        <w:t>Таблица 37 – Замена трубопроводов в 2018 году</w:t>
      </w:r>
      <w:r>
        <w:rPr>
          <w:i w:val="0"/>
          <w:sz w:val="22"/>
          <w:szCs w:val="22"/>
          <w:lang w:val="ru-RU"/>
        </w:rPr>
        <w:tab/>
        <w:t>167</w:t>
      </w:r>
    </w:p>
    <w:p w:rsidR="00440242" w:rsidRPr="000F6689" w:rsidRDefault="0099443A">
      <w:pPr>
        <w:pStyle w:val="1fe"/>
        <w:tabs>
          <w:tab w:val="right" w:leader="dot" w:pos="9628"/>
        </w:tabs>
        <w:rPr>
          <w:lang w:val="ru-RU"/>
        </w:rPr>
      </w:pPr>
      <w:r>
        <w:rPr>
          <w:i w:val="0"/>
          <w:sz w:val="22"/>
          <w:szCs w:val="22"/>
          <w:lang w:val="ru-RU"/>
        </w:rPr>
        <w:t>Таблица 38 – Замена трубопроводов в 2019 году</w:t>
      </w:r>
      <w:r>
        <w:rPr>
          <w:i w:val="0"/>
          <w:sz w:val="22"/>
          <w:szCs w:val="22"/>
          <w:lang w:val="ru-RU"/>
        </w:rPr>
        <w:tab/>
        <w:t>167</w:t>
      </w:r>
    </w:p>
    <w:p w:rsidR="00440242" w:rsidRDefault="0099443A">
      <w:pPr>
        <w:widowControl w:val="0"/>
        <w:ind w:right="794"/>
        <w:jc w:val="left"/>
        <w:textAlignment w:val="baseline"/>
        <w:rPr>
          <w:rFonts w:ascii="Times New Roman" w:hAnsi="Times New Roman" w:cs="Times New Roman"/>
          <w:iCs/>
        </w:rPr>
      </w:pPr>
      <w:r>
        <w:fldChar w:fldCharType="end"/>
      </w:r>
    </w:p>
    <w:p w:rsidR="00440242" w:rsidRDefault="00440242">
      <w:pPr>
        <w:pStyle w:val="1"/>
        <w:tabs>
          <w:tab w:val="left" w:pos="1134"/>
        </w:tabs>
        <w:spacing w:before="0" w:after="120" w:line="360" w:lineRule="auto"/>
        <w:ind w:left="567" w:right="567"/>
        <w:rPr>
          <w:rFonts w:ascii="Times New Roman" w:hAnsi="Times New Roman" w:cs="Times New Roman"/>
          <w:color w:val="00000A"/>
        </w:rPr>
      </w:pPr>
    </w:p>
    <w:p w:rsidR="00440242" w:rsidRDefault="00440242">
      <w:pPr>
        <w:pStyle w:val="1"/>
        <w:tabs>
          <w:tab w:val="left" w:pos="1134"/>
        </w:tabs>
        <w:spacing w:before="0" w:after="120" w:line="360" w:lineRule="auto"/>
        <w:ind w:left="567" w:right="567"/>
        <w:rPr>
          <w:rFonts w:ascii="Times New Roman" w:hAnsi="Times New Roman" w:cs="Times New Roman"/>
          <w:color w:val="00000A"/>
        </w:rPr>
      </w:pPr>
    </w:p>
    <w:p w:rsidR="00440242" w:rsidRDefault="00440242">
      <w:pPr>
        <w:pStyle w:val="1"/>
        <w:tabs>
          <w:tab w:val="left" w:pos="1134"/>
        </w:tabs>
        <w:spacing w:before="0" w:after="120" w:line="360" w:lineRule="auto"/>
        <w:ind w:left="567" w:right="567"/>
        <w:rPr>
          <w:rFonts w:ascii="Times New Roman" w:hAnsi="Times New Roman" w:cs="Times New Roman"/>
          <w:color w:val="00000A"/>
        </w:rPr>
      </w:pPr>
    </w:p>
    <w:p w:rsidR="00440242" w:rsidRDefault="00440242">
      <w:pPr>
        <w:pStyle w:val="1"/>
        <w:tabs>
          <w:tab w:val="left" w:pos="1134"/>
        </w:tabs>
        <w:spacing w:before="0" w:after="120" w:line="360" w:lineRule="auto"/>
        <w:ind w:left="567" w:right="567"/>
        <w:rPr>
          <w:rFonts w:ascii="Times New Roman" w:hAnsi="Times New Roman" w:cs="Times New Roman"/>
          <w:color w:val="00000A"/>
        </w:rPr>
      </w:pPr>
    </w:p>
    <w:p w:rsidR="00440242" w:rsidRDefault="00440242">
      <w:pPr>
        <w:pStyle w:val="1"/>
        <w:tabs>
          <w:tab w:val="left" w:pos="1134"/>
        </w:tabs>
        <w:spacing w:before="0" w:after="120" w:line="360" w:lineRule="auto"/>
        <w:ind w:left="567" w:right="567"/>
        <w:rPr>
          <w:rFonts w:ascii="Times New Roman" w:hAnsi="Times New Roman" w:cs="Times New Roman"/>
          <w:color w:val="00000A"/>
        </w:rPr>
      </w:pPr>
    </w:p>
    <w:p w:rsidR="00440242" w:rsidRDefault="00440242">
      <w:pPr>
        <w:pStyle w:val="1"/>
        <w:tabs>
          <w:tab w:val="left" w:pos="1134"/>
        </w:tabs>
        <w:spacing w:before="0" w:after="120" w:line="360" w:lineRule="auto"/>
        <w:ind w:left="567" w:right="567"/>
        <w:rPr>
          <w:rFonts w:ascii="Times New Roman" w:hAnsi="Times New Roman" w:cs="Times New Roman"/>
          <w:color w:val="00000A"/>
        </w:rPr>
      </w:pPr>
    </w:p>
    <w:p w:rsidR="00440242" w:rsidRDefault="00440242">
      <w:pPr>
        <w:pStyle w:val="1"/>
        <w:tabs>
          <w:tab w:val="left" w:pos="1134"/>
        </w:tabs>
        <w:spacing w:before="0" w:after="120" w:line="360" w:lineRule="auto"/>
        <w:ind w:left="567" w:right="567"/>
        <w:rPr>
          <w:rFonts w:ascii="Times New Roman" w:hAnsi="Times New Roman" w:cs="Times New Roman"/>
          <w:color w:val="00000A"/>
        </w:rPr>
      </w:pPr>
    </w:p>
    <w:p w:rsidR="00440242" w:rsidRDefault="00440242">
      <w:pPr>
        <w:pStyle w:val="1"/>
        <w:tabs>
          <w:tab w:val="left" w:pos="1134"/>
        </w:tabs>
        <w:spacing w:before="0" w:after="120" w:line="360" w:lineRule="auto"/>
        <w:ind w:left="567" w:right="567"/>
        <w:rPr>
          <w:rFonts w:ascii="Times New Roman" w:hAnsi="Times New Roman" w:cs="Times New Roman"/>
          <w:color w:val="00000A"/>
        </w:rPr>
      </w:pPr>
    </w:p>
    <w:p w:rsidR="00440242" w:rsidRDefault="00440242">
      <w:pPr>
        <w:pStyle w:val="1"/>
        <w:tabs>
          <w:tab w:val="left" w:pos="1134"/>
        </w:tabs>
        <w:spacing w:before="0" w:after="120" w:line="360" w:lineRule="auto"/>
        <w:ind w:left="567" w:right="567"/>
        <w:rPr>
          <w:rFonts w:ascii="Times New Roman" w:hAnsi="Times New Roman" w:cs="Times New Roman"/>
          <w:color w:val="00000A"/>
        </w:rPr>
      </w:pPr>
    </w:p>
    <w:p w:rsidR="00440242" w:rsidRDefault="00440242">
      <w:pPr>
        <w:pStyle w:val="1"/>
        <w:tabs>
          <w:tab w:val="left" w:pos="1134"/>
        </w:tabs>
        <w:spacing w:before="0" w:after="120" w:line="360" w:lineRule="auto"/>
        <w:ind w:left="567" w:right="567"/>
        <w:rPr>
          <w:rFonts w:ascii="Times New Roman" w:hAnsi="Times New Roman" w:cs="Times New Roman"/>
          <w:color w:val="00000A"/>
        </w:rPr>
      </w:pPr>
    </w:p>
    <w:p w:rsidR="00440242" w:rsidRDefault="0099443A">
      <w:pPr>
        <w:pStyle w:val="1"/>
        <w:tabs>
          <w:tab w:val="left" w:pos="1134"/>
        </w:tabs>
        <w:spacing w:before="0" w:after="120" w:line="360" w:lineRule="auto"/>
        <w:ind w:left="567" w:right="567"/>
      </w:pPr>
      <w:r>
        <w:rPr>
          <w:rFonts w:ascii="Times New Roman" w:hAnsi="Times New Roman" w:cs="Times New Roman"/>
          <w:color w:val="00000A"/>
        </w:rPr>
        <w:t>ПЕРЕЧЕНЬ ПРИНЯТЫХ СОКРАЩЕНИЙ</w:t>
      </w:r>
    </w:p>
    <w:tbl>
      <w:tblPr>
        <w:tblW w:w="9637" w:type="dxa"/>
        <w:tblInd w:w="-80"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28" w:type="dxa"/>
        </w:tblCellMar>
        <w:tblLook w:val="0000" w:firstRow="0" w:lastRow="0" w:firstColumn="0" w:lastColumn="0" w:noHBand="0" w:noVBand="0"/>
      </w:tblPr>
      <w:tblGrid>
        <w:gridCol w:w="3459"/>
        <w:gridCol w:w="6178"/>
      </w:tblGrid>
      <w:tr w:rsidR="00440242">
        <w:trPr>
          <w:trHeight w:val="20"/>
          <w:tblHeader/>
        </w:trPr>
        <w:tc>
          <w:tcPr>
            <w:tcW w:w="3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bookmarkStart w:id="3" w:name="_Toc381621728"/>
            <w:bookmarkEnd w:id="3"/>
            <w:r>
              <w:rPr>
                <w:rFonts w:ascii="Times New Roman" w:eastAsia="Times New Roman" w:hAnsi="Times New Roman" w:cs="Times New Roman"/>
                <w:b/>
                <w:bCs/>
                <w:color w:val="000000"/>
                <w:sz w:val="20"/>
                <w:szCs w:val="20"/>
                <w:lang w:eastAsia="ru-RU"/>
              </w:rPr>
              <w:t>Сокращение</w:t>
            </w:r>
          </w:p>
        </w:tc>
        <w:tc>
          <w:tcPr>
            <w:tcW w:w="617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b/>
                <w:bCs/>
                <w:color w:val="000000"/>
                <w:sz w:val="20"/>
                <w:szCs w:val="20"/>
                <w:lang w:eastAsia="ru-RU"/>
              </w:rPr>
              <w:t>Пояснение</w:t>
            </w:r>
          </w:p>
        </w:tc>
      </w:tr>
      <w:tr w:rsidR="00440242">
        <w:trPr>
          <w:trHeight w:val="20"/>
          <w:tblHeader/>
        </w:trPr>
        <w:tc>
          <w:tcPr>
            <w:tcW w:w="3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bCs/>
                <w:color w:val="000000"/>
                <w:sz w:val="20"/>
                <w:szCs w:val="20"/>
                <w:lang w:eastAsia="ru-RU"/>
              </w:rPr>
              <w:t>ТСО</w:t>
            </w:r>
          </w:p>
        </w:tc>
        <w:tc>
          <w:tcPr>
            <w:tcW w:w="617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bCs/>
                <w:color w:val="000000"/>
                <w:sz w:val="20"/>
                <w:szCs w:val="20"/>
                <w:lang w:eastAsia="ru-RU"/>
              </w:rPr>
              <w:t>Теплоснабжающая организация</w:t>
            </w:r>
          </w:p>
        </w:tc>
      </w:tr>
      <w:tr w:rsidR="00440242">
        <w:trPr>
          <w:trHeight w:val="20"/>
        </w:trPr>
        <w:tc>
          <w:tcPr>
            <w:tcW w:w="3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БМК</w:t>
            </w:r>
          </w:p>
        </w:tc>
        <w:tc>
          <w:tcPr>
            <w:tcW w:w="617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both"/>
            </w:pPr>
            <w:r>
              <w:rPr>
                <w:rFonts w:ascii="Times New Roman" w:eastAsia="Times New Roman" w:hAnsi="Times New Roman" w:cs="Times New Roman"/>
                <w:color w:val="000000"/>
                <w:sz w:val="20"/>
                <w:szCs w:val="20"/>
                <w:lang w:eastAsia="ru-RU"/>
              </w:rPr>
              <w:t>Блочно-модульная котельная</w:t>
            </w:r>
          </w:p>
        </w:tc>
      </w:tr>
      <w:tr w:rsidR="00440242">
        <w:trPr>
          <w:trHeight w:val="20"/>
        </w:trPr>
        <w:tc>
          <w:tcPr>
            <w:tcW w:w="3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ВК</w:t>
            </w:r>
          </w:p>
        </w:tc>
        <w:tc>
          <w:tcPr>
            <w:tcW w:w="617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both"/>
            </w:pPr>
            <w:r>
              <w:rPr>
                <w:rFonts w:ascii="Times New Roman" w:eastAsia="Times New Roman" w:hAnsi="Times New Roman" w:cs="Times New Roman"/>
                <w:color w:val="000000"/>
                <w:sz w:val="20"/>
                <w:szCs w:val="20"/>
                <w:lang w:eastAsia="ru-RU"/>
              </w:rPr>
              <w:t>Ведомственная котельная</w:t>
            </w:r>
          </w:p>
        </w:tc>
      </w:tr>
      <w:tr w:rsidR="00440242">
        <w:trPr>
          <w:trHeight w:val="20"/>
        </w:trPr>
        <w:tc>
          <w:tcPr>
            <w:tcW w:w="3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ВПУ</w:t>
            </w:r>
          </w:p>
        </w:tc>
        <w:tc>
          <w:tcPr>
            <w:tcW w:w="617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both"/>
            </w:pPr>
            <w:r>
              <w:rPr>
                <w:rFonts w:ascii="Times New Roman" w:eastAsia="Times New Roman" w:hAnsi="Times New Roman" w:cs="Times New Roman"/>
                <w:color w:val="000000"/>
                <w:sz w:val="20"/>
                <w:szCs w:val="20"/>
                <w:lang w:eastAsia="ru-RU"/>
              </w:rPr>
              <w:t>Водоподготовительная установка</w:t>
            </w:r>
          </w:p>
        </w:tc>
      </w:tr>
      <w:tr w:rsidR="00440242">
        <w:trPr>
          <w:trHeight w:val="20"/>
        </w:trPr>
        <w:tc>
          <w:tcPr>
            <w:tcW w:w="3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ГВС</w:t>
            </w:r>
          </w:p>
        </w:tc>
        <w:tc>
          <w:tcPr>
            <w:tcW w:w="617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both"/>
            </w:pPr>
            <w:r>
              <w:rPr>
                <w:rFonts w:ascii="Times New Roman" w:eastAsia="Times New Roman" w:hAnsi="Times New Roman" w:cs="Times New Roman"/>
                <w:color w:val="000000"/>
                <w:sz w:val="20"/>
                <w:szCs w:val="20"/>
                <w:lang w:eastAsia="ru-RU"/>
              </w:rPr>
              <w:t>Горячее водоснабжение</w:t>
            </w:r>
          </w:p>
        </w:tc>
      </w:tr>
      <w:tr w:rsidR="00440242">
        <w:trPr>
          <w:trHeight w:val="20"/>
        </w:trPr>
        <w:tc>
          <w:tcPr>
            <w:tcW w:w="3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ЕТО</w:t>
            </w:r>
          </w:p>
        </w:tc>
        <w:tc>
          <w:tcPr>
            <w:tcW w:w="617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both"/>
            </w:pPr>
            <w:r>
              <w:rPr>
                <w:rFonts w:ascii="Times New Roman" w:eastAsia="Times New Roman" w:hAnsi="Times New Roman" w:cs="Times New Roman"/>
                <w:color w:val="000000"/>
                <w:sz w:val="20"/>
                <w:szCs w:val="20"/>
                <w:lang w:eastAsia="ru-RU"/>
              </w:rPr>
              <w:t>Единая теплоснабжающая организация</w:t>
            </w:r>
          </w:p>
        </w:tc>
      </w:tr>
      <w:tr w:rsidR="00440242">
        <w:trPr>
          <w:trHeight w:val="20"/>
        </w:trPr>
        <w:tc>
          <w:tcPr>
            <w:tcW w:w="3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ГО</w:t>
            </w:r>
          </w:p>
        </w:tc>
        <w:tc>
          <w:tcPr>
            <w:tcW w:w="617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both"/>
            </w:pPr>
            <w:r>
              <w:rPr>
                <w:rFonts w:ascii="Times New Roman" w:eastAsia="Times New Roman" w:hAnsi="Times New Roman" w:cs="Times New Roman"/>
                <w:color w:val="000000"/>
                <w:sz w:val="20"/>
                <w:szCs w:val="20"/>
                <w:lang w:eastAsia="ru-RU"/>
              </w:rPr>
              <w:t>Городской округ</w:t>
            </w:r>
          </w:p>
        </w:tc>
      </w:tr>
      <w:tr w:rsidR="00440242">
        <w:trPr>
          <w:trHeight w:val="20"/>
        </w:trPr>
        <w:tc>
          <w:tcPr>
            <w:tcW w:w="3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ГТУ</w:t>
            </w:r>
          </w:p>
        </w:tc>
        <w:tc>
          <w:tcPr>
            <w:tcW w:w="617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both"/>
            </w:pPr>
            <w:r>
              <w:rPr>
                <w:rFonts w:ascii="Times New Roman" w:eastAsia="Times New Roman" w:hAnsi="Times New Roman" w:cs="Times New Roman"/>
                <w:color w:val="000000"/>
                <w:sz w:val="20"/>
                <w:szCs w:val="20"/>
                <w:lang w:eastAsia="ru-RU"/>
              </w:rPr>
              <w:t>Газотурбинная установка</w:t>
            </w:r>
          </w:p>
        </w:tc>
      </w:tr>
      <w:tr w:rsidR="00440242">
        <w:trPr>
          <w:trHeight w:val="20"/>
        </w:trPr>
        <w:tc>
          <w:tcPr>
            <w:tcW w:w="3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ИТП</w:t>
            </w:r>
          </w:p>
        </w:tc>
        <w:tc>
          <w:tcPr>
            <w:tcW w:w="617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both"/>
            </w:pPr>
            <w:r>
              <w:rPr>
                <w:rFonts w:ascii="Times New Roman" w:eastAsia="Times New Roman" w:hAnsi="Times New Roman" w:cs="Times New Roman"/>
                <w:color w:val="000000"/>
                <w:sz w:val="20"/>
                <w:szCs w:val="20"/>
                <w:lang w:eastAsia="ru-RU"/>
              </w:rPr>
              <w:t>Индивидуальный тепловой пункт</w:t>
            </w:r>
          </w:p>
        </w:tc>
      </w:tr>
      <w:tr w:rsidR="00440242">
        <w:trPr>
          <w:trHeight w:val="20"/>
        </w:trPr>
        <w:tc>
          <w:tcPr>
            <w:tcW w:w="3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НВВ</w:t>
            </w:r>
          </w:p>
        </w:tc>
        <w:tc>
          <w:tcPr>
            <w:tcW w:w="617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both"/>
            </w:pPr>
            <w:r>
              <w:rPr>
                <w:rFonts w:ascii="Times New Roman" w:eastAsia="Times New Roman" w:hAnsi="Times New Roman" w:cs="Times New Roman"/>
                <w:color w:val="000000"/>
                <w:sz w:val="20"/>
                <w:szCs w:val="20"/>
                <w:lang w:eastAsia="ru-RU"/>
              </w:rPr>
              <w:t>Необходимая валовая выручка</w:t>
            </w:r>
          </w:p>
        </w:tc>
      </w:tr>
      <w:tr w:rsidR="00440242">
        <w:trPr>
          <w:trHeight w:val="20"/>
        </w:trPr>
        <w:tc>
          <w:tcPr>
            <w:tcW w:w="3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НДС</w:t>
            </w:r>
          </w:p>
        </w:tc>
        <w:tc>
          <w:tcPr>
            <w:tcW w:w="617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both"/>
            </w:pPr>
            <w:r>
              <w:rPr>
                <w:rFonts w:ascii="Times New Roman" w:eastAsia="Times New Roman" w:hAnsi="Times New Roman" w:cs="Times New Roman"/>
                <w:color w:val="000000"/>
                <w:sz w:val="20"/>
                <w:szCs w:val="20"/>
                <w:lang w:eastAsia="ru-RU"/>
              </w:rPr>
              <w:t>Налог на добавленную стоимость</w:t>
            </w:r>
          </w:p>
        </w:tc>
      </w:tr>
      <w:tr w:rsidR="00440242">
        <w:trPr>
          <w:trHeight w:val="20"/>
        </w:trPr>
        <w:tc>
          <w:tcPr>
            <w:tcW w:w="3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ННЗТ</w:t>
            </w:r>
          </w:p>
        </w:tc>
        <w:tc>
          <w:tcPr>
            <w:tcW w:w="617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both"/>
            </w:pPr>
            <w:r>
              <w:rPr>
                <w:rFonts w:ascii="Times New Roman" w:eastAsia="Times New Roman" w:hAnsi="Times New Roman" w:cs="Times New Roman"/>
                <w:color w:val="000000"/>
                <w:sz w:val="20"/>
                <w:szCs w:val="20"/>
                <w:lang w:eastAsia="ru-RU"/>
              </w:rPr>
              <w:t>Неснижаемый нормативный запас топлива</w:t>
            </w:r>
          </w:p>
        </w:tc>
      </w:tr>
      <w:tr w:rsidR="00440242">
        <w:trPr>
          <w:trHeight w:val="20"/>
        </w:trPr>
        <w:tc>
          <w:tcPr>
            <w:tcW w:w="3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НЭЗТ</w:t>
            </w:r>
          </w:p>
        </w:tc>
        <w:tc>
          <w:tcPr>
            <w:tcW w:w="617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both"/>
            </w:pPr>
            <w:r>
              <w:rPr>
                <w:rFonts w:ascii="Times New Roman" w:eastAsia="Times New Roman" w:hAnsi="Times New Roman" w:cs="Times New Roman"/>
                <w:color w:val="000000"/>
                <w:sz w:val="20"/>
                <w:szCs w:val="20"/>
                <w:lang w:eastAsia="ru-RU"/>
              </w:rPr>
              <w:t>Нормативный эксплуатационный запас основного или резервного видов топлива</w:t>
            </w:r>
          </w:p>
        </w:tc>
      </w:tr>
      <w:tr w:rsidR="00440242">
        <w:trPr>
          <w:trHeight w:val="20"/>
        </w:trPr>
        <w:tc>
          <w:tcPr>
            <w:tcW w:w="3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ОВ</w:t>
            </w:r>
          </w:p>
        </w:tc>
        <w:tc>
          <w:tcPr>
            <w:tcW w:w="617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both"/>
            </w:pPr>
            <w:r>
              <w:rPr>
                <w:rFonts w:ascii="Times New Roman" w:eastAsia="Times New Roman" w:hAnsi="Times New Roman" w:cs="Times New Roman"/>
                <w:color w:val="000000"/>
                <w:sz w:val="20"/>
                <w:szCs w:val="20"/>
                <w:lang w:eastAsia="ru-RU"/>
              </w:rPr>
              <w:t>Отопление и вентиляция</w:t>
            </w:r>
          </w:p>
        </w:tc>
      </w:tr>
      <w:tr w:rsidR="00440242">
        <w:trPr>
          <w:trHeight w:val="20"/>
        </w:trPr>
        <w:tc>
          <w:tcPr>
            <w:tcW w:w="3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ОДЗ</w:t>
            </w:r>
          </w:p>
        </w:tc>
        <w:tc>
          <w:tcPr>
            <w:tcW w:w="617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both"/>
            </w:pPr>
            <w:r>
              <w:rPr>
                <w:rFonts w:ascii="Times New Roman" w:eastAsia="Times New Roman" w:hAnsi="Times New Roman" w:cs="Times New Roman"/>
                <w:color w:val="000000"/>
                <w:sz w:val="20"/>
                <w:szCs w:val="20"/>
                <w:lang w:eastAsia="ru-RU"/>
              </w:rPr>
              <w:t>Общественно-деловая застройка</w:t>
            </w:r>
          </w:p>
        </w:tc>
      </w:tr>
      <w:tr w:rsidR="00440242">
        <w:trPr>
          <w:trHeight w:val="20"/>
        </w:trPr>
        <w:tc>
          <w:tcPr>
            <w:tcW w:w="3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ОДС</w:t>
            </w:r>
          </w:p>
        </w:tc>
        <w:tc>
          <w:tcPr>
            <w:tcW w:w="617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both"/>
            </w:pPr>
            <w:r>
              <w:rPr>
                <w:rFonts w:ascii="Times New Roman" w:eastAsia="Times New Roman" w:hAnsi="Times New Roman" w:cs="Times New Roman"/>
                <w:color w:val="000000"/>
                <w:sz w:val="20"/>
                <w:szCs w:val="20"/>
                <w:lang w:eastAsia="ru-RU"/>
              </w:rPr>
              <w:t>Оперативная диспетчерская служба</w:t>
            </w:r>
          </w:p>
        </w:tc>
      </w:tr>
      <w:tr w:rsidR="00440242">
        <w:trPr>
          <w:trHeight w:val="20"/>
        </w:trPr>
        <w:tc>
          <w:tcPr>
            <w:tcW w:w="3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ОНЗТ</w:t>
            </w:r>
          </w:p>
        </w:tc>
        <w:tc>
          <w:tcPr>
            <w:tcW w:w="617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both"/>
            </w:pPr>
            <w:r>
              <w:rPr>
                <w:rFonts w:ascii="Times New Roman" w:eastAsia="Times New Roman" w:hAnsi="Times New Roman" w:cs="Times New Roman"/>
                <w:color w:val="000000"/>
                <w:sz w:val="20"/>
                <w:szCs w:val="20"/>
                <w:lang w:eastAsia="ru-RU"/>
              </w:rPr>
              <w:t>Общий нормативный запас топлива</w:t>
            </w:r>
          </w:p>
        </w:tc>
      </w:tr>
      <w:tr w:rsidR="00440242">
        <w:trPr>
          <w:trHeight w:val="20"/>
        </w:trPr>
        <w:tc>
          <w:tcPr>
            <w:tcW w:w="3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ПВК</w:t>
            </w:r>
          </w:p>
        </w:tc>
        <w:tc>
          <w:tcPr>
            <w:tcW w:w="617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both"/>
            </w:pPr>
            <w:r>
              <w:rPr>
                <w:rFonts w:ascii="Times New Roman" w:eastAsia="Times New Roman" w:hAnsi="Times New Roman" w:cs="Times New Roman"/>
                <w:color w:val="000000"/>
                <w:sz w:val="20"/>
                <w:szCs w:val="20"/>
                <w:lang w:eastAsia="ru-RU"/>
              </w:rPr>
              <w:t>Пиковая водогрейная котельная</w:t>
            </w:r>
          </w:p>
        </w:tc>
      </w:tr>
      <w:tr w:rsidR="00440242">
        <w:trPr>
          <w:trHeight w:val="20"/>
        </w:trPr>
        <w:tc>
          <w:tcPr>
            <w:tcW w:w="3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ПИР</w:t>
            </w:r>
          </w:p>
        </w:tc>
        <w:tc>
          <w:tcPr>
            <w:tcW w:w="617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both"/>
            </w:pPr>
            <w:r>
              <w:rPr>
                <w:rFonts w:ascii="Times New Roman" w:eastAsia="Times New Roman" w:hAnsi="Times New Roman" w:cs="Times New Roman"/>
                <w:color w:val="000000"/>
                <w:sz w:val="20"/>
                <w:szCs w:val="20"/>
                <w:lang w:eastAsia="ru-RU"/>
              </w:rPr>
              <w:t>Проектные и изыскательские работы</w:t>
            </w:r>
          </w:p>
        </w:tc>
      </w:tr>
      <w:tr w:rsidR="00440242">
        <w:trPr>
          <w:trHeight w:val="20"/>
        </w:trPr>
        <w:tc>
          <w:tcPr>
            <w:tcW w:w="3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ПНС</w:t>
            </w:r>
          </w:p>
        </w:tc>
        <w:tc>
          <w:tcPr>
            <w:tcW w:w="617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both"/>
            </w:pPr>
            <w:r>
              <w:rPr>
                <w:rFonts w:ascii="Times New Roman" w:eastAsia="Times New Roman" w:hAnsi="Times New Roman" w:cs="Times New Roman"/>
                <w:color w:val="000000"/>
                <w:sz w:val="20"/>
                <w:szCs w:val="20"/>
                <w:lang w:eastAsia="ru-RU"/>
              </w:rPr>
              <w:t>Повысительно-насосная станция</w:t>
            </w:r>
          </w:p>
        </w:tc>
      </w:tr>
      <w:tr w:rsidR="00440242">
        <w:trPr>
          <w:trHeight w:val="20"/>
        </w:trPr>
        <w:tc>
          <w:tcPr>
            <w:tcW w:w="3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ПП РФ</w:t>
            </w:r>
          </w:p>
        </w:tc>
        <w:tc>
          <w:tcPr>
            <w:tcW w:w="617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both"/>
            </w:pPr>
            <w:r>
              <w:rPr>
                <w:rFonts w:ascii="Times New Roman" w:eastAsia="Times New Roman" w:hAnsi="Times New Roman" w:cs="Times New Roman"/>
                <w:color w:val="000000"/>
                <w:sz w:val="20"/>
                <w:szCs w:val="20"/>
                <w:lang w:eastAsia="ru-RU"/>
              </w:rPr>
              <w:t>Постановление Правительства Российской Федерации</w:t>
            </w:r>
          </w:p>
        </w:tc>
      </w:tr>
      <w:tr w:rsidR="00440242">
        <w:trPr>
          <w:trHeight w:val="20"/>
        </w:trPr>
        <w:tc>
          <w:tcPr>
            <w:tcW w:w="3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ППМ</w:t>
            </w:r>
          </w:p>
        </w:tc>
        <w:tc>
          <w:tcPr>
            <w:tcW w:w="617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both"/>
            </w:pPr>
            <w:r>
              <w:rPr>
                <w:rFonts w:ascii="Times New Roman" w:eastAsia="Times New Roman" w:hAnsi="Times New Roman" w:cs="Times New Roman"/>
                <w:color w:val="000000"/>
                <w:sz w:val="20"/>
                <w:szCs w:val="20"/>
                <w:lang w:eastAsia="ru-RU"/>
              </w:rPr>
              <w:t>Пенополиминерал</w:t>
            </w:r>
          </w:p>
        </w:tc>
      </w:tr>
      <w:tr w:rsidR="00440242">
        <w:trPr>
          <w:trHeight w:val="20"/>
        </w:trPr>
        <w:tc>
          <w:tcPr>
            <w:tcW w:w="3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ППУ</w:t>
            </w:r>
          </w:p>
        </w:tc>
        <w:tc>
          <w:tcPr>
            <w:tcW w:w="617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both"/>
            </w:pPr>
            <w:r>
              <w:rPr>
                <w:rFonts w:ascii="Times New Roman" w:eastAsia="Times New Roman" w:hAnsi="Times New Roman" w:cs="Times New Roman"/>
                <w:color w:val="000000"/>
                <w:sz w:val="20"/>
                <w:szCs w:val="20"/>
                <w:lang w:eastAsia="ru-RU"/>
              </w:rPr>
              <w:t>Пенополиуретан</w:t>
            </w:r>
          </w:p>
        </w:tc>
      </w:tr>
      <w:tr w:rsidR="00440242">
        <w:trPr>
          <w:trHeight w:val="20"/>
        </w:trPr>
        <w:tc>
          <w:tcPr>
            <w:tcW w:w="3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ПСД</w:t>
            </w:r>
          </w:p>
        </w:tc>
        <w:tc>
          <w:tcPr>
            <w:tcW w:w="617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both"/>
            </w:pPr>
            <w:r>
              <w:rPr>
                <w:rFonts w:ascii="Times New Roman" w:eastAsia="Times New Roman" w:hAnsi="Times New Roman" w:cs="Times New Roman"/>
                <w:color w:val="000000"/>
                <w:sz w:val="20"/>
                <w:szCs w:val="20"/>
                <w:lang w:eastAsia="ru-RU"/>
              </w:rPr>
              <w:t>Проектно-сметная документация</w:t>
            </w:r>
          </w:p>
        </w:tc>
      </w:tr>
      <w:tr w:rsidR="00440242">
        <w:trPr>
          <w:trHeight w:val="20"/>
        </w:trPr>
        <w:tc>
          <w:tcPr>
            <w:tcW w:w="3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СМР</w:t>
            </w:r>
          </w:p>
        </w:tc>
        <w:tc>
          <w:tcPr>
            <w:tcW w:w="617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both"/>
            </w:pPr>
            <w:r>
              <w:rPr>
                <w:rFonts w:ascii="Times New Roman" w:eastAsia="Times New Roman" w:hAnsi="Times New Roman" w:cs="Times New Roman"/>
                <w:color w:val="000000"/>
                <w:sz w:val="20"/>
                <w:szCs w:val="20"/>
                <w:lang w:eastAsia="ru-RU"/>
              </w:rPr>
              <w:t>Строительно-монтажные работы</w:t>
            </w:r>
          </w:p>
        </w:tc>
      </w:tr>
      <w:tr w:rsidR="00440242">
        <w:trPr>
          <w:trHeight w:val="20"/>
        </w:trPr>
        <w:tc>
          <w:tcPr>
            <w:tcW w:w="3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СЦТ</w:t>
            </w:r>
          </w:p>
        </w:tc>
        <w:tc>
          <w:tcPr>
            <w:tcW w:w="617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both"/>
            </w:pPr>
            <w:r>
              <w:rPr>
                <w:rFonts w:ascii="Times New Roman" w:eastAsia="Times New Roman" w:hAnsi="Times New Roman" w:cs="Times New Roman"/>
                <w:color w:val="000000"/>
                <w:sz w:val="20"/>
                <w:szCs w:val="20"/>
                <w:lang w:eastAsia="ru-RU"/>
              </w:rPr>
              <w:t>Система централизованного теплоснабжения</w:t>
            </w:r>
          </w:p>
        </w:tc>
      </w:tr>
      <w:tr w:rsidR="00440242">
        <w:trPr>
          <w:trHeight w:val="20"/>
        </w:trPr>
        <w:tc>
          <w:tcPr>
            <w:tcW w:w="3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ТФУ</w:t>
            </w:r>
          </w:p>
        </w:tc>
        <w:tc>
          <w:tcPr>
            <w:tcW w:w="617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both"/>
            </w:pPr>
            <w:r>
              <w:rPr>
                <w:rFonts w:ascii="Times New Roman" w:eastAsia="Times New Roman" w:hAnsi="Times New Roman" w:cs="Times New Roman"/>
                <w:color w:val="000000"/>
                <w:sz w:val="20"/>
                <w:szCs w:val="20"/>
                <w:lang w:eastAsia="ru-RU"/>
              </w:rPr>
              <w:t>Теплофикационная установка</w:t>
            </w:r>
          </w:p>
        </w:tc>
      </w:tr>
      <w:tr w:rsidR="00440242">
        <w:trPr>
          <w:trHeight w:val="20"/>
        </w:trPr>
        <w:tc>
          <w:tcPr>
            <w:tcW w:w="3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ТЭО</w:t>
            </w:r>
          </w:p>
        </w:tc>
        <w:tc>
          <w:tcPr>
            <w:tcW w:w="617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both"/>
            </w:pPr>
            <w:r>
              <w:rPr>
                <w:rFonts w:ascii="Times New Roman" w:eastAsia="Times New Roman" w:hAnsi="Times New Roman" w:cs="Times New Roman"/>
                <w:color w:val="000000"/>
                <w:sz w:val="20"/>
                <w:szCs w:val="20"/>
                <w:lang w:eastAsia="ru-RU"/>
              </w:rPr>
              <w:t>Технико-экономическое обоснование</w:t>
            </w:r>
          </w:p>
        </w:tc>
      </w:tr>
      <w:tr w:rsidR="00440242">
        <w:trPr>
          <w:trHeight w:val="20"/>
        </w:trPr>
        <w:tc>
          <w:tcPr>
            <w:tcW w:w="3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ТЭЦ</w:t>
            </w:r>
          </w:p>
        </w:tc>
        <w:tc>
          <w:tcPr>
            <w:tcW w:w="617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both"/>
            </w:pPr>
            <w:r>
              <w:rPr>
                <w:rFonts w:ascii="Times New Roman" w:eastAsia="Times New Roman" w:hAnsi="Times New Roman" w:cs="Times New Roman"/>
                <w:color w:val="000000"/>
                <w:sz w:val="20"/>
                <w:szCs w:val="20"/>
                <w:lang w:eastAsia="ru-RU"/>
              </w:rPr>
              <w:t>Теплоэлектроцентраль</w:t>
            </w:r>
          </w:p>
        </w:tc>
      </w:tr>
      <w:tr w:rsidR="00440242">
        <w:trPr>
          <w:trHeight w:val="20"/>
        </w:trPr>
        <w:tc>
          <w:tcPr>
            <w:tcW w:w="3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УРУТ</w:t>
            </w:r>
          </w:p>
        </w:tc>
        <w:tc>
          <w:tcPr>
            <w:tcW w:w="617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both"/>
            </w:pPr>
            <w:r>
              <w:rPr>
                <w:rFonts w:ascii="Times New Roman" w:eastAsia="Times New Roman" w:hAnsi="Times New Roman" w:cs="Times New Roman"/>
                <w:color w:val="000000"/>
                <w:sz w:val="20"/>
                <w:szCs w:val="20"/>
                <w:lang w:eastAsia="ru-RU"/>
              </w:rPr>
              <w:t>Удельный расход условного топлива</w:t>
            </w:r>
          </w:p>
        </w:tc>
      </w:tr>
      <w:tr w:rsidR="00440242">
        <w:trPr>
          <w:trHeight w:val="20"/>
        </w:trPr>
        <w:tc>
          <w:tcPr>
            <w:tcW w:w="3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ФОТ</w:t>
            </w:r>
          </w:p>
        </w:tc>
        <w:tc>
          <w:tcPr>
            <w:tcW w:w="617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both"/>
            </w:pPr>
            <w:r>
              <w:rPr>
                <w:rFonts w:ascii="Times New Roman" w:eastAsia="Times New Roman" w:hAnsi="Times New Roman" w:cs="Times New Roman"/>
                <w:color w:val="000000"/>
                <w:sz w:val="20"/>
                <w:szCs w:val="20"/>
                <w:lang w:eastAsia="ru-RU"/>
              </w:rPr>
              <w:t>Фонд оплаты труда</w:t>
            </w:r>
          </w:p>
        </w:tc>
      </w:tr>
      <w:tr w:rsidR="00440242">
        <w:trPr>
          <w:trHeight w:val="20"/>
        </w:trPr>
        <w:tc>
          <w:tcPr>
            <w:tcW w:w="3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ФСТ</w:t>
            </w:r>
          </w:p>
        </w:tc>
        <w:tc>
          <w:tcPr>
            <w:tcW w:w="617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both"/>
            </w:pPr>
            <w:r>
              <w:rPr>
                <w:rFonts w:ascii="Times New Roman" w:eastAsia="Times New Roman" w:hAnsi="Times New Roman" w:cs="Times New Roman"/>
                <w:color w:val="000000"/>
                <w:sz w:val="20"/>
                <w:szCs w:val="20"/>
                <w:lang w:eastAsia="ru-RU"/>
              </w:rPr>
              <w:t>Федеральная служба по тарифам</w:t>
            </w:r>
          </w:p>
        </w:tc>
      </w:tr>
      <w:tr w:rsidR="00440242">
        <w:trPr>
          <w:trHeight w:val="20"/>
        </w:trPr>
        <w:tc>
          <w:tcPr>
            <w:tcW w:w="3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ХВО</w:t>
            </w:r>
          </w:p>
        </w:tc>
        <w:tc>
          <w:tcPr>
            <w:tcW w:w="617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both"/>
            </w:pPr>
            <w:r>
              <w:rPr>
                <w:rFonts w:ascii="Times New Roman" w:eastAsia="Times New Roman" w:hAnsi="Times New Roman" w:cs="Times New Roman"/>
                <w:color w:val="000000"/>
                <w:sz w:val="20"/>
                <w:szCs w:val="20"/>
                <w:lang w:eastAsia="ru-RU"/>
              </w:rPr>
              <w:t>Химводоочистка</w:t>
            </w:r>
          </w:p>
        </w:tc>
      </w:tr>
      <w:tr w:rsidR="00440242">
        <w:trPr>
          <w:trHeight w:val="20"/>
        </w:trPr>
        <w:tc>
          <w:tcPr>
            <w:tcW w:w="3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ХВП</w:t>
            </w:r>
          </w:p>
        </w:tc>
        <w:tc>
          <w:tcPr>
            <w:tcW w:w="617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both"/>
            </w:pPr>
            <w:r>
              <w:rPr>
                <w:rFonts w:ascii="Times New Roman" w:eastAsia="Times New Roman" w:hAnsi="Times New Roman" w:cs="Times New Roman"/>
                <w:color w:val="000000"/>
                <w:sz w:val="20"/>
                <w:szCs w:val="20"/>
                <w:lang w:eastAsia="ru-RU"/>
              </w:rPr>
              <w:t>Химводоподготовка</w:t>
            </w:r>
          </w:p>
        </w:tc>
      </w:tr>
      <w:tr w:rsidR="00440242">
        <w:trPr>
          <w:trHeight w:val="20"/>
        </w:trPr>
        <w:tc>
          <w:tcPr>
            <w:tcW w:w="3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ЦТП</w:t>
            </w:r>
          </w:p>
        </w:tc>
        <w:tc>
          <w:tcPr>
            <w:tcW w:w="617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both"/>
            </w:pPr>
            <w:r>
              <w:rPr>
                <w:rFonts w:ascii="Times New Roman" w:eastAsia="Times New Roman" w:hAnsi="Times New Roman" w:cs="Times New Roman"/>
                <w:color w:val="000000"/>
                <w:sz w:val="20"/>
                <w:szCs w:val="20"/>
                <w:lang w:eastAsia="ru-RU"/>
              </w:rPr>
              <w:t>Центральный тепловой пункт</w:t>
            </w:r>
          </w:p>
        </w:tc>
      </w:tr>
      <w:tr w:rsidR="00440242">
        <w:trPr>
          <w:trHeight w:val="20"/>
        </w:trPr>
        <w:tc>
          <w:tcPr>
            <w:tcW w:w="3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ЭБ</w:t>
            </w:r>
          </w:p>
        </w:tc>
        <w:tc>
          <w:tcPr>
            <w:tcW w:w="617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both"/>
            </w:pPr>
            <w:r>
              <w:rPr>
                <w:rFonts w:ascii="Times New Roman" w:eastAsia="Times New Roman" w:hAnsi="Times New Roman" w:cs="Times New Roman"/>
                <w:color w:val="000000"/>
                <w:sz w:val="20"/>
                <w:szCs w:val="20"/>
                <w:lang w:eastAsia="ru-RU"/>
              </w:rPr>
              <w:t>Энергоблок</w:t>
            </w:r>
          </w:p>
        </w:tc>
      </w:tr>
      <w:tr w:rsidR="00440242">
        <w:trPr>
          <w:trHeight w:val="20"/>
        </w:trPr>
        <w:tc>
          <w:tcPr>
            <w:tcW w:w="3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СЦТ</w:t>
            </w:r>
          </w:p>
        </w:tc>
        <w:tc>
          <w:tcPr>
            <w:tcW w:w="617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both"/>
            </w:pPr>
            <w:r>
              <w:rPr>
                <w:rFonts w:ascii="Times New Roman" w:eastAsia="Times New Roman" w:hAnsi="Times New Roman" w:cs="Times New Roman"/>
                <w:color w:val="000000"/>
                <w:sz w:val="20"/>
                <w:szCs w:val="20"/>
                <w:lang w:eastAsia="ru-RU"/>
              </w:rPr>
              <w:t>Система централизованного теплоснабжения</w:t>
            </w:r>
          </w:p>
        </w:tc>
      </w:tr>
      <w:tr w:rsidR="00440242">
        <w:trPr>
          <w:trHeight w:val="20"/>
        </w:trPr>
        <w:tc>
          <w:tcPr>
            <w:tcW w:w="3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ОПФ</w:t>
            </w:r>
          </w:p>
        </w:tc>
        <w:tc>
          <w:tcPr>
            <w:tcW w:w="617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both"/>
            </w:pPr>
            <w:r>
              <w:rPr>
                <w:rFonts w:ascii="Times New Roman" w:eastAsia="Times New Roman" w:hAnsi="Times New Roman" w:cs="Times New Roman"/>
                <w:color w:val="000000"/>
                <w:sz w:val="20"/>
                <w:szCs w:val="20"/>
                <w:lang w:eastAsia="ru-RU"/>
              </w:rPr>
              <w:t>Основные производственные фонды</w:t>
            </w:r>
          </w:p>
        </w:tc>
      </w:tr>
      <w:tr w:rsidR="00440242">
        <w:trPr>
          <w:trHeight w:val="20"/>
        </w:trPr>
        <w:tc>
          <w:tcPr>
            <w:tcW w:w="3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ЦЩУ</w:t>
            </w:r>
          </w:p>
        </w:tc>
        <w:tc>
          <w:tcPr>
            <w:tcW w:w="617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both"/>
            </w:pPr>
            <w:r>
              <w:rPr>
                <w:rFonts w:ascii="Times New Roman" w:eastAsia="Times New Roman" w:hAnsi="Times New Roman" w:cs="Times New Roman"/>
                <w:color w:val="000000"/>
                <w:sz w:val="20"/>
                <w:szCs w:val="20"/>
                <w:lang w:eastAsia="ru-RU"/>
              </w:rPr>
              <w:t>Центральный щит управления</w:t>
            </w:r>
          </w:p>
        </w:tc>
      </w:tr>
      <w:tr w:rsidR="00440242">
        <w:trPr>
          <w:trHeight w:val="20"/>
        </w:trPr>
        <w:tc>
          <w:tcPr>
            <w:tcW w:w="3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ж/д</w:t>
            </w:r>
          </w:p>
        </w:tc>
        <w:tc>
          <w:tcPr>
            <w:tcW w:w="617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both"/>
            </w:pPr>
            <w:r>
              <w:rPr>
                <w:rFonts w:ascii="Times New Roman" w:eastAsia="Times New Roman" w:hAnsi="Times New Roman" w:cs="Times New Roman"/>
                <w:color w:val="000000"/>
                <w:sz w:val="20"/>
                <w:szCs w:val="20"/>
                <w:lang w:eastAsia="ru-RU"/>
              </w:rPr>
              <w:t>Жилой дом</w:t>
            </w:r>
          </w:p>
        </w:tc>
      </w:tr>
    </w:tbl>
    <w:p w:rsidR="00440242" w:rsidRDefault="00440242">
      <w:pPr>
        <w:pStyle w:val="1"/>
        <w:tabs>
          <w:tab w:val="left" w:pos="1134"/>
        </w:tabs>
        <w:spacing w:before="0" w:after="120" w:line="360" w:lineRule="auto"/>
        <w:rPr>
          <w:rFonts w:ascii="Times New Roman" w:hAnsi="Times New Roman" w:cs="Times New Roman"/>
          <w:color w:val="00000A"/>
          <w:sz w:val="32"/>
          <w:szCs w:val="32"/>
        </w:rPr>
      </w:pPr>
    </w:p>
    <w:p w:rsidR="00440242" w:rsidRDefault="0099443A">
      <w:pPr>
        <w:pStyle w:val="1"/>
        <w:tabs>
          <w:tab w:val="left" w:pos="1134"/>
        </w:tabs>
        <w:spacing w:before="0" w:after="120" w:line="360" w:lineRule="auto"/>
        <w:ind w:left="567" w:right="567"/>
      </w:pPr>
      <w:bookmarkStart w:id="4" w:name="_Toc509373761"/>
      <w:bookmarkEnd w:id="4"/>
      <w:r>
        <w:rPr>
          <w:rFonts w:ascii="Times New Roman" w:eastAsia="Times New Roman" w:hAnsi="Times New Roman" w:cs="Times New Roman"/>
          <w:color w:val="00000A"/>
          <w:sz w:val="32"/>
          <w:szCs w:val="32"/>
          <w:lang w:eastAsia="ru-RU"/>
        </w:rPr>
        <w:t>Общие положе</w:t>
      </w:r>
      <w:r>
        <w:rPr>
          <w:rFonts w:ascii="Times New Roman" w:hAnsi="Times New Roman" w:cs="Times New Roman"/>
          <w:color w:val="00000A"/>
          <w:sz w:val="32"/>
          <w:szCs w:val="32"/>
        </w:rPr>
        <w:t>ния</w:t>
      </w:r>
    </w:p>
    <w:p w:rsidR="00440242" w:rsidRDefault="0099443A">
      <w:pPr>
        <w:spacing w:line="360" w:lineRule="auto"/>
        <w:ind w:firstLine="360"/>
        <w:jc w:val="both"/>
        <w:rPr>
          <w:rFonts w:ascii="Times New Roman" w:hAnsi="Times New Roman" w:cs="Times New Roman"/>
          <w:sz w:val="24"/>
          <w:szCs w:val="24"/>
        </w:rPr>
      </w:pPr>
      <w:r>
        <w:rPr>
          <w:rFonts w:ascii="Times New Roman" w:hAnsi="Times New Roman" w:cs="Times New Roman"/>
          <w:sz w:val="24"/>
          <w:szCs w:val="24"/>
        </w:rPr>
        <w:t>Особенности разработки схемы теплоснабжения Арсеньевского ГО связаны с необходимостью структурных изменений в большинстве городских систем теплоснабжения. Эти изменения должны снять основные системные проблемы полученных в наследие технических, технологических и организационных решений, принятых для давно изменившихся условий и давно требующих пересмотра.</w:t>
      </w:r>
    </w:p>
    <w:p w:rsidR="00440242" w:rsidRDefault="0099443A">
      <w:pPr>
        <w:spacing w:line="360" w:lineRule="auto"/>
        <w:ind w:firstLine="360"/>
        <w:jc w:val="both"/>
      </w:pPr>
      <w:r>
        <w:rPr>
          <w:rFonts w:ascii="Times New Roman" w:hAnsi="Times New Roman" w:cs="Times New Roman"/>
          <w:sz w:val="24"/>
          <w:szCs w:val="24"/>
        </w:rPr>
        <w:t>К основным проблемам теплоснабжения Арсеньевского ГО относятся:</w:t>
      </w:r>
    </w:p>
    <w:p w:rsidR="00440242" w:rsidRDefault="0099443A">
      <w:pPr>
        <w:pStyle w:val="afff6"/>
        <w:numPr>
          <w:ilvl w:val="0"/>
          <w:numId w:val="5"/>
        </w:numPr>
      </w:pPr>
      <w:r>
        <w:t>Низкое качество воды из открытого горячего водоразбора и малая доля нагрузок ГВС;</w:t>
      </w:r>
    </w:p>
    <w:p w:rsidR="00440242" w:rsidRDefault="0099443A">
      <w:pPr>
        <w:pStyle w:val="afff6"/>
        <w:numPr>
          <w:ilvl w:val="0"/>
          <w:numId w:val="5"/>
        </w:numPr>
      </w:pPr>
      <w:r>
        <w:t>Большая удельная протяженность тепловых сетей, выработавших свой ресурс, чрезмерные тепловые потери;</w:t>
      </w:r>
    </w:p>
    <w:p w:rsidR="00440242" w:rsidRDefault="0099443A">
      <w:pPr>
        <w:pStyle w:val="afff6"/>
        <w:numPr>
          <w:ilvl w:val="0"/>
          <w:numId w:val="5"/>
        </w:numPr>
      </w:pPr>
      <w:r>
        <w:t>Значительный износ оборудования котельных;</w:t>
      </w:r>
    </w:p>
    <w:p w:rsidR="00440242" w:rsidRDefault="0099443A">
      <w:pPr>
        <w:pStyle w:val="afff6"/>
        <w:numPr>
          <w:ilvl w:val="0"/>
          <w:numId w:val="5"/>
        </w:numPr>
      </w:pPr>
      <w:r>
        <w:t>Отсутствие индивидуальных средств регулирования потребления тепла на отопление и ГВС;</w:t>
      </w:r>
    </w:p>
    <w:p w:rsidR="00440242" w:rsidRDefault="0099443A">
      <w:pPr>
        <w:pStyle w:val="afff6"/>
        <w:numPr>
          <w:ilvl w:val="0"/>
          <w:numId w:val="5"/>
        </w:numPr>
        <w:rPr>
          <w:rFonts w:cs="Times New Roman"/>
          <w:szCs w:val="24"/>
        </w:rPr>
      </w:pPr>
      <w:r>
        <w:t>Отсутствие в тарифе на тепловую энергию источников финансирования мероприятии по реконструкции.</w:t>
      </w:r>
    </w:p>
    <w:p w:rsidR="00440242" w:rsidRDefault="0099443A">
      <w:pPr>
        <w:spacing w:line="360" w:lineRule="auto"/>
        <w:ind w:firstLine="360"/>
        <w:jc w:val="both"/>
        <w:rPr>
          <w:rFonts w:ascii="Times New Roman" w:hAnsi="Times New Roman" w:cs="Times New Roman"/>
          <w:sz w:val="24"/>
          <w:szCs w:val="24"/>
        </w:rPr>
      </w:pPr>
      <w:r>
        <w:rPr>
          <w:rFonts w:ascii="Times New Roman" w:hAnsi="Times New Roman" w:cs="Times New Roman"/>
          <w:sz w:val="24"/>
          <w:szCs w:val="24"/>
        </w:rPr>
        <w:t xml:space="preserve">Неэффективность и значительный износ оборудования всех звеньев системы теплоснабжения: источников, тепловых сетей и тепловых вводов потребителей, обусловили комплексный подход к реконструкции, при котором планируется реновация всех перечисленных звеньев системы теплоснабжения. Результатом реализации мероприятий, предусмотренных схемой теплоснабжения, явится полная реновация всей системы теплоснабжения (от источников до потребителей включительно) за 15-летний период. </w:t>
      </w:r>
    </w:p>
    <w:p w:rsidR="00440242" w:rsidRDefault="0099443A">
      <w:pPr>
        <w:spacing w:line="360" w:lineRule="auto"/>
        <w:ind w:firstLine="708"/>
        <w:jc w:val="both"/>
        <w:rPr>
          <w:rFonts w:ascii="Times New Roman" w:hAnsi="Times New Roman" w:cs="Times New Roman"/>
          <w:sz w:val="24"/>
          <w:szCs w:val="24"/>
        </w:rPr>
      </w:pPr>
      <w:r>
        <w:rPr>
          <w:rFonts w:ascii="Times New Roman" w:hAnsi="Times New Roman" w:cs="Times New Roman"/>
          <w:sz w:val="24"/>
          <w:szCs w:val="24"/>
        </w:rPr>
        <w:t>Масштабность планируемых изменений потребовала технико-экономической оценки и сравнения различных по структуре перспективных вариантов систем теплоснабжения. В качестве критерия оптимальности выбираемой структуры принят минимум ценовых последствий для конечных потребителей, минимальная стоимость услуги отопления и ГВС.</w:t>
      </w:r>
    </w:p>
    <w:p w:rsidR="00440242" w:rsidRDefault="0099443A">
      <w:pPr>
        <w:spacing w:line="36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Многовариантные расчёты доказали технико-экономическую целесообразность централизации теплоснабжения основной части Арсеньевского ГО на одном, наиболее эффективном источнике теплоснабжения – котельной по ул. Смирнова, 5 и закрытием котельных по адресам: ул. Щербакова, 45, ул. Балабина, 22, ул. Олега Кошевого, 5 и консервацией котельной ул. Таежная, 35. </w:t>
      </w:r>
    </w:p>
    <w:p w:rsidR="00440242" w:rsidRDefault="0099443A">
      <w:pPr>
        <w:spacing w:line="360" w:lineRule="auto"/>
        <w:ind w:firstLine="708"/>
        <w:jc w:val="both"/>
        <w:rPr>
          <w:rFonts w:ascii="Times New Roman" w:hAnsi="Times New Roman" w:cs="Times New Roman"/>
          <w:sz w:val="24"/>
          <w:szCs w:val="24"/>
        </w:rPr>
      </w:pPr>
      <w:r>
        <w:rPr>
          <w:rFonts w:ascii="Times New Roman" w:hAnsi="Times New Roman" w:cs="Times New Roman"/>
          <w:sz w:val="24"/>
          <w:szCs w:val="24"/>
        </w:rPr>
        <w:t>В Схеме теплоснабжения проанализирована целесообразность реконструкции котельных для выработки электроэнергии в комбинированном цикле. Выполненные расчеты доказали, что строительство когенерационных установок на базе отопительных котельных в настоящее время экономически не оправдано. В тоже время целесообразно строительство когенерационных мощностей для покрытия электрических нагрузок собственных нужд котельной по адресу ул. Смирнова, 5.</w:t>
      </w:r>
    </w:p>
    <w:p w:rsidR="00440242" w:rsidRDefault="0099443A">
      <w:pPr>
        <w:spacing w:line="360" w:lineRule="auto"/>
        <w:ind w:firstLine="708"/>
        <w:jc w:val="both"/>
        <w:rPr>
          <w:szCs w:val="24"/>
        </w:rPr>
      </w:pPr>
      <w:r>
        <w:rPr>
          <w:rFonts w:ascii="Times New Roman" w:hAnsi="Times New Roman" w:cs="Times New Roman"/>
          <w:sz w:val="24"/>
          <w:szCs w:val="24"/>
        </w:rPr>
        <w:t xml:space="preserve">Полная реновация основных фондов систем теплоснабжения Арсеньевского ГО в течение 15 лет при комплексном характере реконструкции потребовала планирования значительных капитальных вложений. Планируемые объемы капитальных вложений за этот период составят </w:t>
      </w:r>
      <w:r>
        <w:rPr>
          <w:rFonts w:ascii="Times New Roman" w:hAnsi="Times New Roman" w:cs="Times New Roman"/>
          <w:vanish/>
          <w:sz w:val="24"/>
          <w:szCs w:val="24"/>
        </w:rPr>
        <w:t>(в прогнозных ценах, с НДС)</w:t>
      </w:r>
      <w:r>
        <w:rPr>
          <w:rFonts w:ascii="Times New Roman" w:hAnsi="Times New Roman" w:cs="Times New Roman"/>
          <w:sz w:val="24"/>
          <w:szCs w:val="24"/>
        </w:rPr>
        <w:t>:</w:t>
      </w:r>
    </w:p>
    <w:p w:rsidR="00440242" w:rsidRDefault="0099443A">
      <w:pPr>
        <w:pStyle w:val="afff3"/>
        <w:numPr>
          <w:ilvl w:val="0"/>
          <w:numId w:val="17"/>
        </w:numPr>
        <w:rPr>
          <w:szCs w:val="24"/>
        </w:rPr>
      </w:pPr>
      <w:r>
        <w:rPr>
          <w:szCs w:val="24"/>
        </w:rPr>
        <w:t>Суммарные капитальные вложения по тепловым источникам составляют 625 млн. руб. (с НДС, в прогнозных ценах).</w:t>
      </w:r>
    </w:p>
    <w:p w:rsidR="00440242" w:rsidRDefault="0099443A">
      <w:pPr>
        <w:pStyle w:val="afff3"/>
        <w:numPr>
          <w:ilvl w:val="0"/>
          <w:numId w:val="17"/>
        </w:numPr>
        <w:rPr>
          <w:szCs w:val="24"/>
        </w:rPr>
      </w:pPr>
      <w:r>
        <w:rPr>
          <w:szCs w:val="24"/>
        </w:rPr>
        <w:t>Суммарные капитальные вложения по тепловым сетям составляют 806,5 млн. руб. (с НДС, в прогнозных ценах).</w:t>
      </w:r>
    </w:p>
    <w:p w:rsidR="00440242" w:rsidRDefault="0099443A">
      <w:pPr>
        <w:pStyle w:val="afff3"/>
        <w:numPr>
          <w:ilvl w:val="0"/>
          <w:numId w:val="17"/>
        </w:numPr>
        <w:rPr>
          <w:szCs w:val="24"/>
        </w:rPr>
      </w:pPr>
      <w:r>
        <w:rPr>
          <w:szCs w:val="24"/>
        </w:rPr>
        <w:t>Суммарные расходы на капитальные ремонты тепловых сетей за период 2017-2031 годы составляют 373,8 млн. руб. (с НДС, в прогнозных ценах).</w:t>
      </w:r>
    </w:p>
    <w:p w:rsidR="00440242" w:rsidRDefault="0099443A">
      <w:pPr>
        <w:pStyle w:val="afff3"/>
        <w:numPr>
          <w:ilvl w:val="0"/>
          <w:numId w:val="17"/>
        </w:numPr>
        <w:rPr>
          <w:szCs w:val="24"/>
        </w:rPr>
      </w:pPr>
      <w:r>
        <w:rPr>
          <w:szCs w:val="24"/>
        </w:rPr>
        <w:t>Суммарные расходы на капитальный ремонт здания за период 2017-2031 годы составляют 93,2 млн. руб. (с НДС, в прогнозных ценах).</w:t>
      </w:r>
    </w:p>
    <w:p w:rsidR="00440242" w:rsidRDefault="0099443A">
      <w:pPr>
        <w:spacing w:line="360" w:lineRule="auto"/>
        <w:ind w:firstLine="708"/>
        <w:jc w:val="both"/>
        <w:rPr>
          <w:rFonts w:ascii="Times New Roman" w:hAnsi="Times New Roman" w:cs="Times New Roman"/>
          <w:sz w:val="24"/>
          <w:szCs w:val="24"/>
        </w:rPr>
      </w:pPr>
      <w:r>
        <w:rPr>
          <w:rFonts w:ascii="Times New Roman" w:hAnsi="Times New Roman" w:cs="Times New Roman"/>
          <w:sz w:val="24"/>
          <w:szCs w:val="24"/>
        </w:rPr>
        <w:t>В рамках схемы теплоснабжения определены необходимые средства на перекладку ветхих тепловых сетей. При этом следует отметить, что значительная часть ветхих тепловых сетей подлежит реконструкции в рамках реализации мероприятий по повышению эффективности работы систем теплоснабжения. Оставшаяся часть ветхих тепловых сетей будет реконструирована после 2031 года.</w:t>
      </w:r>
    </w:p>
    <w:p w:rsidR="00440242" w:rsidRDefault="0099443A">
      <w:pPr>
        <w:spacing w:line="360" w:lineRule="auto"/>
        <w:ind w:firstLine="708"/>
        <w:jc w:val="both"/>
        <w:rPr>
          <w:rFonts w:ascii="Times New Roman" w:hAnsi="Times New Roman" w:cs="Times New Roman"/>
          <w:sz w:val="24"/>
          <w:szCs w:val="24"/>
        </w:rPr>
      </w:pPr>
      <w:r>
        <w:rPr>
          <w:rFonts w:ascii="Times New Roman" w:hAnsi="Times New Roman" w:cs="Times New Roman"/>
          <w:sz w:val="24"/>
          <w:szCs w:val="24"/>
        </w:rPr>
        <w:t>Возрастающие в результате строительства и реконструкции источников тепловой энергии и тепловых сетей амортизационные отчисления в дальнейшем обеспечат возможность перекладки ветхих тепловых сетей в больших объемах по сравнению с текущими.</w:t>
      </w:r>
    </w:p>
    <w:p w:rsidR="00440242" w:rsidRDefault="0099443A">
      <w:pPr>
        <w:spacing w:line="360" w:lineRule="auto"/>
        <w:ind w:firstLine="708"/>
        <w:jc w:val="both"/>
        <w:rPr>
          <w:rFonts w:ascii="Times New Roman" w:hAnsi="Times New Roman" w:cs="Times New Roman"/>
          <w:sz w:val="24"/>
          <w:szCs w:val="24"/>
        </w:rPr>
      </w:pPr>
      <w:r>
        <w:rPr>
          <w:rFonts w:ascii="Times New Roman" w:hAnsi="Times New Roman" w:cs="Times New Roman"/>
          <w:sz w:val="24"/>
          <w:szCs w:val="24"/>
        </w:rPr>
        <w:t>Одной из основных задач при разработке плана мероприятий по строительству и реконструкции источников тепловой энергии, тепловых сетей и сооружений на них является удержание роста тарифа на тепловую энергию в пределах, заданных Минэкономразвития РФ. Это достигается благодаря учету эффектов от реализации предусмотренных схемой теплоснабжения мероприятий. Сокращение эксплуатационных расходов происходит за счёт снижения численности персонала при вводе нового автоматизированного оборудования, снижения затрат на ремонты, снижения тепловых потерь с остыванием и утечками теплоносителя, снижения расходов на перекачку теплоносителя, снижение удельных расходов топлива. При расчете тарифных последствий для обеспечения посильной тарифной нагрузки на потребителей и доступности услуг теплоснабжения предусмотрены меры по снижению и сглаживанию темпов роста тарифов. Сроки реализации мероприятий разнесены по времени так, чтобы не образовывались значительные пики в расчётной себестоимости тепловой энергии. Несмотря на это, в отдельные годы темпы роста себестоимости тепловой энергии превышают прогнозные индексы-дефляторы Минэкономразвития РФ. Выдерживание индекса повышения тарифа на тепловую энергию не является строго обязательным, администрация города может принимать решения о сверхнормативном повышении тарифа в определенные годы, и тогда бюджетные дотации не потребуются.</w:t>
      </w:r>
    </w:p>
    <w:p w:rsidR="00440242" w:rsidRDefault="0099443A">
      <w:pPr>
        <w:spacing w:line="360" w:lineRule="auto"/>
        <w:ind w:firstLine="708"/>
        <w:jc w:val="both"/>
      </w:pPr>
      <w:r>
        <w:rPr>
          <w:rFonts w:ascii="Times New Roman" w:hAnsi="Times New Roman" w:cs="Times New Roman"/>
          <w:sz w:val="24"/>
          <w:szCs w:val="24"/>
        </w:rPr>
        <w:t>В результате предложенного в Схеме теплоснабжения комплекса мероприятий обеспечивается следующее изменение основных целевых показателей (период 2017-2031 годы):</w:t>
      </w:r>
    </w:p>
    <w:p w:rsidR="00440242" w:rsidRDefault="0099443A">
      <w:pPr>
        <w:pStyle w:val="afff6"/>
        <w:numPr>
          <w:ilvl w:val="0"/>
          <w:numId w:val="5"/>
        </w:numPr>
        <w:ind w:left="1020" w:hanging="510"/>
      </w:pPr>
      <w:r>
        <w:t>Оптимизация соотношения установленной тепловой мощности источника и подключенной тепловой нагрузки. Снижение установленной тепловой мощности источников тепловой энергии с 301,8 до 150,7 Гкал/ч;</w:t>
      </w:r>
    </w:p>
    <w:p w:rsidR="00440242" w:rsidRDefault="0099443A">
      <w:pPr>
        <w:pStyle w:val="afff6"/>
        <w:numPr>
          <w:ilvl w:val="0"/>
          <w:numId w:val="5"/>
        </w:numPr>
        <w:ind w:left="1020" w:hanging="510"/>
      </w:pPr>
      <w:r>
        <w:t>Снижение уровня потерь тепловой энергии в тепловых сетях с 14,8% до 8,4%;</w:t>
      </w:r>
    </w:p>
    <w:p w:rsidR="00440242" w:rsidRDefault="0099443A">
      <w:pPr>
        <w:pStyle w:val="afff6"/>
        <w:numPr>
          <w:ilvl w:val="0"/>
          <w:numId w:val="5"/>
        </w:numPr>
        <w:ind w:left="1020" w:hanging="510"/>
      </w:pPr>
      <w:r>
        <w:t>Снижение удельного расхода топлива на отпуск тепловой энергии с 197,8 до 174,7 кг.у.т/Гкал;</w:t>
      </w:r>
    </w:p>
    <w:p w:rsidR="00440242" w:rsidRDefault="0099443A">
      <w:pPr>
        <w:pStyle w:val="afff6"/>
        <w:numPr>
          <w:ilvl w:val="0"/>
          <w:numId w:val="5"/>
        </w:numPr>
        <w:ind w:left="1020" w:hanging="510"/>
        <w:rPr>
          <w:rFonts w:cs="Times New Roman"/>
          <w:szCs w:val="24"/>
        </w:rPr>
      </w:pPr>
      <w:r>
        <w:t>Снижение удельного расхода электроэнергии на отпуск тепловой энергии с 46,77 до 31,25 кВт*ч/ Гкал;</w:t>
      </w:r>
    </w:p>
    <w:p w:rsidR="00440242" w:rsidRDefault="0099443A">
      <w:pPr>
        <w:spacing w:line="360" w:lineRule="auto"/>
        <w:ind w:firstLine="709"/>
        <w:jc w:val="both"/>
        <w:rPr>
          <w:rFonts w:ascii="Times New Roman" w:hAnsi="Times New Roman" w:cs="Times New Roman"/>
          <w:sz w:val="24"/>
          <w:szCs w:val="24"/>
        </w:rPr>
      </w:pPr>
      <w:r>
        <w:rPr>
          <w:rFonts w:ascii="Times New Roman" w:hAnsi="Times New Roman" w:cs="Times New Roman"/>
          <w:sz w:val="24"/>
          <w:szCs w:val="24"/>
        </w:rPr>
        <w:t>Снижение численности персонала теплоснабжающих организаций за счет оптимизации рабочего процесса и внедрения систем диспетчеризации и автоматизации управления системами теплоснабжения на 46%.</w:t>
      </w:r>
    </w:p>
    <w:p w:rsidR="00440242" w:rsidRDefault="00440242">
      <w:pPr>
        <w:spacing w:line="360" w:lineRule="auto"/>
        <w:jc w:val="both"/>
        <w:rPr>
          <w:rFonts w:ascii="Times New Roman" w:hAnsi="Times New Roman" w:cs="Times New Roman"/>
          <w:sz w:val="24"/>
          <w:szCs w:val="24"/>
        </w:rPr>
      </w:pPr>
    </w:p>
    <w:p w:rsidR="00440242" w:rsidRDefault="0099443A">
      <w:pPr>
        <w:pStyle w:val="1"/>
        <w:tabs>
          <w:tab w:val="left" w:pos="1134"/>
        </w:tabs>
        <w:spacing w:line="360" w:lineRule="auto"/>
        <w:ind w:firstLine="567"/>
        <w:jc w:val="both"/>
        <w:rPr>
          <w:rFonts w:ascii="Times New Roman" w:hAnsi="Times New Roman" w:cs="Times New Roman"/>
          <w:sz w:val="24"/>
          <w:szCs w:val="24"/>
        </w:rPr>
      </w:pPr>
      <w:bookmarkStart w:id="5" w:name="_Toc509373762"/>
      <w:bookmarkStart w:id="6" w:name="_Toc473111810"/>
      <w:bookmarkStart w:id="7" w:name="_Toc474157395"/>
      <w:bookmarkStart w:id="8" w:name="_Toc3425733471"/>
      <w:bookmarkStart w:id="9" w:name="_Toc3571592351"/>
      <w:bookmarkStart w:id="10" w:name="_Toc3575839401"/>
      <w:bookmarkEnd w:id="5"/>
      <w:bookmarkEnd w:id="6"/>
      <w:bookmarkEnd w:id="7"/>
      <w:bookmarkEnd w:id="8"/>
      <w:bookmarkEnd w:id="9"/>
      <w:bookmarkEnd w:id="10"/>
      <w:r>
        <w:rPr>
          <w:rFonts w:ascii="Times New Roman" w:eastAsia="Times New Roman" w:hAnsi="Times New Roman" w:cs="Times New Roman"/>
          <w:color w:val="00000A"/>
          <w:sz w:val="24"/>
          <w:szCs w:val="24"/>
        </w:rPr>
        <w:t xml:space="preserve"> Раздел 1. Показатели перспективного спроса на тепловую энергию (мощность) и теплоноситель в установленных границах Арсеньевского городского округа</w:t>
      </w:r>
    </w:p>
    <w:p w:rsidR="00440242" w:rsidRDefault="0099443A">
      <w:pPr>
        <w:pStyle w:val="1f"/>
        <w:spacing w:line="360" w:lineRule="auto"/>
        <w:ind w:left="0" w:firstLine="567"/>
        <w:jc w:val="both"/>
        <w:rPr>
          <w:rFonts w:ascii="Times New Roman" w:hAnsi="Times New Roman" w:cs="Times New Roman"/>
          <w:b/>
          <w:sz w:val="24"/>
          <w:szCs w:val="24"/>
        </w:rPr>
      </w:pPr>
      <w:r>
        <w:rPr>
          <w:rFonts w:ascii="Times New Roman" w:hAnsi="Times New Roman" w:cs="Times New Roman"/>
          <w:sz w:val="24"/>
          <w:szCs w:val="24"/>
        </w:rPr>
        <w:t xml:space="preserve">Прогноз перспективного потребления тепловой энергии на цели теплоснабжения потребителей Арсеньевского городского округа приведен в Главе 2 обосновывающих материалов к схеме теплоснабжения «Перспективное потребление тепловой энергии на цели теплоснабжения» </w:t>
      </w:r>
    </w:p>
    <w:p w:rsidR="00440242" w:rsidRDefault="0099443A">
      <w:pPr>
        <w:pStyle w:val="1f"/>
        <w:rPr>
          <w:b/>
        </w:rPr>
      </w:pPr>
      <w:bookmarkStart w:id="11" w:name="_Toc471812814"/>
      <w:bookmarkStart w:id="12" w:name="_Toc474157396"/>
      <w:bookmarkStart w:id="13" w:name="_Toc478634689"/>
      <w:bookmarkEnd w:id="11"/>
      <w:bookmarkEnd w:id="12"/>
      <w:bookmarkEnd w:id="13"/>
      <w:r>
        <w:rPr>
          <w:rFonts w:ascii="Times New Roman" w:hAnsi="Times New Roman" w:cs="Times New Roman"/>
          <w:b/>
          <w:sz w:val="24"/>
          <w:szCs w:val="24"/>
        </w:rPr>
        <w:t>Площадь строительных фондов и приросты площади строительных фондов по расчетным элементам территориального деления с разделением объектов строительства на многоквартирные дома, жилые дома, общественные здания и производственные здания промышленных предприятий по этапам – на каждый год первого пятилетнего периода и на последующие пятилетние периоды</w:t>
      </w:r>
    </w:p>
    <w:p w:rsidR="00440242" w:rsidRDefault="00440242">
      <w:pPr>
        <w:pStyle w:val="1f"/>
        <w:rPr>
          <w:b/>
        </w:rPr>
      </w:pPr>
    </w:p>
    <w:p w:rsidR="00440242" w:rsidRDefault="0099443A">
      <w:pPr>
        <w:pStyle w:val="1f"/>
        <w:spacing w:line="360" w:lineRule="auto"/>
        <w:ind w:left="0" w:firstLine="567"/>
        <w:jc w:val="both"/>
        <w:rPr>
          <w:rFonts w:ascii="Times New Roman" w:hAnsi="Times New Roman" w:cs="Times New Roman"/>
          <w:sz w:val="24"/>
          <w:szCs w:val="24"/>
        </w:rPr>
      </w:pPr>
      <w:r>
        <w:rPr>
          <w:rFonts w:ascii="Times New Roman" w:hAnsi="Times New Roman" w:cs="Times New Roman"/>
          <w:sz w:val="24"/>
          <w:szCs w:val="24"/>
        </w:rPr>
        <w:t>Генеральным планом города Арсеньева предусматривается новое жилищное строительство на территории муниципального образования.</w:t>
      </w:r>
    </w:p>
    <w:p w:rsidR="00440242" w:rsidRDefault="0099443A">
      <w:pPr>
        <w:pStyle w:val="1f"/>
        <w:spacing w:line="360" w:lineRule="auto"/>
        <w:ind w:left="0" w:firstLine="567"/>
        <w:jc w:val="both"/>
        <w:rPr>
          <w:rFonts w:ascii="Times New Roman" w:hAnsi="Times New Roman" w:cs="Times New Roman"/>
          <w:b/>
          <w:sz w:val="24"/>
          <w:szCs w:val="24"/>
        </w:rPr>
      </w:pPr>
      <w:r>
        <w:rPr>
          <w:rFonts w:ascii="Times New Roman" w:hAnsi="Times New Roman" w:cs="Times New Roman"/>
          <w:sz w:val="24"/>
          <w:szCs w:val="24"/>
        </w:rPr>
        <w:t xml:space="preserve">Однако проекты планировок территории в настоящее время не утверждены и не размещены в официальных источниках. </w:t>
      </w:r>
    </w:p>
    <w:p w:rsidR="00440242" w:rsidRDefault="0099443A">
      <w:pPr>
        <w:pStyle w:val="1f"/>
        <w:rPr>
          <w:rFonts w:ascii="Times New Roman" w:hAnsi="Times New Roman" w:cs="Times New Roman"/>
          <w:b/>
        </w:rPr>
      </w:pPr>
      <w:bookmarkStart w:id="14" w:name="_Toc471812815"/>
      <w:bookmarkStart w:id="15" w:name="_Toc474157397"/>
      <w:bookmarkEnd w:id="14"/>
      <w:bookmarkEnd w:id="15"/>
      <w:r>
        <w:rPr>
          <w:rFonts w:ascii="Times New Roman" w:hAnsi="Times New Roman" w:cs="Times New Roman"/>
          <w:b/>
          <w:sz w:val="24"/>
          <w:szCs w:val="24"/>
        </w:rPr>
        <w:t>Объемы потребления тепловой энергии (мощности), теплоносителя и приросты потребления тепловой энергии (мощности), теплоносителя с разделением по видам теплопотребления в каждом расчетном элементе территориального деления на каждом этапе</w:t>
      </w:r>
    </w:p>
    <w:p w:rsidR="00440242" w:rsidRDefault="00440242">
      <w:pPr>
        <w:pStyle w:val="1f"/>
        <w:rPr>
          <w:rFonts w:ascii="Times New Roman" w:hAnsi="Times New Roman" w:cs="Times New Roman"/>
          <w:b/>
        </w:rPr>
      </w:pPr>
    </w:p>
    <w:p w:rsidR="00440242" w:rsidRDefault="0099443A">
      <w:pPr>
        <w:spacing w:line="360" w:lineRule="auto"/>
        <w:ind w:left="720" w:firstLine="709"/>
        <w:jc w:val="both"/>
        <w:rPr>
          <w:rFonts w:ascii="Times New Roman" w:hAnsi="Times New Roman" w:cs="Times New Roman"/>
          <w:sz w:val="24"/>
          <w:szCs w:val="24"/>
        </w:rPr>
      </w:pPr>
      <w:r>
        <w:rPr>
          <w:rFonts w:ascii="Times New Roman" w:hAnsi="Times New Roman" w:cs="Times New Roman"/>
          <w:sz w:val="24"/>
          <w:szCs w:val="24"/>
        </w:rPr>
        <w:t>Данные базового уровня потребления тепловой энергии на цели теплоснабжения представлены в разделе 5 Главы 1 Обосновывающих материалов.</w:t>
      </w:r>
    </w:p>
    <w:p w:rsidR="00440242" w:rsidRDefault="0099443A">
      <w:pPr>
        <w:spacing w:line="360" w:lineRule="auto"/>
        <w:ind w:left="720" w:firstLine="709"/>
        <w:jc w:val="both"/>
        <w:rPr>
          <w:rFonts w:ascii="Times New Roman" w:hAnsi="Times New Roman" w:cs="Times New Roman"/>
          <w:sz w:val="24"/>
          <w:szCs w:val="24"/>
        </w:rPr>
      </w:pPr>
      <w:r>
        <w:rPr>
          <w:rFonts w:ascii="Times New Roman" w:hAnsi="Times New Roman" w:cs="Times New Roman"/>
          <w:sz w:val="24"/>
          <w:szCs w:val="24"/>
        </w:rPr>
        <w:t>На территории города эксплуатируется 10 систем централизованного теплоснабжения. Ориентировочно 40% потребителей оснащены приборами учета потребляемой тепловой энергии.</w:t>
      </w:r>
    </w:p>
    <w:p w:rsidR="00440242" w:rsidRDefault="0099443A">
      <w:pPr>
        <w:spacing w:line="360" w:lineRule="auto"/>
        <w:ind w:left="720" w:firstLine="390"/>
        <w:jc w:val="both"/>
      </w:pPr>
      <w:r>
        <w:rPr>
          <w:rFonts w:ascii="Times New Roman" w:hAnsi="Times New Roman" w:cs="Times New Roman"/>
          <w:sz w:val="24"/>
          <w:szCs w:val="24"/>
        </w:rPr>
        <w:t>В таблице (</w:t>
      </w:r>
      <w:r>
        <w:rPr>
          <w:rFonts w:ascii="Times New Roman" w:hAnsi="Times New Roman" w:cs="Times New Roman"/>
          <w:sz w:val="24"/>
          <w:szCs w:val="24"/>
        </w:rPr>
        <w:fldChar w:fldCharType="begin"/>
      </w:r>
      <w:r>
        <w:instrText>REF _Ref473112428 \h</w:instrText>
      </w:r>
      <w:r>
        <w:rPr>
          <w:rFonts w:ascii="Times New Roman" w:hAnsi="Times New Roman" w:cs="Times New Roman"/>
          <w:sz w:val="24"/>
          <w:szCs w:val="24"/>
        </w:rPr>
      </w:r>
      <w:r>
        <w:fldChar w:fldCharType="separate"/>
      </w:r>
      <w:r w:rsidR="00A323DB">
        <w:t xml:space="preserve">Таблица </w:t>
      </w:r>
      <w:r w:rsidR="00A323DB">
        <w:rPr>
          <w:noProof/>
        </w:rPr>
        <w:t>1</w:t>
      </w:r>
      <w:r>
        <w:fldChar w:fldCharType="end"/>
      </w:r>
      <w:r>
        <w:rPr>
          <w:rFonts w:ascii="Times New Roman" w:hAnsi="Times New Roman" w:cs="Times New Roman"/>
          <w:sz w:val="24"/>
          <w:szCs w:val="24"/>
        </w:rPr>
        <w:t>) представлены расчетные значения потребления тепловой энергии.</w:t>
      </w:r>
    </w:p>
    <w:p w:rsidR="00440242" w:rsidRDefault="0099443A">
      <w:pPr>
        <w:pStyle w:val="1f2"/>
      </w:pPr>
      <w:bookmarkStart w:id="16" w:name="_Ref473112428"/>
      <w:bookmarkStart w:id="17" w:name="_Toc509373883"/>
      <w:r>
        <w:t xml:space="preserve">Таблица </w:t>
      </w:r>
      <w:r>
        <w:fldChar w:fldCharType="begin"/>
      </w:r>
      <w:r>
        <w:instrText>SEQ "Таблица" \* ARABIC</w:instrText>
      </w:r>
      <w:r>
        <w:fldChar w:fldCharType="separate"/>
      </w:r>
      <w:r w:rsidR="00A323DB">
        <w:rPr>
          <w:noProof/>
        </w:rPr>
        <w:t>1</w:t>
      </w:r>
      <w:r>
        <w:fldChar w:fldCharType="end"/>
      </w:r>
      <w:bookmarkEnd w:id="16"/>
      <w:r>
        <w:t xml:space="preserve"> – Расчетные значения потребления тепловой энергии в расчетных элементах территориального деления по источникам тепловой энергии</w:t>
      </w:r>
      <w:bookmarkEnd w:id="17"/>
      <w:r>
        <w:t xml:space="preserve"> </w:t>
      </w:r>
    </w:p>
    <w:tbl>
      <w:tblPr>
        <w:tblW w:w="9639" w:type="dxa"/>
        <w:tblInd w:w="-146" w:type="dxa"/>
        <w:tblBorders>
          <w:top w:val="single" w:sz="8" w:space="0" w:color="00000A"/>
          <w:left w:val="single" w:sz="8" w:space="0" w:color="00000A"/>
          <w:bottom w:val="single" w:sz="8" w:space="0" w:color="000001"/>
          <w:right w:val="single" w:sz="8" w:space="0" w:color="00000A"/>
          <w:insideH w:val="single" w:sz="8" w:space="0" w:color="000001"/>
          <w:insideV w:val="single" w:sz="8" w:space="0" w:color="00000A"/>
        </w:tblBorders>
        <w:tblCellMar>
          <w:left w:w="-10" w:type="dxa"/>
        </w:tblCellMar>
        <w:tblLook w:val="0000" w:firstRow="0" w:lastRow="0" w:firstColumn="0" w:lastColumn="0" w:noHBand="0" w:noVBand="0"/>
      </w:tblPr>
      <w:tblGrid>
        <w:gridCol w:w="886"/>
        <w:gridCol w:w="2226"/>
        <w:gridCol w:w="1634"/>
        <w:gridCol w:w="1780"/>
        <w:gridCol w:w="1634"/>
        <w:gridCol w:w="1479"/>
      </w:tblGrid>
      <w:tr w:rsidR="00440242">
        <w:trPr>
          <w:trHeight w:val="20"/>
        </w:trPr>
        <w:tc>
          <w:tcPr>
            <w:tcW w:w="886" w:type="dxa"/>
            <w:vMerge w:val="restart"/>
            <w:tcBorders>
              <w:top w:val="single" w:sz="8" w:space="0" w:color="00000A"/>
              <w:left w:val="single" w:sz="8" w:space="0" w:color="00000A"/>
              <w:bottom w:val="single" w:sz="8" w:space="0" w:color="000001"/>
              <w:right w:val="single" w:sz="8" w:space="0" w:color="00000A"/>
            </w:tcBorders>
            <w:shd w:val="clear" w:color="auto" w:fill="FFFFFF"/>
            <w:tcMar>
              <w:left w:w="-10" w:type="dxa"/>
            </w:tcMar>
            <w:vAlign w:val="center"/>
          </w:tcPr>
          <w:p w:rsidR="00440242" w:rsidRDefault="0099443A">
            <w:r>
              <w:rPr>
                <w:rFonts w:ascii="Times New Roman" w:eastAsia="Times New Roman" w:hAnsi="Times New Roman"/>
                <w:b/>
                <w:bCs/>
                <w:color w:val="000000"/>
                <w:sz w:val="20"/>
                <w:szCs w:val="20"/>
                <w:lang w:eastAsia="ru-RU"/>
              </w:rPr>
              <w:t>№ п./п.</w:t>
            </w:r>
          </w:p>
        </w:tc>
        <w:tc>
          <w:tcPr>
            <w:tcW w:w="2225" w:type="dxa"/>
            <w:vMerge w:val="restart"/>
            <w:tcBorders>
              <w:top w:val="single" w:sz="8" w:space="0" w:color="00000A"/>
              <w:left w:val="single" w:sz="8" w:space="0" w:color="00000A"/>
              <w:bottom w:val="single" w:sz="8" w:space="0" w:color="000001"/>
              <w:right w:val="single" w:sz="8" w:space="0" w:color="00000A"/>
            </w:tcBorders>
            <w:shd w:val="clear" w:color="auto" w:fill="FFFFFF"/>
            <w:tcMar>
              <w:left w:w="-10" w:type="dxa"/>
            </w:tcMar>
            <w:vAlign w:val="center"/>
          </w:tcPr>
          <w:p w:rsidR="00440242" w:rsidRDefault="0099443A">
            <w:r>
              <w:rPr>
                <w:rFonts w:ascii="Times New Roman" w:eastAsia="Times New Roman" w:hAnsi="Times New Roman"/>
                <w:b/>
                <w:bCs/>
                <w:color w:val="000000"/>
                <w:sz w:val="20"/>
                <w:szCs w:val="20"/>
                <w:lang w:eastAsia="ru-RU"/>
              </w:rPr>
              <w:t>Адрес котельной</w:t>
            </w:r>
          </w:p>
        </w:tc>
        <w:tc>
          <w:tcPr>
            <w:tcW w:w="1634" w:type="dxa"/>
            <w:vMerge w:val="restart"/>
            <w:tcBorders>
              <w:top w:val="single" w:sz="8" w:space="0" w:color="00000A"/>
              <w:left w:val="single" w:sz="8" w:space="0" w:color="00000A"/>
              <w:bottom w:val="single" w:sz="8" w:space="0" w:color="000001"/>
              <w:right w:val="single" w:sz="8" w:space="0" w:color="00000A"/>
            </w:tcBorders>
            <w:shd w:val="clear" w:color="auto" w:fill="FFFFFF"/>
            <w:tcMar>
              <w:left w:w="-10" w:type="dxa"/>
            </w:tcMar>
            <w:vAlign w:val="center"/>
          </w:tcPr>
          <w:p w:rsidR="00440242" w:rsidRDefault="0099443A">
            <w:pPr>
              <w:rPr>
                <w:highlight w:val="white"/>
              </w:rPr>
            </w:pPr>
            <w:r>
              <w:rPr>
                <w:rFonts w:ascii="Times New Roman" w:eastAsia="Times New Roman" w:hAnsi="Times New Roman"/>
                <w:b/>
                <w:bCs/>
                <w:color w:val="000000"/>
                <w:sz w:val="20"/>
                <w:szCs w:val="20"/>
                <w:highlight w:val="white"/>
                <w:lang w:eastAsia="ru-RU"/>
              </w:rPr>
              <w:t>Годовой полезный отпуск, Гкал</w:t>
            </w:r>
          </w:p>
        </w:tc>
        <w:tc>
          <w:tcPr>
            <w:tcW w:w="1780" w:type="dxa"/>
            <w:vMerge w:val="restart"/>
            <w:tcBorders>
              <w:top w:val="single" w:sz="8" w:space="0" w:color="00000A"/>
              <w:left w:val="single" w:sz="8" w:space="0" w:color="00000A"/>
              <w:bottom w:val="single" w:sz="8" w:space="0" w:color="000001"/>
              <w:right w:val="single" w:sz="8" w:space="0" w:color="00000A"/>
            </w:tcBorders>
            <w:shd w:val="clear" w:color="auto" w:fill="FFFFFF"/>
            <w:tcMar>
              <w:left w:w="-10" w:type="dxa"/>
            </w:tcMar>
            <w:vAlign w:val="center"/>
          </w:tcPr>
          <w:p w:rsidR="00440242" w:rsidRDefault="0099443A">
            <w:pPr>
              <w:rPr>
                <w:highlight w:val="white"/>
              </w:rPr>
            </w:pPr>
            <w:r>
              <w:rPr>
                <w:rFonts w:ascii="Times New Roman" w:eastAsia="Times New Roman" w:hAnsi="Times New Roman"/>
                <w:b/>
                <w:bCs/>
                <w:color w:val="000000"/>
                <w:sz w:val="20"/>
                <w:szCs w:val="20"/>
                <w:highlight w:val="white"/>
                <w:lang w:eastAsia="ru-RU"/>
              </w:rPr>
              <w:t>Потребление тепловой энергии за отопительный период, Гкал</w:t>
            </w:r>
          </w:p>
        </w:tc>
        <w:tc>
          <w:tcPr>
            <w:tcW w:w="3113" w:type="dxa"/>
            <w:gridSpan w:val="2"/>
            <w:tcBorders>
              <w:top w:val="single" w:sz="8" w:space="0" w:color="00000A"/>
              <w:left w:val="single" w:sz="8" w:space="0" w:color="000001"/>
              <w:bottom w:val="single" w:sz="8" w:space="0" w:color="00000A"/>
              <w:right w:val="single" w:sz="8" w:space="0" w:color="000001"/>
            </w:tcBorders>
            <w:shd w:val="clear" w:color="auto" w:fill="FFFFFF"/>
            <w:tcMar>
              <w:left w:w="-10" w:type="dxa"/>
            </w:tcMar>
            <w:vAlign w:val="center"/>
          </w:tcPr>
          <w:p w:rsidR="00440242" w:rsidRDefault="0099443A">
            <w:pPr>
              <w:rPr>
                <w:highlight w:val="white"/>
              </w:rPr>
            </w:pPr>
            <w:r>
              <w:rPr>
                <w:rFonts w:ascii="Times New Roman" w:eastAsia="Times New Roman" w:hAnsi="Times New Roman"/>
                <w:b/>
                <w:bCs/>
                <w:color w:val="000000"/>
                <w:sz w:val="20"/>
                <w:szCs w:val="20"/>
                <w:highlight w:val="white"/>
                <w:lang w:eastAsia="ru-RU"/>
              </w:rPr>
              <w:t>Полезный отпуск по видам теплопотребления, Гкал</w:t>
            </w:r>
          </w:p>
        </w:tc>
      </w:tr>
      <w:tr w:rsidR="00440242">
        <w:trPr>
          <w:trHeight w:val="20"/>
        </w:trPr>
        <w:tc>
          <w:tcPr>
            <w:tcW w:w="886" w:type="dxa"/>
            <w:vMerge/>
            <w:tcBorders>
              <w:top w:val="single" w:sz="8" w:space="0" w:color="00000A"/>
              <w:left w:val="single" w:sz="8" w:space="0" w:color="00000A"/>
              <w:bottom w:val="single" w:sz="8" w:space="0" w:color="000001"/>
              <w:right w:val="single" w:sz="8" w:space="0" w:color="00000A"/>
            </w:tcBorders>
            <w:shd w:val="clear" w:color="auto" w:fill="FFFFFF"/>
            <w:tcMar>
              <w:left w:w="-10" w:type="dxa"/>
            </w:tcMar>
            <w:vAlign w:val="center"/>
          </w:tcPr>
          <w:p w:rsidR="00440242" w:rsidRDefault="00440242"/>
        </w:tc>
        <w:tc>
          <w:tcPr>
            <w:tcW w:w="2225" w:type="dxa"/>
            <w:vMerge/>
            <w:tcBorders>
              <w:top w:val="single" w:sz="8" w:space="0" w:color="00000A"/>
              <w:left w:val="single" w:sz="8" w:space="0" w:color="00000A"/>
              <w:bottom w:val="single" w:sz="8" w:space="0" w:color="000001"/>
              <w:right w:val="single" w:sz="8" w:space="0" w:color="00000A"/>
            </w:tcBorders>
            <w:shd w:val="clear" w:color="auto" w:fill="FFFFFF"/>
            <w:tcMar>
              <w:left w:w="-10" w:type="dxa"/>
            </w:tcMar>
            <w:vAlign w:val="center"/>
          </w:tcPr>
          <w:p w:rsidR="00440242" w:rsidRDefault="00440242"/>
        </w:tc>
        <w:tc>
          <w:tcPr>
            <w:tcW w:w="1634" w:type="dxa"/>
            <w:vMerge/>
            <w:tcBorders>
              <w:top w:val="single" w:sz="8" w:space="0" w:color="00000A"/>
              <w:left w:val="single" w:sz="8" w:space="0" w:color="00000A"/>
              <w:bottom w:val="single" w:sz="8" w:space="0" w:color="000001"/>
              <w:right w:val="single" w:sz="8" w:space="0" w:color="00000A"/>
            </w:tcBorders>
            <w:shd w:val="clear" w:color="auto" w:fill="FFFFFF"/>
            <w:tcMar>
              <w:left w:w="-10" w:type="dxa"/>
            </w:tcMar>
            <w:vAlign w:val="center"/>
          </w:tcPr>
          <w:p w:rsidR="00440242" w:rsidRDefault="00440242">
            <w:pPr>
              <w:rPr>
                <w:highlight w:val="white"/>
              </w:rPr>
            </w:pPr>
          </w:p>
        </w:tc>
        <w:tc>
          <w:tcPr>
            <w:tcW w:w="1780" w:type="dxa"/>
            <w:vMerge/>
            <w:tcBorders>
              <w:top w:val="single" w:sz="8" w:space="0" w:color="00000A"/>
              <w:left w:val="single" w:sz="8" w:space="0" w:color="00000A"/>
              <w:bottom w:val="single" w:sz="8" w:space="0" w:color="000001"/>
              <w:right w:val="single" w:sz="8" w:space="0" w:color="00000A"/>
            </w:tcBorders>
            <w:shd w:val="clear" w:color="auto" w:fill="FFFFFF"/>
            <w:tcMar>
              <w:left w:w="-10" w:type="dxa"/>
            </w:tcMar>
            <w:vAlign w:val="center"/>
          </w:tcPr>
          <w:p w:rsidR="00440242" w:rsidRDefault="00440242">
            <w:pPr>
              <w:rPr>
                <w:highlight w:val="white"/>
              </w:rPr>
            </w:pPr>
          </w:p>
        </w:tc>
        <w:tc>
          <w:tcPr>
            <w:tcW w:w="16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eastAsia="Times New Roman" w:hAnsi="Times New Roman"/>
                <w:b/>
                <w:bCs/>
                <w:color w:val="000000"/>
                <w:sz w:val="20"/>
                <w:szCs w:val="20"/>
                <w:highlight w:val="white"/>
                <w:lang w:eastAsia="ru-RU"/>
              </w:rPr>
              <w:t>отопление и вентиляция</w:t>
            </w:r>
          </w:p>
        </w:tc>
        <w:tc>
          <w:tcPr>
            <w:tcW w:w="147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eastAsia="Times New Roman" w:hAnsi="Times New Roman"/>
                <w:b/>
                <w:bCs/>
                <w:color w:val="000000"/>
                <w:sz w:val="20"/>
                <w:szCs w:val="20"/>
                <w:highlight w:val="white"/>
                <w:lang w:eastAsia="ru-RU"/>
              </w:rPr>
              <w:t>ГВС</w:t>
            </w:r>
          </w:p>
        </w:tc>
      </w:tr>
      <w:tr w:rsidR="00440242">
        <w:trPr>
          <w:trHeight w:val="20"/>
        </w:trPr>
        <w:tc>
          <w:tcPr>
            <w:tcW w:w="88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eastAsia="Times New Roman" w:hAnsi="Times New Roman"/>
                <w:color w:val="000000"/>
                <w:sz w:val="20"/>
                <w:szCs w:val="20"/>
                <w:lang w:eastAsia="ru-RU"/>
              </w:rPr>
              <w:t>1</w:t>
            </w:r>
          </w:p>
        </w:tc>
        <w:tc>
          <w:tcPr>
            <w:tcW w:w="222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jc w:val="left"/>
            </w:pPr>
            <w:r>
              <w:rPr>
                <w:rFonts w:ascii="Times New Roman" w:eastAsia="Times New Roman" w:hAnsi="Times New Roman"/>
                <w:color w:val="000000"/>
                <w:sz w:val="20"/>
                <w:szCs w:val="20"/>
                <w:lang w:eastAsia="ru-RU"/>
              </w:rPr>
              <w:t>ул. Смирнова, 5</w:t>
            </w:r>
          </w:p>
        </w:tc>
        <w:tc>
          <w:tcPr>
            <w:tcW w:w="16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eastAsia="Times New Roman" w:hAnsi="Times New Roman"/>
                <w:color w:val="000000"/>
                <w:sz w:val="20"/>
                <w:szCs w:val="20"/>
                <w:highlight w:val="white"/>
                <w:lang w:eastAsia="ru-RU"/>
              </w:rPr>
              <w:t>179 775,82</w:t>
            </w:r>
          </w:p>
        </w:tc>
        <w:tc>
          <w:tcPr>
            <w:tcW w:w="178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eastAsia="Times New Roman" w:hAnsi="Times New Roman"/>
                <w:color w:val="000000"/>
                <w:sz w:val="20"/>
                <w:szCs w:val="20"/>
                <w:highlight w:val="white"/>
                <w:lang w:eastAsia="ru-RU"/>
              </w:rPr>
              <w:t>179 269,45</w:t>
            </w:r>
          </w:p>
        </w:tc>
        <w:tc>
          <w:tcPr>
            <w:tcW w:w="16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eastAsia="Times New Roman" w:hAnsi="Times New Roman"/>
                <w:color w:val="000000"/>
                <w:sz w:val="20"/>
                <w:szCs w:val="20"/>
                <w:highlight w:val="white"/>
                <w:lang w:eastAsia="ru-RU"/>
              </w:rPr>
              <w:t>170 680,95</w:t>
            </w:r>
          </w:p>
        </w:tc>
        <w:tc>
          <w:tcPr>
            <w:tcW w:w="147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eastAsia="Times New Roman" w:hAnsi="Times New Roman"/>
                <w:color w:val="000000"/>
                <w:sz w:val="20"/>
                <w:szCs w:val="20"/>
                <w:highlight w:val="white"/>
                <w:lang w:eastAsia="ru-RU"/>
              </w:rPr>
              <w:t>8 588,50</w:t>
            </w:r>
          </w:p>
        </w:tc>
      </w:tr>
      <w:tr w:rsidR="00440242">
        <w:trPr>
          <w:trHeight w:val="20"/>
        </w:trPr>
        <w:tc>
          <w:tcPr>
            <w:tcW w:w="88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eastAsia="Times New Roman" w:hAnsi="Times New Roman"/>
                <w:color w:val="000000"/>
                <w:sz w:val="20"/>
                <w:szCs w:val="20"/>
                <w:lang w:eastAsia="ru-RU"/>
              </w:rPr>
              <w:t>2</w:t>
            </w:r>
          </w:p>
        </w:tc>
        <w:tc>
          <w:tcPr>
            <w:tcW w:w="222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jc w:val="left"/>
            </w:pPr>
            <w:r>
              <w:rPr>
                <w:rFonts w:ascii="Times New Roman" w:eastAsia="Times New Roman" w:hAnsi="Times New Roman"/>
                <w:color w:val="000000"/>
                <w:sz w:val="20"/>
                <w:szCs w:val="20"/>
                <w:lang w:eastAsia="ru-RU"/>
              </w:rPr>
              <w:t>ул. Щербакова, 45</w:t>
            </w:r>
          </w:p>
        </w:tc>
        <w:tc>
          <w:tcPr>
            <w:tcW w:w="16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eastAsia="Times New Roman" w:hAnsi="Times New Roman"/>
                <w:color w:val="000000"/>
                <w:sz w:val="20"/>
                <w:szCs w:val="20"/>
                <w:highlight w:val="white"/>
                <w:lang w:eastAsia="ru-RU"/>
              </w:rPr>
              <w:t>40 073,83</w:t>
            </w:r>
          </w:p>
        </w:tc>
        <w:tc>
          <w:tcPr>
            <w:tcW w:w="178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eastAsia="Times New Roman" w:hAnsi="Times New Roman"/>
                <w:color w:val="000000"/>
                <w:sz w:val="20"/>
                <w:szCs w:val="20"/>
                <w:highlight w:val="white"/>
                <w:lang w:eastAsia="ru-RU"/>
              </w:rPr>
              <w:t>39 850,20</w:t>
            </w:r>
          </w:p>
        </w:tc>
        <w:tc>
          <w:tcPr>
            <w:tcW w:w="16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eastAsia="Times New Roman" w:hAnsi="Times New Roman"/>
                <w:color w:val="000000"/>
                <w:sz w:val="20"/>
                <w:szCs w:val="20"/>
                <w:highlight w:val="white"/>
                <w:lang w:eastAsia="ru-RU"/>
              </w:rPr>
              <w:t>36 229,59</w:t>
            </w:r>
          </w:p>
        </w:tc>
        <w:tc>
          <w:tcPr>
            <w:tcW w:w="147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eastAsia="Times New Roman" w:hAnsi="Times New Roman"/>
                <w:color w:val="000000"/>
                <w:sz w:val="20"/>
                <w:szCs w:val="20"/>
                <w:highlight w:val="white"/>
                <w:lang w:eastAsia="ru-RU"/>
              </w:rPr>
              <w:t>3 620,61</w:t>
            </w:r>
          </w:p>
        </w:tc>
      </w:tr>
      <w:tr w:rsidR="00440242">
        <w:trPr>
          <w:trHeight w:val="20"/>
        </w:trPr>
        <w:tc>
          <w:tcPr>
            <w:tcW w:w="88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eastAsia="Times New Roman" w:hAnsi="Times New Roman"/>
                <w:color w:val="000000"/>
                <w:sz w:val="20"/>
                <w:szCs w:val="20"/>
                <w:lang w:eastAsia="ru-RU"/>
              </w:rPr>
              <w:t>3</w:t>
            </w:r>
          </w:p>
        </w:tc>
        <w:tc>
          <w:tcPr>
            <w:tcW w:w="222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jc w:val="left"/>
            </w:pPr>
            <w:r>
              <w:rPr>
                <w:rFonts w:ascii="Times New Roman" w:eastAsia="Times New Roman" w:hAnsi="Times New Roman"/>
                <w:color w:val="000000"/>
                <w:sz w:val="20"/>
                <w:szCs w:val="20"/>
                <w:lang w:eastAsia="ru-RU"/>
              </w:rPr>
              <w:t>ул. Таежная, 35</w:t>
            </w:r>
          </w:p>
        </w:tc>
        <w:tc>
          <w:tcPr>
            <w:tcW w:w="16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eastAsia="Times New Roman" w:hAnsi="Times New Roman"/>
                <w:color w:val="000000"/>
                <w:sz w:val="20"/>
                <w:szCs w:val="20"/>
                <w:highlight w:val="white"/>
                <w:lang w:eastAsia="ru-RU"/>
              </w:rPr>
              <w:t>79 643,89</w:t>
            </w:r>
          </w:p>
        </w:tc>
        <w:tc>
          <w:tcPr>
            <w:tcW w:w="178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eastAsia="Times New Roman" w:hAnsi="Times New Roman"/>
                <w:color w:val="000000"/>
                <w:sz w:val="20"/>
                <w:szCs w:val="20"/>
                <w:highlight w:val="white"/>
                <w:lang w:eastAsia="ru-RU"/>
              </w:rPr>
              <w:t>79 370,44</w:t>
            </w:r>
          </w:p>
        </w:tc>
        <w:tc>
          <w:tcPr>
            <w:tcW w:w="16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eastAsia="Times New Roman" w:hAnsi="Times New Roman"/>
                <w:color w:val="000000"/>
                <w:sz w:val="20"/>
                <w:szCs w:val="20"/>
                <w:highlight w:val="white"/>
                <w:lang w:eastAsia="ru-RU"/>
              </w:rPr>
              <w:t>73 464,14</w:t>
            </w:r>
          </w:p>
        </w:tc>
        <w:tc>
          <w:tcPr>
            <w:tcW w:w="147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eastAsia="Times New Roman" w:hAnsi="Times New Roman"/>
                <w:color w:val="000000"/>
                <w:sz w:val="20"/>
                <w:szCs w:val="20"/>
                <w:highlight w:val="white"/>
                <w:lang w:eastAsia="ru-RU"/>
              </w:rPr>
              <w:t>5 906,30</w:t>
            </w:r>
          </w:p>
        </w:tc>
      </w:tr>
      <w:tr w:rsidR="00440242">
        <w:trPr>
          <w:trHeight w:val="20"/>
        </w:trPr>
        <w:tc>
          <w:tcPr>
            <w:tcW w:w="88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eastAsia="Times New Roman" w:hAnsi="Times New Roman"/>
                <w:color w:val="000000"/>
                <w:sz w:val="20"/>
                <w:szCs w:val="20"/>
                <w:lang w:eastAsia="ru-RU"/>
              </w:rPr>
              <w:t>4</w:t>
            </w:r>
          </w:p>
        </w:tc>
        <w:tc>
          <w:tcPr>
            <w:tcW w:w="222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jc w:val="left"/>
            </w:pPr>
            <w:r>
              <w:rPr>
                <w:rFonts w:ascii="Times New Roman" w:eastAsia="Times New Roman" w:hAnsi="Times New Roman"/>
                <w:color w:val="000000"/>
                <w:sz w:val="20"/>
                <w:szCs w:val="20"/>
                <w:lang w:eastAsia="ru-RU"/>
              </w:rPr>
              <w:t>ул. Клиновая, 1б</w:t>
            </w:r>
          </w:p>
        </w:tc>
        <w:tc>
          <w:tcPr>
            <w:tcW w:w="16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eastAsia="Times New Roman" w:hAnsi="Times New Roman"/>
                <w:color w:val="000000"/>
                <w:sz w:val="20"/>
                <w:szCs w:val="20"/>
                <w:highlight w:val="white"/>
                <w:lang w:eastAsia="ru-RU"/>
              </w:rPr>
              <w:t>3 490,83</w:t>
            </w:r>
          </w:p>
        </w:tc>
        <w:tc>
          <w:tcPr>
            <w:tcW w:w="178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eastAsia="Times New Roman" w:hAnsi="Times New Roman"/>
                <w:color w:val="000000"/>
                <w:sz w:val="20"/>
                <w:szCs w:val="20"/>
                <w:highlight w:val="white"/>
                <w:lang w:eastAsia="ru-RU"/>
              </w:rPr>
              <w:t>3 490,83</w:t>
            </w:r>
          </w:p>
        </w:tc>
        <w:tc>
          <w:tcPr>
            <w:tcW w:w="16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eastAsia="Times New Roman" w:hAnsi="Times New Roman"/>
                <w:color w:val="000000"/>
                <w:sz w:val="20"/>
                <w:szCs w:val="20"/>
                <w:highlight w:val="white"/>
                <w:lang w:eastAsia="ru-RU"/>
              </w:rPr>
              <w:t>3 487,99</w:t>
            </w:r>
          </w:p>
        </w:tc>
        <w:tc>
          <w:tcPr>
            <w:tcW w:w="147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eastAsia="Times New Roman" w:hAnsi="Times New Roman"/>
                <w:color w:val="000000"/>
                <w:sz w:val="20"/>
                <w:szCs w:val="20"/>
                <w:highlight w:val="white"/>
                <w:lang w:eastAsia="ru-RU"/>
              </w:rPr>
              <w:t>2,84</w:t>
            </w:r>
          </w:p>
        </w:tc>
      </w:tr>
      <w:tr w:rsidR="00440242">
        <w:trPr>
          <w:trHeight w:val="20"/>
        </w:trPr>
        <w:tc>
          <w:tcPr>
            <w:tcW w:w="88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eastAsia="Times New Roman" w:hAnsi="Times New Roman"/>
                <w:color w:val="000000"/>
                <w:sz w:val="20"/>
                <w:szCs w:val="20"/>
                <w:lang w:eastAsia="ru-RU"/>
              </w:rPr>
              <w:t>5</w:t>
            </w:r>
          </w:p>
        </w:tc>
        <w:tc>
          <w:tcPr>
            <w:tcW w:w="222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jc w:val="left"/>
            </w:pPr>
            <w:r>
              <w:rPr>
                <w:rFonts w:ascii="Times New Roman" w:eastAsia="Times New Roman" w:hAnsi="Times New Roman"/>
                <w:color w:val="000000"/>
                <w:sz w:val="20"/>
                <w:szCs w:val="20"/>
                <w:lang w:eastAsia="ru-RU"/>
              </w:rPr>
              <w:t>ул. Советская, 81</w:t>
            </w:r>
          </w:p>
        </w:tc>
        <w:tc>
          <w:tcPr>
            <w:tcW w:w="16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eastAsia="Times New Roman" w:hAnsi="Times New Roman"/>
                <w:color w:val="000000"/>
                <w:sz w:val="20"/>
                <w:szCs w:val="20"/>
                <w:highlight w:val="white"/>
                <w:lang w:eastAsia="ru-RU"/>
              </w:rPr>
              <w:t>183,99</w:t>
            </w:r>
          </w:p>
        </w:tc>
        <w:tc>
          <w:tcPr>
            <w:tcW w:w="178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eastAsia="Times New Roman" w:hAnsi="Times New Roman"/>
                <w:color w:val="000000"/>
                <w:sz w:val="20"/>
                <w:szCs w:val="20"/>
                <w:highlight w:val="white"/>
                <w:lang w:eastAsia="ru-RU"/>
              </w:rPr>
              <w:t>183,99</w:t>
            </w:r>
          </w:p>
        </w:tc>
        <w:tc>
          <w:tcPr>
            <w:tcW w:w="16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eastAsia="Times New Roman" w:hAnsi="Times New Roman"/>
                <w:color w:val="000000"/>
                <w:sz w:val="20"/>
                <w:szCs w:val="20"/>
                <w:highlight w:val="white"/>
                <w:lang w:eastAsia="ru-RU"/>
              </w:rPr>
              <w:t>183,99</w:t>
            </w:r>
          </w:p>
        </w:tc>
        <w:tc>
          <w:tcPr>
            <w:tcW w:w="147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eastAsia="Times New Roman" w:hAnsi="Times New Roman"/>
                <w:color w:val="000000"/>
                <w:sz w:val="20"/>
                <w:szCs w:val="20"/>
                <w:highlight w:val="white"/>
                <w:lang w:eastAsia="ru-RU"/>
              </w:rPr>
              <w:t>0,00</w:t>
            </w:r>
          </w:p>
        </w:tc>
      </w:tr>
      <w:tr w:rsidR="00440242">
        <w:trPr>
          <w:trHeight w:val="20"/>
        </w:trPr>
        <w:tc>
          <w:tcPr>
            <w:tcW w:w="88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eastAsia="Times New Roman" w:hAnsi="Times New Roman"/>
                <w:color w:val="000000"/>
                <w:sz w:val="20"/>
                <w:szCs w:val="20"/>
                <w:lang w:eastAsia="ru-RU"/>
              </w:rPr>
              <w:t>6</w:t>
            </w:r>
          </w:p>
        </w:tc>
        <w:tc>
          <w:tcPr>
            <w:tcW w:w="222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jc w:val="left"/>
            </w:pPr>
            <w:r>
              <w:rPr>
                <w:rFonts w:ascii="Times New Roman" w:eastAsia="Times New Roman" w:hAnsi="Times New Roman"/>
                <w:color w:val="000000"/>
                <w:sz w:val="20"/>
                <w:szCs w:val="20"/>
                <w:lang w:eastAsia="ru-RU"/>
              </w:rPr>
              <w:t>ул. Кирзаводская, 15</w:t>
            </w:r>
          </w:p>
        </w:tc>
        <w:tc>
          <w:tcPr>
            <w:tcW w:w="16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eastAsia="Times New Roman" w:hAnsi="Times New Roman"/>
                <w:color w:val="000000"/>
                <w:sz w:val="20"/>
                <w:szCs w:val="20"/>
                <w:highlight w:val="white"/>
                <w:lang w:eastAsia="ru-RU"/>
              </w:rPr>
              <w:t>789,21</w:t>
            </w:r>
          </w:p>
        </w:tc>
        <w:tc>
          <w:tcPr>
            <w:tcW w:w="178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eastAsia="Times New Roman" w:hAnsi="Times New Roman"/>
                <w:color w:val="000000"/>
                <w:sz w:val="20"/>
                <w:szCs w:val="20"/>
                <w:highlight w:val="white"/>
                <w:lang w:eastAsia="ru-RU"/>
              </w:rPr>
              <w:t>789,21</w:t>
            </w:r>
          </w:p>
        </w:tc>
        <w:tc>
          <w:tcPr>
            <w:tcW w:w="16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eastAsia="Times New Roman" w:hAnsi="Times New Roman"/>
                <w:color w:val="000000"/>
                <w:sz w:val="20"/>
                <w:szCs w:val="20"/>
                <w:highlight w:val="white"/>
                <w:lang w:eastAsia="ru-RU"/>
              </w:rPr>
              <w:t>771,739</w:t>
            </w:r>
          </w:p>
        </w:tc>
        <w:tc>
          <w:tcPr>
            <w:tcW w:w="147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eastAsia="Times New Roman" w:hAnsi="Times New Roman"/>
                <w:color w:val="000000"/>
                <w:sz w:val="20"/>
                <w:szCs w:val="20"/>
                <w:highlight w:val="white"/>
                <w:lang w:eastAsia="ru-RU"/>
              </w:rPr>
              <w:t>17,473</w:t>
            </w:r>
          </w:p>
        </w:tc>
      </w:tr>
      <w:tr w:rsidR="00440242">
        <w:trPr>
          <w:trHeight w:val="20"/>
        </w:trPr>
        <w:tc>
          <w:tcPr>
            <w:tcW w:w="88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eastAsia="Times New Roman" w:hAnsi="Times New Roman"/>
                <w:color w:val="000000"/>
                <w:sz w:val="20"/>
                <w:szCs w:val="20"/>
                <w:lang w:eastAsia="ru-RU"/>
              </w:rPr>
              <w:t>7</w:t>
            </w:r>
          </w:p>
        </w:tc>
        <w:tc>
          <w:tcPr>
            <w:tcW w:w="222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jc w:val="left"/>
            </w:pPr>
            <w:r>
              <w:rPr>
                <w:rFonts w:ascii="Times New Roman" w:eastAsia="Times New Roman" w:hAnsi="Times New Roman"/>
                <w:color w:val="000000"/>
                <w:sz w:val="20"/>
                <w:szCs w:val="20"/>
                <w:lang w:eastAsia="ru-RU"/>
              </w:rPr>
              <w:t>ул. Лесная, 1</w:t>
            </w:r>
          </w:p>
        </w:tc>
        <w:tc>
          <w:tcPr>
            <w:tcW w:w="16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eastAsia="Times New Roman" w:hAnsi="Times New Roman"/>
                <w:color w:val="000000"/>
                <w:sz w:val="20"/>
                <w:szCs w:val="20"/>
                <w:highlight w:val="white"/>
                <w:lang w:eastAsia="ru-RU"/>
              </w:rPr>
              <w:t>10 048,56</w:t>
            </w:r>
          </w:p>
        </w:tc>
        <w:tc>
          <w:tcPr>
            <w:tcW w:w="178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eastAsia="Times New Roman" w:hAnsi="Times New Roman"/>
                <w:color w:val="000000"/>
                <w:sz w:val="20"/>
                <w:szCs w:val="20"/>
                <w:highlight w:val="white"/>
                <w:lang w:eastAsia="ru-RU"/>
              </w:rPr>
              <w:t>10 048,56</w:t>
            </w:r>
          </w:p>
        </w:tc>
        <w:tc>
          <w:tcPr>
            <w:tcW w:w="16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eastAsia="Times New Roman" w:hAnsi="Times New Roman"/>
                <w:color w:val="000000"/>
                <w:sz w:val="20"/>
                <w:szCs w:val="20"/>
                <w:highlight w:val="white"/>
                <w:lang w:eastAsia="ru-RU"/>
              </w:rPr>
              <w:t>9 592,81</w:t>
            </w:r>
          </w:p>
        </w:tc>
        <w:tc>
          <w:tcPr>
            <w:tcW w:w="147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eastAsia="Times New Roman" w:hAnsi="Times New Roman"/>
                <w:color w:val="000000"/>
                <w:sz w:val="20"/>
                <w:szCs w:val="20"/>
                <w:highlight w:val="white"/>
                <w:lang w:eastAsia="ru-RU"/>
              </w:rPr>
              <w:t>455,75</w:t>
            </w:r>
          </w:p>
        </w:tc>
      </w:tr>
      <w:tr w:rsidR="00440242">
        <w:trPr>
          <w:trHeight w:val="20"/>
        </w:trPr>
        <w:tc>
          <w:tcPr>
            <w:tcW w:w="88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eastAsia="Times New Roman" w:hAnsi="Times New Roman"/>
                <w:color w:val="000000"/>
                <w:sz w:val="20"/>
                <w:szCs w:val="20"/>
                <w:lang w:eastAsia="ru-RU"/>
              </w:rPr>
              <w:t>8</w:t>
            </w:r>
          </w:p>
        </w:tc>
        <w:tc>
          <w:tcPr>
            <w:tcW w:w="222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jc w:val="left"/>
            </w:pPr>
            <w:r>
              <w:rPr>
                <w:rFonts w:ascii="Times New Roman" w:eastAsia="Times New Roman" w:hAnsi="Times New Roman"/>
                <w:color w:val="000000"/>
                <w:sz w:val="20"/>
                <w:szCs w:val="20"/>
                <w:lang w:eastAsia="ru-RU"/>
              </w:rPr>
              <w:t>ул. Балабина, 22</w:t>
            </w:r>
          </w:p>
        </w:tc>
        <w:tc>
          <w:tcPr>
            <w:tcW w:w="16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eastAsia="Times New Roman" w:hAnsi="Times New Roman"/>
                <w:color w:val="000000"/>
                <w:sz w:val="20"/>
                <w:szCs w:val="20"/>
                <w:highlight w:val="white"/>
                <w:lang w:eastAsia="ru-RU"/>
              </w:rPr>
              <w:t>10048,56</w:t>
            </w:r>
          </w:p>
        </w:tc>
        <w:tc>
          <w:tcPr>
            <w:tcW w:w="178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eastAsia="Times New Roman" w:hAnsi="Times New Roman"/>
                <w:color w:val="000000"/>
                <w:sz w:val="20"/>
                <w:szCs w:val="20"/>
                <w:highlight w:val="white"/>
                <w:lang w:eastAsia="ru-RU"/>
              </w:rPr>
              <w:t>10048,56</w:t>
            </w:r>
          </w:p>
        </w:tc>
        <w:tc>
          <w:tcPr>
            <w:tcW w:w="16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eastAsia="Times New Roman" w:hAnsi="Times New Roman"/>
                <w:color w:val="000000"/>
                <w:sz w:val="20"/>
                <w:szCs w:val="20"/>
                <w:highlight w:val="white"/>
                <w:lang w:eastAsia="ru-RU"/>
              </w:rPr>
              <w:t>9592,81</w:t>
            </w:r>
          </w:p>
        </w:tc>
        <w:tc>
          <w:tcPr>
            <w:tcW w:w="147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eastAsia="Times New Roman" w:hAnsi="Times New Roman"/>
                <w:color w:val="000000"/>
                <w:sz w:val="20"/>
                <w:szCs w:val="20"/>
                <w:highlight w:val="white"/>
                <w:lang w:eastAsia="ru-RU"/>
              </w:rPr>
              <w:t>455,75</w:t>
            </w:r>
          </w:p>
        </w:tc>
      </w:tr>
      <w:tr w:rsidR="00440242">
        <w:trPr>
          <w:trHeight w:val="20"/>
        </w:trPr>
        <w:tc>
          <w:tcPr>
            <w:tcW w:w="88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eastAsia="Times New Roman" w:hAnsi="Times New Roman"/>
                <w:color w:val="000000"/>
                <w:sz w:val="20"/>
                <w:szCs w:val="20"/>
                <w:lang w:eastAsia="ru-RU"/>
              </w:rPr>
              <w:t>9</w:t>
            </w:r>
          </w:p>
        </w:tc>
        <w:tc>
          <w:tcPr>
            <w:tcW w:w="222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jc w:val="left"/>
            </w:pPr>
            <w:r>
              <w:rPr>
                <w:rFonts w:ascii="Times New Roman" w:eastAsia="Times New Roman" w:hAnsi="Times New Roman"/>
                <w:color w:val="000000"/>
                <w:sz w:val="20"/>
                <w:szCs w:val="20"/>
                <w:lang w:eastAsia="ru-RU"/>
              </w:rPr>
              <w:t>ул. Котовского, 1</w:t>
            </w:r>
          </w:p>
        </w:tc>
        <w:tc>
          <w:tcPr>
            <w:tcW w:w="16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eastAsia="Times New Roman" w:hAnsi="Times New Roman"/>
                <w:color w:val="000000"/>
                <w:sz w:val="20"/>
                <w:szCs w:val="20"/>
                <w:highlight w:val="white"/>
                <w:lang w:eastAsia="ru-RU"/>
              </w:rPr>
              <w:t>322,45</w:t>
            </w:r>
          </w:p>
        </w:tc>
        <w:tc>
          <w:tcPr>
            <w:tcW w:w="178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eastAsia="Times New Roman" w:hAnsi="Times New Roman"/>
                <w:color w:val="000000"/>
                <w:sz w:val="20"/>
                <w:szCs w:val="20"/>
                <w:highlight w:val="white"/>
                <w:lang w:eastAsia="ru-RU"/>
              </w:rPr>
              <w:t>322,45</w:t>
            </w:r>
          </w:p>
        </w:tc>
        <w:tc>
          <w:tcPr>
            <w:tcW w:w="16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eastAsia="Times New Roman" w:hAnsi="Times New Roman"/>
                <w:color w:val="000000"/>
                <w:sz w:val="20"/>
                <w:szCs w:val="20"/>
                <w:highlight w:val="white"/>
                <w:lang w:eastAsia="ru-RU"/>
              </w:rPr>
              <w:t>289,53</w:t>
            </w:r>
          </w:p>
        </w:tc>
        <w:tc>
          <w:tcPr>
            <w:tcW w:w="147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eastAsia="Times New Roman" w:hAnsi="Times New Roman"/>
                <w:color w:val="000000"/>
                <w:sz w:val="20"/>
                <w:szCs w:val="20"/>
                <w:highlight w:val="white"/>
                <w:lang w:eastAsia="ru-RU"/>
              </w:rPr>
              <w:t>32,92</w:t>
            </w:r>
          </w:p>
        </w:tc>
      </w:tr>
      <w:tr w:rsidR="00440242">
        <w:trPr>
          <w:trHeight w:val="20"/>
        </w:trPr>
        <w:tc>
          <w:tcPr>
            <w:tcW w:w="3112" w:type="dxa"/>
            <w:gridSpan w:val="2"/>
            <w:tcBorders>
              <w:top w:val="single" w:sz="8" w:space="0" w:color="00000A"/>
              <w:left w:val="single" w:sz="8" w:space="0" w:color="00000A"/>
              <w:bottom w:val="single" w:sz="8" w:space="0" w:color="00000A"/>
              <w:right w:val="single" w:sz="8" w:space="0" w:color="000001"/>
            </w:tcBorders>
            <w:shd w:val="clear" w:color="auto" w:fill="A6A6A6"/>
            <w:tcMar>
              <w:left w:w="-10" w:type="dxa"/>
            </w:tcMar>
            <w:vAlign w:val="center"/>
          </w:tcPr>
          <w:p w:rsidR="00440242" w:rsidRDefault="0099443A">
            <w:pPr>
              <w:jc w:val="right"/>
            </w:pPr>
            <w:r>
              <w:rPr>
                <w:rFonts w:ascii="Times New Roman" w:eastAsia="Times New Roman" w:hAnsi="Times New Roman"/>
                <w:b/>
                <w:bCs/>
                <w:color w:val="000000"/>
                <w:sz w:val="20"/>
                <w:szCs w:val="20"/>
                <w:lang w:eastAsia="ru-RU"/>
              </w:rPr>
              <w:t>ИТОГО</w:t>
            </w:r>
          </w:p>
        </w:tc>
        <w:tc>
          <w:tcPr>
            <w:tcW w:w="1634" w:type="dxa"/>
            <w:tcBorders>
              <w:top w:val="single" w:sz="8" w:space="0" w:color="00000A"/>
              <w:left w:val="single" w:sz="8" w:space="0" w:color="00000A"/>
              <w:bottom w:val="single" w:sz="8" w:space="0" w:color="00000A"/>
              <w:right w:val="single" w:sz="8" w:space="0" w:color="00000A"/>
            </w:tcBorders>
            <w:shd w:val="clear" w:color="auto" w:fill="A6A6A6"/>
            <w:tcMar>
              <w:left w:w="-10" w:type="dxa"/>
            </w:tcMar>
            <w:vAlign w:val="center"/>
          </w:tcPr>
          <w:p w:rsidR="00440242" w:rsidRDefault="0099443A">
            <w:pPr>
              <w:rPr>
                <w:highlight w:val="white"/>
              </w:rPr>
            </w:pPr>
            <w:r>
              <w:rPr>
                <w:rFonts w:ascii="Times New Roman" w:eastAsia="Times New Roman" w:hAnsi="Times New Roman"/>
                <w:b/>
                <w:bCs/>
                <w:color w:val="000000"/>
                <w:sz w:val="20"/>
                <w:szCs w:val="20"/>
                <w:highlight w:val="white"/>
                <w:lang w:eastAsia="ru-RU"/>
              </w:rPr>
              <w:t>324 377,13</w:t>
            </w:r>
          </w:p>
        </w:tc>
        <w:tc>
          <w:tcPr>
            <w:tcW w:w="1780" w:type="dxa"/>
            <w:tcBorders>
              <w:top w:val="single" w:sz="8" w:space="0" w:color="00000A"/>
              <w:left w:val="single" w:sz="8" w:space="0" w:color="00000A"/>
              <w:bottom w:val="single" w:sz="8" w:space="0" w:color="00000A"/>
              <w:right w:val="single" w:sz="8" w:space="0" w:color="00000A"/>
            </w:tcBorders>
            <w:shd w:val="clear" w:color="auto" w:fill="A6A6A6"/>
            <w:tcMar>
              <w:left w:w="-10" w:type="dxa"/>
            </w:tcMar>
            <w:vAlign w:val="center"/>
          </w:tcPr>
          <w:p w:rsidR="00440242" w:rsidRDefault="0099443A">
            <w:pPr>
              <w:rPr>
                <w:highlight w:val="white"/>
              </w:rPr>
            </w:pPr>
            <w:r>
              <w:rPr>
                <w:rFonts w:ascii="Times New Roman" w:eastAsia="Times New Roman" w:hAnsi="Times New Roman"/>
                <w:b/>
                <w:bCs/>
                <w:color w:val="000000"/>
                <w:sz w:val="20"/>
                <w:szCs w:val="20"/>
                <w:highlight w:val="white"/>
                <w:lang w:eastAsia="ru-RU"/>
              </w:rPr>
              <w:t>323 373,69</w:t>
            </w:r>
          </w:p>
        </w:tc>
        <w:tc>
          <w:tcPr>
            <w:tcW w:w="1634" w:type="dxa"/>
            <w:tcBorders>
              <w:top w:val="single" w:sz="8" w:space="0" w:color="00000A"/>
              <w:left w:val="single" w:sz="8" w:space="0" w:color="00000A"/>
              <w:bottom w:val="single" w:sz="8" w:space="0" w:color="00000A"/>
              <w:right w:val="single" w:sz="8" w:space="0" w:color="00000A"/>
            </w:tcBorders>
            <w:shd w:val="clear" w:color="auto" w:fill="A6A6A6"/>
            <w:tcMar>
              <w:left w:w="-10" w:type="dxa"/>
            </w:tcMar>
            <w:vAlign w:val="center"/>
          </w:tcPr>
          <w:p w:rsidR="00440242" w:rsidRDefault="0099443A">
            <w:pPr>
              <w:rPr>
                <w:highlight w:val="white"/>
              </w:rPr>
            </w:pPr>
            <w:r>
              <w:rPr>
                <w:rFonts w:ascii="Times New Roman" w:eastAsia="Times New Roman" w:hAnsi="Times New Roman"/>
                <w:b/>
                <w:bCs/>
                <w:color w:val="000000"/>
                <w:sz w:val="20"/>
                <w:szCs w:val="20"/>
                <w:highlight w:val="white"/>
                <w:lang w:eastAsia="ru-RU"/>
              </w:rPr>
              <w:t>304 293,55</w:t>
            </w:r>
          </w:p>
        </w:tc>
        <w:tc>
          <w:tcPr>
            <w:tcW w:w="1478" w:type="dxa"/>
            <w:tcBorders>
              <w:top w:val="single" w:sz="8" w:space="0" w:color="00000A"/>
              <w:left w:val="single" w:sz="8" w:space="0" w:color="00000A"/>
              <w:bottom w:val="single" w:sz="8" w:space="0" w:color="00000A"/>
              <w:right w:val="single" w:sz="8" w:space="0" w:color="00000A"/>
            </w:tcBorders>
            <w:shd w:val="clear" w:color="auto" w:fill="A6A6A6"/>
            <w:tcMar>
              <w:left w:w="-10" w:type="dxa"/>
            </w:tcMar>
            <w:vAlign w:val="center"/>
          </w:tcPr>
          <w:p w:rsidR="00440242" w:rsidRDefault="0099443A">
            <w:pPr>
              <w:rPr>
                <w:highlight w:val="white"/>
              </w:rPr>
            </w:pPr>
            <w:r>
              <w:rPr>
                <w:rFonts w:ascii="Times New Roman" w:eastAsia="Times New Roman" w:hAnsi="Times New Roman"/>
                <w:b/>
                <w:bCs/>
                <w:color w:val="000000"/>
                <w:sz w:val="20"/>
                <w:szCs w:val="20"/>
                <w:highlight w:val="white"/>
                <w:lang w:eastAsia="ru-RU"/>
              </w:rPr>
              <w:t>19 080,14</w:t>
            </w:r>
          </w:p>
        </w:tc>
      </w:tr>
    </w:tbl>
    <w:p w:rsidR="00440242" w:rsidRDefault="0099443A">
      <w:pPr>
        <w:pStyle w:val="1f"/>
        <w:spacing w:line="360" w:lineRule="auto"/>
        <w:ind w:left="0" w:firstLine="567"/>
        <w:jc w:val="both"/>
        <w:rPr>
          <w:rFonts w:ascii="Times New Roman" w:hAnsi="Times New Roman" w:cs="Times New Roman"/>
          <w:sz w:val="24"/>
          <w:szCs w:val="24"/>
        </w:rPr>
      </w:pPr>
      <w:r>
        <w:rPr>
          <w:rFonts w:ascii="Times New Roman" w:hAnsi="Times New Roman" w:cs="Times New Roman"/>
          <w:sz w:val="24"/>
          <w:szCs w:val="24"/>
        </w:rPr>
        <w:t>Ввиду отсутствия прогнозов прироста перспективной застройки на территории муниципального образования, приросты объемов потребления тепловой мощности (теплоносителя) в зоне действия источников централизованного теплоснабжения не рассчитываются.</w:t>
      </w:r>
    </w:p>
    <w:p w:rsidR="00440242" w:rsidRDefault="00440242">
      <w:pPr>
        <w:pStyle w:val="1f"/>
        <w:spacing w:line="360" w:lineRule="auto"/>
        <w:ind w:left="0" w:firstLine="567"/>
        <w:jc w:val="both"/>
        <w:rPr>
          <w:rFonts w:ascii="Times New Roman" w:hAnsi="Times New Roman" w:cs="Times New Roman"/>
          <w:sz w:val="24"/>
          <w:szCs w:val="24"/>
        </w:rPr>
      </w:pPr>
    </w:p>
    <w:p w:rsidR="00440242" w:rsidRDefault="0099443A">
      <w:pPr>
        <w:pStyle w:val="1f"/>
        <w:rPr>
          <w:rFonts w:ascii="Times New Roman" w:hAnsi="Times New Roman" w:cs="Times New Roman"/>
          <w:b/>
        </w:rPr>
      </w:pPr>
      <w:bookmarkStart w:id="18" w:name="_Toc471812816"/>
      <w:bookmarkStart w:id="19" w:name="_Toc474157398"/>
      <w:bookmarkEnd w:id="18"/>
      <w:bookmarkEnd w:id="19"/>
      <w:r>
        <w:rPr>
          <w:rFonts w:ascii="Times New Roman" w:hAnsi="Times New Roman" w:cs="Times New Roman"/>
          <w:b/>
          <w:sz w:val="24"/>
          <w:szCs w:val="24"/>
        </w:rPr>
        <w:t>Потребление тепловой энергии (мощности) и теплоносителя объектами, расположенными в производственных зонах, с учетом возможных изменений производственных зон и их перепрофилирования и приросты потребления тепловой энергии (мощности), теплоносителя производственными объектами с разделением по видам теплопотребления и по видам теплоносителя (горячая вода и пар) на каждом этапе</w:t>
      </w:r>
    </w:p>
    <w:p w:rsidR="00440242" w:rsidRDefault="0099443A">
      <w:pPr>
        <w:pStyle w:val="1f"/>
        <w:spacing w:line="360" w:lineRule="auto"/>
        <w:ind w:left="0" w:firstLine="567"/>
        <w:jc w:val="both"/>
        <w:rPr>
          <w:rFonts w:ascii="Times New Roman" w:hAnsi="Times New Roman" w:cs="Times New Roman"/>
          <w:sz w:val="24"/>
          <w:szCs w:val="24"/>
        </w:rPr>
      </w:pPr>
      <w:r>
        <w:rPr>
          <w:rFonts w:ascii="Times New Roman" w:hAnsi="Times New Roman" w:cs="Times New Roman"/>
          <w:sz w:val="24"/>
          <w:szCs w:val="24"/>
        </w:rPr>
        <w:t>В результате сбора исходных данных, проектов строительства новых промышленных предприятий с использованием тепловой энергии в технологических процессах в виде горячей воды или пара не выявлено.</w:t>
      </w:r>
    </w:p>
    <w:p w:rsidR="00440242" w:rsidRDefault="0099443A">
      <w:pPr>
        <w:pStyle w:val="1f"/>
        <w:spacing w:line="360" w:lineRule="auto"/>
        <w:ind w:left="0" w:firstLine="567"/>
        <w:jc w:val="both"/>
        <w:rPr>
          <w:rFonts w:ascii="Times New Roman" w:hAnsi="Times New Roman" w:cs="Times New Roman"/>
          <w:sz w:val="24"/>
          <w:szCs w:val="24"/>
        </w:rPr>
      </w:pPr>
      <w:r>
        <w:rPr>
          <w:rFonts w:ascii="Times New Roman" w:hAnsi="Times New Roman" w:cs="Times New Roman"/>
          <w:sz w:val="24"/>
          <w:szCs w:val="24"/>
        </w:rPr>
        <w:t>В настоящий момент существующие предприятия не имеют проектов расширения или увеличения мощности производства в существующих границах. Запланированные преобразования на территории промышленных предприятий имеют административную направленность и не окажут влияния на уровни потребления тепловой энергии города.</w:t>
      </w:r>
    </w:p>
    <w:p w:rsidR="00440242" w:rsidRDefault="0099443A">
      <w:pPr>
        <w:pStyle w:val="1f"/>
        <w:spacing w:line="360" w:lineRule="auto"/>
        <w:ind w:left="0" w:firstLine="567"/>
        <w:jc w:val="both"/>
        <w:rPr>
          <w:rFonts w:ascii="Times New Roman" w:hAnsi="Times New Roman" w:cs="Times New Roman"/>
          <w:sz w:val="24"/>
          <w:szCs w:val="24"/>
        </w:rPr>
      </w:pPr>
      <w:r>
        <w:rPr>
          <w:rFonts w:ascii="Times New Roman" w:hAnsi="Times New Roman" w:cs="Times New Roman"/>
          <w:sz w:val="24"/>
          <w:szCs w:val="24"/>
        </w:rPr>
        <w:t>Как правило, при увеличении потребления тепловой энергии промышленные предприятия устанавливают собственный источник тепловой энергии, который работает для покрытия необходимых тепловых нагрузок на отопление, вентиляцию и ГВС производственных и административных корпусов, а также для выработки тепловой энергии в виде пара или горячей воды на различные технологические цели. Аналогичная ситуация характерна и для строительства новых промышленных предприятий.</w:t>
      </w:r>
    </w:p>
    <w:p w:rsidR="00440242" w:rsidRDefault="0099443A">
      <w:pPr>
        <w:pStyle w:val="1f"/>
        <w:spacing w:line="360" w:lineRule="auto"/>
        <w:ind w:left="0" w:firstLine="567"/>
        <w:jc w:val="both"/>
        <w:rPr>
          <w:rFonts w:ascii="Times New Roman" w:hAnsi="Times New Roman" w:cs="Times New Roman"/>
          <w:sz w:val="24"/>
          <w:szCs w:val="24"/>
        </w:rPr>
      </w:pPr>
      <w:r>
        <w:br w:type="page"/>
      </w:r>
    </w:p>
    <w:p w:rsidR="00440242" w:rsidRDefault="0099443A">
      <w:pPr>
        <w:pStyle w:val="1"/>
        <w:tabs>
          <w:tab w:val="left" w:pos="1134"/>
        </w:tabs>
        <w:spacing w:line="360" w:lineRule="auto"/>
        <w:ind w:left="720" w:firstLine="567"/>
        <w:jc w:val="both"/>
        <w:rPr>
          <w:rFonts w:ascii="Times New Roman" w:hAnsi="Times New Roman" w:cs="Times New Roman"/>
          <w:sz w:val="24"/>
          <w:szCs w:val="24"/>
        </w:rPr>
      </w:pPr>
      <w:bookmarkStart w:id="20" w:name="_Toc509373763"/>
      <w:bookmarkStart w:id="21" w:name="_Toc473111811"/>
      <w:bookmarkStart w:id="22" w:name="_Toc474157399"/>
      <w:bookmarkEnd w:id="20"/>
      <w:bookmarkEnd w:id="21"/>
      <w:bookmarkEnd w:id="22"/>
      <w:r>
        <w:rPr>
          <w:rFonts w:ascii="Times New Roman" w:eastAsia="Times New Roman" w:hAnsi="Times New Roman" w:cs="Times New Roman"/>
          <w:color w:val="00000A"/>
          <w:sz w:val="24"/>
          <w:szCs w:val="24"/>
        </w:rPr>
        <w:t>Раздел 2. Перспективные балансы располагаемой тепловой мощности источников тепловой энергии и тепловой нагрузки потребителей</w:t>
      </w:r>
    </w:p>
    <w:p w:rsidR="00440242" w:rsidRDefault="0099443A">
      <w:pPr>
        <w:pStyle w:val="1f"/>
        <w:spacing w:line="360" w:lineRule="auto"/>
        <w:ind w:left="0" w:firstLine="567"/>
        <w:jc w:val="both"/>
        <w:rPr>
          <w:rFonts w:ascii="Times New Roman" w:hAnsi="Times New Roman" w:cs="Times New Roman"/>
          <w:b/>
          <w:sz w:val="24"/>
          <w:szCs w:val="24"/>
        </w:rPr>
      </w:pPr>
      <w:r>
        <w:rPr>
          <w:rFonts w:ascii="Times New Roman" w:hAnsi="Times New Roman" w:cs="Times New Roman"/>
          <w:sz w:val="24"/>
          <w:szCs w:val="24"/>
        </w:rPr>
        <w:t>Перспективные балансы тепловой мощности источников тепловой энергии и тепловой нагрузки потребителей приведены в Главе 4 «Перспективные балансы тепловой мощности источников тепловой энергии и тепловой нагрузки» Обосновывающих материалов к Актуализации схемы теплоснабжения Арсеньевского ГО на период 2017-2031 годов</w:t>
      </w:r>
    </w:p>
    <w:p w:rsidR="00440242" w:rsidRDefault="0099443A">
      <w:pPr>
        <w:pStyle w:val="1f"/>
        <w:rPr>
          <w:rFonts w:ascii="Arial" w:hAnsi="Arial" w:cs="Arial"/>
          <w:sz w:val="24"/>
          <w:szCs w:val="24"/>
        </w:rPr>
      </w:pPr>
      <w:bookmarkStart w:id="23" w:name="_Toc451449002"/>
      <w:bookmarkStart w:id="24" w:name="_Toc473072907"/>
      <w:bookmarkStart w:id="25" w:name="_Toc474157400"/>
      <w:bookmarkEnd w:id="23"/>
      <w:bookmarkEnd w:id="24"/>
      <w:bookmarkEnd w:id="25"/>
      <w:r>
        <w:rPr>
          <w:rFonts w:ascii="Times New Roman" w:hAnsi="Times New Roman" w:cs="Times New Roman"/>
          <w:b/>
          <w:sz w:val="24"/>
          <w:szCs w:val="24"/>
        </w:rPr>
        <w:t>Расчет радиусов эффективного теплоснабжения (зоны действия источников тепловой энергии) в каждой из систем теплоснабжения</w:t>
      </w:r>
    </w:p>
    <w:p w:rsidR="00440242" w:rsidRDefault="00440242">
      <w:pPr>
        <w:pStyle w:val="1f"/>
        <w:spacing w:line="360" w:lineRule="auto"/>
        <w:ind w:left="0" w:firstLine="567"/>
        <w:jc w:val="both"/>
        <w:rPr>
          <w:rFonts w:ascii="Arial" w:hAnsi="Arial" w:cs="Arial"/>
          <w:sz w:val="24"/>
          <w:szCs w:val="24"/>
        </w:rPr>
      </w:pPr>
    </w:p>
    <w:p w:rsidR="00440242" w:rsidRDefault="0099443A">
      <w:pPr>
        <w:pStyle w:val="1f"/>
        <w:spacing w:line="360" w:lineRule="auto"/>
        <w:ind w:left="0" w:firstLine="567"/>
        <w:jc w:val="both"/>
        <w:rPr>
          <w:rFonts w:ascii="Times New Roman" w:hAnsi="Times New Roman" w:cs="Times New Roman"/>
          <w:sz w:val="24"/>
          <w:szCs w:val="24"/>
        </w:rPr>
      </w:pPr>
      <w:r>
        <w:rPr>
          <w:rFonts w:ascii="Times New Roman" w:hAnsi="Times New Roman" w:cs="Times New Roman"/>
          <w:sz w:val="24"/>
          <w:szCs w:val="24"/>
        </w:rPr>
        <w:t>Согласно п. 30, г. 2, ФЗ №190 от 27.07.2010 : «радиус эффективного теплоснабжения - максимальное расстояние от теплопотребляющей установки до ближайшего источника тепловой энергии в системе теплоснабжения, при превышении которого подключение теплопотребляющей установки к данной системе теплоснабжения нецелесообразно по причине увеличения совокупных расходов в системе теплоснабжения».</w:t>
      </w:r>
    </w:p>
    <w:p w:rsidR="00440242" w:rsidRDefault="0099443A">
      <w:pPr>
        <w:pStyle w:val="1f"/>
        <w:spacing w:line="360" w:lineRule="auto"/>
        <w:ind w:left="0" w:firstLine="567"/>
        <w:jc w:val="both"/>
        <w:rPr>
          <w:rFonts w:ascii="Times New Roman" w:hAnsi="Times New Roman" w:cs="Times New Roman"/>
          <w:sz w:val="24"/>
          <w:szCs w:val="24"/>
        </w:rPr>
      </w:pPr>
      <w:r>
        <w:rPr>
          <w:rFonts w:ascii="Times New Roman" w:hAnsi="Times New Roman" w:cs="Times New Roman"/>
          <w:sz w:val="24"/>
          <w:szCs w:val="24"/>
        </w:rPr>
        <w:t>Основными критериями оценки целесообразности подключения новых потребителей в зоне действия системы централизованного теплоснабжения являются:</w:t>
      </w:r>
    </w:p>
    <w:p w:rsidR="00440242" w:rsidRDefault="0099443A">
      <w:pPr>
        <w:pStyle w:val="1f"/>
        <w:numPr>
          <w:ilvl w:val="0"/>
          <w:numId w:val="9"/>
        </w:numPr>
        <w:spacing w:line="360" w:lineRule="auto"/>
        <w:jc w:val="both"/>
        <w:rPr>
          <w:rFonts w:ascii="Times New Roman" w:hAnsi="Times New Roman" w:cs="Times New Roman"/>
          <w:sz w:val="24"/>
          <w:szCs w:val="24"/>
        </w:rPr>
      </w:pPr>
      <w:r>
        <w:rPr>
          <w:rFonts w:ascii="Times New Roman" w:hAnsi="Times New Roman" w:cs="Times New Roman"/>
          <w:sz w:val="24"/>
          <w:szCs w:val="24"/>
        </w:rPr>
        <w:t>затраты на строительство новых участков тепловой сети и реконструкция существующих;</w:t>
      </w:r>
    </w:p>
    <w:p w:rsidR="00440242" w:rsidRDefault="0099443A">
      <w:pPr>
        <w:pStyle w:val="1f"/>
        <w:numPr>
          <w:ilvl w:val="0"/>
          <w:numId w:val="9"/>
        </w:numPr>
        <w:spacing w:line="360" w:lineRule="auto"/>
        <w:jc w:val="both"/>
        <w:rPr>
          <w:rFonts w:ascii="Times New Roman" w:hAnsi="Times New Roman" w:cs="Times New Roman"/>
          <w:sz w:val="24"/>
          <w:szCs w:val="24"/>
        </w:rPr>
      </w:pPr>
      <w:r>
        <w:rPr>
          <w:rFonts w:ascii="Times New Roman" w:hAnsi="Times New Roman" w:cs="Times New Roman"/>
          <w:sz w:val="24"/>
          <w:szCs w:val="24"/>
        </w:rPr>
        <w:t>пропускная способность существующих магистральных тепловых сетей;</w:t>
      </w:r>
    </w:p>
    <w:p w:rsidR="00440242" w:rsidRDefault="0099443A">
      <w:pPr>
        <w:pStyle w:val="1f"/>
        <w:numPr>
          <w:ilvl w:val="0"/>
          <w:numId w:val="9"/>
        </w:numPr>
        <w:spacing w:line="360" w:lineRule="auto"/>
        <w:jc w:val="both"/>
        <w:rPr>
          <w:rFonts w:ascii="Times New Roman" w:hAnsi="Times New Roman" w:cs="Times New Roman"/>
          <w:sz w:val="24"/>
          <w:szCs w:val="24"/>
        </w:rPr>
      </w:pPr>
      <w:r>
        <w:rPr>
          <w:rFonts w:ascii="Times New Roman" w:hAnsi="Times New Roman" w:cs="Times New Roman"/>
          <w:sz w:val="24"/>
          <w:szCs w:val="24"/>
        </w:rPr>
        <w:t>затраты на перекачку теплоносителя в тепловых сетях;</w:t>
      </w:r>
    </w:p>
    <w:p w:rsidR="00440242" w:rsidRDefault="0099443A">
      <w:pPr>
        <w:pStyle w:val="1f"/>
        <w:numPr>
          <w:ilvl w:val="0"/>
          <w:numId w:val="9"/>
        </w:numPr>
        <w:spacing w:line="360" w:lineRule="auto"/>
        <w:jc w:val="both"/>
        <w:rPr>
          <w:rFonts w:ascii="Times New Roman" w:hAnsi="Times New Roman" w:cs="Times New Roman"/>
          <w:sz w:val="24"/>
          <w:szCs w:val="24"/>
        </w:rPr>
      </w:pPr>
      <w:r>
        <w:rPr>
          <w:rFonts w:ascii="Times New Roman" w:hAnsi="Times New Roman" w:cs="Times New Roman"/>
          <w:sz w:val="24"/>
          <w:szCs w:val="24"/>
        </w:rPr>
        <w:t>потери тепловой энергии в тепловых сетях при ее передаче;</w:t>
      </w:r>
    </w:p>
    <w:p w:rsidR="00440242" w:rsidRDefault="0099443A">
      <w:pPr>
        <w:pStyle w:val="1f"/>
        <w:numPr>
          <w:ilvl w:val="0"/>
          <w:numId w:val="9"/>
        </w:numPr>
        <w:spacing w:line="360" w:lineRule="auto"/>
        <w:jc w:val="both"/>
        <w:rPr>
          <w:rFonts w:ascii="Times New Roman" w:hAnsi="Times New Roman" w:cs="Times New Roman"/>
          <w:sz w:val="24"/>
          <w:szCs w:val="24"/>
        </w:rPr>
      </w:pPr>
      <w:r>
        <w:rPr>
          <w:rFonts w:ascii="Times New Roman" w:hAnsi="Times New Roman" w:cs="Times New Roman"/>
          <w:sz w:val="24"/>
          <w:szCs w:val="24"/>
        </w:rPr>
        <w:t>надежность системы теплоснабжения.</w:t>
      </w:r>
    </w:p>
    <w:p w:rsidR="00440242" w:rsidRDefault="0099443A">
      <w:pPr>
        <w:pStyle w:val="1f"/>
        <w:spacing w:line="360" w:lineRule="auto"/>
        <w:ind w:left="0" w:firstLine="567"/>
        <w:jc w:val="both"/>
        <w:rPr>
          <w:rFonts w:ascii="Times New Roman" w:hAnsi="Times New Roman" w:cs="Times New Roman"/>
          <w:sz w:val="24"/>
          <w:szCs w:val="24"/>
        </w:rPr>
      </w:pPr>
      <w:r>
        <w:rPr>
          <w:rFonts w:ascii="Times New Roman" w:hAnsi="Times New Roman" w:cs="Times New Roman"/>
          <w:sz w:val="24"/>
          <w:szCs w:val="24"/>
        </w:rPr>
        <w:t>Комплексная оценка вышеперечисленных факторов, определяет величину эффективного радиуса теплоснабжения.</w:t>
      </w:r>
    </w:p>
    <w:p w:rsidR="00440242" w:rsidRDefault="0099443A">
      <w:pPr>
        <w:pStyle w:val="1f"/>
        <w:spacing w:line="360" w:lineRule="auto"/>
        <w:ind w:left="0" w:firstLine="567"/>
        <w:jc w:val="both"/>
        <w:rPr>
          <w:rFonts w:ascii="Times New Roman" w:hAnsi="Times New Roman" w:cs="Times New Roman"/>
          <w:sz w:val="24"/>
          <w:szCs w:val="24"/>
        </w:rPr>
      </w:pPr>
      <w:r>
        <w:rPr>
          <w:rFonts w:ascii="Times New Roman" w:hAnsi="Times New Roman" w:cs="Times New Roman"/>
          <w:sz w:val="24"/>
          <w:szCs w:val="24"/>
        </w:rPr>
        <w:t xml:space="preserve">На территории Арсеньевского ГО централизованное теплоснабжение жилой и общественно-деловой застройки осуществляется от котельных единственной ТСО. </w:t>
      </w:r>
    </w:p>
    <w:p w:rsidR="00440242" w:rsidRDefault="0099443A">
      <w:pPr>
        <w:pStyle w:val="1f"/>
        <w:spacing w:line="360" w:lineRule="auto"/>
        <w:ind w:left="0" w:firstLine="567"/>
        <w:jc w:val="both"/>
        <w:rPr>
          <w:rFonts w:ascii="Times New Roman" w:hAnsi="Times New Roman" w:cs="Times New Roman"/>
          <w:sz w:val="24"/>
          <w:szCs w:val="24"/>
        </w:rPr>
      </w:pPr>
      <w:r>
        <w:rPr>
          <w:rFonts w:ascii="Times New Roman" w:hAnsi="Times New Roman" w:cs="Times New Roman"/>
          <w:sz w:val="24"/>
          <w:szCs w:val="24"/>
        </w:rPr>
        <w:t>Потребителей, централизованное теплоснабжение которых осуществляется от котельных, следует охарактеризовать как потребителей, приближенных к источникам тепловой энергии. Максимальное расстояние от источника до наиболее удаленного потребителя не превышает 3 км.</w:t>
      </w:r>
    </w:p>
    <w:p w:rsidR="00440242" w:rsidRDefault="0099443A">
      <w:pPr>
        <w:pStyle w:val="1f"/>
        <w:spacing w:line="360" w:lineRule="auto"/>
        <w:ind w:left="0" w:firstLine="567"/>
        <w:jc w:val="both"/>
        <w:rPr>
          <w:rFonts w:ascii="Times New Roman" w:hAnsi="Times New Roman" w:cs="Times New Roman"/>
          <w:sz w:val="24"/>
          <w:szCs w:val="24"/>
        </w:rPr>
      </w:pPr>
      <w:r>
        <w:rPr>
          <w:rFonts w:ascii="Times New Roman" w:hAnsi="Times New Roman" w:cs="Times New Roman"/>
          <w:sz w:val="24"/>
          <w:szCs w:val="24"/>
        </w:rPr>
        <w:t>В настоящее время, методика определения радиуса эффективного теплоснабжения не утверждена федеральными органами исполнительной власти в сфере теплоснабжения.</w:t>
      </w:r>
    </w:p>
    <w:p w:rsidR="00440242" w:rsidRDefault="0099443A">
      <w:pPr>
        <w:pStyle w:val="1f"/>
        <w:spacing w:line="360" w:lineRule="auto"/>
        <w:ind w:left="0" w:firstLine="567"/>
        <w:jc w:val="both"/>
        <w:rPr>
          <w:rFonts w:ascii="Times New Roman" w:hAnsi="Times New Roman" w:cs="Times New Roman"/>
          <w:sz w:val="24"/>
          <w:szCs w:val="24"/>
        </w:rPr>
      </w:pPr>
      <w:r>
        <w:rPr>
          <w:rFonts w:ascii="Times New Roman" w:hAnsi="Times New Roman" w:cs="Times New Roman"/>
          <w:sz w:val="24"/>
          <w:szCs w:val="24"/>
        </w:rPr>
        <w:t>Однако в технической литературе приводится методика расчета двух критериев: «радиус оптимального теплоснабжения», «предельный радиус действия тепловой сети».</w:t>
      </w:r>
    </w:p>
    <w:p w:rsidR="00440242" w:rsidRDefault="0099443A">
      <w:pPr>
        <w:pStyle w:val="1f"/>
        <w:spacing w:line="360" w:lineRule="auto"/>
        <w:ind w:left="0" w:firstLine="567"/>
        <w:jc w:val="both"/>
        <w:rPr>
          <w:rFonts w:ascii="Times New Roman" w:hAnsi="Times New Roman" w:cs="Times New Roman"/>
          <w:sz w:val="24"/>
          <w:szCs w:val="24"/>
        </w:rPr>
      </w:pPr>
      <w:r>
        <w:rPr>
          <w:rFonts w:ascii="Times New Roman" w:hAnsi="Times New Roman" w:cs="Times New Roman"/>
          <w:sz w:val="24"/>
          <w:szCs w:val="24"/>
        </w:rPr>
        <w:t>Для расчета радиусов теплоснабжения использованы характеристики объектов теплоснабжения, а также информация о технико-экономических показателях теплоснабжающих и теплосетевых организаций.</w:t>
      </w:r>
    </w:p>
    <w:p w:rsidR="00440242" w:rsidRDefault="0099443A">
      <w:pPr>
        <w:pStyle w:val="1f"/>
        <w:spacing w:line="360" w:lineRule="auto"/>
        <w:ind w:left="0" w:firstLine="567"/>
        <w:jc w:val="both"/>
        <w:rPr>
          <w:rFonts w:ascii="Times New Roman" w:hAnsi="Times New Roman" w:cs="Times New Roman"/>
          <w:sz w:val="24"/>
          <w:szCs w:val="24"/>
        </w:rPr>
      </w:pPr>
      <w:r>
        <w:rPr>
          <w:rFonts w:ascii="Times New Roman" w:hAnsi="Times New Roman" w:cs="Times New Roman"/>
          <w:sz w:val="24"/>
          <w:szCs w:val="24"/>
        </w:rPr>
        <w:t>Зональные характеристики объектов теплоснабжения от источников тепловой энергии, а также результаты расчета радиусов оптимального и предельного теплоснабжения представлены в таблице.</w:t>
      </w:r>
    </w:p>
    <w:p w:rsidR="00440242" w:rsidRDefault="0099443A">
      <w:pPr>
        <w:pStyle w:val="1f"/>
        <w:spacing w:line="360" w:lineRule="auto"/>
        <w:ind w:left="0" w:firstLine="567"/>
        <w:jc w:val="both"/>
        <w:rPr>
          <w:rFonts w:ascii="Times New Roman" w:hAnsi="Times New Roman" w:cs="Times New Roman"/>
          <w:sz w:val="24"/>
          <w:szCs w:val="24"/>
        </w:rPr>
      </w:pPr>
      <w:r>
        <w:rPr>
          <w:rFonts w:ascii="Times New Roman" w:hAnsi="Times New Roman" w:cs="Times New Roman"/>
          <w:sz w:val="24"/>
          <w:szCs w:val="24"/>
        </w:rPr>
        <w:t>В качестве центра построения радиуса эффективного теплоснабжения, рассмотрены источники централизованного теплоснабжения потребителей. Расчету не подлежат следующие категории источников тепловой энергии:</w:t>
      </w:r>
    </w:p>
    <w:p w:rsidR="00440242" w:rsidRDefault="0099443A">
      <w:pPr>
        <w:pStyle w:val="1f"/>
        <w:numPr>
          <w:ilvl w:val="0"/>
          <w:numId w:val="10"/>
        </w:numPr>
        <w:spacing w:line="360" w:lineRule="auto"/>
        <w:jc w:val="both"/>
        <w:rPr>
          <w:rFonts w:ascii="Times New Roman" w:hAnsi="Times New Roman" w:cs="Times New Roman"/>
          <w:sz w:val="24"/>
          <w:szCs w:val="24"/>
        </w:rPr>
      </w:pPr>
      <w:r>
        <w:rPr>
          <w:rFonts w:ascii="Times New Roman" w:hAnsi="Times New Roman" w:cs="Times New Roman"/>
          <w:sz w:val="24"/>
          <w:szCs w:val="24"/>
        </w:rPr>
        <w:t>Котельные, осуществляющие теплоснабжение одного потребителя, не имеющие наружных тепловых сетей;</w:t>
      </w:r>
    </w:p>
    <w:p w:rsidR="00440242" w:rsidRDefault="0099443A">
      <w:pPr>
        <w:pStyle w:val="1f"/>
        <w:numPr>
          <w:ilvl w:val="0"/>
          <w:numId w:val="10"/>
        </w:numPr>
        <w:spacing w:line="360" w:lineRule="auto"/>
        <w:jc w:val="both"/>
        <w:rPr>
          <w:rFonts w:ascii="Times New Roman" w:hAnsi="Times New Roman" w:cs="Times New Roman"/>
          <w:sz w:val="24"/>
          <w:szCs w:val="24"/>
        </w:rPr>
      </w:pPr>
      <w:r>
        <w:rPr>
          <w:rFonts w:ascii="Times New Roman" w:hAnsi="Times New Roman" w:cs="Times New Roman"/>
          <w:sz w:val="24"/>
          <w:szCs w:val="24"/>
        </w:rPr>
        <w:t>Котельные, вырабатывающие тепловую энергию исключительно для собственного потребления;</w:t>
      </w:r>
    </w:p>
    <w:p w:rsidR="00440242" w:rsidRDefault="0099443A">
      <w:pPr>
        <w:pStyle w:val="1f"/>
        <w:numPr>
          <w:ilvl w:val="0"/>
          <w:numId w:val="10"/>
        </w:numPr>
        <w:spacing w:line="360" w:lineRule="auto"/>
        <w:jc w:val="both"/>
        <w:rPr>
          <w:rFonts w:ascii="Times New Roman" w:hAnsi="Times New Roman" w:cs="Times New Roman"/>
          <w:sz w:val="24"/>
          <w:szCs w:val="24"/>
        </w:rPr>
      </w:pPr>
      <w:r>
        <w:rPr>
          <w:rFonts w:ascii="Times New Roman" w:hAnsi="Times New Roman" w:cs="Times New Roman"/>
          <w:sz w:val="24"/>
          <w:szCs w:val="24"/>
        </w:rPr>
        <w:t>Ведомственные котельные, не имеющие наружных тепловых сетей.</w:t>
      </w:r>
    </w:p>
    <w:p w:rsidR="00440242" w:rsidRDefault="00440242">
      <w:pPr>
        <w:pStyle w:val="1f"/>
        <w:spacing w:line="360" w:lineRule="auto"/>
        <w:jc w:val="both"/>
        <w:rPr>
          <w:rFonts w:ascii="Times New Roman" w:hAnsi="Times New Roman" w:cs="Times New Roman"/>
          <w:sz w:val="24"/>
          <w:szCs w:val="24"/>
        </w:rPr>
      </w:pPr>
    </w:p>
    <w:p w:rsidR="00440242" w:rsidRDefault="00440242">
      <w:pPr>
        <w:pStyle w:val="1f"/>
        <w:spacing w:line="360" w:lineRule="auto"/>
        <w:jc w:val="both"/>
        <w:rPr>
          <w:rFonts w:ascii="Times New Roman" w:hAnsi="Times New Roman" w:cs="Times New Roman"/>
          <w:sz w:val="24"/>
          <w:szCs w:val="24"/>
        </w:rPr>
      </w:pPr>
    </w:p>
    <w:p w:rsidR="00440242" w:rsidRDefault="00440242">
      <w:pPr>
        <w:pStyle w:val="1f"/>
        <w:spacing w:line="360" w:lineRule="auto"/>
        <w:jc w:val="both"/>
        <w:rPr>
          <w:rFonts w:ascii="Times New Roman" w:hAnsi="Times New Roman" w:cs="Times New Roman"/>
          <w:sz w:val="24"/>
          <w:szCs w:val="24"/>
        </w:rPr>
      </w:pPr>
    </w:p>
    <w:p w:rsidR="00440242" w:rsidRDefault="00440242">
      <w:pPr>
        <w:pStyle w:val="1f"/>
        <w:spacing w:line="360" w:lineRule="auto"/>
        <w:jc w:val="both"/>
        <w:rPr>
          <w:rFonts w:ascii="Times New Roman" w:hAnsi="Times New Roman" w:cs="Times New Roman"/>
          <w:sz w:val="24"/>
          <w:szCs w:val="24"/>
        </w:rPr>
      </w:pPr>
    </w:p>
    <w:p w:rsidR="00440242" w:rsidRDefault="00440242">
      <w:pPr>
        <w:pStyle w:val="1f"/>
        <w:spacing w:line="360" w:lineRule="auto"/>
        <w:jc w:val="both"/>
        <w:rPr>
          <w:rFonts w:ascii="Times New Roman" w:hAnsi="Times New Roman" w:cs="Times New Roman"/>
          <w:sz w:val="24"/>
          <w:szCs w:val="24"/>
        </w:rPr>
      </w:pPr>
    </w:p>
    <w:p w:rsidR="00440242" w:rsidRDefault="00440242">
      <w:pPr>
        <w:pStyle w:val="1f"/>
        <w:spacing w:line="360" w:lineRule="auto"/>
        <w:jc w:val="both"/>
        <w:rPr>
          <w:rFonts w:ascii="Times New Roman" w:hAnsi="Times New Roman" w:cs="Times New Roman"/>
          <w:sz w:val="24"/>
          <w:szCs w:val="24"/>
        </w:rPr>
      </w:pPr>
    </w:p>
    <w:p w:rsidR="00440242" w:rsidRDefault="00440242">
      <w:pPr>
        <w:pStyle w:val="1f"/>
        <w:spacing w:line="360" w:lineRule="auto"/>
        <w:jc w:val="both"/>
        <w:rPr>
          <w:rFonts w:ascii="Times New Roman" w:hAnsi="Times New Roman" w:cs="Times New Roman"/>
          <w:sz w:val="24"/>
          <w:szCs w:val="24"/>
        </w:rPr>
      </w:pPr>
    </w:p>
    <w:p w:rsidR="00440242" w:rsidRDefault="00440242">
      <w:pPr>
        <w:pStyle w:val="1f"/>
        <w:spacing w:line="360" w:lineRule="auto"/>
        <w:jc w:val="both"/>
        <w:rPr>
          <w:rFonts w:ascii="Times New Roman" w:hAnsi="Times New Roman" w:cs="Times New Roman"/>
          <w:sz w:val="24"/>
          <w:szCs w:val="24"/>
        </w:rPr>
      </w:pPr>
    </w:p>
    <w:p w:rsidR="00440242" w:rsidRDefault="00440242">
      <w:pPr>
        <w:pStyle w:val="1f"/>
        <w:spacing w:line="360" w:lineRule="auto"/>
        <w:jc w:val="both"/>
        <w:rPr>
          <w:rFonts w:ascii="Times New Roman" w:hAnsi="Times New Roman" w:cs="Times New Roman"/>
          <w:sz w:val="24"/>
          <w:szCs w:val="24"/>
        </w:rPr>
      </w:pPr>
    </w:p>
    <w:p w:rsidR="00440242" w:rsidRDefault="00440242">
      <w:pPr>
        <w:pStyle w:val="1f"/>
        <w:spacing w:line="360" w:lineRule="auto"/>
        <w:jc w:val="both"/>
        <w:rPr>
          <w:rFonts w:ascii="Times New Roman" w:hAnsi="Times New Roman" w:cs="Times New Roman"/>
          <w:sz w:val="24"/>
          <w:szCs w:val="24"/>
        </w:rPr>
      </w:pPr>
    </w:p>
    <w:p w:rsidR="00440242" w:rsidRDefault="00440242">
      <w:pPr>
        <w:pStyle w:val="1f"/>
        <w:spacing w:line="360" w:lineRule="auto"/>
        <w:jc w:val="both"/>
        <w:rPr>
          <w:rFonts w:ascii="Times New Roman" w:hAnsi="Times New Roman" w:cs="Times New Roman"/>
          <w:sz w:val="24"/>
          <w:szCs w:val="24"/>
        </w:rPr>
      </w:pPr>
    </w:p>
    <w:p w:rsidR="00440242" w:rsidRDefault="00440242">
      <w:pPr>
        <w:pStyle w:val="1f"/>
        <w:spacing w:line="360" w:lineRule="auto"/>
        <w:jc w:val="both"/>
        <w:rPr>
          <w:rFonts w:ascii="Times New Roman" w:hAnsi="Times New Roman" w:cs="Times New Roman"/>
          <w:sz w:val="24"/>
          <w:szCs w:val="24"/>
        </w:rPr>
      </w:pPr>
    </w:p>
    <w:p w:rsidR="00440242" w:rsidRDefault="00440242">
      <w:pPr>
        <w:pStyle w:val="1f"/>
        <w:spacing w:line="360" w:lineRule="auto"/>
        <w:jc w:val="both"/>
        <w:rPr>
          <w:rFonts w:ascii="Times New Roman" w:hAnsi="Times New Roman" w:cs="Times New Roman"/>
          <w:sz w:val="24"/>
          <w:szCs w:val="24"/>
        </w:rPr>
      </w:pPr>
    </w:p>
    <w:p w:rsidR="00440242" w:rsidRDefault="00440242">
      <w:pPr>
        <w:pStyle w:val="1f"/>
        <w:spacing w:line="360" w:lineRule="auto"/>
        <w:jc w:val="both"/>
        <w:rPr>
          <w:rFonts w:ascii="Times New Roman" w:hAnsi="Times New Roman" w:cs="Times New Roman"/>
          <w:sz w:val="24"/>
          <w:szCs w:val="24"/>
        </w:rPr>
      </w:pPr>
    </w:p>
    <w:p w:rsidR="00440242" w:rsidRDefault="00440242">
      <w:pPr>
        <w:pStyle w:val="1f"/>
        <w:spacing w:line="360" w:lineRule="auto"/>
        <w:jc w:val="both"/>
        <w:rPr>
          <w:rFonts w:ascii="Times New Roman" w:hAnsi="Times New Roman" w:cs="Times New Roman"/>
          <w:sz w:val="24"/>
          <w:szCs w:val="24"/>
        </w:rPr>
      </w:pPr>
    </w:p>
    <w:p w:rsidR="00440242" w:rsidRDefault="00440242">
      <w:pPr>
        <w:pStyle w:val="1f"/>
        <w:spacing w:line="360" w:lineRule="auto"/>
        <w:jc w:val="both"/>
        <w:rPr>
          <w:rFonts w:ascii="Times New Roman" w:hAnsi="Times New Roman" w:cs="Times New Roman"/>
          <w:sz w:val="24"/>
          <w:szCs w:val="24"/>
        </w:rPr>
      </w:pPr>
    </w:p>
    <w:p w:rsidR="00440242" w:rsidRDefault="00440242">
      <w:pPr>
        <w:pStyle w:val="1f"/>
        <w:spacing w:line="360" w:lineRule="auto"/>
        <w:jc w:val="both"/>
        <w:rPr>
          <w:rFonts w:ascii="Times New Roman" w:hAnsi="Times New Roman" w:cs="Times New Roman"/>
          <w:sz w:val="24"/>
          <w:szCs w:val="24"/>
        </w:rPr>
      </w:pPr>
    </w:p>
    <w:p w:rsidR="00440242" w:rsidRDefault="00440242">
      <w:pPr>
        <w:pStyle w:val="1f"/>
        <w:spacing w:line="360" w:lineRule="auto"/>
        <w:jc w:val="both"/>
        <w:rPr>
          <w:rFonts w:ascii="Times New Roman" w:hAnsi="Times New Roman" w:cs="Times New Roman"/>
          <w:sz w:val="24"/>
          <w:szCs w:val="24"/>
        </w:rPr>
      </w:pPr>
    </w:p>
    <w:p w:rsidR="00440242" w:rsidRDefault="00440242">
      <w:pPr>
        <w:pStyle w:val="1f"/>
        <w:spacing w:line="360" w:lineRule="auto"/>
        <w:jc w:val="both"/>
        <w:rPr>
          <w:rFonts w:ascii="Times New Roman" w:hAnsi="Times New Roman" w:cs="Times New Roman"/>
          <w:sz w:val="24"/>
          <w:szCs w:val="24"/>
        </w:rPr>
      </w:pPr>
    </w:p>
    <w:p w:rsidR="00440242" w:rsidRDefault="00440242">
      <w:pPr>
        <w:pStyle w:val="1f"/>
        <w:spacing w:line="360" w:lineRule="auto"/>
        <w:jc w:val="both"/>
        <w:rPr>
          <w:rFonts w:ascii="Times New Roman" w:hAnsi="Times New Roman" w:cs="Times New Roman"/>
          <w:sz w:val="24"/>
          <w:szCs w:val="24"/>
        </w:rPr>
        <w:sectPr w:rsidR="00440242">
          <w:footerReference w:type="default" r:id="rId9"/>
          <w:pgSz w:w="11906" w:h="16838"/>
          <w:pgMar w:top="708" w:right="1134" w:bottom="765" w:left="1134" w:header="0" w:footer="708" w:gutter="0"/>
          <w:cols w:space="720"/>
          <w:formProt w:val="0"/>
          <w:docGrid w:linePitch="360" w:charSpace="-2049"/>
        </w:sectPr>
      </w:pPr>
    </w:p>
    <w:p w:rsidR="00440242" w:rsidRDefault="00440242">
      <w:pPr>
        <w:pStyle w:val="1f"/>
        <w:spacing w:line="360" w:lineRule="auto"/>
        <w:jc w:val="both"/>
        <w:rPr>
          <w:rFonts w:ascii="Times New Roman" w:hAnsi="Times New Roman" w:cs="Times New Roman"/>
          <w:sz w:val="24"/>
          <w:szCs w:val="24"/>
        </w:rPr>
      </w:pPr>
    </w:p>
    <w:p w:rsidR="00440242" w:rsidRDefault="0099443A">
      <w:pPr>
        <w:pStyle w:val="1f2"/>
      </w:pPr>
      <w:bookmarkStart w:id="26" w:name="_Toc509373884"/>
      <w:bookmarkStart w:id="27" w:name="_Toc372394185"/>
      <w:bookmarkStart w:id="28" w:name="_Toc372789909"/>
      <w:r>
        <w:t xml:space="preserve">Таблица </w:t>
      </w:r>
      <w:r>
        <w:fldChar w:fldCharType="begin"/>
      </w:r>
      <w:r>
        <w:instrText>SEQ "Таблица" \* ARABIC</w:instrText>
      </w:r>
      <w:r>
        <w:fldChar w:fldCharType="separate"/>
      </w:r>
      <w:r w:rsidR="00A323DB">
        <w:rPr>
          <w:noProof/>
        </w:rPr>
        <w:t>2</w:t>
      </w:r>
      <w:r>
        <w:fldChar w:fldCharType="end"/>
      </w:r>
      <w:bookmarkEnd w:id="26"/>
      <w:bookmarkEnd w:id="27"/>
      <w:bookmarkEnd w:id="28"/>
      <w:r>
        <w:t xml:space="preserve"> – Результаты расчета радиусов оптимального и предельного теплоснабжения для источников централизованного теплоснабжения</w:t>
      </w:r>
    </w:p>
    <w:tbl>
      <w:tblPr>
        <w:tblW w:w="14913" w:type="dxa"/>
        <w:tblInd w:w="137"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28" w:type="dxa"/>
        </w:tblCellMar>
        <w:tblLook w:val="0000" w:firstRow="0" w:lastRow="0" w:firstColumn="0" w:lastColumn="0" w:noHBand="0" w:noVBand="0"/>
      </w:tblPr>
      <w:tblGrid>
        <w:gridCol w:w="660"/>
        <w:gridCol w:w="2320"/>
        <w:gridCol w:w="1701"/>
        <w:gridCol w:w="1559"/>
        <w:gridCol w:w="2410"/>
        <w:gridCol w:w="1814"/>
        <w:gridCol w:w="2467"/>
        <w:gridCol w:w="1982"/>
      </w:tblGrid>
      <w:tr w:rsidR="00440242">
        <w:trPr>
          <w:trHeight w:val="1901"/>
          <w:tblHeader/>
        </w:trPr>
        <w:tc>
          <w:tcPr>
            <w:tcW w:w="659" w:type="dxa"/>
            <w:vMerge w:val="restart"/>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sz w:val="20"/>
                <w:szCs w:val="20"/>
              </w:rPr>
              <w:t>№ п./п.</w:t>
            </w:r>
          </w:p>
        </w:tc>
        <w:tc>
          <w:tcPr>
            <w:tcW w:w="2319" w:type="dxa"/>
            <w:vMerge w:val="restart"/>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tabs>
                <w:tab w:val="left" w:pos="2100"/>
                <w:tab w:val="left" w:pos="2305"/>
              </w:tabs>
            </w:pPr>
            <w:r>
              <w:rPr>
                <w:rFonts w:ascii="Times New Roman" w:hAnsi="Times New Roman" w:cs="Times New Roman"/>
                <w:b/>
                <w:sz w:val="20"/>
                <w:szCs w:val="20"/>
              </w:rPr>
              <w:t>Источник</w:t>
            </w:r>
          </w:p>
        </w:tc>
        <w:tc>
          <w:tcPr>
            <w:tcW w:w="170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sz w:val="20"/>
                <w:szCs w:val="20"/>
              </w:rPr>
              <w:t>Подключённая нагрузка потребителей</w:t>
            </w:r>
          </w:p>
        </w:tc>
        <w:tc>
          <w:tcPr>
            <w:tcW w:w="1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sz w:val="20"/>
                <w:szCs w:val="20"/>
              </w:rPr>
              <w:t>Среднее число абонентов на км²</w:t>
            </w:r>
          </w:p>
        </w:tc>
        <w:tc>
          <w:tcPr>
            <w:tcW w:w="241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sz w:val="20"/>
                <w:szCs w:val="20"/>
              </w:rPr>
              <w:t>Расчётный перепад температур теплоносителя в сети,</w:t>
            </w:r>
          </w:p>
        </w:tc>
        <w:tc>
          <w:tcPr>
            <w:tcW w:w="181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sz w:val="20"/>
                <w:szCs w:val="20"/>
              </w:rPr>
              <w:t>Теплоплотность района</w:t>
            </w:r>
          </w:p>
        </w:tc>
        <w:tc>
          <w:tcPr>
            <w:tcW w:w="24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tabs>
                <w:tab w:val="left" w:pos="11595"/>
              </w:tabs>
              <w:rPr>
                <w:rFonts w:ascii="Times New Roman" w:hAnsi="Times New Roman" w:cs="Times New Roman"/>
                <w:b/>
                <w:sz w:val="20"/>
                <w:szCs w:val="20"/>
              </w:rPr>
            </w:pPr>
            <w:r>
              <w:rPr>
                <w:rFonts w:ascii="Times New Roman" w:hAnsi="Times New Roman" w:cs="Times New Roman"/>
                <w:b/>
                <w:sz w:val="20"/>
                <w:szCs w:val="20"/>
              </w:rPr>
              <w:t>Радиус оптимального</w:t>
            </w:r>
          </w:p>
          <w:p w:rsidR="00440242" w:rsidRDefault="0099443A">
            <w:pPr>
              <w:tabs>
                <w:tab w:val="left" w:pos="11073"/>
              </w:tabs>
            </w:pPr>
            <w:r>
              <w:rPr>
                <w:rFonts w:ascii="Times New Roman" w:hAnsi="Times New Roman" w:cs="Times New Roman"/>
                <w:b/>
                <w:sz w:val="20"/>
                <w:szCs w:val="20"/>
              </w:rPr>
              <w:t>теплоснабжения</w:t>
            </w:r>
          </w:p>
        </w:tc>
        <w:tc>
          <w:tcPr>
            <w:tcW w:w="198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sz w:val="20"/>
                <w:szCs w:val="20"/>
              </w:rPr>
              <w:t>Радиус эффективного теплоснабжения</w:t>
            </w:r>
          </w:p>
        </w:tc>
      </w:tr>
      <w:tr w:rsidR="00440242">
        <w:trPr>
          <w:trHeight w:val="360"/>
          <w:tblHeader/>
        </w:trPr>
        <w:tc>
          <w:tcPr>
            <w:tcW w:w="659" w:type="dxa"/>
            <w:vMerge/>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440242"/>
        </w:tc>
        <w:tc>
          <w:tcPr>
            <w:tcW w:w="2319" w:type="dxa"/>
            <w:vMerge/>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440242"/>
        </w:tc>
        <w:tc>
          <w:tcPr>
            <w:tcW w:w="170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szCs w:val="20"/>
              </w:rPr>
              <w:t>Гкал/ч</w:t>
            </w:r>
          </w:p>
        </w:tc>
        <w:tc>
          <w:tcPr>
            <w:tcW w:w="1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szCs w:val="20"/>
              </w:rPr>
              <w:t>1/км²</w:t>
            </w:r>
          </w:p>
        </w:tc>
        <w:tc>
          <w:tcPr>
            <w:tcW w:w="241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szCs w:val="20"/>
              </w:rPr>
              <w:t>ºС</w:t>
            </w:r>
          </w:p>
        </w:tc>
        <w:tc>
          <w:tcPr>
            <w:tcW w:w="181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szCs w:val="20"/>
              </w:rPr>
              <w:t>Гкал/ч*км²</w:t>
            </w:r>
          </w:p>
        </w:tc>
        <w:tc>
          <w:tcPr>
            <w:tcW w:w="24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szCs w:val="20"/>
              </w:rPr>
              <w:t>км</w:t>
            </w:r>
          </w:p>
        </w:tc>
        <w:tc>
          <w:tcPr>
            <w:tcW w:w="198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szCs w:val="20"/>
              </w:rPr>
              <w:t>км</w:t>
            </w:r>
          </w:p>
        </w:tc>
      </w:tr>
      <w:tr w:rsidR="00440242">
        <w:trPr>
          <w:trHeight w:val="525"/>
        </w:trPr>
        <w:tc>
          <w:tcPr>
            <w:tcW w:w="6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szCs w:val="20"/>
              </w:rPr>
              <w:t>1</w:t>
            </w:r>
          </w:p>
        </w:tc>
        <w:tc>
          <w:tcPr>
            <w:tcW w:w="231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tabs>
                <w:tab w:val="left" w:pos="1977"/>
              </w:tabs>
            </w:pPr>
            <w:r>
              <w:rPr>
                <w:rFonts w:ascii="Times New Roman" w:hAnsi="Times New Roman" w:cs="Times New Roman"/>
                <w:sz w:val="20"/>
                <w:szCs w:val="20"/>
              </w:rPr>
              <w:t>ул. Смирнова, 5</w:t>
            </w:r>
          </w:p>
        </w:tc>
        <w:tc>
          <w:tcPr>
            <w:tcW w:w="170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szCs w:val="20"/>
              </w:rPr>
              <w:t>63,55</w:t>
            </w:r>
          </w:p>
        </w:tc>
        <w:tc>
          <w:tcPr>
            <w:tcW w:w="1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szCs w:val="20"/>
              </w:rPr>
              <w:t>192</w:t>
            </w:r>
          </w:p>
        </w:tc>
        <w:tc>
          <w:tcPr>
            <w:tcW w:w="241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szCs w:val="20"/>
              </w:rPr>
              <w:t>25</w:t>
            </w:r>
          </w:p>
        </w:tc>
        <w:tc>
          <w:tcPr>
            <w:tcW w:w="181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szCs w:val="20"/>
              </w:rPr>
              <w:t>34,6</w:t>
            </w:r>
          </w:p>
        </w:tc>
        <w:tc>
          <w:tcPr>
            <w:tcW w:w="24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szCs w:val="20"/>
              </w:rPr>
              <w:t>0,804</w:t>
            </w:r>
          </w:p>
        </w:tc>
        <w:tc>
          <w:tcPr>
            <w:tcW w:w="198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szCs w:val="20"/>
              </w:rPr>
              <w:t>1,12</w:t>
            </w:r>
          </w:p>
        </w:tc>
      </w:tr>
      <w:tr w:rsidR="00440242">
        <w:trPr>
          <w:trHeight w:val="358"/>
        </w:trPr>
        <w:tc>
          <w:tcPr>
            <w:tcW w:w="6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szCs w:val="20"/>
              </w:rPr>
              <w:t>2</w:t>
            </w:r>
          </w:p>
        </w:tc>
        <w:tc>
          <w:tcPr>
            <w:tcW w:w="231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szCs w:val="20"/>
              </w:rPr>
              <w:t>ул. Щербакова, 45</w:t>
            </w:r>
          </w:p>
        </w:tc>
        <w:tc>
          <w:tcPr>
            <w:tcW w:w="170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3F2809">
            <w:r>
              <w:rPr>
                <w:rFonts w:ascii="Times New Roman" w:hAnsi="Times New Roman" w:cs="Times New Roman"/>
                <w:sz w:val="20"/>
                <w:szCs w:val="20"/>
              </w:rPr>
              <w:t>24,44</w:t>
            </w:r>
          </w:p>
        </w:tc>
        <w:tc>
          <w:tcPr>
            <w:tcW w:w="1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szCs w:val="20"/>
              </w:rPr>
              <w:t>300</w:t>
            </w:r>
          </w:p>
        </w:tc>
        <w:tc>
          <w:tcPr>
            <w:tcW w:w="241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szCs w:val="20"/>
              </w:rPr>
              <w:t>25</w:t>
            </w:r>
          </w:p>
        </w:tc>
        <w:tc>
          <w:tcPr>
            <w:tcW w:w="181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szCs w:val="20"/>
              </w:rPr>
              <w:t>51,7</w:t>
            </w:r>
          </w:p>
        </w:tc>
        <w:tc>
          <w:tcPr>
            <w:tcW w:w="24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szCs w:val="20"/>
              </w:rPr>
              <w:t>0,705</w:t>
            </w:r>
          </w:p>
        </w:tc>
        <w:tc>
          <w:tcPr>
            <w:tcW w:w="198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szCs w:val="20"/>
              </w:rPr>
              <w:t>1,07</w:t>
            </w:r>
          </w:p>
        </w:tc>
      </w:tr>
      <w:tr w:rsidR="00440242">
        <w:trPr>
          <w:trHeight w:val="433"/>
        </w:trPr>
        <w:tc>
          <w:tcPr>
            <w:tcW w:w="6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highlight w:val="yellow"/>
              </w:rPr>
            </w:pPr>
            <w:r>
              <w:rPr>
                <w:rFonts w:ascii="Times New Roman" w:hAnsi="Times New Roman" w:cs="Times New Roman"/>
                <w:sz w:val="20"/>
                <w:szCs w:val="20"/>
                <w:highlight w:val="white"/>
              </w:rPr>
              <w:t>3</w:t>
            </w:r>
          </w:p>
        </w:tc>
        <w:tc>
          <w:tcPr>
            <w:tcW w:w="231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highlight w:val="yellow"/>
              </w:rPr>
            </w:pPr>
            <w:r>
              <w:rPr>
                <w:rFonts w:ascii="Times New Roman" w:hAnsi="Times New Roman" w:cs="Times New Roman"/>
                <w:sz w:val="20"/>
                <w:szCs w:val="20"/>
                <w:highlight w:val="white"/>
              </w:rPr>
              <w:t>ул. Таежная, 35</w:t>
            </w:r>
          </w:p>
        </w:tc>
        <w:tc>
          <w:tcPr>
            <w:tcW w:w="170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highlight w:val="yellow"/>
              </w:rPr>
            </w:pPr>
            <w:r>
              <w:rPr>
                <w:rFonts w:ascii="Times New Roman" w:hAnsi="Times New Roman" w:cs="Times New Roman"/>
                <w:sz w:val="20"/>
                <w:szCs w:val="20"/>
                <w:highlight w:val="white"/>
              </w:rPr>
              <w:t>30,65</w:t>
            </w:r>
          </w:p>
        </w:tc>
        <w:tc>
          <w:tcPr>
            <w:tcW w:w="1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highlight w:val="yellow"/>
              </w:rPr>
            </w:pPr>
            <w:r>
              <w:rPr>
                <w:rFonts w:ascii="Times New Roman" w:hAnsi="Times New Roman" w:cs="Times New Roman"/>
                <w:sz w:val="20"/>
                <w:szCs w:val="20"/>
                <w:highlight w:val="white"/>
              </w:rPr>
              <w:t>445</w:t>
            </w:r>
          </w:p>
        </w:tc>
        <w:tc>
          <w:tcPr>
            <w:tcW w:w="241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highlight w:val="yellow"/>
              </w:rPr>
            </w:pPr>
            <w:r>
              <w:rPr>
                <w:rFonts w:ascii="Times New Roman" w:hAnsi="Times New Roman" w:cs="Times New Roman"/>
                <w:sz w:val="20"/>
                <w:szCs w:val="20"/>
                <w:highlight w:val="white"/>
              </w:rPr>
              <w:t>25</w:t>
            </w:r>
          </w:p>
        </w:tc>
        <w:tc>
          <w:tcPr>
            <w:tcW w:w="181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highlight w:val="yellow"/>
              </w:rPr>
            </w:pPr>
            <w:r>
              <w:rPr>
                <w:rFonts w:ascii="Times New Roman" w:hAnsi="Times New Roman" w:cs="Times New Roman"/>
                <w:sz w:val="20"/>
                <w:szCs w:val="20"/>
                <w:highlight w:val="white"/>
              </w:rPr>
              <w:t>42,1</w:t>
            </w:r>
          </w:p>
        </w:tc>
        <w:tc>
          <w:tcPr>
            <w:tcW w:w="24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highlight w:val="yellow"/>
              </w:rPr>
            </w:pPr>
            <w:r>
              <w:rPr>
                <w:rFonts w:ascii="Times New Roman" w:hAnsi="Times New Roman" w:cs="Times New Roman"/>
                <w:sz w:val="20"/>
                <w:szCs w:val="20"/>
                <w:highlight w:val="white"/>
              </w:rPr>
              <w:t>1,286</w:t>
            </w:r>
          </w:p>
        </w:tc>
        <w:tc>
          <w:tcPr>
            <w:tcW w:w="198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highlight w:val="white"/>
              </w:rPr>
            </w:pPr>
            <w:r>
              <w:rPr>
                <w:rFonts w:ascii="Times New Roman" w:hAnsi="Times New Roman" w:cs="Times New Roman"/>
                <w:sz w:val="20"/>
                <w:szCs w:val="20"/>
                <w:highlight w:val="white"/>
              </w:rPr>
              <w:t>1,83</w:t>
            </w:r>
          </w:p>
        </w:tc>
      </w:tr>
      <w:tr w:rsidR="00440242">
        <w:trPr>
          <w:trHeight w:val="397"/>
        </w:trPr>
        <w:tc>
          <w:tcPr>
            <w:tcW w:w="6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szCs w:val="20"/>
              </w:rPr>
              <w:t>4</w:t>
            </w:r>
          </w:p>
        </w:tc>
        <w:tc>
          <w:tcPr>
            <w:tcW w:w="231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szCs w:val="20"/>
              </w:rPr>
              <w:t>ул. Балабина, 22</w:t>
            </w:r>
          </w:p>
        </w:tc>
        <w:tc>
          <w:tcPr>
            <w:tcW w:w="170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3F2809">
            <w:r>
              <w:rPr>
                <w:rFonts w:ascii="Times New Roman" w:hAnsi="Times New Roman" w:cs="Times New Roman"/>
                <w:sz w:val="20"/>
                <w:szCs w:val="20"/>
              </w:rPr>
              <w:t>4,15</w:t>
            </w:r>
          </w:p>
        </w:tc>
        <w:tc>
          <w:tcPr>
            <w:tcW w:w="1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szCs w:val="20"/>
              </w:rPr>
              <w:t>270</w:t>
            </w:r>
          </w:p>
        </w:tc>
        <w:tc>
          <w:tcPr>
            <w:tcW w:w="241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szCs w:val="20"/>
              </w:rPr>
              <w:t>25</w:t>
            </w:r>
          </w:p>
        </w:tc>
        <w:tc>
          <w:tcPr>
            <w:tcW w:w="181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szCs w:val="20"/>
              </w:rPr>
              <w:t>40,0</w:t>
            </w:r>
          </w:p>
        </w:tc>
        <w:tc>
          <w:tcPr>
            <w:tcW w:w="24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szCs w:val="20"/>
              </w:rPr>
              <w:t>0,887</w:t>
            </w:r>
          </w:p>
        </w:tc>
        <w:tc>
          <w:tcPr>
            <w:tcW w:w="198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szCs w:val="20"/>
              </w:rPr>
              <w:t>1,53</w:t>
            </w:r>
          </w:p>
        </w:tc>
      </w:tr>
      <w:tr w:rsidR="00440242">
        <w:trPr>
          <w:trHeight w:val="418"/>
        </w:trPr>
        <w:tc>
          <w:tcPr>
            <w:tcW w:w="6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szCs w:val="20"/>
              </w:rPr>
              <w:t>5</w:t>
            </w:r>
          </w:p>
        </w:tc>
        <w:tc>
          <w:tcPr>
            <w:tcW w:w="231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szCs w:val="20"/>
              </w:rPr>
              <w:t>ул. Клиновая, 1б</w:t>
            </w:r>
          </w:p>
        </w:tc>
        <w:tc>
          <w:tcPr>
            <w:tcW w:w="170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szCs w:val="20"/>
              </w:rPr>
              <w:t>1,13</w:t>
            </w:r>
          </w:p>
        </w:tc>
        <w:tc>
          <w:tcPr>
            <w:tcW w:w="1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szCs w:val="20"/>
              </w:rPr>
              <w:t>216</w:t>
            </w:r>
          </w:p>
        </w:tc>
        <w:tc>
          <w:tcPr>
            <w:tcW w:w="241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szCs w:val="20"/>
              </w:rPr>
              <w:t>25</w:t>
            </w:r>
          </w:p>
        </w:tc>
        <w:tc>
          <w:tcPr>
            <w:tcW w:w="181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szCs w:val="20"/>
              </w:rPr>
              <w:t>29,4</w:t>
            </w:r>
          </w:p>
        </w:tc>
        <w:tc>
          <w:tcPr>
            <w:tcW w:w="24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szCs w:val="20"/>
              </w:rPr>
              <w:t>0,950</w:t>
            </w:r>
          </w:p>
        </w:tc>
        <w:tc>
          <w:tcPr>
            <w:tcW w:w="198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szCs w:val="20"/>
              </w:rPr>
              <w:t>1,83</w:t>
            </w:r>
          </w:p>
        </w:tc>
      </w:tr>
      <w:tr w:rsidR="00440242">
        <w:trPr>
          <w:trHeight w:val="410"/>
        </w:trPr>
        <w:tc>
          <w:tcPr>
            <w:tcW w:w="6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szCs w:val="20"/>
              </w:rPr>
              <w:t>6</w:t>
            </w:r>
          </w:p>
        </w:tc>
        <w:tc>
          <w:tcPr>
            <w:tcW w:w="231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szCs w:val="20"/>
              </w:rPr>
              <w:t>ул. Кирзаводская. 15</w:t>
            </w:r>
          </w:p>
        </w:tc>
        <w:tc>
          <w:tcPr>
            <w:tcW w:w="170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szCs w:val="20"/>
              </w:rPr>
              <w:t>0,31</w:t>
            </w:r>
          </w:p>
        </w:tc>
        <w:tc>
          <w:tcPr>
            <w:tcW w:w="1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szCs w:val="20"/>
              </w:rPr>
              <w:t>135</w:t>
            </w:r>
          </w:p>
        </w:tc>
        <w:tc>
          <w:tcPr>
            <w:tcW w:w="241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szCs w:val="20"/>
              </w:rPr>
              <w:t>25</w:t>
            </w:r>
          </w:p>
        </w:tc>
        <w:tc>
          <w:tcPr>
            <w:tcW w:w="181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szCs w:val="20"/>
              </w:rPr>
              <w:t>52,0</w:t>
            </w:r>
          </w:p>
        </w:tc>
        <w:tc>
          <w:tcPr>
            <w:tcW w:w="24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szCs w:val="20"/>
              </w:rPr>
              <w:t>0,91</w:t>
            </w:r>
          </w:p>
        </w:tc>
        <w:tc>
          <w:tcPr>
            <w:tcW w:w="198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szCs w:val="20"/>
              </w:rPr>
              <w:t>1,75</w:t>
            </w:r>
          </w:p>
        </w:tc>
      </w:tr>
      <w:tr w:rsidR="00440242">
        <w:trPr>
          <w:trHeight w:val="429"/>
        </w:trPr>
        <w:tc>
          <w:tcPr>
            <w:tcW w:w="6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szCs w:val="20"/>
              </w:rPr>
              <w:t>7</w:t>
            </w:r>
          </w:p>
        </w:tc>
        <w:tc>
          <w:tcPr>
            <w:tcW w:w="231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szCs w:val="20"/>
              </w:rPr>
              <w:t>ул. Лесная, 1</w:t>
            </w:r>
          </w:p>
        </w:tc>
        <w:tc>
          <w:tcPr>
            <w:tcW w:w="170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szCs w:val="20"/>
              </w:rPr>
              <w:t>0,19</w:t>
            </w:r>
          </w:p>
        </w:tc>
        <w:tc>
          <w:tcPr>
            <w:tcW w:w="1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szCs w:val="20"/>
              </w:rPr>
              <w:t>175</w:t>
            </w:r>
          </w:p>
        </w:tc>
        <w:tc>
          <w:tcPr>
            <w:tcW w:w="241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szCs w:val="20"/>
              </w:rPr>
              <w:t>25</w:t>
            </w:r>
          </w:p>
        </w:tc>
        <w:tc>
          <w:tcPr>
            <w:tcW w:w="181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szCs w:val="20"/>
              </w:rPr>
              <w:t>31,8</w:t>
            </w:r>
          </w:p>
        </w:tc>
        <w:tc>
          <w:tcPr>
            <w:tcW w:w="24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szCs w:val="20"/>
              </w:rPr>
              <w:t>0,38</w:t>
            </w:r>
          </w:p>
        </w:tc>
        <w:tc>
          <w:tcPr>
            <w:tcW w:w="198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szCs w:val="20"/>
              </w:rPr>
              <w:t>0,47</w:t>
            </w:r>
          </w:p>
        </w:tc>
      </w:tr>
      <w:tr w:rsidR="00440242">
        <w:trPr>
          <w:trHeight w:val="413"/>
        </w:trPr>
        <w:tc>
          <w:tcPr>
            <w:tcW w:w="6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szCs w:val="20"/>
              </w:rPr>
              <w:t>8</w:t>
            </w:r>
          </w:p>
        </w:tc>
        <w:tc>
          <w:tcPr>
            <w:tcW w:w="231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szCs w:val="20"/>
              </w:rPr>
              <w:t>ул. Советская, 81</w:t>
            </w:r>
          </w:p>
        </w:tc>
        <w:tc>
          <w:tcPr>
            <w:tcW w:w="170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szCs w:val="20"/>
              </w:rPr>
              <w:t>0,07</w:t>
            </w:r>
          </w:p>
        </w:tc>
        <w:tc>
          <w:tcPr>
            <w:tcW w:w="1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szCs w:val="20"/>
              </w:rPr>
              <w:t>-</w:t>
            </w:r>
          </w:p>
        </w:tc>
        <w:tc>
          <w:tcPr>
            <w:tcW w:w="241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szCs w:val="20"/>
              </w:rPr>
              <w:t>-</w:t>
            </w:r>
          </w:p>
        </w:tc>
        <w:tc>
          <w:tcPr>
            <w:tcW w:w="181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szCs w:val="20"/>
              </w:rPr>
              <w:t>-</w:t>
            </w:r>
          </w:p>
        </w:tc>
        <w:tc>
          <w:tcPr>
            <w:tcW w:w="24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szCs w:val="20"/>
              </w:rPr>
              <w:t>-</w:t>
            </w:r>
          </w:p>
        </w:tc>
        <w:tc>
          <w:tcPr>
            <w:tcW w:w="198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szCs w:val="20"/>
              </w:rPr>
              <w:t>-</w:t>
            </w:r>
          </w:p>
        </w:tc>
      </w:tr>
      <w:tr w:rsidR="00440242">
        <w:trPr>
          <w:trHeight w:val="406"/>
        </w:trPr>
        <w:tc>
          <w:tcPr>
            <w:tcW w:w="6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szCs w:val="20"/>
              </w:rPr>
              <w:t>9</w:t>
            </w:r>
          </w:p>
        </w:tc>
        <w:tc>
          <w:tcPr>
            <w:tcW w:w="231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szCs w:val="20"/>
              </w:rPr>
              <w:t>ул. Котовского, 1</w:t>
            </w:r>
          </w:p>
        </w:tc>
        <w:tc>
          <w:tcPr>
            <w:tcW w:w="170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szCs w:val="20"/>
              </w:rPr>
              <w:t>0,13</w:t>
            </w:r>
          </w:p>
        </w:tc>
        <w:tc>
          <w:tcPr>
            <w:tcW w:w="1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szCs w:val="20"/>
              </w:rPr>
              <w:t>-</w:t>
            </w:r>
          </w:p>
        </w:tc>
        <w:tc>
          <w:tcPr>
            <w:tcW w:w="241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szCs w:val="20"/>
              </w:rPr>
              <w:t>-</w:t>
            </w:r>
          </w:p>
        </w:tc>
        <w:tc>
          <w:tcPr>
            <w:tcW w:w="181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szCs w:val="20"/>
              </w:rPr>
              <w:t>-</w:t>
            </w:r>
          </w:p>
        </w:tc>
        <w:tc>
          <w:tcPr>
            <w:tcW w:w="24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szCs w:val="20"/>
              </w:rPr>
              <w:t>-</w:t>
            </w:r>
          </w:p>
        </w:tc>
        <w:tc>
          <w:tcPr>
            <w:tcW w:w="198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szCs w:val="20"/>
              </w:rPr>
              <w:t>-</w:t>
            </w:r>
          </w:p>
        </w:tc>
      </w:tr>
    </w:tbl>
    <w:p w:rsidR="00440242" w:rsidRDefault="00440242"/>
    <w:p w:rsidR="00440242" w:rsidRDefault="00440242">
      <w:pPr>
        <w:pStyle w:val="1f"/>
        <w:spacing w:line="360" w:lineRule="auto"/>
        <w:ind w:left="0" w:firstLine="567"/>
        <w:jc w:val="both"/>
        <w:rPr>
          <w:rFonts w:ascii="Times New Roman" w:hAnsi="Times New Roman" w:cs="Times New Roman"/>
          <w:szCs w:val="24"/>
        </w:rPr>
      </w:pPr>
    </w:p>
    <w:p w:rsidR="00440242" w:rsidRDefault="00440242">
      <w:pPr>
        <w:pStyle w:val="1f"/>
        <w:spacing w:line="360" w:lineRule="auto"/>
        <w:ind w:left="0" w:firstLine="567"/>
        <w:jc w:val="both"/>
        <w:rPr>
          <w:rFonts w:ascii="Times New Roman" w:hAnsi="Times New Roman" w:cs="Times New Roman"/>
          <w:szCs w:val="24"/>
        </w:rPr>
        <w:sectPr w:rsidR="00440242">
          <w:pgSz w:w="16838" w:h="11906" w:orient="landscape"/>
          <w:pgMar w:top="1134" w:right="709" w:bottom="1134" w:left="765" w:header="0" w:footer="0" w:gutter="0"/>
          <w:cols w:space="720"/>
          <w:formProt w:val="0"/>
          <w:docGrid w:linePitch="360" w:charSpace="-2049"/>
        </w:sectPr>
      </w:pPr>
    </w:p>
    <w:p w:rsidR="00440242" w:rsidRDefault="0099443A">
      <w:pPr>
        <w:pStyle w:val="1f"/>
      </w:pPr>
      <w:bookmarkStart w:id="29" w:name="_Toc473111812"/>
      <w:bookmarkStart w:id="30" w:name="_Toc474157401"/>
      <w:bookmarkEnd w:id="29"/>
      <w:bookmarkEnd w:id="30"/>
      <w:r>
        <w:rPr>
          <w:rFonts w:ascii="Times New Roman" w:hAnsi="Times New Roman" w:cs="Times New Roman"/>
          <w:b/>
          <w:sz w:val="24"/>
          <w:szCs w:val="24"/>
        </w:rPr>
        <w:t>Описание существующих и перспективных зон действия систем теплоснабжения и источников тепловой энергии</w:t>
      </w:r>
    </w:p>
    <w:p w:rsidR="00440242" w:rsidRDefault="0099443A">
      <w:pPr>
        <w:pStyle w:val="3"/>
        <w:widowControl w:val="0"/>
        <w:numPr>
          <w:ilvl w:val="2"/>
          <w:numId w:val="4"/>
        </w:numPr>
        <w:tabs>
          <w:tab w:val="left" w:pos="1134"/>
        </w:tabs>
        <w:spacing w:before="240" w:after="240"/>
        <w:contextualSpacing/>
        <w:jc w:val="both"/>
        <w:rPr>
          <w:rFonts w:ascii="Times New Roman" w:hAnsi="Times New Roman" w:cs="Times New Roman"/>
          <w:sz w:val="24"/>
          <w:szCs w:val="24"/>
        </w:rPr>
      </w:pPr>
      <w:bookmarkStart w:id="31" w:name="_Toc509373764"/>
      <w:bookmarkStart w:id="32" w:name="_Toc473111813"/>
      <w:bookmarkStart w:id="33" w:name="_Toc474157402"/>
      <w:bookmarkEnd w:id="31"/>
      <w:bookmarkEnd w:id="32"/>
      <w:bookmarkEnd w:id="33"/>
      <w:r>
        <w:rPr>
          <w:rFonts w:ascii="Times New Roman" w:eastAsia="Times New Roman" w:hAnsi="Times New Roman" w:cs="Times New Roman"/>
          <w:color w:val="00000A"/>
          <w:sz w:val="24"/>
          <w:szCs w:val="24"/>
          <w:lang w:eastAsia="ru-RU"/>
        </w:rPr>
        <w:t>Существующие зоны действия муниципальных котельных</w:t>
      </w:r>
    </w:p>
    <w:p w:rsidR="00440242" w:rsidRDefault="0099443A">
      <w:pPr>
        <w:pStyle w:val="1f"/>
        <w:spacing w:line="360" w:lineRule="auto"/>
        <w:ind w:left="0" w:firstLine="567"/>
        <w:jc w:val="both"/>
        <w:rPr>
          <w:rFonts w:ascii="Times New Roman" w:hAnsi="Times New Roman"/>
          <w:sz w:val="24"/>
          <w:szCs w:val="24"/>
        </w:rPr>
      </w:pPr>
      <w:r>
        <w:rPr>
          <w:rFonts w:ascii="Times New Roman" w:hAnsi="Times New Roman" w:cs="Times New Roman"/>
          <w:sz w:val="24"/>
          <w:szCs w:val="24"/>
        </w:rPr>
        <w:t>На территории Арсеньевского ГО функционируют 9 отопительных котельных:</w:t>
      </w:r>
    </w:p>
    <w:p w:rsidR="00440242" w:rsidRDefault="0099443A">
      <w:pPr>
        <w:pStyle w:val="1f"/>
        <w:numPr>
          <w:ilvl w:val="0"/>
          <w:numId w:val="8"/>
        </w:numPr>
        <w:spacing w:line="360" w:lineRule="auto"/>
        <w:ind w:left="714" w:hanging="357"/>
        <w:jc w:val="both"/>
        <w:rPr>
          <w:rFonts w:ascii="Times New Roman" w:hAnsi="Times New Roman"/>
          <w:sz w:val="24"/>
          <w:szCs w:val="24"/>
        </w:rPr>
      </w:pPr>
      <w:r>
        <w:rPr>
          <w:rFonts w:ascii="Times New Roman" w:hAnsi="Times New Roman"/>
          <w:sz w:val="24"/>
          <w:szCs w:val="24"/>
        </w:rPr>
        <w:t>Котельная № 1 по ул. Смирнова, 5</w:t>
      </w:r>
    </w:p>
    <w:p w:rsidR="00440242" w:rsidRDefault="0099443A">
      <w:pPr>
        <w:pStyle w:val="1f"/>
        <w:numPr>
          <w:ilvl w:val="0"/>
          <w:numId w:val="8"/>
        </w:numPr>
        <w:spacing w:line="360" w:lineRule="auto"/>
        <w:ind w:left="714" w:hanging="357"/>
        <w:jc w:val="both"/>
        <w:rPr>
          <w:rFonts w:ascii="Times New Roman" w:hAnsi="Times New Roman"/>
          <w:sz w:val="24"/>
          <w:szCs w:val="24"/>
        </w:rPr>
      </w:pPr>
      <w:r>
        <w:rPr>
          <w:rFonts w:ascii="Times New Roman" w:hAnsi="Times New Roman"/>
          <w:sz w:val="24"/>
          <w:szCs w:val="24"/>
        </w:rPr>
        <w:t>Котельная № 2 по ул. Таежная, 35</w:t>
      </w:r>
    </w:p>
    <w:p w:rsidR="00440242" w:rsidRDefault="0099443A">
      <w:pPr>
        <w:pStyle w:val="1f"/>
        <w:numPr>
          <w:ilvl w:val="0"/>
          <w:numId w:val="8"/>
        </w:numPr>
        <w:spacing w:line="360" w:lineRule="auto"/>
        <w:ind w:left="714" w:hanging="357"/>
        <w:jc w:val="both"/>
        <w:rPr>
          <w:rFonts w:ascii="Times New Roman" w:hAnsi="Times New Roman"/>
          <w:sz w:val="24"/>
          <w:szCs w:val="24"/>
        </w:rPr>
      </w:pPr>
      <w:r>
        <w:rPr>
          <w:rFonts w:ascii="Times New Roman" w:hAnsi="Times New Roman"/>
          <w:sz w:val="24"/>
          <w:szCs w:val="24"/>
        </w:rPr>
        <w:t>Котельная «Круг» ул. Щербакова, 45</w:t>
      </w:r>
    </w:p>
    <w:p w:rsidR="00440242" w:rsidRDefault="0099443A">
      <w:pPr>
        <w:pStyle w:val="1f"/>
        <w:numPr>
          <w:ilvl w:val="0"/>
          <w:numId w:val="8"/>
        </w:numPr>
        <w:spacing w:line="360" w:lineRule="auto"/>
        <w:ind w:left="714" w:hanging="357"/>
        <w:jc w:val="both"/>
        <w:rPr>
          <w:rFonts w:ascii="Times New Roman" w:hAnsi="Times New Roman"/>
          <w:sz w:val="24"/>
          <w:szCs w:val="24"/>
        </w:rPr>
      </w:pPr>
      <w:r>
        <w:rPr>
          <w:rFonts w:ascii="Times New Roman" w:hAnsi="Times New Roman"/>
          <w:sz w:val="24"/>
          <w:szCs w:val="24"/>
        </w:rPr>
        <w:t>Котельная ул. Советская, 81</w:t>
      </w:r>
    </w:p>
    <w:p w:rsidR="00440242" w:rsidRDefault="0099443A">
      <w:pPr>
        <w:pStyle w:val="1f"/>
        <w:numPr>
          <w:ilvl w:val="0"/>
          <w:numId w:val="8"/>
        </w:numPr>
        <w:spacing w:line="360" w:lineRule="auto"/>
        <w:ind w:left="714" w:hanging="357"/>
        <w:jc w:val="both"/>
        <w:rPr>
          <w:rFonts w:ascii="Times New Roman" w:hAnsi="Times New Roman"/>
          <w:sz w:val="24"/>
          <w:szCs w:val="24"/>
        </w:rPr>
      </w:pPr>
      <w:r>
        <w:rPr>
          <w:rFonts w:ascii="Times New Roman" w:hAnsi="Times New Roman"/>
          <w:sz w:val="24"/>
          <w:szCs w:val="24"/>
        </w:rPr>
        <w:t>Котельная ул. Котовского, 1</w:t>
      </w:r>
    </w:p>
    <w:p w:rsidR="00440242" w:rsidRDefault="0099443A">
      <w:pPr>
        <w:pStyle w:val="1f"/>
        <w:numPr>
          <w:ilvl w:val="0"/>
          <w:numId w:val="8"/>
        </w:numPr>
        <w:spacing w:line="360" w:lineRule="auto"/>
        <w:ind w:left="714" w:hanging="357"/>
        <w:jc w:val="both"/>
        <w:rPr>
          <w:rFonts w:ascii="Times New Roman" w:hAnsi="Times New Roman"/>
          <w:sz w:val="24"/>
          <w:szCs w:val="24"/>
        </w:rPr>
      </w:pPr>
      <w:r>
        <w:rPr>
          <w:rFonts w:ascii="Times New Roman" w:hAnsi="Times New Roman"/>
          <w:sz w:val="24"/>
          <w:szCs w:val="24"/>
        </w:rPr>
        <w:t>Котельная ул. Кирзаводская, 15</w:t>
      </w:r>
    </w:p>
    <w:p w:rsidR="00440242" w:rsidRDefault="0099443A">
      <w:pPr>
        <w:pStyle w:val="1f"/>
        <w:numPr>
          <w:ilvl w:val="0"/>
          <w:numId w:val="8"/>
        </w:numPr>
        <w:spacing w:line="360" w:lineRule="auto"/>
        <w:ind w:left="714" w:hanging="357"/>
        <w:jc w:val="both"/>
        <w:rPr>
          <w:rFonts w:ascii="Times New Roman" w:hAnsi="Times New Roman"/>
          <w:sz w:val="24"/>
          <w:szCs w:val="24"/>
        </w:rPr>
      </w:pPr>
      <w:r>
        <w:rPr>
          <w:rFonts w:ascii="Times New Roman" w:hAnsi="Times New Roman"/>
          <w:sz w:val="24"/>
          <w:szCs w:val="24"/>
        </w:rPr>
        <w:t>Котельная ул. Лесная, 1 «Тубдиспансера»</w:t>
      </w:r>
    </w:p>
    <w:p w:rsidR="00440242" w:rsidRDefault="0099443A">
      <w:pPr>
        <w:pStyle w:val="1f"/>
        <w:numPr>
          <w:ilvl w:val="0"/>
          <w:numId w:val="8"/>
        </w:numPr>
        <w:spacing w:line="360" w:lineRule="auto"/>
        <w:ind w:left="714" w:hanging="357"/>
        <w:jc w:val="both"/>
        <w:rPr>
          <w:rFonts w:ascii="Times New Roman" w:hAnsi="Times New Roman"/>
          <w:sz w:val="24"/>
          <w:szCs w:val="24"/>
        </w:rPr>
      </w:pPr>
      <w:r>
        <w:rPr>
          <w:rFonts w:ascii="Times New Roman" w:hAnsi="Times New Roman"/>
          <w:sz w:val="24"/>
          <w:szCs w:val="24"/>
        </w:rPr>
        <w:t>Котельная ул. Клиновая, 1 б «школа № 6»</w:t>
      </w:r>
    </w:p>
    <w:p w:rsidR="00440242" w:rsidRDefault="0099443A">
      <w:pPr>
        <w:pStyle w:val="1f"/>
        <w:numPr>
          <w:ilvl w:val="0"/>
          <w:numId w:val="8"/>
        </w:numPr>
        <w:spacing w:line="360" w:lineRule="auto"/>
        <w:ind w:left="714" w:hanging="357"/>
        <w:jc w:val="both"/>
        <w:rPr>
          <w:rFonts w:ascii="Times New Roman" w:hAnsi="Times New Roman" w:cs="Times New Roman"/>
          <w:sz w:val="24"/>
          <w:szCs w:val="24"/>
        </w:rPr>
      </w:pPr>
      <w:r>
        <w:rPr>
          <w:rFonts w:ascii="Times New Roman" w:hAnsi="Times New Roman"/>
          <w:sz w:val="24"/>
          <w:szCs w:val="24"/>
        </w:rPr>
        <w:t>Котельная ул. Балабина, 22 кв. «Интернат».</w:t>
      </w:r>
    </w:p>
    <w:p w:rsidR="00440242" w:rsidRDefault="0099443A">
      <w:pPr>
        <w:pStyle w:val="1f"/>
        <w:spacing w:line="360" w:lineRule="auto"/>
        <w:ind w:left="0" w:firstLine="567"/>
        <w:jc w:val="both"/>
      </w:pPr>
      <w:r>
        <w:rPr>
          <w:rFonts w:ascii="Times New Roman" w:hAnsi="Times New Roman" w:cs="Times New Roman"/>
          <w:sz w:val="24"/>
          <w:szCs w:val="24"/>
        </w:rPr>
        <w:t>По данным базового периода разработки Схемы теплоснабжения суммарная тепловая нагрузка потребителей с учетом ГВС</w:t>
      </w:r>
      <w:r>
        <w:rPr>
          <w:rFonts w:ascii="Times New Roman" w:hAnsi="Times New Roman" w:cs="Times New Roman"/>
          <w:sz w:val="24"/>
          <w:szCs w:val="24"/>
          <w:vertAlign w:val="subscript"/>
        </w:rPr>
        <w:t>ср.час</w:t>
      </w:r>
      <w:r>
        <w:rPr>
          <w:rFonts w:ascii="Times New Roman" w:hAnsi="Times New Roman" w:cs="Times New Roman"/>
          <w:sz w:val="24"/>
          <w:szCs w:val="24"/>
        </w:rPr>
        <w:t xml:space="preserve"> в зоне действия отопительных котельных составляет 123,9 Гкал/ч.</w:t>
      </w:r>
    </w:p>
    <w:p w:rsidR="00440242" w:rsidRDefault="0099443A">
      <w:pPr>
        <w:pStyle w:val="1f"/>
        <w:spacing w:line="360" w:lineRule="auto"/>
        <w:ind w:left="0" w:firstLine="567"/>
        <w:jc w:val="both"/>
      </w:pPr>
      <w:r>
        <w:rPr>
          <w:rFonts w:ascii="Times New Roman" w:hAnsi="Times New Roman" w:cs="Times New Roman"/>
          <w:sz w:val="24"/>
          <w:szCs w:val="24"/>
        </w:rPr>
        <w:t xml:space="preserve">Зоны действия существующих источников представлены на следующем рисунке </w:t>
      </w:r>
      <w:r>
        <w:rPr>
          <w:rFonts w:ascii="Times New Roman" w:hAnsi="Times New Roman" w:cs="Times New Roman"/>
          <w:sz w:val="24"/>
          <w:szCs w:val="24"/>
        </w:rPr>
        <w:br/>
        <w:t xml:space="preserve">(см. </w:t>
      </w:r>
      <w:r>
        <w:rPr>
          <w:rFonts w:ascii="Times New Roman" w:hAnsi="Times New Roman" w:cs="Times New Roman"/>
          <w:sz w:val="24"/>
          <w:szCs w:val="24"/>
        </w:rPr>
        <w:fldChar w:fldCharType="begin"/>
      </w:r>
      <w:r>
        <w:instrText>REF _Ref473121311 \h</w:instrText>
      </w:r>
      <w:r>
        <w:rPr>
          <w:rFonts w:ascii="Times New Roman" w:hAnsi="Times New Roman" w:cs="Times New Roman"/>
          <w:sz w:val="24"/>
          <w:szCs w:val="24"/>
        </w:rPr>
      </w:r>
      <w:r>
        <w:fldChar w:fldCharType="separate"/>
      </w:r>
      <w:r w:rsidR="00A323DB">
        <w:t xml:space="preserve">Рисунок </w:t>
      </w:r>
      <w:r w:rsidR="00A323DB">
        <w:rPr>
          <w:noProof/>
        </w:rPr>
        <w:t>1</w:t>
      </w:r>
      <w:r>
        <w:fldChar w:fldCharType="end"/>
      </w:r>
      <w:r>
        <w:rPr>
          <w:rFonts w:ascii="Times New Roman" w:hAnsi="Times New Roman" w:cs="Times New Roman"/>
          <w:sz w:val="24"/>
          <w:szCs w:val="24"/>
        </w:rPr>
        <w:t>)</w:t>
      </w:r>
    </w:p>
    <w:p w:rsidR="00440242" w:rsidRDefault="0099443A">
      <w:pPr>
        <w:pStyle w:val="1f"/>
        <w:spacing w:line="360" w:lineRule="auto"/>
        <w:ind w:left="0" w:firstLine="567"/>
      </w:pPr>
      <w:r>
        <w:rPr>
          <w:noProof/>
          <w:lang w:eastAsia="ru-RU"/>
        </w:rPr>
        <w:drawing>
          <wp:inline distT="0" distB="0" distL="0" distR="0">
            <wp:extent cx="5944235" cy="4672965"/>
            <wp:effectExtent l="0" t="0" r="0" b="0"/>
            <wp:docPr id="1"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Рисунок 2"/>
                    <pic:cNvPicPr>
                      <a:picLocks noChangeAspect="1" noChangeArrowheads="1"/>
                    </pic:cNvPicPr>
                  </pic:nvPicPr>
                  <pic:blipFill>
                    <a:blip r:embed="rId10"/>
                    <a:stretch>
                      <a:fillRect/>
                    </a:stretch>
                  </pic:blipFill>
                  <pic:spPr bwMode="auto">
                    <a:xfrm>
                      <a:off x="0" y="0"/>
                      <a:ext cx="5944235" cy="4672965"/>
                    </a:xfrm>
                    <a:prstGeom prst="rect">
                      <a:avLst/>
                    </a:prstGeom>
                  </pic:spPr>
                </pic:pic>
              </a:graphicData>
            </a:graphic>
          </wp:inline>
        </w:drawing>
      </w:r>
    </w:p>
    <w:p w:rsidR="00440242" w:rsidRDefault="0099443A">
      <w:pPr>
        <w:pStyle w:val="1f2"/>
      </w:pPr>
      <w:bookmarkStart w:id="34" w:name="_Ref473121311"/>
      <w:bookmarkStart w:id="35" w:name="_Toc476609380"/>
      <w:bookmarkStart w:id="36" w:name="_Toc471692725"/>
      <w:r>
        <w:t xml:space="preserve">Рисунок </w:t>
      </w:r>
      <w:r>
        <w:fldChar w:fldCharType="begin"/>
      </w:r>
      <w:r>
        <w:instrText>SEQ "Рисунок" \* ARABIC</w:instrText>
      </w:r>
      <w:r>
        <w:fldChar w:fldCharType="separate"/>
      </w:r>
      <w:r w:rsidR="00A323DB">
        <w:rPr>
          <w:noProof/>
        </w:rPr>
        <w:t>1</w:t>
      </w:r>
      <w:r>
        <w:fldChar w:fldCharType="end"/>
      </w:r>
      <w:bookmarkEnd w:id="34"/>
      <w:r>
        <w:t xml:space="preserve"> – Зоны действия источников тепловой энергии </w:t>
      </w:r>
      <w:bookmarkEnd w:id="35"/>
      <w:bookmarkEnd w:id="36"/>
      <w:r>
        <w:t>Арсеньевского ГО</w:t>
      </w:r>
    </w:p>
    <w:p w:rsidR="00440242" w:rsidRDefault="0099443A">
      <w:pPr>
        <w:pStyle w:val="1f"/>
        <w:spacing w:line="360" w:lineRule="auto"/>
        <w:ind w:left="0" w:firstLine="567"/>
        <w:jc w:val="both"/>
        <w:rPr>
          <w:rFonts w:ascii="Times New Roman" w:hAnsi="Times New Roman" w:cs="Times New Roman"/>
          <w:sz w:val="24"/>
          <w:szCs w:val="24"/>
        </w:rPr>
      </w:pPr>
      <w:r>
        <w:rPr>
          <w:rFonts w:ascii="Times New Roman" w:hAnsi="Times New Roman" w:cs="Times New Roman"/>
          <w:sz w:val="24"/>
          <w:szCs w:val="24"/>
        </w:rPr>
        <w:t xml:space="preserve">Как видно из рисунка, наибольшая доля потребителей от источников централизованного теплоснабжения расположена в центральной части города и подключена к тепловым сетям от котельных по ул. Смирнова,5, ул. Таежная, 35, ул. Щербакова, 45. </w:t>
      </w:r>
    </w:p>
    <w:p w:rsidR="00440242" w:rsidRDefault="0099443A">
      <w:pPr>
        <w:pStyle w:val="1f"/>
        <w:spacing w:line="360" w:lineRule="auto"/>
        <w:ind w:left="0" w:firstLine="567"/>
        <w:jc w:val="both"/>
        <w:rPr>
          <w:rFonts w:ascii="Times New Roman" w:hAnsi="Times New Roman" w:cs="Times New Roman"/>
          <w:sz w:val="24"/>
          <w:szCs w:val="24"/>
          <w:lang w:eastAsia="ru-RU"/>
        </w:rPr>
      </w:pPr>
      <w:r>
        <w:rPr>
          <w:rFonts w:ascii="Times New Roman" w:hAnsi="Times New Roman" w:cs="Times New Roman"/>
          <w:sz w:val="24"/>
          <w:szCs w:val="24"/>
        </w:rPr>
        <w:t>Также в границах города сформированы две зоны теплоснабжения промышленности. Теплоснабжение промышленных предприятий осуществляется от собственных источников тепловой энергии, в зависимости от потребности предприятий в теплоснабжении.</w:t>
      </w:r>
    </w:p>
    <w:p w:rsidR="00440242" w:rsidRDefault="0099443A">
      <w:pPr>
        <w:pStyle w:val="3"/>
        <w:widowControl w:val="0"/>
        <w:numPr>
          <w:ilvl w:val="2"/>
          <w:numId w:val="4"/>
        </w:numPr>
        <w:tabs>
          <w:tab w:val="left" w:pos="1134"/>
        </w:tabs>
        <w:spacing w:before="240" w:after="240"/>
        <w:contextualSpacing/>
        <w:jc w:val="both"/>
        <w:rPr>
          <w:rFonts w:ascii="Times New Roman" w:hAnsi="Times New Roman" w:cs="Times New Roman"/>
          <w:sz w:val="24"/>
          <w:szCs w:val="24"/>
        </w:rPr>
      </w:pPr>
      <w:bookmarkStart w:id="37" w:name="_Toc509373765"/>
      <w:bookmarkStart w:id="38" w:name="_Toc474157403"/>
      <w:bookmarkEnd w:id="37"/>
      <w:bookmarkEnd w:id="38"/>
      <w:r>
        <w:rPr>
          <w:rFonts w:ascii="Times New Roman" w:eastAsia="Times New Roman" w:hAnsi="Times New Roman" w:cs="Times New Roman"/>
          <w:color w:val="00000A"/>
          <w:sz w:val="24"/>
          <w:szCs w:val="24"/>
          <w:lang w:eastAsia="ru-RU"/>
        </w:rPr>
        <w:t>Перспективные зоны действия источников тепловой энергии</w:t>
      </w:r>
    </w:p>
    <w:p w:rsidR="00440242" w:rsidRDefault="0099443A">
      <w:pPr>
        <w:pStyle w:val="1f"/>
        <w:spacing w:line="360" w:lineRule="auto"/>
        <w:ind w:left="0" w:firstLine="567"/>
        <w:jc w:val="both"/>
        <w:rPr>
          <w:rFonts w:ascii="Times New Roman" w:hAnsi="Times New Roman" w:cs="Times New Roman"/>
          <w:sz w:val="24"/>
          <w:szCs w:val="24"/>
        </w:rPr>
      </w:pPr>
      <w:r>
        <w:rPr>
          <w:rFonts w:ascii="Times New Roman" w:hAnsi="Times New Roman" w:cs="Times New Roman"/>
          <w:sz w:val="24"/>
          <w:szCs w:val="24"/>
        </w:rPr>
        <w:t xml:space="preserve">В Главе 6 «Предложения по строительству, реконструкции и техническому перевооружению источников тепловой энергии» и Главе 7 «Предложения по строительству и реконструкции тепловых сетей и сооружений на них» рассмотрены мероприятия по переключению тепловой нагрузки потребителей котельных. </w:t>
      </w:r>
    </w:p>
    <w:p w:rsidR="00440242" w:rsidRDefault="0099443A">
      <w:pPr>
        <w:pStyle w:val="1f"/>
        <w:spacing w:line="360" w:lineRule="auto"/>
        <w:ind w:left="0" w:firstLine="567"/>
        <w:jc w:val="both"/>
        <w:rPr>
          <w:rFonts w:ascii="Times New Roman" w:hAnsi="Times New Roman" w:cs="Times New Roman"/>
          <w:sz w:val="24"/>
          <w:szCs w:val="24"/>
        </w:rPr>
      </w:pPr>
      <w:r>
        <w:rPr>
          <w:rFonts w:ascii="Times New Roman" w:hAnsi="Times New Roman" w:cs="Times New Roman"/>
          <w:sz w:val="24"/>
          <w:szCs w:val="24"/>
        </w:rPr>
        <w:t>Схемой теплоснабжения предусматриваются следующие мероприятия: вывод котельной по ул. Таёжная, 35 из эксплуатации с передачей существующих потребителей на котельную ул. Смирнова, 5 в 2027 – 2028 годы; вывод котельной ул. Щербакова, 45 из эксплуатации с передачей нагрузок на котельную ул. Смирнова 5; вывод котельной ул. Балабина 22 из эксплуатации с передачей тепловых нагрузок на новую котельную (условно Интернат); вывод из эксплуатации котельных по ул. Лесная, 1, ул. Клиновая, 1б, ул. Кирзаводская, 15 с их последующим замещением на БМК; котельные по ул. Советская, 81 и ул. Котовского, 1 выводятся и</w:t>
      </w:r>
      <w:r>
        <w:rPr>
          <w:rFonts w:ascii="Times New Roman" w:hAnsi="Times New Roman" w:cs="Times New Roman"/>
          <w:sz w:val="24"/>
          <w:szCs w:val="24"/>
          <w:highlight w:val="white"/>
        </w:rPr>
        <w:t xml:space="preserve">з эксплуатации с замещением автономными модульными котельными. </w:t>
      </w:r>
    </w:p>
    <w:p w:rsidR="00440242" w:rsidRDefault="0099443A">
      <w:pPr>
        <w:pStyle w:val="1f"/>
        <w:spacing w:line="360" w:lineRule="auto"/>
        <w:ind w:left="0" w:firstLine="567"/>
        <w:jc w:val="both"/>
        <w:rPr>
          <w:rFonts w:ascii="Times New Roman" w:hAnsi="Times New Roman" w:cs="Times New Roman"/>
          <w:sz w:val="24"/>
          <w:szCs w:val="24"/>
        </w:rPr>
      </w:pPr>
      <w:r>
        <w:rPr>
          <w:rFonts w:ascii="Times New Roman" w:hAnsi="Times New Roman" w:cs="Times New Roman"/>
          <w:sz w:val="24"/>
          <w:szCs w:val="24"/>
          <w:highlight w:val="white"/>
        </w:rPr>
        <w:t>В связи с закрытием котельной по ул. Олега Кошевого, 5 потребителей услуги теплоснабжения переключили на котельную по ул. Таежная, 35.</w:t>
      </w:r>
    </w:p>
    <w:p w:rsidR="00440242" w:rsidRDefault="0099443A">
      <w:pPr>
        <w:pStyle w:val="1f"/>
        <w:spacing w:line="360" w:lineRule="auto"/>
        <w:ind w:left="0" w:firstLine="567"/>
        <w:jc w:val="both"/>
        <w:rPr>
          <w:highlight w:val="white"/>
        </w:rPr>
      </w:pPr>
      <w:r>
        <w:rPr>
          <w:rFonts w:ascii="Times New Roman" w:hAnsi="Times New Roman" w:cs="Times New Roman"/>
          <w:sz w:val="24"/>
          <w:szCs w:val="24"/>
          <w:highlight w:val="white"/>
        </w:rPr>
        <w:t xml:space="preserve">Перспективная зона действия котельной ул. Смирнова, 5 представлена на рисунке </w:t>
      </w:r>
      <w:r>
        <w:rPr>
          <w:rFonts w:ascii="Times New Roman" w:hAnsi="Times New Roman" w:cs="Times New Roman"/>
          <w:sz w:val="24"/>
          <w:szCs w:val="24"/>
          <w:highlight w:val="white"/>
        </w:rPr>
        <w:br/>
        <w:t xml:space="preserve">(см. </w:t>
      </w:r>
      <w:r>
        <w:rPr>
          <w:rFonts w:ascii="Times New Roman" w:hAnsi="Times New Roman" w:cs="Times New Roman"/>
          <w:sz w:val="24"/>
          <w:szCs w:val="24"/>
          <w:highlight w:val="white"/>
        </w:rPr>
        <w:fldChar w:fldCharType="begin"/>
      </w:r>
      <w:r>
        <w:instrText>REF _Ref473125766 \h</w:instrText>
      </w:r>
      <w:r>
        <w:rPr>
          <w:rFonts w:ascii="Times New Roman" w:hAnsi="Times New Roman" w:cs="Times New Roman"/>
          <w:sz w:val="24"/>
          <w:szCs w:val="24"/>
          <w:highlight w:val="white"/>
        </w:rPr>
      </w:r>
      <w:r>
        <w:fldChar w:fldCharType="separate"/>
      </w:r>
      <w:r w:rsidR="00A323DB">
        <w:t xml:space="preserve">Рисунок </w:t>
      </w:r>
      <w:r w:rsidR="00A323DB">
        <w:rPr>
          <w:noProof/>
        </w:rPr>
        <w:t>2</w:t>
      </w:r>
      <w:r>
        <w:fldChar w:fldCharType="end"/>
      </w:r>
      <w:r>
        <w:rPr>
          <w:rFonts w:ascii="Times New Roman" w:hAnsi="Times New Roman" w:cs="Times New Roman"/>
          <w:sz w:val="24"/>
          <w:szCs w:val="24"/>
          <w:highlight w:val="white"/>
        </w:rPr>
        <w:t>).</w:t>
      </w:r>
    </w:p>
    <w:p w:rsidR="00440242" w:rsidRDefault="0099443A">
      <w:pPr>
        <w:pStyle w:val="1f"/>
        <w:spacing w:line="360" w:lineRule="auto"/>
        <w:ind w:left="0"/>
        <w:jc w:val="both"/>
      </w:pPr>
      <w:r>
        <w:rPr>
          <w:noProof/>
          <w:lang w:eastAsia="ru-RU"/>
        </w:rPr>
        <w:drawing>
          <wp:inline distT="0" distB="0" distL="0" distR="0">
            <wp:extent cx="6219825" cy="5781675"/>
            <wp:effectExtent l="0" t="0" r="0" b="0"/>
            <wp:docPr id="2"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3"/>
                    <pic:cNvPicPr>
                      <a:picLocks noChangeAspect="1" noChangeArrowheads="1"/>
                    </pic:cNvPicPr>
                  </pic:nvPicPr>
                  <pic:blipFill>
                    <a:blip r:embed="rId11"/>
                    <a:stretch>
                      <a:fillRect/>
                    </a:stretch>
                  </pic:blipFill>
                  <pic:spPr bwMode="auto">
                    <a:xfrm>
                      <a:off x="0" y="0"/>
                      <a:ext cx="6219825" cy="5781675"/>
                    </a:xfrm>
                    <a:prstGeom prst="rect">
                      <a:avLst/>
                    </a:prstGeom>
                  </pic:spPr>
                </pic:pic>
              </a:graphicData>
            </a:graphic>
          </wp:inline>
        </w:drawing>
      </w:r>
    </w:p>
    <w:p w:rsidR="00440242" w:rsidRDefault="0099443A">
      <w:pPr>
        <w:pStyle w:val="1f2"/>
      </w:pPr>
      <w:bookmarkStart w:id="39" w:name="_Toc476609381"/>
      <w:bookmarkStart w:id="40" w:name="_Ref473125766"/>
      <w:r>
        <w:t xml:space="preserve">Рисунок </w:t>
      </w:r>
      <w:r>
        <w:fldChar w:fldCharType="begin"/>
      </w:r>
      <w:r>
        <w:instrText>SEQ "Рисунок" \* ARABIC</w:instrText>
      </w:r>
      <w:r>
        <w:fldChar w:fldCharType="separate"/>
      </w:r>
      <w:r w:rsidR="00A323DB">
        <w:rPr>
          <w:noProof/>
        </w:rPr>
        <w:t>2</w:t>
      </w:r>
      <w:r>
        <w:fldChar w:fldCharType="end"/>
      </w:r>
      <w:bookmarkEnd w:id="39"/>
      <w:bookmarkEnd w:id="40"/>
      <w:r>
        <w:t xml:space="preserve"> – Перспективная зона действия котельной №1 по ул. Смирнова, 5</w:t>
      </w:r>
    </w:p>
    <w:p w:rsidR="00440242" w:rsidRDefault="0099443A">
      <w:pPr>
        <w:pStyle w:val="2"/>
        <w:numPr>
          <w:ilvl w:val="1"/>
          <w:numId w:val="4"/>
        </w:numPr>
        <w:spacing w:line="276" w:lineRule="auto"/>
        <w:jc w:val="both"/>
        <w:rPr>
          <w:sz w:val="24"/>
          <w:szCs w:val="24"/>
        </w:rPr>
      </w:pPr>
      <w:bookmarkStart w:id="41" w:name="_Toc509373766"/>
      <w:bookmarkStart w:id="42" w:name="_Toc473111814"/>
      <w:bookmarkStart w:id="43" w:name="_Toc474157404"/>
      <w:bookmarkEnd w:id="41"/>
      <w:bookmarkEnd w:id="42"/>
      <w:bookmarkEnd w:id="43"/>
      <w:r>
        <w:rPr>
          <w:rFonts w:cs="Times New Roman"/>
          <w:sz w:val="24"/>
          <w:szCs w:val="24"/>
        </w:rPr>
        <w:t>Описание существующих и перспективных зон действия индивидуальных источников тепловой энергии</w:t>
      </w:r>
    </w:p>
    <w:p w:rsidR="00440242" w:rsidRDefault="0099443A">
      <w:pPr>
        <w:pStyle w:val="1f"/>
        <w:spacing w:line="360" w:lineRule="auto"/>
        <w:ind w:left="0" w:firstLine="567"/>
        <w:jc w:val="both"/>
        <w:rPr>
          <w:rFonts w:ascii="Times New Roman" w:hAnsi="Times New Roman"/>
          <w:sz w:val="24"/>
          <w:szCs w:val="24"/>
        </w:rPr>
      </w:pPr>
      <w:r>
        <w:rPr>
          <w:rFonts w:ascii="Times New Roman" w:hAnsi="Times New Roman"/>
          <w:sz w:val="24"/>
          <w:szCs w:val="24"/>
        </w:rPr>
        <w:t>На территории Арсеньевского ГО зона индивидуального теплоснабжения соответствует зоне частной малоэтажной застройки окраин города. Теплоснабжение этих зданий осуществляется от индивидуальных теплогенераторов – твердотопливных котлов и печей. Основными видами топлива для индивидуальной и малоэтажной жилой застройки является печное топливо (уголь, дрова).</w:t>
      </w:r>
    </w:p>
    <w:p w:rsidR="00440242" w:rsidRDefault="0099443A">
      <w:pPr>
        <w:pStyle w:val="1f"/>
        <w:spacing w:line="360" w:lineRule="auto"/>
        <w:ind w:left="0" w:firstLine="567"/>
        <w:jc w:val="both"/>
        <w:rPr>
          <w:rFonts w:ascii="Times New Roman" w:hAnsi="Times New Roman"/>
          <w:sz w:val="24"/>
          <w:szCs w:val="24"/>
        </w:rPr>
      </w:pPr>
      <w:r>
        <w:rPr>
          <w:rFonts w:ascii="Times New Roman" w:hAnsi="Times New Roman"/>
          <w:sz w:val="24"/>
          <w:szCs w:val="24"/>
        </w:rPr>
        <w:t>Наличие индивидуального теплоснабжения обусловлено неэффективностью централизованного теплоснабжения в зонах с низкой плотностью тепловой нагрузки, выраженной в высоких потерях тепловой энергии в протяженных трубопроводах малого диаметра.</w:t>
      </w:r>
    </w:p>
    <w:p w:rsidR="00440242" w:rsidRDefault="0099443A">
      <w:pPr>
        <w:pStyle w:val="1f"/>
        <w:spacing w:line="360" w:lineRule="auto"/>
        <w:ind w:left="0" w:firstLine="567"/>
        <w:jc w:val="both"/>
      </w:pPr>
      <w:r>
        <w:rPr>
          <w:rFonts w:ascii="Times New Roman" w:hAnsi="Times New Roman"/>
          <w:sz w:val="24"/>
          <w:szCs w:val="24"/>
        </w:rPr>
        <w:t>На рисунке № 3 красным цветом выделены зоны индивидуального теплоснабжения на территории г. Арсеньева.</w:t>
      </w:r>
    </w:p>
    <w:p w:rsidR="00440242" w:rsidRDefault="0099443A">
      <w:pPr>
        <w:pStyle w:val="1f"/>
        <w:spacing w:line="360" w:lineRule="auto"/>
        <w:ind w:left="0"/>
      </w:pPr>
      <w:r>
        <w:rPr>
          <w:noProof/>
          <w:lang w:eastAsia="ru-RU"/>
        </w:rPr>
        <w:drawing>
          <wp:inline distT="0" distB="0" distL="0" distR="0">
            <wp:extent cx="5781675" cy="4038600"/>
            <wp:effectExtent l="0" t="0" r="0" b="0"/>
            <wp:docPr id="3"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Рисунок 4"/>
                    <pic:cNvPicPr>
                      <a:picLocks noChangeAspect="1" noChangeArrowheads="1"/>
                    </pic:cNvPicPr>
                  </pic:nvPicPr>
                  <pic:blipFill>
                    <a:blip r:embed="rId12"/>
                    <a:stretch>
                      <a:fillRect/>
                    </a:stretch>
                  </pic:blipFill>
                  <pic:spPr bwMode="auto">
                    <a:xfrm>
                      <a:off x="0" y="0"/>
                      <a:ext cx="5781675" cy="4038600"/>
                    </a:xfrm>
                    <a:prstGeom prst="rect">
                      <a:avLst/>
                    </a:prstGeom>
                  </pic:spPr>
                </pic:pic>
              </a:graphicData>
            </a:graphic>
          </wp:inline>
        </w:drawing>
      </w:r>
    </w:p>
    <w:p w:rsidR="00440242" w:rsidRDefault="0099443A">
      <w:pPr>
        <w:pStyle w:val="1f2"/>
      </w:pPr>
      <w:bookmarkStart w:id="44" w:name="_Toc476609382"/>
      <w:r>
        <w:t>Рисунок 3 – Зоны индивидуального теплоснабжения г. Арсеньева</w:t>
      </w:r>
      <w:bookmarkEnd w:id="44"/>
      <w:r>
        <w:t xml:space="preserve"> </w:t>
      </w:r>
    </w:p>
    <w:p w:rsidR="00440242" w:rsidRDefault="0099443A">
      <w:pPr>
        <w:pStyle w:val="1f"/>
        <w:spacing w:line="360" w:lineRule="auto"/>
        <w:ind w:left="0" w:firstLine="709"/>
        <w:jc w:val="both"/>
        <w:rPr>
          <w:rFonts w:cs="Times New Roman"/>
          <w:sz w:val="24"/>
          <w:szCs w:val="24"/>
        </w:rPr>
      </w:pPr>
      <w:r>
        <w:rPr>
          <w:rFonts w:ascii="Times New Roman" w:hAnsi="Times New Roman"/>
          <w:sz w:val="24"/>
          <w:szCs w:val="24"/>
        </w:rPr>
        <w:t>Присоединение потребителей зоны индивидуального теплоснабжения к системе централизованного теплоснабжения в перспективе не предусматривается. В связи с отсутствием прогнозов перспективной застройки на территории Арсеньевского ГО можно предположить, что зоны индивидуального теплоснабжения не изменятся.</w:t>
      </w:r>
    </w:p>
    <w:p w:rsidR="00440242" w:rsidRDefault="0099443A">
      <w:pPr>
        <w:pStyle w:val="2"/>
        <w:numPr>
          <w:ilvl w:val="1"/>
          <w:numId w:val="4"/>
        </w:numPr>
        <w:spacing w:line="276" w:lineRule="auto"/>
        <w:jc w:val="both"/>
        <w:rPr>
          <w:rFonts w:cs="Times New Roman"/>
          <w:sz w:val="24"/>
          <w:szCs w:val="24"/>
        </w:rPr>
      </w:pPr>
      <w:bookmarkStart w:id="45" w:name="_Toc509373767"/>
      <w:bookmarkStart w:id="46" w:name="_Toc473111815"/>
      <w:bookmarkStart w:id="47" w:name="_Toc474157405"/>
      <w:bookmarkEnd w:id="45"/>
      <w:bookmarkEnd w:id="46"/>
      <w:bookmarkEnd w:id="47"/>
      <w:r>
        <w:rPr>
          <w:rFonts w:cs="Times New Roman"/>
          <w:sz w:val="24"/>
          <w:szCs w:val="24"/>
        </w:rPr>
        <w:t>Существующие и перспективные балансы тепловой мощности и тепловой нагрузки в перспективных зонах действия источников тепловой энергии</w:t>
      </w:r>
    </w:p>
    <w:p w:rsidR="00440242" w:rsidRDefault="0099443A">
      <w:pPr>
        <w:pStyle w:val="1f"/>
        <w:spacing w:line="360" w:lineRule="auto"/>
        <w:ind w:left="0" w:firstLine="567"/>
        <w:jc w:val="both"/>
        <w:rPr>
          <w:rFonts w:ascii="Times New Roman" w:hAnsi="Times New Roman" w:cs="Times New Roman"/>
          <w:sz w:val="24"/>
          <w:szCs w:val="24"/>
        </w:rPr>
      </w:pPr>
      <w:r>
        <w:rPr>
          <w:rFonts w:ascii="Times New Roman" w:hAnsi="Times New Roman" w:cs="Times New Roman"/>
          <w:sz w:val="24"/>
          <w:szCs w:val="24"/>
        </w:rPr>
        <w:t>Существующие и перспективные балансы тепловой мощности и тепловой нагрузки в зонах действия источников тепловой энергии составляются для каждого вида теплоносителя в отдельности.</w:t>
      </w:r>
    </w:p>
    <w:p w:rsidR="00440242" w:rsidRDefault="0099443A">
      <w:pPr>
        <w:pStyle w:val="1f"/>
        <w:spacing w:line="360" w:lineRule="auto"/>
        <w:ind w:left="0" w:firstLine="567"/>
        <w:jc w:val="both"/>
        <w:rPr>
          <w:rFonts w:ascii="Times New Roman" w:hAnsi="Times New Roman" w:cs="Times New Roman"/>
          <w:sz w:val="24"/>
          <w:szCs w:val="24"/>
        </w:rPr>
      </w:pPr>
      <w:r>
        <w:rPr>
          <w:rFonts w:ascii="Times New Roman" w:hAnsi="Times New Roman" w:cs="Times New Roman"/>
          <w:sz w:val="24"/>
          <w:szCs w:val="24"/>
        </w:rPr>
        <w:t>Существующие и перспективные балансы тепловой энергии отражают:</w:t>
      </w:r>
    </w:p>
    <w:p w:rsidR="00440242" w:rsidRDefault="0099443A">
      <w:pPr>
        <w:pStyle w:val="1f"/>
        <w:spacing w:line="360" w:lineRule="auto"/>
        <w:ind w:left="0" w:firstLine="567"/>
        <w:jc w:val="both"/>
        <w:rPr>
          <w:rFonts w:ascii="Times New Roman" w:hAnsi="Times New Roman" w:cs="Times New Roman"/>
          <w:sz w:val="24"/>
          <w:szCs w:val="24"/>
        </w:rPr>
      </w:pPr>
      <w:r>
        <w:rPr>
          <w:rFonts w:ascii="Times New Roman" w:hAnsi="Times New Roman" w:cs="Times New Roman"/>
          <w:sz w:val="24"/>
          <w:szCs w:val="24"/>
        </w:rPr>
        <w:t>- сведения об установленной, располагаемой мощности и мощности источника тепловой энергии «нетто» (с указанием тепловой нагрузки, расходуемой на собственные и хозяйственные нужды тепловых сетей);</w:t>
      </w:r>
    </w:p>
    <w:p w:rsidR="00440242" w:rsidRDefault="0099443A">
      <w:pPr>
        <w:pStyle w:val="1f"/>
        <w:spacing w:line="360" w:lineRule="auto"/>
        <w:ind w:left="0" w:firstLine="567"/>
        <w:jc w:val="both"/>
        <w:rPr>
          <w:rFonts w:ascii="Times New Roman" w:hAnsi="Times New Roman" w:cs="Times New Roman"/>
          <w:sz w:val="24"/>
          <w:szCs w:val="24"/>
        </w:rPr>
      </w:pPr>
      <w:r>
        <w:rPr>
          <w:rFonts w:ascii="Times New Roman" w:hAnsi="Times New Roman" w:cs="Times New Roman"/>
          <w:sz w:val="24"/>
          <w:szCs w:val="24"/>
        </w:rPr>
        <w:t>- подключенную нагрузку потребителей, потери тепловой энергии при транспортировке теплоносителя к потребителям (с разделением на потери через теплоизоляционные конструкции и потери теплоносителя, которые выражены как в тепловом (Гкал/ч), так и в натуральном выражении (т/ч). Балансы располагаемой мощности и подключенной нагрузки источников теплоснабжения Арсеньевского ГО приведены в следующей таблице  -</w:t>
      </w:r>
    </w:p>
    <w:p w:rsidR="00440242" w:rsidRDefault="0099443A">
      <w:pPr>
        <w:spacing w:line="360" w:lineRule="auto"/>
        <w:jc w:val="both"/>
      </w:pPr>
      <w:r>
        <w:rPr>
          <w:rFonts w:ascii="Times New Roman" w:hAnsi="Times New Roman" w:cs="Times New Roman"/>
          <w:sz w:val="24"/>
          <w:szCs w:val="24"/>
        </w:rPr>
        <w:t xml:space="preserve">(см. </w:t>
      </w:r>
      <w:r>
        <w:rPr>
          <w:rFonts w:ascii="Times New Roman" w:hAnsi="Times New Roman" w:cs="Times New Roman"/>
          <w:sz w:val="24"/>
          <w:szCs w:val="24"/>
        </w:rPr>
        <w:fldChar w:fldCharType="begin"/>
      </w:r>
      <w:r>
        <w:instrText>REF _Ref473120730 \h</w:instrText>
      </w:r>
      <w:r>
        <w:rPr>
          <w:rFonts w:ascii="Times New Roman" w:hAnsi="Times New Roman" w:cs="Times New Roman"/>
          <w:sz w:val="24"/>
          <w:szCs w:val="24"/>
        </w:rPr>
      </w:r>
      <w:r>
        <w:fldChar w:fldCharType="separate"/>
      </w:r>
      <w:r w:rsidR="00A323DB">
        <w:t xml:space="preserve">Таблица </w:t>
      </w:r>
      <w:r>
        <w:fldChar w:fldCharType="end"/>
      </w:r>
      <w:r>
        <w:rPr>
          <w:rFonts w:ascii="Times New Roman" w:hAnsi="Times New Roman" w:cs="Times New Roman"/>
          <w:sz w:val="24"/>
          <w:szCs w:val="24"/>
        </w:rPr>
        <w:t>3).</w:t>
      </w:r>
    </w:p>
    <w:p w:rsidR="00440242" w:rsidRDefault="0099443A">
      <w:pPr>
        <w:pStyle w:val="1f2"/>
      </w:pPr>
      <w:bookmarkStart w:id="48" w:name="_Toc509373885"/>
      <w:bookmarkStart w:id="49" w:name="_Ref473120730"/>
      <w:r>
        <w:t xml:space="preserve">Таблица </w:t>
      </w:r>
      <w:bookmarkEnd w:id="48"/>
      <w:bookmarkEnd w:id="49"/>
      <w:r>
        <w:fldChar w:fldCharType="begin"/>
      </w:r>
      <w:r>
        <w:instrText>SEQ "Таблица" \* ARABIC</w:instrText>
      </w:r>
      <w:r>
        <w:fldChar w:fldCharType="separate"/>
      </w:r>
      <w:r w:rsidR="00A323DB">
        <w:rPr>
          <w:noProof/>
        </w:rPr>
        <w:t>3</w:t>
      </w:r>
      <w:r>
        <w:fldChar w:fldCharType="end"/>
      </w:r>
      <w:r>
        <w:t xml:space="preserve"> – Балансы располагаемой мощности и подключенной нагрузки на источниках теплоснабжения Арсеньевского ГО</w:t>
      </w:r>
    </w:p>
    <w:tbl>
      <w:tblPr>
        <w:tblW w:w="9637" w:type="dxa"/>
        <w:tblInd w:w="-29" w:type="dxa"/>
        <w:tblBorders>
          <w:top w:val="single" w:sz="8" w:space="0" w:color="00000A"/>
          <w:left w:val="single" w:sz="8" w:space="0" w:color="00000A"/>
          <w:bottom w:val="single" w:sz="8" w:space="0" w:color="000001"/>
          <w:right w:val="single" w:sz="8" w:space="0" w:color="00000A"/>
          <w:insideH w:val="single" w:sz="8" w:space="0" w:color="000001"/>
          <w:insideV w:val="single" w:sz="8" w:space="0" w:color="00000A"/>
        </w:tblBorders>
        <w:tblCellMar>
          <w:left w:w="-10" w:type="dxa"/>
        </w:tblCellMar>
        <w:tblLook w:val="0000" w:firstRow="0" w:lastRow="0" w:firstColumn="0" w:lastColumn="0" w:noHBand="0" w:noVBand="0"/>
      </w:tblPr>
      <w:tblGrid>
        <w:gridCol w:w="2031"/>
        <w:gridCol w:w="1006"/>
        <w:gridCol w:w="738"/>
        <w:gridCol w:w="734"/>
        <w:gridCol w:w="737"/>
        <w:gridCol w:w="734"/>
        <w:gridCol w:w="735"/>
        <w:gridCol w:w="734"/>
        <w:gridCol w:w="734"/>
        <w:gridCol w:w="738"/>
        <w:gridCol w:w="716"/>
      </w:tblGrid>
      <w:tr w:rsidR="00440242">
        <w:trPr>
          <w:trHeight w:val="86"/>
          <w:tblHeader/>
        </w:trPr>
        <w:tc>
          <w:tcPr>
            <w:tcW w:w="2030" w:type="dxa"/>
            <w:vMerge w:val="restart"/>
            <w:tcBorders>
              <w:top w:val="single" w:sz="8" w:space="0" w:color="00000A"/>
              <w:left w:val="single" w:sz="8" w:space="0" w:color="00000A"/>
              <w:bottom w:val="single" w:sz="8" w:space="0" w:color="000001"/>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Показатель</w:t>
            </w:r>
          </w:p>
        </w:tc>
        <w:tc>
          <w:tcPr>
            <w:tcW w:w="1005" w:type="dxa"/>
            <w:vMerge w:val="restart"/>
            <w:tcBorders>
              <w:top w:val="single" w:sz="8" w:space="0" w:color="00000A"/>
              <w:left w:val="single" w:sz="8" w:space="0" w:color="00000A"/>
              <w:bottom w:val="single" w:sz="8" w:space="0" w:color="000001"/>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Единица измерения</w:t>
            </w:r>
          </w:p>
        </w:tc>
        <w:tc>
          <w:tcPr>
            <w:tcW w:w="6600" w:type="dxa"/>
            <w:gridSpan w:val="9"/>
            <w:tcBorders>
              <w:top w:val="single" w:sz="8" w:space="0" w:color="00000A"/>
              <w:left w:val="single" w:sz="8" w:space="0" w:color="000001"/>
              <w:bottom w:val="single" w:sz="8" w:space="0" w:color="00000A"/>
              <w:right w:val="single" w:sz="8" w:space="0" w:color="000001"/>
            </w:tcBorders>
            <w:shd w:val="clear" w:color="auto" w:fill="FFFFFF"/>
            <w:tcMar>
              <w:left w:w="-10" w:type="dxa"/>
            </w:tcMar>
            <w:vAlign w:val="center"/>
          </w:tcPr>
          <w:p w:rsidR="00440242" w:rsidRDefault="0099443A">
            <w:r>
              <w:rPr>
                <w:rFonts w:ascii="Times New Roman" w:hAnsi="Times New Roman" w:cs="Times New Roman"/>
                <w:sz w:val="20"/>
                <w:szCs w:val="20"/>
              </w:rPr>
              <w:t>Расчетный срок разработки Схемы теплоснабжения</w:t>
            </w:r>
          </w:p>
        </w:tc>
      </w:tr>
      <w:tr w:rsidR="00440242">
        <w:trPr>
          <w:trHeight w:val="434"/>
          <w:tblHeader/>
        </w:trPr>
        <w:tc>
          <w:tcPr>
            <w:tcW w:w="2030" w:type="dxa"/>
            <w:vMerge/>
            <w:tcBorders>
              <w:top w:val="single" w:sz="8" w:space="0" w:color="00000A"/>
              <w:left w:val="single" w:sz="8" w:space="0" w:color="00000A"/>
              <w:bottom w:val="single" w:sz="8" w:space="0" w:color="000001"/>
              <w:right w:val="single" w:sz="8" w:space="0" w:color="00000A"/>
            </w:tcBorders>
            <w:shd w:val="clear" w:color="auto" w:fill="FFFFFF"/>
            <w:tcMar>
              <w:left w:w="-10" w:type="dxa"/>
            </w:tcMar>
            <w:vAlign w:val="center"/>
          </w:tcPr>
          <w:p w:rsidR="00440242" w:rsidRDefault="00440242"/>
        </w:tc>
        <w:tc>
          <w:tcPr>
            <w:tcW w:w="1005" w:type="dxa"/>
            <w:vMerge/>
            <w:tcBorders>
              <w:top w:val="single" w:sz="8" w:space="0" w:color="00000A"/>
              <w:left w:val="single" w:sz="8" w:space="0" w:color="00000A"/>
              <w:bottom w:val="single" w:sz="8" w:space="0" w:color="000001"/>
              <w:right w:val="single" w:sz="8" w:space="0" w:color="00000A"/>
            </w:tcBorders>
            <w:shd w:val="clear" w:color="auto" w:fill="FFFFFF"/>
            <w:tcMar>
              <w:left w:w="-10" w:type="dxa"/>
            </w:tcMar>
            <w:vAlign w:val="center"/>
          </w:tcPr>
          <w:p w:rsidR="00440242" w:rsidRDefault="00440242"/>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2016</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2017</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2018</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2019</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2020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2021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2022</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2027</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2031</w:t>
            </w:r>
          </w:p>
        </w:tc>
      </w:tr>
      <w:tr w:rsidR="00440242">
        <w:trPr>
          <w:trHeight w:val="411"/>
        </w:trPr>
        <w:tc>
          <w:tcPr>
            <w:tcW w:w="9635" w:type="dxa"/>
            <w:gridSpan w:val="11"/>
            <w:tcBorders>
              <w:top w:val="single" w:sz="8" w:space="0" w:color="00000A"/>
              <w:left w:val="single" w:sz="8" w:space="0" w:color="00000A"/>
              <w:bottom w:val="single" w:sz="8" w:space="0" w:color="00000A"/>
              <w:right w:val="single" w:sz="8" w:space="0" w:color="000001"/>
            </w:tcBorders>
            <w:shd w:val="clear" w:color="auto" w:fill="FFFFFF"/>
            <w:tcMar>
              <w:left w:w="-10" w:type="dxa"/>
            </w:tcMar>
            <w:vAlign w:val="center"/>
          </w:tcPr>
          <w:p w:rsidR="00440242" w:rsidRDefault="0099443A">
            <w:r>
              <w:rPr>
                <w:rFonts w:ascii="Times New Roman" w:hAnsi="Times New Roman" w:cs="Times New Roman"/>
                <w:b/>
                <w:sz w:val="20"/>
                <w:szCs w:val="20"/>
              </w:rPr>
              <w:t>Котельная по адресу: ул. Смирнова, 5</w:t>
            </w:r>
          </w:p>
        </w:tc>
      </w:tr>
      <w:tr w:rsidR="00440242">
        <w:trPr>
          <w:trHeight w:val="629"/>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Установленная мощность</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188,4</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188,4</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188,4</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188,4</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188,4</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188,4</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lang w:val="en-US"/>
              </w:rPr>
              <w:t>188.4</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150,0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142</w:t>
            </w:r>
          </w:p>
        </w:tc>
      </w:tr>
      <w:tr w:rsidR="00440242">
        <w:trPr>
          <w:trHeight w:val="669"/>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Технические ограничения тепловой мощности</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22,4</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22,4</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22,4</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22,4</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22,4</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22,4</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22,4</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lang w:val="en-US"/>
              </w:rPr>
              <w:t>22.4</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549"/>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Располагаемая мощность</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166</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166</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166</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167</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167</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lang w:val="en-US"/>
              </w:rPr>
              <w:t>167</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lang w:val="en-US"/>
              </w:rPr>
              <w:t>167</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150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142</w:t>
            </w:r>
          </w:p>
        </w:tc>
      </w:tr>
      <w:tr w:rsidR="00440242">
        <w:trPr>
          <w:trHeight w:val="415"/>
        </w:trPr>
        <w:tc>
          <w:tcPr>
            <w:tcW w:w="2030" w:type="dxa"/>
            <w:vMerge w:val="restart"/>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Собственные и хозяйственные нужды теплоисточника</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10,55</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10,55</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10,55</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10,55</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10,55</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jc w:val="both"/>
            </w:pPr>
            <w:r>
              <w:rPr>
                <w:rFonts w:ascii="Times New Roman" w:hAnsi="Times New Roman" w:cs="Times New Roman"/>
                <w:sz w:val="20"/>
                <w:szCs w:val="20"/>
              </w:rPr>
              <w:t xml:space="preserve">   10,55</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10,55</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2,64</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2,64</w:t>
            </w:r>
          </w:p>
        </w:tc>
      </w:tr>
      <w:tr w:rsidR="00440242">
        <w:trPr>
          <w:trHeight w:val="407"/>
        </w:trPr>
        <w:tc>
          <w:tcPr>
            <w:tcW w:w="2030"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440242"/>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9,63%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9,63%</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9,63%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9,63%</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9,63%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9,63%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9,63%</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2,10%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2,10%</w:t>
            </w:r>
          </w:p>
        </w:tc>
      </w:tr>
      <w:tr w:rsidR="00440242">
        <w:trPr>
          <w:trHeight w:val="414"/>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Тепловая мощность «нетто»</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155,45</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155,45</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155,45</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155,45</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156,45</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139,36</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139,36</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147,36</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147,36</w:t>
            </w:r>
          </w:p>
        </w:tc>
      </w:tr>
      <w:tr w:rsidR="00440242">
        <w:trPr>
          <w:trHeight w:val="519"/>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Присоединенная нагрузка</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63,55</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63,55</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63,55</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63,55</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63,55</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63,55</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63,55</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88,01</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118,66</w:t>
            </w:r>
          </w:p>
        </w:tc>
      </w:tr>
      <w:tr w:rsidR="00440242">
        <w:trPr>
          <w:trHeight w:val="554"/>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отопление и вентиляция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60,30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60,30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60,30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60,30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jc w:val="both"/>
            </w:pPr>
            <w:r>
              <w:rPr>
                <w:rFonts w:ascii="Times New Roman" w:hAnsi="Times New Roman" w:cs="Times New Roman"/>
                <w:sz w:val="20"/>
                <w:szCs w:val="20"/>
              </w:rPr>
              <w:t>60,30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60,30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60,30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83,54</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112,40</w:t>
            </w:r>
          </w:p>
        </w:tc>
      </w:tr>
      <w:tr w:rsidR="00440242">
        <w:trPr>
          <w:trHeight w:val="421"/>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ГВС</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3,25</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3,25</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3,25</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3,25</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3,25</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3,25</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3,25</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4,47</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6,26</w:t>
            </w:r>
          </w:p>
        </w:tc>
      </w:tr>
      <w:tr w:rsidR="00440242">
        <w:trPr>
          <w:trHeight w:val="399"/>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технология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r>
      <w:tr w:rsidR="00440242">
        <w:trPr>
          <w:trHeight w:val="547"/>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а) изменение для существующих потребителей</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63,55</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63,55</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63,55</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63,55</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63,55</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63,55</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63,55</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63,55</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63,55</w:t>
            </w:r>
          </w:p>
        </w:tc>
      </w:tr>
      <w:tr w:rsidR="00440242">
        <w:trPr>
          <w:trHeight w:val="52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отопление и вентиляция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60,30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60,30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60,30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60,30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60,30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60,30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60,30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60,30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60,30</w:t>
            </w:r>
          </w:p>
        </w:tc>
      </w:tr>
      <w:tr w:rsidR="00440242">
        <w:trPr>
          <w:trHeight w:val="406"/>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ГВС</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3,25</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3,25</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3,25</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3,25</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3,25</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3,25</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3,25</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3,25</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3,25</w:t>
            </w:r>
          </w:p>
        </w:tc>
      </w:tr>
      <w:tr w:rsidR="00440242">
        <w:trPr>
          <w:trHeight w:val="554"/>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технология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406"/>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б) прирост в связи с новым строительством</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r>
      <w:tr w:rsidR="00440242">
        <w:trPr>
          <w:trHeight w:val="52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отопление и вентиляция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50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ГВС</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52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технология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577"/>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в) переключение тепловой нагрузки от смежных систем</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24,46</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55,11</w:t>
            </w:r>
          </w:p>
        </w:tc>
      </w:tr>
      <w:tr w:rsidR="00440242">
        <w:trPr>
          <w:trHeight w:val="489"/>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отопление и вентиляция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23,24</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52,10</w:t>
            </w:r>
          </w:p>
        </w:tc>
      </w:tr>
      <w:tr w:rsidR="00440242">
        <w:trPr>
          <w:trHeight w:val="451"/>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ГВС</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1,22</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3,01</w:t>
            </w:r>
          </w:p>
        </w:tc>
      </w:tr>
      <w:tr w:rsidR="00440242">
        <w:trPr>
          <w:trHeight w:val="4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технология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94"/>
        </w:trPr>
        <w:tc>
          <w:tcPr>
            <w:tcW w:w="2030" w:type="dxa"/>
            <w:vMerge w:val="restart"/>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Потери в тепловых сетях</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35,5</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35,5</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35,5</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35,5</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39,1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39,10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39,10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3,20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4,57</w:t>
            </w:r>
          </w:p>
        </w:tc>
      </w:tr>
      <w:tr w:rsidR="00440242">
        <w:trPr>
          <w:trHeight w:val="427"/>
        </w:trPr>
        <w:tc>
          <w:tcPr>
            <w:tcW w:w="2030"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440242"/>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35,8%</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35,8%</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35,8%</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35,8%</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30,8%</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30,8%</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30,8%</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3,5%</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3,7%</w:t>
            </w:r>
          </w:p>
        </w:tc>
      </w:tr>
      <w:tr w:rsidR="00440242">
        <w:trPr>
          <w:trHeight w:val="391"/>
        </w:trPr>
        <w:tc>
          <w:tcPr>
            <w:tcW w:w="2030" w:type="dxa"/>
            <w:vMerge w:val="restart"/>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Резерв («+»)/ дефицит («-») тепловой мощности «нетто»</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56,40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56,40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56,40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57,40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29,34</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12,25</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12,25</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48,15</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16,14</w:t>
            </w:r>
          </w:p>
        </w:tc>
      </w:tr>
      <w:tr w:rsidR="00440242">
        <w:trPr>
          <w:trHeight w:val="413"/>
        </w:trPr>
        <w:tc>
          <w:tcPr>
            <w:tcW w:w="2030"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440242"/>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36,28%</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36,28%</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36,28%</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36,69%</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18,75%</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8,79%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8,79%</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34,55%</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11,58%</w:t>
            </w:r>
          </w:p>
        </w:tc>
      </w:tr>
      <w:tr w:rsidR="00440242">
        <w:trPr>
          <w:trHeight w:val="403"/>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Аварийный резерв</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17,30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17,30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17,30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18,30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18,32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1,23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1,23</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33,18</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4,69</w:t>
            </w:r>
          </w:p>
        </w:tc>
      </w:tr>
      <w:tr w:rsidR="00440242">
        <w:trPr>
          <w:trHeight w:val="52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Резерв по договорам на поддержание резервной тепловой мощности</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780"/>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Тепловая нагрузка потребителей по договорам на поддержание резервной тепловой мощности</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780"/>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Тепловая нагрузка по долгосрочным договорам теплоснабжения, в соответствии с которыми цена определяется по соглашению сторон</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780"/>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Тепловая нагрузка по долгосрочным договорам, в отношении которых установлен долгосрочный тариф</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427"/>
        </w:trPr>
        <w:tc>
          <w:tcPr>
            <w:tcW w:w="9635" w:type="dxa"/>
            <w:gridSpan w:val="11"/>
            <w:tcBorders>
              <w:top w:val="single" w:sz="8" w:space="0" w:color="00000A"/>
              <w:left w:val="single" w:sz="8" w:space="0" w:color="00000A"/>
              <w:bottom w:val="single" w:sz="8" w:space="0" w:color="00000A"/>
              <w:right w:val="single" w:sz="8" w:space="0" w:color="000001"/>
            </w:tcBorders>
            <w:shd w:val="clear" w:color="auto" w:fill="FFFFFF"/>
            <w:tcMar>
              <w:left w:w="-10" w:type="dxa"/>
            </w:tcMar>
            <w:vAlign w:val="center"/>
          </w:tcPr>
          <w:p w:rsidR="00440242" w:rsidRDefault="0099443A">
            <w:r>
              <w:rPr>
                <w:rFonts w:ascii="Times New Roman" w:hAnsi="Times New Roman" w:cs="Times New Roman"/>
                <w:b/>
                <w:sz w:val="20"/>
                <w:szCs w:val="20"/>
              </w:rPr>
              <w:t xml:space="preserve">Котельная по адресу: ул. Щербакова, 45 </w:t>
            </w:r>
          </w:p>
        </w:tc>
      </w:tr>
      <w:tr w:rsidR="00440242">
        <w:trPr>
          <w:trHeight w:val="40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Установленная мощность</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34,1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34,1</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34,1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34,1</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34,1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34,1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34,1</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52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Технические ограничения тепловой мощности</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420"/>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Располагаемая мощность</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34,1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34,1</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34,1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34,1</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34,1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34,1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34,1</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411"/>
        </w:trPr>
        <w:tc>
          <w:tcPr>
            <w:tcW w:w="2030" w:type="dxa"/>
            <w:vMerge w:val="restart"/>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Собственные и хозяйственные нужды теплоисточника</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0,7</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0,7</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0,7</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0,7</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0,7</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0,7</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0,7</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403"/>
        </w:trPr>
        <w:tc>
          <w:tcPr>
            <w:tcW w:w="2030"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440242"/>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2,43%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2,43%</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2,43%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2,43%</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2,43%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2,43%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2,43%</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409"/>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Тепловая мощность «нетто»</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33,4</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33,4</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33,4</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33,4</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33,4</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33,4</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33,4</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401"/>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Присоединенная нагрузка</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24,46</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24,46</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24,46</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24,46</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24,46</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24,46</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24,46</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408"/>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отопление и вентиляция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23,24</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23,24</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23,24</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23,24</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23,24</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23,24</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23,24</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99"/>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ГВС</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1,22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1,22</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1,22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1,22</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1,22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1,22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1,22</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40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технология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406"/>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а) изменение для существующих потребителей</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24,46</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24,46</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24,46</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24,46</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24,46</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24,46</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24,46</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548"/>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отопление и вентиляция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23,24</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23,24</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23,24</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23,24</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23,24</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23,24</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23,24</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542"/>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ГВС</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1,22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1,22</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1,22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1,22</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1,22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1,22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1,22</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52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технология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429"/>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б) прирост в связи с новым строительством</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52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отопление и вентиляция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444"/>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ГВС</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55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технология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528"/>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в) переключение тепловой нагрузки от смежных систем</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52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отопление и вентиляция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21"/>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ГВС</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411"/>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технология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97"/>
        </w:trPr>
        <w:tc>
          <w:tcPr>
            <w:tcW w:w="2030" w:type="dxa"/>
            <w:vMerge w:val="restart"/>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Потери в тепловых сетях</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3,6</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3,6</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3,6</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3,6</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3,6</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3,6</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3,6</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403"/>
        </w:trPr>
        <w:tc>
          <w:tcPr>
            <w:tcW w:w="2030"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440242"/>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12,8%</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12,8%</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12,8%</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12,8%</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12,8%</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12,8%</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12,8%</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83"/>
        </w:trPr>
        <w:tc>
          <w:tcPr>
            <w:tcW w:w="2030" w:type="dxa"/>
            <w:vMerge w:val="restart"/>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Резерв («+»)/ дефицит («-») тепловой мощности «нетто»</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5,3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5,3</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5,3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5,3</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5,3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5,3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5,3</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403"/>
        </w:trPr>
        <w:tc>
          <w:tcPr>
            <w:tcW w:w="2030"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440242"/>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16,00%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16,00%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16,00%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16,00%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16,00%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16,00%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16,00%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408"/>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Аварийный резерв</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5,3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5,3</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5,3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5,3</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5,3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5,3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5,3</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52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Резерв по договорам на поддержание резервной тепловой мощности</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780"/>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Тепловая нагрузка потребителей по договорам на поддержание резервной тепловой мощности</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1120"/>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Тепловая нагрузка по долгосрочным договорам теплоснабжения, в соответствии с которыми цена определяется по соглашению сторон</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780"/>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Тепловая нагрузка по долгосрочным договорам, в отношении которых установлен долгосрочный тариф</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525"/>
        </w:trPr>
        <w:tc>
          <w:tcPr>
            <w:tcW w:w="9635" w:type="dxa"/>
            <w:gridSpan w:val="11"/>
            <w:tcBorders>
              <w:top w:val="single" w:sz="8" w:space="0" w:color="00000A"/>
              <w:left w:val="single" w:sz="8" w:space="0" w:color="00000A"/>
              <w:bottom w:val="single" w:sz="8" w:space="0" w:color="00000A"/>
              <w:right w:val="single" w:sz="8" w:space="0" w:color="000001"/>
            </w:tcBorders>
            <w:shd w:val="clear" w:color="auto" w:fill="FFFFFF"/>
            <w:tcMar>
              <w:left w:w="-10" w:type="dxa"/>
            </w:tcMar>
            <w:vAlign w:val="center"/>
          </w:tcPr>
          <w:p w:rsidR="00440242" w:rsidRDefault="0099443A">
            <w:pPr>
              <w:rPr>
                <w:highlight w:val="white"/>
              </w:rPr>
            </w:pPr>
            <w:r>
              <w:rPr>
                <w:rFonts w:ascii="Times New Roman" w:hAnsi="Times New Roman" w:cs="Times New Roman"/>
                <w:b/>
                <w:sz w:val="20"/>
                <w:szCs w:val="20"/>
                <w:highlight w:val="white"/>
              </w:rPr>
              <w:t>Котельная по адресу: ул. Таёжная, 35</w:t>
            </w:r>
          </w:p>
        </w:tc>
      </w:tr>
      <w:tr w:rsidR="00440242">
        <w:trPr>
          <w:trHeight w:val="52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Установленная мощность</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60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60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60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60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60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Технические ограничения тепловой мощности</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Располагаемая мощность</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60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60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60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60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60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vMerge w:val="restart"/>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Собственные и хозяйственные нужды теплоисточника</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1,61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1,61</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1,61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1,61</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1,61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1,61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1,61</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1,61</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440242"/>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3,64%</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3,64%</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3,61%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3,61%</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3,61%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3,61%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3,61%</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3,61%</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52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Тепловая мощность «нетто»</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58,39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58,39</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58,39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58,39</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58,39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58,39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58,39</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58,39</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52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Присоединенная нагрузка</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yellow"/>
              </w:rPr>
            </w:pPr>
            <w:r>
              <w:rPr>
                <w:rFonts w:ascii="Times New Roman" w:hAnsi="Times New Roman" w:cs="Times New Roman"/>
                <w:sz w:val="20"/>
                <w:szCs w:val="20"/>
                <w:highlight w:val="white"/>
              </w:rPr>
              <w:t>30,65</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yellow"/>
              </w:rPr>
            </w:pPr>
            <w:r>
              <w:rPr>
                <w:rFonts w:ascii="Times New Roman" w:hAnsi="Times New Roman" w:cs="Times New Roman"/>
                <w:sz w:val="20"/>
                <w:szCs w:val="20"/>
                <w:highlight w:val="white"/>
              </w:rPr>
              <w:t>30,65</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yellow"/>
              </w:rPr>
            </w:pPr>
            <w:r>
              <w:rPr>
                <w:rFonts w:ascii="Times New Roman" w:hAnsi="Times New Roman" w:cs="Times New Roman"/>
                <w:sz w:val="20"/>
                <w:szCs w:val="20"/>
                <w:highlight w:val="white"/>
              </w:rPr>
              <w:t>30,97</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yellow"/>
              </w:rPr>
            </w:pPr>
            <w:r>
              <w:rPr>
                <w:rFonts w:ascii="Times New Roman" w:hAnsi="Times New Roman" w:cs="Times New Roman"/>
                <w:sz w:val="20"/>
                <w:szCs w:val="20"/>
                <w:highlight w:val="white"/>
              </w:rPr>
              <w:t>30,97</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30,65</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30,65</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30,65</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30,65</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отопление и вентиляция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yellow"/>
              </w:rPr>
            </w:pPr>
            <w:r>
              <w:rPr>
                <w:rFonts w:ascii="Times New Roman" w:hAnsi="Times New Roman" w:cs="Times New Roman"/>
                <w:sz w:val="20"/>
                <w:szCs w:val="20"/>
                <w:highlight w:val="white"/>
              </w:rPr>
              <w:t>28,86</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yellow"/>
              </w:rPr>
            </w:pPr>
            <w:r>
              <w:rPr>
                <w:rFonts w:ascii="Times New Roman" w:hAnsi="Times New Roman" w:cs="Times New Roman"/>
                <w:sz w:val="20"/>
                <w:szCs w:val="20"/>
                <w:highlight w:val="white"/>
              </w:rPr>
              <w:t>28,86</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yellow"/>
              </w:rPr>
            </w:pPr>
            <w:r>
              <w:rPr>
                <w:rFonts w:ascii="Times New Roman" w:hAnsi="Times New Roman" w:cs="Times New Roman"/>
                <w:sz w:val="20"/>
                <w:szCs w:val="20"/>
                <w:highlight w:val="white"/>
              </w:rPr>
              <w:t>29,18</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yellow"/>
              </w:rPr>
            </w:pPr>
            <w:r>
              <w:rPr>
                <w:rFonts w:ascii="Times New Roman" w:hAnsi="Times New Roman" w:cs="Times New Roman"/>
                <w:sz w:val="20"/>
                <w:szCs w:val="20"/>
                <w:highlight w:val="white"/>
              </w:rPr>
              <w:t>29,18</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28,86</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28,86</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28,86</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28,86</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52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ГВС</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1,79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1,79</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1,79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1,79</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1,79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1,79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1,79</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1,79</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52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технология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а) изменение для существующих потребителей</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30,65</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30,65</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30,65</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30,65</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30,33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30,33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30,33</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30,33</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52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отопление и вентиляция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yellow"/>
              </w:rPr>
            </w:pPr>
            <w:r>
              <w:rPr>
                <w:rFonts w:ascii="Times New Roman" w:hAnsi="Times New Roman" w:cs="Times New Roman"/>
                <w:sz w:val="20"/>
                <w:szCs w:val="20"/>
                <w:highlight w:val="white"/>
              </w:rPr>
              <w:t>28,86</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yellow"/>
              </w:rPr>
            </w:pPr>
            <w:r>
              <w:rPr>
                <w:rFonts w:ascii="Times New Roman" w:hAnsi="Times New Roman" w:cs="Times New Roman"/>
                <w:sz w:val="20"/>
                <w:szCs w:val="20"/>
                <w:highlight w:val="white"/>
              </w:rPr>
              <w:t>28,86</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yellow"/>
              </w:rPr>
            </w:pPr>
            <w:r>
              <w:rPr>
                <w:rFonts w:ascii="Times New Roman" w:hAnsi="Times New Roman" w:cs="Times New Roman"/>
                <w:sz w:val="20"/>
                <w:szCs w:val="20"/>
                <w:highlight w:val="white"/>
              </w:rPr>
              <w:t>28,86</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yellow"/>
              </w:rPr>
            </w:pPr>
            <w:r>
              <w:rPr>
                <w:rFonts w:ascii="Times New Roman" w:hAnsi="Times New Roman" w:cs="Times New Roman"/>
                <w:sz w:val="20"/>
                <w:szCs w:val="20"/>
                <w:highlight w:val="white"/>
              </w:rPr>
              <w:t>28,86</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28,54</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28,54</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28,54</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28,54</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52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ГВС</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1,79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1,79</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1,79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1,79</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1,79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1,79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1,79</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1,79</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технология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52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б) прирост в связи с новым строительством</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52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отопление и вентиляция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ГВС</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52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технология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52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в) переключение тепловой нагрузки от смежных систем</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0,32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0,32</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0,32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0,32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0,32</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0,32</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отопление и вентиляция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0,32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0,32</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0,32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0,32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0,32</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0,32</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52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ГВС</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52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технология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vMerge w:val="restart"/>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Потери в тепловых сетях</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12,25</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12,25</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12,29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12,29</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12,29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12,29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12,29</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12,29</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525"/>
        </w:trPr>
        <w:tc>
          <w:tcPr>
            <w:tcW w:w="2030"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440242"/>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28,8%</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28,8%</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28,6%</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28,6%</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28,6%</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28,6%</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28,6%</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28,6%</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525"/>
        </w:trPr>
        <w:tc>
          <w:tcPr>
            <w:tcW w:w="2030" w:type="dxa"/>
            <w:vMerge w:val="restart"/>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Резерв («+»)/ дефицит («-») тепловой мощности «нетто»</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15,8</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15,8</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15,8</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15,8</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15,8</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15,8</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15,8</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15,8</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440242"/>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27,10%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27,10%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27,10%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27,10%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27,10%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27,10%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27,10%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27,10%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52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Аварийный резерв</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15,8</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15,8</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15,8</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15,8</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15,8</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15,8</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15,8</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15,8</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52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Резерв по договорам на поддержание резервной тепловой мощности</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52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Тепловая нагрузка потребителей по договорам на поддержание резервной тепловой мощности</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780"/>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Тепловая нагрузка по долгосрочным договорам теплоснабжения, в соответствии с которыми цена определяется по соглашению сторон</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52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Тепловая нагрузка по долгосрочным договорам, в отношении которых установлен долгосрочный тариф</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450"/>
        </w:trPr>
        <w:tc>
          <w:tcPr>
            <w:tcW w:w="9635" w:type="dxa"/>
            <w:gridSpan w:val="11"/>
            <w:tcBorders>
              <w:top w:val="single" w:sz="8" w:space="0" w:color="00000A"/>
              <w:left w:val="single" w:sz="8" w:space="0" w:color="00000A"/>
              <w:bottom w:val="single" w:sz="8" w:space="0" w:color="00000A"/>
              <w:right w:val="single" w:sz="8" w:space="0" w:color="000001"/>
            </w:tcBorders>
            <w:shd w:val="clear" w:color="auto" w:fill="FFFFFF"/>
            <w:tcMar>
              <w:left w:w="-10" w:type="dxa"/>
            </w:tcMar>
            <w:vAlign w:val="center"/>
          </w:tcPr>
          <w:p w:rsidR="00440242" w:rsidRDefault="0099443A">
            <w:r>
              <w:rPr>
                <w:rFonts w:ascii="Times New Roman" w:hAnsi="Times New Roman" w:cs="Times New Roman"/>
                <w:b/>
                <w:sz w:val="20"/>
                <w:szCs w:val="20"/>
              </w:rPr>
              <w:t xml:space="preserve">Котельная по адресу: ул. Клиновая, 1б </w:t>
            </w:r>
          </w:p>
        </w:tc>
      </w:tr>
      <w:tr w:rsidR="00440242">
        <w:trPr>
          <w:trHeight w:val="52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Установленная мощность</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4,4</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4,4</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4,4</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4,4</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4,4</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4,4</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4,4</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1,5</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1,5</w:t>
            </w:r>
          </w:p>
        </w:tc>
      </w:tr>
      <w:tr w:rsidR="00440242">
        <w:trPr>
          <w:trHeight w:val="52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Технические ограничения тепловой мощности</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Располагаемая мощность</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4,4</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4,4</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4,4</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4,4</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4,4</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4,4</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4,4</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1,5</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1,5</w:t>
            </w:r>
          </w:p>
        </w:tc>
      </w:tr>
      <w:tr w:rsidR="00440242">
        <w:trPr>
          <w:trHeight w:val="525"/>
        </w:trPr>
        <w:tc>
          <w:tcPr>
            <w:tcW w:w="2030" w:type="dxa"/>
            <w:vMerge w:val="restart"/>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Собственные и хозяйственные нужды теплоисточника</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0,19</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0,19</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0,19</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w:t>
            </w:r>
          </w:p>
        </w:tc>
      </w:tr>
      <w:tr w:rsidR="00440242">
        <w:trPr>
          <w:trHeight w:val="525"/>
        </w:trPr>
        <w:tc>
          <w:tcPr>
            <w:tcW w:w="2030"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440242"/>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7,60%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7,60%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7,60%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7,60%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7,60%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7,60%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7,60%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7,52%</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7,52%</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Тепловая мощность «нетто»</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4,21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4,21</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4,21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4,21</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4,21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4,21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4,21</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1,4</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1,4</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Присоединенная нагрузка</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1,13</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1,13</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1,13</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1,13</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1,13</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отопление и вентиляция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1,13</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1,13</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1,13</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1,13</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1,13</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ГВС</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технология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а) изменение для существующих потребителей</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1,13</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1,13</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1,13</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1,13</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1,13</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отопление и вентиляция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1,13</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1,13</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1,13</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1,13</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1,13</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ГВС</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технология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б) прирост в связи с новым строительством</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отопление и вентиляция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ГВС</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технология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в) переключение тепловой нагрузки от смежных систем</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отопление и вентиляция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ГВС</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технология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vMerge w:val="restart"/>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Потери в тепловых сетях</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1,18</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1,18</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1,18</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1,18</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1,18</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1,18</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1,18</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w:t>
            </w:r>
          </w:p>
        </w:tc>
      </w:tr>
      <w:tr w:rsidR="00440242">
        <w:trPr>
          <w:trHeight w:val="315"/>
        </w:trPr>
        <w:tc>
          <w:tcPr>
            <w:tcW w:w="2030"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440242"/>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51,1%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51,1%</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51,1%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51,1%</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51,1%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51,1%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51,1%</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8,1%</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8,1%</w:t>
            </w:r>
          </w:p>
        </w:tc>
      </w:tr>
      <w:tr w:rsidR="00440242">
        <w:trPr>
          <w:trHeight w:val="315"/>
        </w:trPr>
        <w:tc>
          <w:tcPr>
            <w:tcW w:w="2030" w:type="dxa"/>
            <w:vMerge w:val="restart"/>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Резерв («+»)/ дефицит («-») тепловой мощности «нетто»</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1,9</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1,9</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1,9</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0,17</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0,17</w:t>
            </w:r>
          </w:p>
        </w:tc>
      </w:tr>
      <w:tr w:rsidR="00440242">
        <w:trPr>
          <w:trHeight w:val="315"/>
        </w:trPr>
        <w:tc>
          <w:tcPr>
            <w:tcW w:w="2030"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440242"/>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45,1%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45,1%</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45,1%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45,1%</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45,1%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45,1%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45,1%</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12,1%</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12,1%</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Аварийный резерв</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1,9</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1,9</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1,9</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1,9</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1,9</w:t>
            </w:r>
          </w:p>
        </w:tc>
      </w:tr>
      <w:tr w:rsidR="00440242">
        <w:trPr>
          <w:trHeight w:val="52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Резерв по договорам на поддержание резервной тепловой мощности</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52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Тепловая нагрузка потребителей по договорам на поддержание резервной тепловой мощности</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780"/>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Тепловая нагрузка по долгосрочным договорам теплоснабжения, в соответствии с которыми цена определяется по соглашению сторон</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52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Тепловая нагрузка по долгосрочным договорам, в отношении которых установлен долгосрочный тариф</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405"/>
        </w:trPr>
        <w:tc>
          <w:tcPr>
            <w:tcW w:w="9635" w:type="dxa"/>
            <w:gridSpan w:val="11"/>
            <w:tcBorders>
              <w:top w:val="single" w:sz="8" w:space="0" w:color="00000A"/>
              <w:left w:val="single" w:sz="8" w:space="0" w:color="00000A"/>
              <w:bottom w:val="single" w:sz="8" w:space="0" w:color="00000A"/>
              <w:right w:val="single" w:sz="8" w:space="0" w:color="000001"/>
            </w:tcBorders>
            <w:shd w:val="clear" w:color="auto" w:fill="FFFFFF"/>
            <w:tcMar>
              <w:left w:w="-10" w:type="dxa"/>
            </w:tcMar>
            <w:vAlign w:val="center"/>
          </w:tcPr>
          <w:p w:rsidR="00440242" w:rsidRDefault="0099443A">
            <w:r>
              <w:rPr>
                <w:rFonts w:ascii="Times New Roman" w:hAnsi="Times New Roman" w:cs="Times New Roman"/>
                <w:b/>
                <w:sz w:val="20"/>
                <w:szCs w:val="20"/>
              </w:rPr>
              <w:t>Котельная по адресу: ул. Советская, 81</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Установленная мощность</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0,44</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0,44</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0,44</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0,44</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0,44</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0,44</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0,44</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0,09</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0,09</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Технические ограничения тепловой мощности</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Располагаемая мощность</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0,44</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0,44</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0,44</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0,44</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0,44</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0,44</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0,44</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0,09</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0,09</w:t>
            </w:r>
          </w:p>
        </w:tc>
      </w:tr>
      <w:tr w:rsidR="00440242">
        <w:trPr>
          <w:trHeight w:val="315"/>
        </w:trPr>
        <w:tc>
          <w:tcPr>
            <w:tcW w:w="2030" w:type="dxa"/>
            <w:vMerge w:val="restart"/>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Собственные и хозяйственные нужды теплоисточника</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0,02</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0,02</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0,02</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440242"/>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16,67%</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16,67%</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16,67%</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16,67%</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16,67%</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16,67%</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16,67%</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Тепловая мощность «нетто»</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0,42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0,42</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0,42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0,42</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0,42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0,42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0,42</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0,086</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0,086</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Присоединенная нагрузка</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0,07</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0,07</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0,07</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0,07</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0,07</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0,07</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0,07</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0,07</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0,07</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отопление и вентиляция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0,07</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0,07</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0,07</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0,07</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0,07</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0,07</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0,07</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0,07</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0,07</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ГВС</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технология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а) изменение для существующих потребителей</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0,07</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0,07</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0,07</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0,07</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0,07</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0,07</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0,07</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0,07</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0,07</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отопление и вентиляция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0,07</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0,07</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0,07</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0,07</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0,07</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0,07</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0,07</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0,07</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0,07</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ГВС</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технология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б) прирост в связи с новым строительством</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отопление и вентиляция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ГВС</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технология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в) переключение тепловой нагрузки от смежных систем</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отопление и вентиляция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ГВС</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технология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vMerge w:val="restart"/>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Потери в тепловых сетях</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0,03</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0,03</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0,03</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440242"/>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30,0%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30,0%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30,0%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w:t>
            </w:r>
          </w:p>
        </w:tc>
      </w:tr>
      <w:tr w:rsidR="00440242">
        <w:trPr>
          <w:trHeight w:val="315"/>
        </w:trPr>
        <w:tc>
          <w:tcPr>
            <w:tcW w:w="2030" w:type="dxa"/>
            <w:vMerge w:val="restart"/>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Резерв («+»)/ дефицит («-») тепловой мощности «нетто»</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0,32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0,32</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0,32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0,32</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0,32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0,32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0,32</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0,016</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0,016</w:t>
            </w:r>
          </w:p>
        </w:tc>
      </w:tr>
      <w:tr w:rsidR="00440242">
        <w:trPr>
          <w:trHeight w:val="315"/>
        </w:trPr>
        <w:tc>
          <w:tcPr>
            <w:tcW w:w="2030"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440242"/>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76,2%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76,2%</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76,2%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76,2%</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76,2%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76,2%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76,2%</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18,6%</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18,6%</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Аварийный резерв</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0,32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0,32</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0,32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0,32</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0,32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0,32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0,32</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0,016</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0,016</w:t>
            </w:r>
          </w:p>
        </w:tc>
      </w:tr>
      <w:tr w:rsidR="00440242">
        <w:trPr>
          <w:trHeight w:val="52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Резерв по договорам на поддержание резервной тепловой мощности</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52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Тепловая нагрузка потребителей по договорам на поддержание резервной тепловой мощности</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984"/>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Тепловая нагрузка по долгосрочным договорам теплоснабжения, в соответствии с которыми цена определяется по соглашению сторон</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828"/>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Тепловая нагрузка по долгосрочным договорам, в отношении которых установлен долгосрочный тариф</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9635" w:type="dxa"/>
            <w:gridSpan w:val="11"/>
            <w:tcBorders>
              <w:top w:val="single" w:sz="8" w:space="0" w:color="00000A"/>
              <w:left w:val="single" w:sz="8" w:space="0" w:color="00000A"/>
              <w:bottom w:val="single" w:sz="8" w:space="0" w:color="00000A"/>
              <w:right w:val="single" w:sz="8" w:space="0" w:color="000001"/>
            </w:tcBorders>
            <w:shd w:val="clear" w:color="auto" w:fill="FFFFFF"/>
            <w:tcMar>
              <w:left w:w="-10" w:type="dxa"/>
            </w:tcMar>
            <w:vAlign w:val="center"/>
          </w:tcPr>
          <w:p w:rsidR="00440242" w:rsidRDefault="0099443A">
            <w:r>
              <w:rPr>
                <w:rFonts w:ascii="Times New Roman" w:hAnsi="Times New Roman" w:cs="Times New Roman"/>
                <w:b/>
                <w:sz w:val="20"/>
                <w:szCs w:val="20"/>
              </w:rPr>
              <w:t>Котельная по адресу: ул. Котовского, 1</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Установленная мощность</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0,40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0,40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0,40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0,40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0,40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0,40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0,40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0,17</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0,17</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Технические ограничения тепловой мощности</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Располагаемая мощность</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0,40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0,40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0,40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0,40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0,40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0,40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0,40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0,17</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0,17</w:t>
            </w:r>
          </w:p>
        </w:tc>
      </w:tr>
      <w:tr w:rsidR="00440242">
        <w:trPr>
          <w:trHeight w:val="315"/>
        </w:trPr>
        <w:tc>
          <w:tcPr>
            <w:tcW w:w="2030" w:type="dxa"/>
            <w:vMerge w:val="restart"/>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Собственные и хозяйственные нужды теплоисточника</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440242"/>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7,69%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7,69%</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7,69%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7,69%</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7,69%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7,69%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7,69%</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Тепловая мощность «нетто»</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0,39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0,39</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0,39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0,39</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0,39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0,39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0,39</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0,172</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0,172</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Присоединенная нагрузка</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0,11</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0,11</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0,11</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0,11</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0,11</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отопление и вентиляция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ГВС</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технология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а) изменение для существующих потребителей</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0,11</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0,11</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0,11</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0,11</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0,11</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отопление и вентиляция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ГВС</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технология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б) прирост в связи с новым строительством</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отопление и вентиляция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ГВС</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технология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в) переключение тепловой нагрузки от смежных систем</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отопление и вентиляция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ГВС</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технология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vMerge w:val="restart"/>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Потери в тепловых сетях</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440242"/>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8,3%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8,3%</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8,3%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8,3%</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8,3%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8,3%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8,3%</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w:t>
            </w:r>
          </w:p>
        </w:tc>
      </w:tr>
      <w:tr w:rsidR="00440242">
        <w:trPr>
          <w:trHeight w:val="315"/>
        </w:trPr>
        <w:tc>
          <w:tcPr>
            <w:tcW w:w="2030" w:type="dxa"/>
            <w:vMerge w:val="restart"/>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Резерв («+»)/ дефицит («-») тепловой мощности «нетто»</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0,27</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0,27</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0,27</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0,27</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0,27</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0,27</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0,27</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0,062</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0,062</w:t>
            </w:r>
          </w:p>
        </w:tc>
      </w:tr>
      <w:tr w:rsidR="00440242">
        <w:trPr>
          <w:trHeight w:val="315"/>
        </w:trPr>
        <w:tc>
          <w:tcPr>
            <w:tcW w:w="2030"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440242"/>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69,2%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69,2%</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69,2%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69,2%</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69,2%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69,2%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69,2%</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36,0%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36,0%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Аварийный резерв</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0,27</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0,27</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0,27</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0,27</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0,27</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0,27</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0,27</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0,062</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0,062</w:t>
            </w:r>
          </w:p>
        </w:tc>
      </w:tr>
      <w:tr w:rsidR="00440242">
        <w:trPr>
          <w:trHeight w:val="52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Резерв по договорам на поддержание резервной тепловой мощности</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52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Тепловая нагрузка потребителей по договорам на поддержание резервной тепловой мощности</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780"/>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Тепловая нагрузка по долгосрочным договорам теплоснабжения, в соответствии с которыми цена определяется по соглашению сторон</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52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Тепловая нагрузка по долгосрочным договорам, в отношении которых установлен долгосрочный тариф</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405"/>
        </w:trPr>
        <w:tc>
          <w:tcPr>
            <w:tcW w:w="9635" w:type="dxa"/>
            <w:gridSpan w:val="11"/>
            <w:tcBorders>
              <w:top w:val="single" w:sz="8" w:space="0" w:color="00000A"/>
              <w:left w:val="single" w:sz="8" w:space="0" w:color="00000A"/>
              <w:bottom w:val="single" w:sz="8" w:space="0" w:color="00000A"/>
              <w:right w:val="single" w:sz="8" w:space="0" w:color="000001"/>
            </w:tcBorders>
            <w:shd w:val="clear" w:color="auto" w:fill="FFFFFF"/>
            <w:tcMar>
              <w:left w:w="-10" w:type="dxa"/>
            </w:tcMar>
            <w:vAlign w:val="center"/>
          </w:tcPr>
          <w:p w:rsidR="00440242" w:rsidRDefault="0099443A">
            <w:r>
              <w:rPr>
                <w:rFonts w:ascii="Times New Roman" w:hAnsi="Times New Roman" w:cs="Times New Roman"/>
                <w:b/>
                <w:sz w:val="20"/>
                <w:szCs w:val="20"/>
              </w:rPr>
              <w:t xml:space="preserve">Котельная по адресу: ул. Кирзаводская, 15 </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Установленная мощность</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0,6</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0,6</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Технические ограничения тепловой мощности</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Располагаемая мощность</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0,6</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0,6</w:t>
            </w:r>
          </w:p>
        </w:tc>
      </w:tr>
      <w:tr w:rsidR="00440242">
        <w:trPr>
          <w:trHeight w:val="315"/>
        </w:trPr>
        <w:tc>
          <w:tcPr>
            <w:tcW w:w="2030" w:type="dxa"/>
            <w:vMerge w:val="restart"/>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Собственные и хозяйственные нужды теплоисточника</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w:t>
            </w:r>
          </w:p>
        </w:tc>
      </w:tr>
      <w:tr w:rsidR="00440242">
        <w:trPr>
          <w:trHeight w:val="315"/>
        </w:trPr>
        <w:tc>
          <w:tcPr>
            <w:tcW w:w="2030"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440242"/>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19,61%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19,61%</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19,61%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19,61%</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19,61%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19,61%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19,61%</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19,61%</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19,61%</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Тепловая мощность «нетто»</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0,9</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0,9</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0,9</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0,5</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0,5</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Присоединенная нагрузка</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0,31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0,31</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0,31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0,31</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0,31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0,31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0,31</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0,31</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0,31</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отопление и вентиляция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0,3</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0,3</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0,3</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0,3</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0,3</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ГВС</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технология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а) изменение для существующих потребителей</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0,31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0,31</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0,31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0,31</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0,31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0,31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0,31</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0,31</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0,31</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отопление и вентиляция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0,3</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0,3</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0,3</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0,3</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0,3</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ГВС</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технология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б) прирост в связи с новым строительством</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отопление и вентиляция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ГВС</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технология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в) переключение тепловой нагрузки от смежных систем</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отопление и вентиляция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ГВС</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технология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vMerge w:val="restart"/>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Потери в тепловых сетях</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w:t>
            </w:r>
          </w:p>
        </w:tc>
      </w:tr>
      <w:tr w:rsidR="00440242">
        <w:trPr>
          <w:trHeight w:val="315"/>
        </w:trPr>
        <w:tc>
          <w:tcPr>
            <w:tcW w:w="2030"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440242"/>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24,4%</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24,4%</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24,4%</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24,4%</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24,4%</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24,4%</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24,4%</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24,4%</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24,4%</w:t>
            </w:r>
          </w:p>
        </w:tc>
      </w:tr>
      <w:tr w:rsidR="00440242">
        <w:trPr>
          <w:trHeight w:val="315"/>
        </w:trPr>
        <w:tc>
          <w:tcPr>
            <w:tcW w:w="2030" w:type="dxa"/>
            <w:vMerge w:val="restart"/>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Резерв («+»)/ дефицит («-») тепловой мощности «нетто»</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0,49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0,49</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0,49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0,49</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0,49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0,49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0,49</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0,09</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0,09</w:t>
            </w:r>
          </w:p>
        </w:tc>
      </w:tr>
      <w:tr w:rsidR="00440242">
        <w:trPr>
          <w:trHeight w:val="315"/>
        </w:trPr>
        <w:tc>
          <w:tcPr>
            <w:tcW w:w="2030"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440242"/>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54,4%</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54,4%</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54,4%</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54,4%</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54,4%</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54,4%</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54,4%</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18,0%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18,0%</w:t>
            </w:r>
          </w:p>
        </w:tc>
      </w:tr>
      <w:tr w:rsidR="00440242">
        <w:trPr>
          <w:trHeight w:val="44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Аварийный резерв</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0,49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0,49</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0,49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0,49</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0,49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0,49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0,49</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0,09</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0,09</w:t>
            </w:r>
          </w:p>
        </w:tc>
      </w:tr>
      <w:tr w:rsidR="00440242">
        <w:trPr>
          <w:trHeight w:val="692"/>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Резерв по договорам на поддержание резервной тепловой мощности</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52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Тепловая нагрузка потребителей по договорам на поддержание резервной тепловой мощности</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780"/>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Тепловая нагрузка по долгосрочным договорам теплоснабжения, в соответствии с которыми цена определяется по соглашению сторон</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52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Тепловая нагрузка по долгосрочным договорам, в отношении которых установлен долгосрочный тариф</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75"/>
        </w:trPr>
        <w:tc>
          <w:tcPr>
            <w:tcW w:w="9635" w:type="dxa"/>
            <w:gridSpan w:val="11"/>
            <w:tcBorders>
              <w:top w:val="single" w:sz="8" w:space="0" w:color="00000A"/>
              <w:left w:val="single" w:sz="8" w:space="0" w:color="00000A"/>
              <w:bottom w:val="single" w:sz="8" w:space="0" w:color="00000A"/>
              <w:right w:val="single" w:sz="8" w:space="0" w:color="000001"/>
            </w:tcBorders>
            <w:shd w:val="clear" w:color="auto" w:fill="FFFFFF"/>
            <w:tcMar>
              <w:left w:w="-10" w:type="dxa"/>
            </w:tcMar>
            <w:vAlign w:val="center"/>
          </w:tcPr>
          <w:p w:rsidR="00440242" w:rsidRDefault="0099443A">
            <w:r>
              <w:rPr>
                <w:rFonts w:ascii="Times New Roman" w:hAnsi="Times New Roman" w:cs="Times New Roman"/>
                <w:b/>
                <w:sz w:val="20"/>
                <w:szCs w:val="20"/>
              </w:rPr>
              <w:t>Котельная по адресу: ул. Лесная, 1</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Установленная мощность</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0,8</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0,8</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0,8</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0,8</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0,8</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0,8</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0,8</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0,3</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0,3</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Технические ограничения тепловой мощности</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Располагаемая мощность</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0,8</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0,8</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0,8</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0,8</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0,8</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0,8</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0,8</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0,3</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0,3</w:t>
            </w:r>
          </w:p>
        </w:tc>
      </w:tr>
      <w:tr w:rsidR="00440242">
        <w:trPr>
          <w:trHeight w:val="315"/>
        </w:trPr>
        <w:tc>
          <w:tcPr>
            <w:tcW w:w="2030" w:type="dxa"/>
            <w:vMerge w:val="restart"/>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Собственные и хозяйственные нужды теплоисточника</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r>
      <w:tr w:rsidR="00440242">
        <w:trPr>
          <w:trHeight w:val="315"/>
        </w:trPr>
        <w:tc>
          <w:tcPr>
            <w:tcW w:w="2030"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440242"/>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3,33%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3,33%</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3,33%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3,33%</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3,33%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3,33%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3,33%</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4,55%</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4,55%</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Тепловая мощность «нетто»</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0,79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0,79</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0,79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0,79</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0,79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0,79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0,79</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0,29</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0,29</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Присоединенная нагрузка</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0,19</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0,19</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0,19</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0,19</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0,19</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отопление и вентиляция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0,18</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0,18</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0,18</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0,18</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0,18</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0,18</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0,18</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0,18</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0,18</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ГВС</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технология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а) изменение для существующих потребителей</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0,19</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0,19</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0,19</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0,19</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0,19</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отопление и вентиляция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0,18</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0,18</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0,18</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0,18</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0,18</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0,18</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0,18</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0,18</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0,18</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ГВС</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технология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б) прирост в связи с новым строительством</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отопление и вентиляция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ГВС</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технология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в) переключение тепловой нагрузки от смежных систем</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отопление и вентиляция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ГВС</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технология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vMerge w:val="restart"/>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Потери в тепловых сетях</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0,02</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0,02</w:t>
            </w:r>
          </w:p>
        </w:tc>
      </w:tr>
      <w:tr w:rsidR="00440242">
        <w:trPr>
          <w:trHeight w:val="315"/>
        </w:trPr>
        <w:tc>
          <w:tcPr>
            <w:tcW w:w="2030"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440242"/>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34,5%</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34,5%</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34,5%</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34,5%</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34,5%</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34,5%</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34,5%</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9,5%</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9,5%</w:t>
            </w:r>
          </w:p>
        </w:tc>
      </w:tr>
      <w:tr w:rsidR="00440242">
        <w:trPr>
          <w:trHeight w:val="315"/>
        </w:trPr>
        <w:tc>
          <w:tcPr>
            <w:tcW w:w="2030" w:type="dxa"/>
            <w:vMerge w:val="restart"/>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Резерв («+»)/ дефицит («-») тепловой мощности «нетто»</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0,5</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0,5</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0,5</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0,5</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0,5</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0,5</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0,5</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0,08</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0,08</w:t>
            </w:r>
          </w:p>
        </w:tc>
      </w:tr>
      <w:tr w:rsidR="00440242">
        <w:trPr>
          <w:trHeight w:val="315"/>
        </w:trPr>
        <w:tc>
          <w:tcPr>
            <w:tcW w:w="2030"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440242"/>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63,3%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63,3%</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63,3%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63,3%</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63,3%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63,3%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63,3%</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27,6%</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27,6%</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Аварийный резерв</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0,5</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0,5</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0,5</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0,5</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0,5</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0,5</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0,5</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0,08</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0,08</w:t>
            </w:r>
          </w:p>
        </w:tc>
      </w:tr>
      <w:tr w:rsidR="00440242">
        <w:trPr>
          <w:trHeight w:val="52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Резерв по договорам на поддержание резервной тепловой мощности</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52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Тепловая нагрузка потребителей по договорам на поддержание резервной тепловой мощности</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780"/>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Тепловая нагрузка по долгосрочным договорам теплоснабжения, в соответствии с которыми цена определяется по соглашению сторон</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52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Тепловая нагрузка по долгосрочным договорам, в отношении которых установлен долгосрочный тариф</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75"/>
        </w:trPr>
        <w:tc>
          <w:tcPr>
            <w:tcW w:w="9635" w:type="dxa"/>
            <w:gridSpan w:val="11"/>
            <w:tcBorders>
              <w:top w:val="single" w:sz="8" w:space="0" w:color="00000A"/>
              <w:left w:val="single" w:sz="8" w:space="0" w:color="00000A"/>
              <w:bottom w:val="single" w:sz="8" w:space="0" w:color="00000A"/>
              <w:right w:val="single" w:sz="8" w:space="0" w:color="000001"/>
            </w:tcBorders>
            <w:shd w:val="clear" w:color="auto" w:fill="FFFFFF"/>
            <w:tcMar>
              <w:left w:w="-10" w:type="dxa"/>
            </w:tcMar>
            <w:vAlign w:val="center"/>
          </w:tcPr>
          <w:p w:rsidR="00440242" w:rsidRDefault="0099443A">
            <w:r>
              <w:rPr>
                <w:rFonts w:ascii="Times New Roman" w:hAnsi="Times New Roman" w:cs="Times New Roman"/>
                <w:b/>
                <w:sz w:val="20"/>
                <w:szCs w:val="20"/>
              </w:rPr>
              <w:t>Котельная по адресу: ул. Балабина, 22</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Установленная мощность</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11,62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11,62</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11,62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11,62</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11,62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11.62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11,62</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Технические ограничения тепловой мощности</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Располагаемая мощность</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11,62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11,62</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11,62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11,62</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11,62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lang w:val="en-US"/>
              </w:rPr>
              <w:t>11,62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11,62</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6,0</w:t>
            </w:r>
          </w:p>
        </w:tc>
      </w:tr>
      <w:tr w:rsidR="00440242">
        <w:trPr>
          <w:trHeight w:val="315"/>
        </w:trPr>
        <w:tc>
          <w:tcPr>
            <w:tcW w:w="2030" w:type="dxa"/>
            <w:vMerge w:val="restart"/>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Собственные и хозяйственные нужды теплоисточника</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1,18</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1,18</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1,18</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1,18</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1,18</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w:t>
            </w:r>
          </w:p>
        </w:tc>
      </w:tr>
      <w:tr w:rsidR="00440242">
        <w:trPr>
          <w:trHeight w:val="315"/>
        </w:trPr>
        <w:tc>
          <w:tcPr>
            <w:tcW w:w="2030"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440242"/>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17,61%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17,61%</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17,61%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17,61%</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17,61%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17,61%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17,61%</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2,47%</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2,47%</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Тепловая мощность «нетто»</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10,44</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10,44</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10,44</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10,44</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10,44</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10,44</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10,44</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5,9</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5,9</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Присоединенная нагрузка</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3,42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3,42</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3,42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3,42</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3,42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3,42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3,42</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3,42</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3,42</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отопление и вентиляция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3,32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3,32</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3,32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3,32</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3,32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3,32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3,32</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3,32</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3,32</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ГВС</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технология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а) изменение для существующих потребителей</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3,42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3,42</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3,42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3,42</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3,42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3,42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3,42</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3,42</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3,42</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отопление и вентиляция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3,32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3,32</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3,32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3,32</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3,32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3,32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3,32</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3,32</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3,32</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ГВС</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технология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б) прирост в связи с новым строительством</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отопление и вентиляция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ГВС</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технология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в) переключение тепловой нагрузки от смежных систем</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отопление и вентиляция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ГВС</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технология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vMerge w:val="restart"/>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Потери в тепловых сетях</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2,1</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2,1</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2,1</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0,53</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0,53</w:t>
            </w:r>
          </w:p>
        </w:tc>
      </w:tr>
      <w:tr w:rsidR="00440242">
        <w:trPr>
          <w:trHeight w:val="315"/>
        </w:trPr>
        <w:tc>
          <w:tcPr>
            <w:tcW w:w="2030"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440242"/>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38,0%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38,0%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38,0%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38,0%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38,0%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38,0%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38,0%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13,3%</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13,3%</w:t>
            </w:r>
          </w:p>
        </w:tc>
      </w:tr>
      <w:tr w:rsidR="00440242">
        <w:trPr>
          <w:trHeight w:val="315"/>
        </w:trPr>
        <w:tc>
          <w:tcPr>
            <w:tcW w:w="2030" w:type="dxa"/>
            <w:vMerge w:val="restart"/>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Резерв («+»)/ дефицит («-») тепловой мощности «нетто»</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4,92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4,92</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4,92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4,92</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4,92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4,92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4,92</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1,96</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1,96</w:t>
            </w:r>
          </w:p>
        </w:tc>
      </w:tr>
      <w:tr w:rsidR="00440242">
        <w:trPr>
          <w:trHeight w:val="315"/>
        </w:trPr>
        <w:tc>
          <w:tcPr>
            <w:tcW w:w="2030"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440242"/>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47,1%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47,1%</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47,1%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47,1%</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47,1%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47,1%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47,1%</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33,1%</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33,1%</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Аварийный резерв</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4,92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4,92</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4,92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4,92</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4,92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4,92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4,92</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1,96</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1,96</w:t>
            </w:r>
          </w:p>
        </w:tc>
      </w:tr>
      <w:tr w:rsidR="00440242">
        <w:trPr>
          <w:trHeight w:val="52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Резерв по договорам на поддержание резервной тепловой мощности</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52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Тепловая нагрузка потребителей по договорам на поддержание резервной тепловой мощности</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780"/>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Тепловая нагрузка по долгосрочным договорам теплоснабжения, в соответствии с которыми цена определяется по соглашению сторон</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52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Тепловая нагрузка по долгосрочным договорам, в отношении которых установлен долгосрочный тариф</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90"/>
        </w:trPr>
        <w:tc>
          <w:tcPr>
            <w:tcW w:w="9635" w:type="dxa"/>
            <w:gridSpan w:val="11"/>
            <w:tcBorders>
              <w:top w:val="single" w:sz="8" w:space="0" w:color="00000A"/>
              <w:left w:val="single" w:sz="8" w:space="0" w:color="00000A"/>
              <w:bottom w:val="single" w:sz="8" w:space="0" w:color="00000A"/>
              <w:right w:val="single" w:sz="8" w:space="0" w:color="000001"/>
            </w:tcBorders>
            <w:shd w:val="clear" w:color="auto" w:fill="FFFFFF"/>
            <w:tcMar>
              <w:left w:w="-10" w:type="dxa"/>
            </w:tcMar>
            <w:vAlign w:val="center"/>
          </w:tcPr>
          <w:p w:rsidR="00440242" w:rsidRDefault="0099443A">
            <w:r>
              <w:rPr>
                <w:rFonts w:ascii="Times New Roman" w:hAnsi="Times New Roman" w:cs="Times New Roman"/>
                <w:b/>
                <w:sz w:val="24"/>
                <w:szCs w:val="24"/>
              </w:rPr>
              <w:t>ИТОГО по Арсеньевскому ГО</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Установленная мощность</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301,81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301,81</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301,16</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279,76</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279,76</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279,76</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lang w:val="en-US"/>
              </w:rPr>
              <w:t>279.76</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210,66</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150,66</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Технические ограничения тепловой мощности</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22,40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22,40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22,40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22,40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jc w:val="both"/>
            </w:pPr>
            <w:r>
              <w:rPr>
                <w:rFonts w:ascii="Times New Roman" w:hAnsi="Times New Roman" w:cs="Times New Roman"/>
                <w:sz w:val="20"/>
                <w:szCs w:val="20"/>
              </w:rPr>
              <w:t>22,40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22,40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lang w:val="en-US"/>
              </w:rPr>
              <w:t>22.40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Располагаемая мощность</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279,41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279,41</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278,76</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278,76</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lang w:val="en-US"/>
              </w:rPr>
              <w:t>279.76</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lang w:val="en-US"/>
              </w:rPr>
              <w:t>279.76</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lang w:val="en-US"/>
              </w:rPr>
              <w:t>279.76</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210,66</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150,66</w:t>
            </w:r>
          </w:p>
        </w:tc>
      </w:tr>
      <w:tr w:rsidR="00440242">
        <w:trPr>
          <w:trHeight w:val="315"/>
        </w:trPr>
        <w:tc>
          <w:tcPr>
            <w:tcW w:w="2030" w:type="dxa"/>
            <w:vMerge w:val="restart"/>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Собственные и хозяйственные нужды теплоисточника</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14,39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14,39</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14,37</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14,37</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14,37</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14,37</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lang w:val="en-US"/>
              </w:rPr>
              <w:t>14.37</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4,56</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2,95</w:t>
            </w:r>
          </w:p>
        </w:tc>
      </w:tr>
      <w:tr w:rsidR="00440242">
        <w:trPr>
          <w:trHeight w:val="315"/>
        </w:trPr>
        <w:tc>
          <w:tcPr>
            <w:tcW w:w="2030"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440242"/>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7,45%</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7,45%</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7,44%</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7,44%</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lang w:val="en-US"/>
              </w:rPr>
              <w:t>7.44%</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lang w:val="en-US"/>
              </w:rPr>
              <w:t>7.44%</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lang w:val="en-US"/>
              </w:rPr>
              <w:t>7.44</w:t>
            </w:r>
            <w:r>
              <w:rPr>
                <w:rFonts w:ascii="Times New Roman" w:hAnsi="Times New Roman" w:cs="Times New Roman"/>
                <w:sz w:val="20"/>
                <w:szCs w:val="20"/>
              </w:rPr>
              <w:t>%</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3,15%</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2,23%</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Тепловая мощность «нетто»</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265,02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265,02</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264,39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264,39</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lang w:val="en-US"/>
              </w:rPr>
              <w:t>265.39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lang w:val="en-US"/>
              </w:rPr>
              <w:t>265.39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218,36</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206,10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147,71</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Присоединенная нагрузка</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123,89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123,89</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123,89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123,89</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123,89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123,89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123,89</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123,89</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123,89</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отопление и вентиляция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117,50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117,50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117,50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117,50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117,50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117,50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117,50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117,50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117,50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ГВС</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6,39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6,39</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6,39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6,39</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6,39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6,39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6,39</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6,39</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6,39</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технология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а) изменение для существующих потребителей</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123,89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123,89</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123,57</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123,57</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lang w:val="en-US"/>
              </w:rPr>
              <w:t>123.57</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lang w:val="en-US"/>
              </w:rPr>
              <w:t>123.57</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lang w:val="en-US"/>
              </w:rPr>
              <w:t>123.57</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lang w:val="en-US"/>
              </w:rPr>
              <w:t>123.57</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99.11</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отопление и вентиляция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117,50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117,50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117,18</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117,18</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lang w:val="en-US"/>
              </w:rPr>
              <w:t>117.18</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lang w:val="en-US"/>
              </w:rPr>
              <w:t>117.18</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lang w:val="en-US"/>
              </w:rPr>
              <w:t>117.18</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lang w:val="en-US"/>
              </w:rPr>
              <w:t>117.57</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lang w:val="en-US"/>
              </w:rPr>
              <w:t>9</w:t>
            </w:r>
            <w:r>
              <w:rPr>
                <w:rFonts w:ascii="Times New Roman" w:hAnsi="Times New Roman" w:cs="Times New Roman"/>
                <w:sz w:val="20"/>
                <w:szCs w:val="20"/>
              </w:rPr>
              <w:t>5,</w:t>
            </w:r>
            <w:r>
              <w:rPr>
                <w:rFonts w:ascii="Times New Roman" w:hAnsi="Times New Roman" w:cs="Times New Roman"/>
                <w:sz w:val="20"/>
                <w:szCs w:val="20"/>
                <w:lang w:val="en-US"/>
              </w:rPr>
              <w:t>73</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ГВС</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6,39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6,39</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6,39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6,39</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lang w:val="en-US"/>
              </w:rPr>
              <w:t>6,39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lang w:val="en-US"/>
              </w:rPr>
              <w:t>6,39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6,39</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lang w:val="en-US"/>
              </w:rPr>
              <w:t>6.39</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3,38</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технология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б) прирост в связи с новым строительством</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отопление и вентиляция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ГВС</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технология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в) переключение тепловой нагрузки от смежных систем</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0,32</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lang w:val="en-US"/>
              </w:rPr>
              <w:t>0.32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lang w:val="en-US"/>
              </w:rPr>
              <w:t>0.32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lang w:val="en-US"/>
              </w:rPr>
              <w:t>0.00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24,78</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55,11</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отопление и вентиляция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0,32</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lang w:val="en-US"/>
              </w:rPr>
              <w:t>0.32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lang w:val="en-US"/>
              </w:rPr>
              <w:t>0.32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lang w:val="en-US"/>
              </w:rPr>
              <w:t>23.56</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23,56</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52,10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ГВС</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lang w:val="en-US"/>
              </w:rPr>
              <w:t>0.00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lang w:val="en-US"/>
              </w:rPr>
              <w:t>0.00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440242"/>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1,22</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3,01</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технология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r>
      <w:tr w:rsidR="00440242">
        <w:trPr>
          <w:trHeight w:val="315"/>
        </w:trPr>
        <w:tc>
          <w:tcPr>
            <w:tcW w:w="2030" w:type="dxa"/>
            <w:vMerge w:val="restart"/>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Потери в тепловых сетях</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54,91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54,91</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54,91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54,91</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54,91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lang w:val="en-US"/>
              </w:rPr>
              <w:t>54.91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lang w:val="en-US"/>
              </w:rPr>
              <w:t>53.34</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16,24</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5,31</w:t>
            </w:r>
          </w:p>
        </w:tc>
      </w:tr>
      <w:tr w:rsidR="00440242">
        <w:trPr>
          <w:trHeight w:val="315"/>
        </w:trPr>
        <w:tc>
          <w:tcPr>
            <w:tcW w:w="2030"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440242"/>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30,7%</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30,7%</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30,7%</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30,7%</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30,7%</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30,7%</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30,</w:t>
            </w:r>
            <w:r>
              <w:rPr>
                <w:rFonts w:ascii="Times New Roman" w:hAnsi="Times New Roman" w:cs="Times New Roman"/>
                <w:sz w:val="20"/>
                <w:szCs w:val="20"/>
                <w:lang w:val="en-US"/>
              </w:rPr>
              <w:t>1</w:t>
            </w:r>
            <w:r>
              <w:rPr>
                <w:rFonts w:ascii="Times New Roman" w:hAnsi="Times New Roman" w:cs="Times New Roman"/>
                <w:sz w:val="20"/>
                <w:szCs w:val="20"/>
              </w:rPr>
              <w:t>%</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11,6%</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4,1%</w:t>
            </w:r>
          </w:p>
        </w:tc>
      </w:tr>
      <w:tr w:rsidR="00440242">
        <w:trPr>
          <w:trHeight w:val="315"/>
        </w:trPr>
        <w:tc>
          <w:tcPr>
            <w:tcW w:w="2030" w:type="dxa"/>
            <w:vMerge w:val="restart"/>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Резерв («+»)/ дефицит («-») тепловой мощности «нетто»</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86,17</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86,17</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85,90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86,90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lang w:val="en-US"/>
              </w:rPr>
              <w:t>77.95</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53.54</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77,95</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66,32</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18,51</w:t>
            </w:r>
          </w:p>
        </w:tc>
      </w:tr>
      <w:tr w:rsidR="00440242">
        <w:trPr>
          <w:trHeight w:val="315"/>
        </w:trPr>
        <w:tc>
          <w:tcPr>
            <w:tcW w:w="2030"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440242"/>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32,5%</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32,5%</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32,5%</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32,7%</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lang w:val="en-US"/>
              </w:rPr>
              <w:t>35.7</w:t>
            </w:r>
            <w:r>
              <w:rPr>
                <w:rFonts w:ascii="Times New Roman" w:hAnsi="Times New Roman" w:cs="Times New Roman"/>
                <w:sz w:val="20"/>
                <w:szCs w:val="20"/>
              </w:rPr>
              <w:t>%</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23,</w:t>
            </w:r>
            <w:r>
              <w:rPr>
                <w:rFonts w:ascii="Times New Roman" w:hAnsi="Times New Roman" w:cs="Times New Roman"/>
                <w:sz w:val="20"/>
                <w:szCs w:val="20"/>
                <w:lang w:val="en-US"/>
              </w:rPr>
              <w:t>1</w:t>
            </w:r>
            <w:r>
              <w:rPr>
                <w:rFonts w:ascii="Times New Roman" w:hAnsi="Times New Roman" w:cs="Times New Roman"/>
                <w:sz w:val="20"/>
                <w:szCs w:val="20"/>
              </w:rPr>
              <w:t>%</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35,7%</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32,2%</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12,5%</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Аварийный резерв</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47,07</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47,07</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46,80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47,80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lang w:val="en-US"/>
              </w:rPr>
              <w:t>62.92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42,52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62,92</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53,09</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8,79</w:t>
            </w:r>
          </w:p>
        </w:tc>
      </w:tr>
      <w:tr w:rsidR="00440242">
        <w:trPr>
          <w:trHeight w:val="541"/>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Резерв по договорам на поддержание резервной тепловой мощности</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52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Тепловая нагрузка потребителей по договорам на поддержание резервной тепловой мощности</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780"/>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Тепловая нагрузка по долгосрочным договорам теплоснабжения, в соответствии с которыми цена определяется по соглашению сторон</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52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Тепловая нагрузка по долгосрочным договорам, в отношении которых установлен долгосрочный тариф</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bl>
    <w:p w:rsidR="00440242" w:rsidRDefault="00440242"/>
    <w:p w:rsidR="00440242" w:rsidRDefault="0099443A">
      <w:pPr>
        <w:pStyle w:val="1f"/>
        <w:spacing w:line="360" w:lineRule="auto"/>
        <w:ind w:left="0" w:firstLine="567"/>
        <w:jc w:val="both"/>
        <w:rPr>
          <w:rFonts w:ascii="Times New Roman" w:hAnsi="Times New Roman" w:cs="Times New Roman"/>
          <w:szCs w:val="24"/>
        </w:rPr>
      </w:pPr>
      <w:r>
        <w:rPr>
          <w:rFonts w:ascii="Times New Roman" w:hAnsi="Times New Roman" w:cs="Times New Roman"/>
          <w:szCs w:val="24"/>
        </w:rPr>
        <w:t>Перспективные балансы тепловой мощности и тепловой нагрузки в зонах действия существующих источников тепловой энергии детально рассмотрены в Главе 4 «Перспективные балансы тепловой мощности источников тепловой энергии и тепловой нагрузки» Обосновывающих материалов к схеме теплоснабжения Арсеньевского ГО на период 2017-2031 годов.</w:t>
      </w:r>
    </w:p>
    <w:p w:rsidR="00440242" w:rsidRDefault="0099443A">
      <w:pPr>
        <w:pStyle w:val="1f"/>
        <w:spacing w:line="360" w:lineRule="auto"/>
        <w:ind w:left="0" w:firstLine="567"/>
        <w:jc w:val="both"/>
        <w:rPr>
          <w:rFonts w:ascii="Times New Roman" w:hAnsi="Times New Roman" w:cs="Times New Roman"/>
          <w:szCs w:val="24"/>
        </w:rPr>
      </w:pPr>
      <w:r>
        <w:rPr>
          <w:rFonts w:ascii="Times New Roman" w:hAnsi="Times New Roman" w:cs="Times New Roman"/>
          <w:szCs w:val="24"/>
        </w:rPr>
        <w:t>В связи с отсутствием перспективного прироста тепловых нагрузок существующие балансовые показатели сохраняются на перспективу.</w:t>
      </w:r>
    </w:p>
    <w:p w:rsidR="00440242" w:rsidRDefault="0099443A">
      <w:pPr>
        <w:pStyle w:val="1f"/>
        <w:spacing w:line="360" w:lineRule="auto"/>
        <w:ind w:left="0" w:firstLine="567"/>
        <w:jc w:val="both"/>
        <w:rPr>
          <w:rFonts w:ascii="Times New Roman" w:hAnsi="Times New Roman" w:cs="Times New Roman"/>
          <w:szCs w:val="24"/>
        </w:rPr>
      </w:pPr>
      <w:r>
        <w:rPr>
          <w:rFonts w:ascii="Times New Roman" w:hAnsi="Times New Roman" w:cs="Times New Roman"/>
          <w:szCs w:val="24"/>
        </w:rPr>
        <w:t xml:space="preserve">Балансы тепловой мощности «нетто» существующих источников тепловой энергии и перспективной тепловой нагрузки в зонах действия существующих источников тепловой энергии на прогнозируемый период представлены в таблице ниже (балансы составлены </w:t>
      </w:r>
      <w:bookmarkStart w:id="50" w:name="OLE_LINK15"/>
      <w:bookmarkStart w:id="51" w:name="OLE_LINK16"/>
      <w:bookmarkStart w:id="52" w:name="OLE_LINK17"/>
      <w:r>
        <w:rPr>
          <w:rFonts w:ascii="Times New Roman" w:hAnsi="Times New Roman" w:cs="Times New Roman"/>
          <w:szCs w:val="24"/>
        </w:rPr>
        <w:t>без учета переключения тепловых нагрузок между системами теплоснабжения, без учета реконструкции действующих теплоисточников</w:t>
      </w:r>
      <w:bookmarkEnd w:id="50"/>
      <w:bookmarkEnd w:id="51"/>
      <w:bookmarkEnd w:id="52"/>
      <w:r>
        <w:rPr>
          <w:rFonts w:ascii="Times New Roman" w:hAnsi="Times New Roman" w:cs="Times New Roman"/>
          <w:szCs w:val="24"/>
        </w:rPr>
        <w:t xml:space="preserve"> и прочих мероприятий, оказывающих влияние на балансы тепловой мощности).</w:t>
      </w:r>
    </w:p>
    <w:p w:rsidR="00440242" w:rsidRDefault="0099443A">
      <w:pPr>
        <w:pStyle w:val="1f"/>
        <w:spacing w:line="360" w:lineRule="auto"/>
        <w:ind w:left="0" w:firstLine="567"/>
        <w:jc w:val="both"/>
        <w:rPr>
          <w:rFonts w:ascii="Times New Roman" w:hAnsi="Times New Roman" w:cs="Times New Roman"/>
        </w:rPr>
      </w:pPr>
      <w:r>
        <w:rPr>
          <w:rFonts w:ascii="Times New Roman" w:hAnsi="Times New Roman" w:cs="Times New Roman"/>
          <w:szCs w:val="24"/>
        </w:rPr>
        <w:t>Тепловые нагрузки индивидуальной застройки будут покрываться от индивидуальных источников тепловой энергии, в связи невозможностью подключения к существующим источникам централизованного теплоснабжения. В зависимости от характеристики застройки рекомендуется использовать следующие источники тепловой энергии:</w:t>
      </w:r>
    </w:p>
    <w:p w:rsidR="00440242" w:rsidRDefault="0099443A">
      <w:pPr>
        <w:pStyle w:val="1f"/>
        <w:numPr>
          <w:ilvl w:val="0"/>
          <w:numId w:val="18"/>
        </w:numPr>
        <w:spacing w:line="360" w:lineRule="auto"/>
        <w:jc w:val="both"/>
        <w:rPr>
          <w:rFonts w:ascii="Times New Roman" w:hAnsi="Times New Roman" w:cs="Times New Roman"/>
        </w:rPr>
      </w:pPr>
      <w:r>
        <w:rPr>
          <w:rFonts w:ascii="Times New Roman" w:hAnsi="Times New Roman" w:cs="Times New Roman"/>
        </w:rPr>
        <w:t>для многоэтажной и среднеэтажной застройки – районные котельные малой производительности, а также индивидуальные (крышные котельные);</w:t>
      </w:r>
    </w:p>
    <w:p w:rsidR="00440242" w:rsidRDefault="0099443A">
      <w:pPr>
        <w:pStyle w:val="1f"/>
        <w:numPr>
          <w:ilvl w:val="0"/>
          <w:numId w:val="18"/>
        </w:numPr>
        <w:spacing w:line="360" w:lineRule="auto"/>
        <w:jc w:val="both"/>
      </w:pPr>
      <w:r>
        <w:rPr>
          <w:rFonts w:ascii="Times New Roman" w:hAnsi="Times New Roman" w:cs="Times New Roman"/>
        </w:rPr>
        <w:t>для малоэтажной застройки и индивидуальных жилых домов – индивидуальные теплогенераторы, работающие на различных видах топлива (при тепловой нагрузке потребителя менее 0,02 Гкал/ч).</w:t>
      </w:r>
    </w:p>
    <w:p w:rsidR="00440242" w:rsidRDefault="0099443A">
      <w:pPr>
        <w:pStyle w:val="1f2"/>
      </w:pPr>
      <w:bookmarkStart w:id="53" w:name="_Toc509373886"/>
      <w:r>
        <w:t xml:space="preserve">Таблица </w:t>
      </w:r>
      <w:r>
        <w:fldChar w:fldCharType="begin"/>
      </w:r>
      <w:r>
        <w:instrText>SEQ "Таблица" \* ARABIC</w:instrText>
      </w:r>
      <w:r>
        <w:fldChar w:fldCharType="separate"/>
      </w:r>
      <w:r w:rsidR="00A323DB">
        <w:rPr>
          <w:noProof/>
        </w:rPr>
        <w:t>4</w:t>
      </w:r>
      <w:r>
        <w:fldChar w:fldCharType="end"/>
      </w:r>
      <w:bookmarkEnd w:id="53"/>
      <w:r>
        <w:t xml:space="preserve"> – Балансы тепловой энергии (мощности) и перспективной тепловой нагрузки в каждой из выделенных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 (без учета переключения тепловых нагрузок между системами теплоснабжения и без учета реконструкции действующих теплоисточников)</w:t>
      </w:r>
    </w:p>
    <w:tbl>
      <w:tblPr>
        <w:tblW w:w="9807" w:type="dxa"/>
        <w:tblInd w:w="-75"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28" w:type="dxa"/>
        </w:tblCellMar>
        <w:tblLook w:val="0000" w:firstRow="0" w:lastRow="0" w:firstColumn="0" w:lastColumn="0" w:noHBand="0" w:noVBand="0"/>
      </w:tblPr>
      <w:tblGrid>
        <w:gridCol w:w="2522"/>
        <w:gridCol w:w="1096"/>
        <w:gridCol w:w="686"/>
        <w:gridCol w:w="686"/>
        <w:gridCol w:w="686"/>
        <w:gridCol w:w="686"/>
        <w:gridCol w:w="686"/>
        <w:gridCol w:w="686"/>
        <w:gridCol w:w="686"/>
        <w:gridCol w:w="686"/>
        <w:gridCol w:w="701"/>
      </w:tblGrid>
      <w:tr w:rsidR="00440242">
        <w:trPr>
          <w:trHeight w:val="20"/>
          <w:tblHeader/>
        </w:trPr>
        <w:tc>
          <w:tcPr>
            <w:tcW w:w="3615" w:type="dxa"/>
            <w:vMerge w:val="restart"/>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b/>
                <w:bCs/>
                <w:color w:val="000000"/>
                <w:sz w:val="20"/>
                <w:szCs w:val="20"/>
                <w:lang w:eastAsia="ru-RU"/>
              </w:rPr>
              <w:t>Показатель</w:t>
            </w:r>
          </w:p>
        </w:tc>
        <w:tc>
          <w:tcPr>
            <w:tcW w:w="1006" w:type="dxa"/>
            <w:vMerge w:val="restart"/>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b/>
                <w:bCs/>
                <w:color w:val="000000"/>
                <w:sz w:val="20"/>
                <w:szCs w:val="20"/>
                <w:lang w:eastAsia="ru-RU"/>
              </w:rPr>
              <w:t>Единица измерения</w:t>
            </w:r>
          </w:p>
        </w:tc>
        <w:tc>
          <w:tcPr>
            <w:tcW w:w="5184" w:type="dxa"/>
            <w:gridSpan w:val="9"/>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b/>
                <w:bCs/>
                <w:color w:val="000000"/>
                <w:sz w:val="20"/>
                <w:szCs w:val="20"/>
                <w:lang w:eastAsia="ru-RU"/>
              </w:rPr>
              <w:t>Расчетный срок разработки Схемы теплоснабжения</w:t>
            </w:r>
          </w:p>
        </w:tc>
      </w:tr>
      <w:tr w:rsidR="00440242">
        <w:trPr>
          <w:trHeight w:val="20"/>
          <w:tblHeader/>
        </w:trPr>
        <w:tc>
          <w:tcPr>
            <w:tcW w:w="3615" w:type="dxa"/>
            <w:vMerge/>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440242">
            <w:pPr>
              <w:jc w:val="left"/>
            </w:pPr>
          </w:p>
        </w:tc>
        <w:tc>
          <w:tcPr>
            <w:tcW w:w="1006" w:type="dxa"/>
            <w:vMerge/>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440242">
            <w:pPr>
              <w:jc w:val="left"/>
            </w:pP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b/>
                <w:bCs/>
                <w:color w:val="000000"/>
                <w:sz w:val="20"/>
                <w:szCs w:val="20"/>
                <w:lang w:eastAsia="ru-RU"/>
              </w:rPr>
              <w:t>2016</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b/>
                <w:bCs/>
                <w:color w:val="000000"/>
                <w:sz w:val="20"/>
                <w:szCs w:val="20"/>
                <w:lang w:eastAsia="ru-RU"/>
              </w:rPr>
              <w:t>2017</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b/>
                <w:bCs/>
                <w:color w:val="000000"/>
                <w:sz w:val="20"/>
                <w:szCs w:val="20"/>
                <w:lang w:eastAsia="ru-RU"/>
              </w:rPr>
              <w:t>2018</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b/>
                <w:bCs/>
                <w:color w:val="000000"/>
                <w:sz w:val="20"/>
                <w:szCs w:val="20"/>
                <w:lang w:eastAsia="ru-RU"/>
              </w:rPr>
              <w:t>2019</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b/>
                <w:bCs/>
                <w:color w:val="000000"/>
                <w:sz w:val="20"/>
                <w:szCs w:val="20"/>
                <w:lang w:eastAsia="ru-RU"/>
              </w:rPr>
              <w:t>2020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b/>
                <w:bCs/>
                <w:color w:val="000000"/>
                <w:sz w:val="20"/>
                <w:szCs w:val="20"/>
                <w:lang w:eastAsia="ru-RU"/>
              </w:rPr>
              <w:t>2021</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b/>
                <w:bCs/>
                <w:color w:val="000000"/>
                <w:sz w:val="20"/>
                <w:szCs w:val="20"/>
                <w:lang w:eastAsia="ru-RU"/>
              </w:rPr>
              <w:t>2022</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b/>
                <w:bCs/>
                <w:color w:val="000000"/>
                <w:sz w:val="20"/>
                <w:szCs w:val="20"/>
                <w:lang w:eastAsia="ru-RU"/>
              </w:rPr>
              <w:t>2027</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b/>
                <w:bCs/>
                <w:color w:val="000000"/>
                <w:sz w:val="20"/>
                <w:szCs w:val="20"/>
                <w:lang w:eastAsia="ru-RU"/>
              </w:rPr>
              <w:t>2031</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b/>
                <w:bCs/>
                <w:color w:val="000000"/>
                <w:sz w:val="20"/>
                <w:szCs w:val="20"/>
                <w:lang w:eastAsia="ru-RU"/>
              </w:rPr>
              <w:t xml:space="preserve">Теплоисточник </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440242"/>
        </w:tc>
        <w:tc>
          <w:tcPr>
            <w:tcW w:w="5184" w:type="dxa"/>
            <w:gridSpan w:val="9"/>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b/>
                <w:bCs/>
                <w:color w:val="000000"/>
                <w:sz w:val="20"/>
                <w:szCs w:val="20"/>
                <w:lang w:eastAsia="ru-RU"/>
              </w:rPr>
              <w:t xml:space="preserve">Котельная по адресу: ул. Смирнова, 5 </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Установленная мощность</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188,40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188,40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188,40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188,40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188,40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188,40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188,40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188,40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188,40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Технические ограничения тепловой мощности</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22,40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22,40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22,40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22,40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22,40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22,40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22,40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22,40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22,40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Располагаемая мощность</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166,00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166,00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166,00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166,00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166,00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166,00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166,00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166,00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166,00</w:t>
            </w:r>
          </w:p>
        </w:tc>
      </w:tr>
      <w:tr w:rsidR="00440242">
        <w:trPr>
          <w:trHeight w:val="20"/>
        </w:trPr>
        <w:tc>
          <w:tcPr>
            <w:tcW w:w="3615" w:type="dxa"/>
            <w:vMerge w:val="restart"/>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Собственные и хозяйственные нужды теплоисточника</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10,55</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10,55</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10,55</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10,55</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10,55</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10,55</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10,55</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10,55</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10,55</w:t>
            </w:r>
          </w:p>
        </w:tc>
      </w:tr>
      <w:tr w:rsidR="00440242">
        <w:trPr>
          <w:trHeight w:val="20"/>
        </w:trPr>
        <w:tc>
          <w:tcPr>
            <w:tcW w:w="3615" w:type="dxa"/>
            <w:vMerge/>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440242">
            <w:pPr>
              <w:jc w:val="left"/>
            </w:pP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10,7%</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10,7%</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10,7%</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10,7%</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10,7%</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10,7%</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10,7%</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10,7%</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10,7%</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Тепловая мощность «нетто»</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155,45</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155,45</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155,45</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155,45</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155,45</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155,45</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155,45</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155,45</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155,45</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Присоединенная нагрузка</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63,55</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63,55</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63,55</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63,55</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63,55</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63,55</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63,55</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63,55</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63,55</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отопление и вентиляция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60,30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60,30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60,30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60,30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60,30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60,30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60,30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60,30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60,30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ГВС</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3,25</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3,25</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3,25</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3,25</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3,25</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3,25</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3,25</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3,25</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3,25</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технология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а) изменение для существующих потребителей</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63,55</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63,55</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63,55</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63,55</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63,55</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63,55</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63,55</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63,55</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63,55</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отопление и вентиляция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60,30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60,30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60,30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60,30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60,30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60,30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60,30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60,30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60,30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ГВС</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3,25</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3,25</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3,25</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3,25</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3,25</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3,25</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3,25</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3,25</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3,25</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технология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б) прирост в связи с новым строительством</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отопление и вентиляция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ГВС</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технология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в) переключение тепловой нагрузки от смежных систем</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отопление и вентиляция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ГВС</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технология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vMerge w:val="restart"/>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Потери в тепловых сетях</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35,50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35,50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35,50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35,50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35,50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35,50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35,50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35,50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35,50</w:t>
            </w:r>
          </w:p>
        </w:tc>
      </w:tr>
      <w:tr w:rsidR="00440242">
        <w:trPr>
          <w:trHeight w:val="20"/>
        </w:trPr>
        <w:tc>
          <w:tcPr>
            <w:tcW w:w="3615" w:type="dxa"/>
            <w:vMerge/>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440242">
            <w:pPr>
              <w:jc w:val="left"/>
            </w:pP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35,8%</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35,8%</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35,8%</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35,8%</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35,8%</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35,8%</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35,8%</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35,8%</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35,8%</w:t>
            </w:r>
          </w:p>
        </w:tc>
      </w:tr>
      <w:tr w:rsidR="00440242">
        <w:trPr>
          <w:trHeight w:val="20"/>
        </w:trPr>
        <w:tc>
          <w:tcPr>
            <w:tcW w:w="3615" w:type="dxa"/>
            <w:vMerge w:val="restart"/>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Резерв («+»)/ дефицит («-») тепловой мощности «нетто»</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56,4</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56,4</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56,4</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56,4</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56,4</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56,4</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56,4</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56,4</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56,4</w:t>
            </w:r>
          </w:p>
        </w:tc>
      </w:tr>
      <w:tr w:rsidR="00440242">
        <w:trPr>
          <w:trHeight w:val="20"/>
        </w:trPr>
        <w:tc>
          <w:tcPr>
            <w:tcW w:w="3615" w:type="dxa"/>
            <w:vMerge/>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440242">
            <w:pPr>
              <w:jc w:val="left"/>
            </w:pP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36,3%</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36,3%</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36,3%</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36,3%</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36,3%</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36,3%</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36,3%</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36,3%</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36,3%</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Аварийный резерв</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56,4</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56,4</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56,4</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56,4</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56,4</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56,4</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56,4</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56,4</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56,4</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Резерв по договорам на поддержание резервной тепловой мощности</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Тепловая нагрузка потребителей по договорам на поддержание резервной тепловой мощности</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Тепловая нагрузка по долгосрочным договорам теплоснабжения, в соответствии с которыми цена определяется по соглашению сторон</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Тепловая нагрузка по долгосрочным договорам, в отношении которых установлен долгосрочный тариф</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b/>
                <w:bCs/>
                <w:color w:val="000000"/>
                <w:sz w:val="20"/>
                <w:szCs w:val="20"/>
                <w:lang w:eastAsia="ru-RU"/>
              </w:rPr>
              <w:t xml:space="preserve">Теплоисточник </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440242"/>
        </w:tc>
        <w:tc>
          <w:tcPr>
            <w:tcW w:w="5184" w:type="dxa"/>
            <w:gridSpan w:val="9"/>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b/>
                <w:bCs/>
                <w:color w:val="000000"/>
                <w:sz w:val="20"/>
                <w:szCs w:val="20"/>
                <w:lang w:eastAsia="ru-RU"/>
              </w:rPr>
              <w:t xml:space="preserve">Котельная по адресу: ул. Щербакова, 45 </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Установленная мощность</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34,10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34,10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34,10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34,10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34,10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34,10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34,10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34,10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34,10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Технические ограничения тепловой мощности</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Располагаемая мощность</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34,10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34,10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34,10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34,10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34,10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34,10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34,10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34,10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34,10</w:t>
            </w:r>
          </w:p>
        </w:tc>
      </w:tr>
      <w:tr w:rsidR="00440242">
        <w:trPr>
          <w:trHeight w:val="20"/>
        </w:trPr>
        <w:tc>
          <w:tcPr>
            <w:tcW w:w="3615" w:type="dxa"/>
            <w:vMerge w:val="restart"/>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Собственные и хозяйственные нужды теплоисточника</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0,70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0,70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0,70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0,70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0,70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0,70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0,70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0,70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0,70</w:t>
            </w:r>
          </w:p>
        </w:tc>
      </w:tr>
      <w:tr w:rsidR="00440242">
        <w:trPr>
          <w:trHeight w:val="20"/>
        </w:trPr>
        <w:tc>
          <w:tcPr>
            <w:tcW w:w="3615" w:type="dxa"/>
            <w:vMerge/>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440242">
            <w:pPr>
              <w:jc w:val="left"/>
            </w:pP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2,5%</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2,5%</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2,5%</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2,5%</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2,5%</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2,5%</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2,5%</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2,5%</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2,5%</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Тепловая мощность «нетто»</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33,40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33,40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33,40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33,40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33,40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33,40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33,40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33,40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33,40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Присоединенная нагрузка</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24,46</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24,46</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24,46</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24,46</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24,46</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24,46</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24,46</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24,46</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24,46</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отопление и вентиляция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23,24</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23,24</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23,24</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23,24</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23,24</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23,24</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23,24</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23,24</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23,24</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ГВС</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1,22</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1,22</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1,22</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1,22</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1,22</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1,22</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1,22</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1,22</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1,22</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технология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а) изменение для существующих потребителей</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24,46</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24,46</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24,46</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24,46</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24,46</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24,46</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24,46</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24,46</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24,46</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отопление и вентиляция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23,24</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23,24</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23,24</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23,24</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23,24</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23,24</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23,24</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23,24</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23,24</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ГВС</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1,22</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1,22</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1,22</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1,22</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1,22</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1,22</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1,22</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1,22</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1,22</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технология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б) прирост в связи с новым строительством</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отопление и вентиляция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ГВС</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технология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в) переключение тепловой нагрузки от смежных систем</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отопление и вентиляция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ГВС</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технология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vMerge w:val="restart"/>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Потери в тепловых сетях</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3,60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3,60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3,60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3,60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3,60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3,60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3,60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3,60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3,60</w:t>
            </w:r>
          </w:p>
        </w:tc>
      </w:tr>
      <w:tr w:rsidR="00440242">
        <w:trPr>
          <w:trHeight w:val="20"/>
        </w:trPr>
        <w:tc>
          <w:tcPr>
            <w:tcW w:w="3615" w:type="dxa"/>
            <w:vMerge/>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440242">
            <w:pPr>
              <w:jc w:val="left"/>
            </w:pP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12,8%</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12,8%</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12,8%</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12,8%</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12,8%</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12,8%</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12,8%</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12,8%</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12,8%</w:t>
            </w:r>
          </w:p>
        </w:tc>
      </w:tr>
      <w:tr w:rsidR="00440242">
        <w:trPr>
          <w:trHeight w:val="20"/>
        </w:trPr>
        <w:tc>
          <w:tcPr>
            <w:tcW w:w="3615" w:type="dxa"/>
            <w:vMerge w:val="restart"/>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Резерв («+»)/ дефицит («-») тепловой мощности «нетто»</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5,3</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5,3</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5,3</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5,3</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5,3</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5,3</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5,3</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5,3</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5,3</w:t>
            </w:r>
          </w:p>
        </w:tc>
      </w:tr>
      <w:tr w:rsidR="00440242">
        <w:trPr>
          <w:trHeight w:val="20"/>
        </w:trPr>
        <w:tc>
          <w:tcPr>
            <w:tcW w:w="3615" w:type="dxa"/>
            <w:vMerge/>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440242">
            <w:pPr>
              <w:jc w:val="left"/>
            </w:pP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16,0%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16,0%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16,0%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16,0%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16,0%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16,0%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16,0%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16,0%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16,0%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Аварийный резерв</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5,3</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5,3</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5,3</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5,3</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5,3</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5,3</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5,3</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5,3</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5,3</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Резерв по договорам на поддержание резервной тепловой мощности</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Тепловая нагрузка потребителей по договорам на поддержание резервной тепловой мощности</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Тепловая нагрузка по долгосрочным договорам теплоснабжения, в соответствии с которыми цена определяется по соглашению сторон</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Тепловая нагрузка по долгосрочным договорам, в отношении которых установлен долгосрочный тариф</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b/>
                <w:bCs/>
                <w:color w:val="000000"/>
                <w:sz w:val="20"/>
                <w:szCs w:val="20"/>
                <w:lang w:eastAsia="ru-RU"/>
              </w:rPr>
              <w:t xml:space="preserve">Теплоисточник </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440242"/>
        </w:tc>
        <w:tc>
          <w:tcPr>
            <w:tcW w:w="5184" w:type="dxa"/>
            <w:gridSpan w:val="9"/>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b/>
                <w:bCs/>
                <w:color w:val="000000"/>
                <w:sz w:val="20"/>
                <w:szCs w:val="20"/>
                <w:lang w:eastAsia="ru-RU"/>
              </w:rPr>
              <w:t xml:space="preserve">Котельная по адресу: ул.Таёжная, 35 </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Установленная мощность</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60,00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60,00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60,00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60,00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60,00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60,00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60,00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60,00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60,00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Технические ограничения тепловой мощности</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Располагаемая мощность</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60,00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60,00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60,00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60,00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60,00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60,00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60,00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60,00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60,00</w:t>
            </w:r>
          </w:p>
        </w:tc>
      </w:tr>
      <w:tr w:rsidR="00440242">
        <w:trPr>
          <w:trHeight w:val="20"/>
        </w:trPr>
        <w:tc>
          <w:tcPr>
            <w:tcW w:w="3615" w:type="dxa"/>
            <w:vMerge w:val="restart"/>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Собственные и хозяйственные нужды теплоисточника</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1,61</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1,61</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1,61</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1,61</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1,61</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1,61</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1,61</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1,61</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1,61</w:t>
            </w:r>
          </w:p>
        </w:tc>
      </w:tr>
      <w:tr w:rsidR="00440242">
        <w:trPr>
          <w:trHeight w:val="20"/>
        </w:trPr>
        <w:tc>
          <w:tcPr>
            <w:tcW w:w="3615" w:type="dxa"/>
            <w:vMerge/>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440242">
            <w:pPr>
              <w:jc w:val="left"/>
            </w:pP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3,8%</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3,8%</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3,8%</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3,8%</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3,8%</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3,8%</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3,8%</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3,8%</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3,8%</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Тепловая мощность «нетто»</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58,39</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58,39</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58,39</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58,39</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58,39</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58,39</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58,39</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58,39</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58,39</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Присоединенная нагрузка</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30,33</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30,33</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30,33</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30,33</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30,33</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30,33</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30,33</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30,33</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30,33</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отопление и вентиляция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28,54</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28,54</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28,54</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28,54</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28,54</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28,54</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28,54</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28,54</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28,54</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ГВС</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1,79</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1,79</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1,79</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1,79</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1,79</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1,79</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1,79</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1,79</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1,79</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технология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а) изменение для существующих потребителей</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30,33</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30,33</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30,33</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30,33</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30,33</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30,33</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30,33</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30,33</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30,33</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отопление и вентиляция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28,54</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28,54</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28,54</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28,54</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28,54</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28,54</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28,54</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28,54</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28,54</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ГВС</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1,79</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1,79</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1,79</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1,79</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1,79</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1,79</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1,79</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1,79</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1,79</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технология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б) прирост в связи с новым строительством</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отопление и вентиляция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ГВС</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технология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в) переключение тепловой нагрузки от смежных систем</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отопление и вентиляция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ГВС</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технология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vMerge w:val="restart"/>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Потери в тепловых сетях</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12,25</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12,25</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12,25</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12,25</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12,25</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12,25</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12,25</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12,25</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12,25</w:t>
            </w:r>
          </w:p>
        </w:tc>
      </w:tr>
      <w:tr w:rsidR="00440242">
        <w:trPr>
          <w:trHeight w:val="20"/>
        </w:trPr>
        <w:tc>
          <w:tcPr>
            <w:tcW w:w="3615" w:type="dxa"/>
            <w:vMerge/>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440242">
            <w:pPr>
              <w:jc w:val="left"/>
            </w:pP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28,8%</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28,8%</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28,8%</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28,8%</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28,8%</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28,8%</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28,8%</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28,8%</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28,8%</w:t>
            </w:r>
          </w:p>
        </w:tc>
      </w:tr>
      <w:tr w:rsidR="00440242">
        <w:trPr>
          <w:trHeight w:val="20"/>
        </w:trPr>
        <w:tc>
          <w:tcPr>
            <w:tcW w:w="3615" w:type="dxa"/>
            <w:vMerge w:val="restart"/>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Резерв («+»)/ дефицит («-») тепловой мощности «нетто»</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15,8</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15,8</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15,8</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15,8</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15,8</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15,8</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15,8</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15,8</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15,8</w:t>
            </w:r>
          </w:p>
        </w:tc>
      </w:tr>
      <w:tr w:rsidR="00440242">
        <w:trPr>
          <w:trHeight w:val="20"/>
        </w:trPr>
        <w:tc>
          <w:tcPr>
            <w:tcW w:w="3615" w:type="dxa"/>
            <w:vMerge/>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440242">
            <w:pPr>
              <w:jc w:val="left"/>
            </w:pP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27,1%</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27,1%</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27,1%</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27,1%</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27,1%</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27,1%</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27,1%</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27,1%</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27,1%</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Аварийный резерв</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15,8</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15,8</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15,8</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15,8</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15,8</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15,8</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15,8</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15,8</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15,8</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Резерв по договорам на поддержание резервной тепловой мощности</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Тепловая нагрузка потребителей по договорам на поддержание резервной тепловой мощности</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Тепловая нагрузка по долгосрочным договорам теплоснабжения, в соответствии с которыми цена определяется по соглашению сторон</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Тепловая нагрузка по долгосрочным договорам, в отношении которых установлен долгосрочный тариф</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b/>
                <w:bCs/>
                <w:color w:val="000000"/>
                <w:sz w:val="20"/>
                <w:szCs w:val="20"/>
                <w:lang w:eastAsia="ru-RU"/>
              </w:rPr>
              <w:t xml:space="preserve">Теплоисточник </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440242"/>
        </w:tc>
        <w:tc>
          <w:tcPr>
            <w:tcW w:w="5184" w:type="dxa"/>
            <w:gridSpan w:val="9"/>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b/>
                <w:bCs/>
                <w:color w:val="000000"/>
                <w:sz w:val="20"/>
                <w:szCs w:val="20"/>
                <w:lang w:eastAsia="ru-RU"/>
              </w:rPr>
              <w:t xml:space="preserve">Котельная по адресу: ул. Клиновая, 1б </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Установленная мощность</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4,40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4,40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4,40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4,40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4,40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4,40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4,40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4,40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4,40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Технические ограничения тепловой мощности</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Располагаемая мощность</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4,40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4,40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4,40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4,40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4,40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4,40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4,40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4,40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4,40</w:t>
            </w:r>
          </w:p>
        </w:tc>
      </w:tr>
      <w:tr w:rsidR="00440242">
        <w:trPr>
          <w:trHeight w:val="20"/>
        </w:trPr>
        <w:tc>
          <w:tcPr>
            <w:tcW w:w="3615" w:type="dxa"/>
            <w:vMerge w:val="restart"/>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Собственные и хозяйственные нужды теплоисточника</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0,19</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0,19</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0,19</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0,19</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0,19</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0,19</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0,19</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0,19</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0,19</w:t>
            </w:r>
          </w:p>
        </w:tc>
      </w:tr>
      <w:tr w:rsidR="00440242">
        <w:trPr>
          <w:trHeight w:val="20"/>
        </w:trPr>
        <w:tc>
          <w:tcPr>
            <w:tcW w:w="3615" w:type="dxa"/>
            <w:vMerge/>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440242">
            <w:pPr>
              <w:jc w:val="left"/>
            </w:pP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8,2%</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8,2%</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8,2%</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8,2%</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8,2%</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8,2%</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8,2%</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8,2%</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8,2%</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Тепловая мощность «нетто»</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4,21</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4,21</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4,21</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4,21</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4,21</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4,21</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4,21</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4,21</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4,21</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Присоединенная нагрузка</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1,13</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1,13</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1,13</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1,13</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1,13</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1,13</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1,13</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1,13</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1,13</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отопление и вентиляция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1,13</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1,13</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1,13</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1,13</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1,13</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1,13</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1,13</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1,13</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1,13</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ГВС</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технология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а) изменение для существующих потребителей</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1,13</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1,13</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1,13</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1,13</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1,13</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1,13</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1,13</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1,13</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1,13</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отопление и вентиляция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1,13</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1,13</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1,13</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1,13</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1,13</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1,13</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1,13</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1,13</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1,13</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ГВС</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технология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б) прирост в связи с новым строительством</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отопление и вентиляция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ГВС</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технология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в) переключение тепловой нагрузки от смежных систем</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отопление и вентиляция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ГВС</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технология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vMerge w:val="restart"/>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Потери в тепловых сетях</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1,18</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1,18</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1,18</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1,18</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1,18</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1,18</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1,18</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1,18</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1,18</w:t>
            </w:r>
          </w:p>
        </w:tc>
      </w:tr>
      <w:tr w:rsidR="00440242">
        <w:trPr>
          <w:trHeight w:val="20"/>
        </w:trPr>
        <w:tc>
          <w:tcPr>
            <w:tcW w:w="3615" w:type="dxa"/>
            <w:vMerge/>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440242">
            <w:pPr>
              <w:jc w:val="left"/>
            </w:pP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51,1%</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51,1%</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51,1%</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51,1%</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51,1%</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51,1%</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51,1%</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51,1%</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51,1%</w:t>
            </w:r>
          </w:p>
        </w:tc>
      </w:tr>
      <w:tr w:rsidR="00440242">
        <w:trPr>
          <w:trHeight w:val="20"/>
        </w:trPr>
        <w:tc>
          <w:tcPr>
            <w:tcW w:w="3615" w:type="dxa"/>
            <w:vMerge w:val="restart"/>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Резерв («+»)/ дефицит («-») тепловой мощности «нетто»</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1,9</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1,9</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1,9</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1,9</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1,9</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1,9</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1,9</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1,9</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1,9</w:t>
            </w:r>
          </w:p>
        </w:tc>
      </w:tr>
      <w:tr w:rsidR="00440242">
        <w:trPr>
          <w:trHeight w:val="20"/>
        </w:trPr>
        <w:tc>
          <w:tcPr>
            <w:tcW w:w="3615" w:type="dxa"/>
            <w:vMerge/>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440242">
            <w:pPr>
              <w:jc w:val="left"/>
            </w:pP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45,1%</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45,1%</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45,1%</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45,1%</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45,1%</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45,1%</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45,1%</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45,1%</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45,1%</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Аварийный резерв</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1,9</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1,9</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1,9</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1,9</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1,9</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1,9</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1,9</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1,9</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1,9</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Резерв по договорам на поддержание резервной тепловой мощности</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Тепловая нагрузка потребителей по договорам на поддержание резервной тепловой мощности</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Тепловая нагрузка по долгосрочным договорам теплоснабжения, в соответствии с которыми цена определяется по соглашению сторон</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Тепловая нагрузка по долгосрочным договорам, в отношении которых установлен долгосрочный тариф</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b/>
                <w:bCs/>
                <w:color w:val="000000"/>
                <w:sz w:val="20"/>
                <w:szCs w:val="20"/>
                <w:lang w:eastAsia="ru-RU"/>
              </w:rPr>
              <w:t xml:space="preserve">Теплоисточник </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440242"/>
        </w:tc>
        <w:tc>
          <w:tcPr>
            <w:tcW w:w="5184" w:type="dxa"/>
            <w:gridSpan w:val="9"/>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b/>
                <w:bCs/>
                <w:color w:val="000000"/>
                <w:sz w:val="20"/>
                <w:szCs w:val="20"/>
                <w:lang w:eastAsia="ru-RU"/>
              </w:rPr>
              <w:t xml:space="preserve">Котельная по адресу: ул. Советская, 81 </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Установленная мощность</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0,44</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0,44</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0,44</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0,44</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0,44</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0,44</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0,44</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0,44</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0,44</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Технические ограничения тепловой мощности</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Располагаемая мощность</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0,44</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0,44</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0,44</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0,44</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0,44</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0,44</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0,44</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0,44</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0,44</w:t>
            </w:r>
          </w:p>
        </w:tc>
      </w:tr>
      <w:tr w:rsidR="00440242">
        <w:trPr>
          <w:trHeight w:val="20"/>
        </w:trPr>
        <w:tc>
          <w:tcPr>
            <w:tcW w:w="3615" w:type="dxa"/>
            <w:vMerge w:val="restart"/>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Собственные и хозяйственные нужды теплоисточника</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0,02</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0,02</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0,02</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0,02</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0,02</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0,02</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0,02</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0,02</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0,02</w:t>
            </w:r>
          </w:p>
        </w:tc>
      </w:tr>
      <w:tr w:rsidR="00440242">
        <w:trPr>
          <w:trHeight w:val="20"/>
        </w:trPr>
        <w:tc>
          <w:tcPr>
            <w:tcW w:w="3615" w:type="dxa"/>
            <w:vMerge/>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440242">
            <w:pPr>
              <w:jc w:val="left"/>
            </w:pP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Тепловая мощность «нетто»</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0,42</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0,42</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0,42</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0,42</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0,42</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0,42</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0,42</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0,42</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0,42</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Присоединенная нагрузка</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0,07</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0,07</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0,07</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0,07</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0,07</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0,07</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0,07</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0,07</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0,07</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отопление и вентиляция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0,07</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0,07</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0,07</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0,07</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0,07</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0,07</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0,07</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0,07</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0,07</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ГВС</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технология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а) изменение для существующих потребителей</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0,07</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0,07</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0,07</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0,07</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0,07</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0,07</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0,07</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0,07</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0,07</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отопление и вентиляция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0,07</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0,07</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0,07</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0,07</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0,07</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0,07</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0,07</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0,07</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0,07</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ГВС</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технология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б) прирост в связи с новым строительством</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отопление и вентиляция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ГВС</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технология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в) переключение тепловой нагрузки от смежных систем</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отопление и вентиляция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ГВС</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технология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vMerge w:val="restart"/>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Потери в тепловых сетях</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0,03</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0,03</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0,03</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0,03</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0,03</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0,03</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0,03</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0,03</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0,03</w:t>
            </w:r>
          </w:p>
        </w:tc>
      </w:tr>
      <w:tr w:rsidR="00440242">
        <w:trPr>
          <w:trHeight w:val="20"/>
        </w:trPr>
        <w:tc>
          <w:tcPr>
            <w:tcW w:w="3615" w:type="dxa"/>
            <w:vMerge/>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440242">
            <w:pPr>
              <w:jc w:val="left"/>
            </w:pP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30,0%</w:t>
            </w:r>
          </w:p>
        </w:tc>
      </w:tr>
      <w:tr w:rsidR="00440242">
        <w:trPr>
          <w:trHeight w:val="20"/>
        </w:trPr>
        <w:tc>
          <w:tcPr>
            <w:tcW w:w="3615" w:type="dxa"/>
            <w:vMerge w:val="restart"/>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Резерв («+»)/ дефицит («-») тепловой мощности «нетто»</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w:t>
            </w:r>
          </w:p>
        </w:tc>
      </w:tr>
      <w:tr w:rsidR="00440242">
        <w:trPr>
          <w:trHeight w:val="20"/>
        </w:trPr>
        <w:tc>
          <w:tcPr>
            <w:tcW w:w="3615" w:type="dxa"/>
            <w:vMerge/>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440242">
            <w:pPr>
              <w:jc w:val="left"/>
            </w:pP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76,2%</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76,2%</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76,2%</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76,2%</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76,2%</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76,2%</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76,2%</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76,2%</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76,2%</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Аварийный резерв</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Резерв по договорам на поддержание резервной тепловой мощности</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Тепловая нагрузка потребителей по договорам на поддержание резервной тепловой мощности</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Тепловая нагрузка по долгосрочным договорам теплоснабжения, в соответствии с которыми цена определяется по соглашению сторон</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Тепловая нагрузка по долгосрочным договорам, в отношении которых установлен долгосрочный тариф</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b/>
                <w:bCs/>
                <w:color w:val="000000"/>
                <w:sz w:val="20"/>
                <w:szCs w:val="20"/>
                <w:lang w:eastAsia="ru-RU"/>
              </w:rPr>
              <w:t xml:space="preserve">Теплоисточник </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440242"/>
        </w:tc>
        <w:tc>
          <w:tcPr>
            <w:tcW w:w="5184" w:type="dxa"/>
            <w:gridSpan w:val="9"/>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b/>
                <w:bCs/>
                <w:color w:val="000000"/>
                <w:sz w:val="20"/>
                <w:szCs w:val="20"/>
                <w:lang w:eastAsia="ru-RU"/>
              </w:rPr>
              <w:t xml:space="preserve">Котельная по адресу: ул. Олега Кошевого, 5 </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Установленная мощность</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0,65</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0,65</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0,65</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0,65</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Технические ограничения тепловой мощности</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Располагаемая мощность</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0,65</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0,65</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0,65</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0,65</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r>
      <w:tr w:rsidR="00440242">
        <w:trPr>
          <w:trHeight w:val="20"/>
        </w:trPr>
        <w:tc>
          <w:tcPr>
            <w:tcW w:w="3615" w:type="dxa"/>
            <w:vMerge w:val="restart"/>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Собственные и хозяйственные нужды теплоисточника</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0,02</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0,02</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0,02</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0,02</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r>
      <w:tr w:rsidR="00440242">
        <w:trPr>
          <w:trHeight w:val="20"/>
        </w:trPr>
        <w:tc>
          <w:tcPr>
            <w:tcW w:w="3615" w:type="dxa"/>
            <w:vMerge/>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440242">
            <w:pPr>
              <w:jc w:val="left"/>
            </w:pP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4,4%</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4,4%</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4,4%</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4,4%</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Тепловая мощность «нетто»</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0,63</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0,63</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0,63</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0,63</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Присоединенная нагрузка</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0,32</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0,32</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0,32</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0,32</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отопление и вентиляция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0,32</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0,32</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0,32</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0,32</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ГВС</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технология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а) изменение для существующих потребителей</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0,32</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0,32</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0,32</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0,32</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0,32</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0,32</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0,32</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0,32</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0,32</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отопление и вентиляция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0,32</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0,32</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0,32</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0,32</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0,32</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0,32</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0,32</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0,32</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0,32</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ГВС</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технология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б) прирост в связи с новым строительством</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отопление и вентиляция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ГВС</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технология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в) переключение тепловой нагрузки от смежных систем</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отопление и вентиляция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ГВС</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технология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vMerge w:val="restart"/>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Потери в тепловых сетях</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0,04</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0,04</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0,04</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0,04</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0,04</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0,04</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0,04</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0,04</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0,04</w:t>
            </w:r>
          </w:p>
        </w:tc>
      </w:tr>
      <w:tr w:rsidR="00440242">
        <w:trPr>
          <w:trHeight w:val="20"/>
        </w:trPr>
        <w:tc>
          <w:tcPr>
            <w:tcW w:w="3615" w:type="dxa"/>
            <w:vMerge/>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440242">
            <w:pPr>
              <w:jc w:val="left"/>
            </w:pP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11,1%</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11,1%</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11,1%</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11,1%</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11,1%</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11,1%</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11,1%</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11,1%</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11,1%</w:t>
            </w:r>
          </w:p>
        </w:tc>
      </w:tr>
      <w:tr w:rsidR="00440242">
        <w:trPr>
          <w:trHeight w:val="20"/>
        </w:trPr>
        <w:tc>
          <w:tcPr>
            <w:tcW w:w="3615" w:type="dxa"/>
            <w:vMerge w:val="restart"/>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Резерв («+»)/ дефицит («-») тепловой мощности «нетто»</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w:t>
            </w:r>
          </w:p>
        </w:tc>
      </w:tr>
      <w:tr w:rsidR="00440242">
        <w:trPr>
          <w:trHeight w:val="20"/>
        </w:trPr>
        <w:tc>
          <w:tcPr>
            <w:tcW w:w="3615" w:type="dxa"/>
            <w:vMerge/>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440242">
            <w:pPr>
              <w:jc w:val="left"/>
            </w:pP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43,6%</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43,6%</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43,6%</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43,6%</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43,6%</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43,6%</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43,6%</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43,6%</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43,6%</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Аварийный резерв</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Резерв по договорам на поддержание резервной тепловой мощности</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Тепловая нагрузка потребителей по договорам на поддержание резервной тепловой мощности</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Тепловая нагрузка по долгосрочным договорам теплоснабжения, в соответствии с которыми цена определяется по соглашению сторон</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Тепловая нагрузка по долгосрочным договорам, в отношении которых установлен долгосрочный тариф</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b/>
                <w:bCs/>
                <w:color w:val="000000"/>
                <w:sz w:val="20"/>
                <w:szCs w:val="20"/>
                <w:lang w:eastAsia="ru-RU"/>
              </w:rPr>
              <w:t xml:space="preserve">Теплоисточник </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440242"/>
        </w:tc>
        <w:tc>
          <w:tcPr>
            <w:tcW w:w="5184" w:type="dxa"/>
            <w:gridSpan w:val="9"/>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b/>
                <w:bCs/>
                <w:color w:val="000000"/>
                <w:sz w:val="20"/>
                <w:szCs w:val="20"/>
                <w:lang w:eastAsia="ru-RU"/>
              </w:rPr>
              <w:t xml:space="preserve">Котельная по адресу: ул. Кирзаводская, 15 </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Установленная мощность</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Технические ограничения тепловой мощности</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Располагаемая мощность</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1,00</w:t>
            </w:r>
          </w:p>
        </w:tc>
      </w:tr>
      <w:tr w:rsidR="00440242">
        <w:trPr>
          <w:trHeight w:val="20"/>
        </w:trPr>
        <w:tc>
          <w:tcPr>
            <w:tcW w:w="3615" w:type="dxa"/>
            <w:vMerge w:val="restart"/>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Собственные и хозяйственные нужды теплоисточника</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0,10</w:t>
            </w:r>
          </w:p>
        </w:tc>
      </w:tr>
      <w:tr w:rsidR="00440242">
        <w:trPr>
          <w:trHeight w:val="20"/>
        </w:trPr>
        <w:tc>
          <w:tcPr>
            <w:tcW w:w="3615" w:type="dxa"/>
            <w:vMerge/>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440242">
            <w:pPr>
              <w:jc w:val="left"/>
            </w:pP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24,4%</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24,4%</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24,4%</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24,4%</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24,4%</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24,4%</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24,4%</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24,4%</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24,4%</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Тепловая мощность «нетто»</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0,90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0,90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0,90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0,90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0,90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0,90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0,90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0,90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0,90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Присоединенная нагрузка</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0,31</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0,31</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0,31</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0,31</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0,31</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0,31</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0,31</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0,31</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0,31</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отопление и вентиляция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ГВС</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технология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а) изменение для существующих потребителей</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0,31</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0,31</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0,31</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0,31</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0,31</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0,31</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0,31</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0,31</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0,31</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отопление и вентиляция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ГВС</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технология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б) прирост в связи с новым строительством</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отопление и вентиляция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ГВС</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технология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в) переключение тепловой нагрузки от смежных систем</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отопление и вентиляция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ГВС</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технология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vMerge w:val="restart"/>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Потери в тепловых сетях</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0,10</w:t>
            </w:r>
          </w:p>
        </w:tc>
      </w:tr>
      <w:tr w:rsidR="00440242">
        <w:trPr>
          <w:trHeight w:val="20"/>
        </w:trPr>
        <w:tc>
          <w:tcPr>
            <w:tcW w:w="3615" w:type="dxa"/>
            <w:vMerge/>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440242">
            <w:pPr>
              <w:jc w:val="left"/>
            </w:pP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24,4%</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24,4%</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24,4%</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24,4%</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24,4%</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24,4%</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24,4%</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24,4%</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24,4%</w:t>
            </w:r>
          </w:p>
        </w:tc>
      </w:tr>
      <w:tr w:rsidR="00440242">
        <w:trPr>
          <w:trHeight w:val="20"/>
        </w:trPr>
        <w:tc>
          <w:tcPr>
            <w:tcW w:w="3615" w:type="dxa"/>
            <w:vMerge w:val="restart"/>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Резерв («+»)/ дефицит («-») тепловой мощности «нетто»</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0,5</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0,5</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0,5</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0,5</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0,5</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0,5</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0,5</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0,5</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0,5</w:t>
            </w:r>
          </w:p>
        </w:tc>
      </w:tr>
      <w:tr w:rsidR="00440242">
        <w:trPr>
          <w:trHeight w:val="20"/>
        </w:trPr>
        <w:tc>
          <w:tcPr>
            <w:tcW w:w="3615" w:type="dxa"/>
            <w:vMerge/>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440242">
            <w:pPr>
              <w:jc w:val="left"/>
            </w:pP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54,4%</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54,4%</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54,4%</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54,4%</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54,4%</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54,4%</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54,4%</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54,4%</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54,4%</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Аварийный резерв</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0,5</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0,5</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0,5</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0,5</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0,5</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0,5</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0,5</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0,5</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0,5</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Резерв по договорам на поддержание резервной тепловой мощности</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Тепловая нагрузка потребителей по договорам на поддержание резервной тепловой мощности</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Тепловая нагрузка по долгосрочным договорам теплоснабжения, в соответствии с которыми цена определяется по соглашению сторон</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Тепловая нагрузка по долгосрочным договорам, в отношении которых установлен долгосрочный тариф</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b/>
                <w:bCs/>
                <w:color w:val="000000"/>
                <w:sz w:val="20"/>
                <w:szCs w:val="20"/>
                <w:lang w:eastAsia="ru-RU"/>
              </w:rPr>
              <w:t xml:space="preserve">Теплоисточник </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440242"/>
        </w:tc>
        <w:tc>
          <w:tcPr>
            <w:tcW w:w="5184" w:type="dxa"/>
            <w:gridSpan w:val="9"/>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b/>
                <w:bCs/>
                <w:color w:val="000000"/>
                <w:sz w:val="20"/>
                <w:szCs w:val="20"/>
                <w:lang w:eastAsia="ru-RU"/>
              </w:rPr>
              <w:t xml:space="preserve">Котельная по адресу: ул. Лесная, 1 </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Установленная мощность</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0,80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0,80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0,80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0,80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0,80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0,80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0,80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0,80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0,80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Технические ограничения тепловой мощности</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Располагаемая мощность</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0,80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0,80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0,80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0,80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0,80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0,80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0,80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0,80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0,80</w:t>
            </w:r>
          </w:p>
        </w:tc>
      </w:tr>
      <w:tr w:rsidR="00440242">
        <w:trPr>
          <w:trHeight w:val="20"/>
        </w:trPr>
        <w:tc>
          <w:tcPr>
            <w:tcW w:w="3615" w:type="dxa"/>
            <w:vMerge w:val="restart"/>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Собственные и хозяйственные нужды теплоисточника</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r>
      <w:tr w:rsidR="00440242">
        <w:trPr>
          <w:trHeight w:val="20"/>
        </w:trPr>
        <w:tc>
          <w:tcPr>
            <w:tcW w:w="3615" w:type="dxa"/>
            <w:vMerge/>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440242">
            <w:pPr>
              <w:jc w:val="left"/>
            </w:pP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1,7%</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1,7%</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1,7%</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1,7%</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1,7%</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1,7%</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1,7%</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1,7%</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1,7%</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Тепловая мощность «нетто»</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0,80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0,80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0,80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0,80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0,80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0,80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0,80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0,80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0,80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Присоединенная нагрузка</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0,19</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0,19</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0,19</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0,19</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0,19</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0,19</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0,19</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0,19</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0,19</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отопление и вентиляция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0,18</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0,18</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0,18</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0,18</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0,18</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0,18</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0,18</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0,18</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0,18</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ГВС</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технология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а) изменение для существующих потребителей</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0,19</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0,19</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0,19</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0,19</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0,19</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0,19</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0,19</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0,19</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0,19</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отопление и вентиляция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0,18</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0,18</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0,18</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0,18</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0,18</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0,18</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0,18</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0,18</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0,18</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ГВС</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технология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б) прирост в связи с новым строительством</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отопление и вентиляция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ГВС</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технология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в) переключение тепловой нагрузки от смежных систем</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отопление и вентиляция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ГВС</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технология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vMerge w:val="restart"/>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Потери в тепловых сетях</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0,10</w:t>
            </w:r>
          </w:p>
        </w:tc>
      </w:tr>
      <w:tr w:rsidR="00440242">
        <w:trPr>
          <w:trHeight w:val="20"/>
        </w:trPr>
        <w:tc>
          <w:tcPr>
            <w:tcW w:w="3615" w:type="dxa"/>
            <w:vMerge/>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440242">
            <w:pPr>
              <w:jc w:val="left"/>
            </w:pP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34,5%</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34,5%</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34,5%</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34,5%</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34,5%</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34,5%</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34,5%</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34,5%</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34,5%</w:t>
            </w:r>
          </w:p>
        </w:tc>
      </w:tr>
      <w:tr w:rsidR="00440242">
        <w:trPr>
          <w:trHeight w:val="20"/>
        </w:trPr>
        <w:tc>
          <w:tcPr>
            <w:tcW w:w="3615" w:type="dxa"/>
            <w:vMerge w:val="restart"/>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Резерв («+»)/ дефицит («-») тепловой мощности «нетто»</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0,5</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0,5</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0,5</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0,5</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0,5</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0,5</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0,5</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0,5</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0,5</w:t>
            </w:r>
          </w:p>
        </w:tc>
      </w:tr>
      <w:tr w:rsidR="00440242">
        <w:trPr>
          <w:trHeight w:val="20"/>
        </w:trPr>
        <w:tc>
          <w:tcPr>
            <w:tcW w:w="3615" w:type="dxa"/>
            <w:vMerge/>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440242">
            <w:pPr>
              <w:jc w:val="left"/>
            </w:pP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63,5%</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63,5%</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63,5%</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63,5%</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63,5%</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63,5%</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63,5%</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63,5%</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63,5%</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Аварийный резерв</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0,5</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0,5</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0,5</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0,5</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0,5</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0,5</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0,5</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0,5</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0,5</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Резерв по договорам на поддержание резервной тепловой мощности</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Тепловая нагрузка потребителей по договорам на поддержание резервной тепловой мощности</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Тепловая нагрузка по долгосрочным договорам теплоснабжения, в соответствии с которыми цена определяется по соглашению сторон</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Тепловая нагрузка по долгосрочным договорам, в отношении которых установлен долгосрочный тариф</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b/>
                <w:bCs/>
                <w:color w:val="000000"/>
                <w:sz w:val="20"/>
                <w:szCs w:val="20"/>
                <w:lang w:eastAsia="ru-RU"/>
              </w:rPr>
              <w:t xml:space="preserve">Теплоисточник </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440242"/>
        </w:tc>
        <w:tc>
          <w:tcPr>
            <w:tcW w:w="5184" w:type="dxa"/>
            <w:gridSpan w:val="9"/>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b/>
                <w:bCs/>
                <w:color w:val="000000"/>
                <w:sz w:val="20"/>
                <w:szCs w:val="20"/>
                <w:lang w:eastAsia="ru-RU"/>
              </w:rPr>
              <w:t xml:space="preserve">Котельная по адресу: ул. Балабина, 22 </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Установленная мощность</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11,62</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11,62</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11,62</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11,62</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11,62</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11,62</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11,62</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11,62</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11,62</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Технические ограничения тепловой мощности</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Располагаемая мощность</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11,62</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11,62</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11,62</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11,62</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11,62</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11,62</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11,62</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11,62</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11,62</w:t>
            </w:r>
          </w:p>
        </w:tc>
      </w:tr>
      <w:tr w:rsidR="00440242">
        <w:trPr>
          <w:trHeight w:val="20"/>
        </w:trPr>
        <w:tc>
          <w:tcPr>
            <w:tcW w:w="3615" w:type="dxa"/>
            <w:vMerge w:val="restart"/>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Собственные и хозяйственные нужды теплоисточника</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1,18</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1,18</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1,18</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1,18</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1,18</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1,18</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1,18</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1,18</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1,18</w:t>
            </w:r>
          </w:p>
        </w:tc>
      </w:tr>
      <w:tr w:rsidR="00440242">
        <w:trPr>
          <w:trHeight w:val="20"/>
        </w:trPr>
        <w:tc>
          <w:tcPr>
            <w:tcW w:w="3615" w:type="dxa"/>
            <w:vMerge/>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440242">
            <w:pPr>
              <w:jc w:val="left"/>
            </w:pP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21,4%</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21,4%</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21,4%</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21,4%</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21,4%</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21,4%</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21,4%</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21,4%</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21,4%</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Тепловая мощность «нетто»</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10,44</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10,44</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10,44</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10,44</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10,44</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10,44</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10,44</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10,44</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10,44</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Присоединенная нагрузка</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3,42</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3,42</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3,42</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3,42</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3,42</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3,42</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3,42</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3,42</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3,42</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отопление и вентиляция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3,32</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3,32</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3,32</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3,32</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3,32</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3,32</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3,32</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3,32</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3,32</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ГВС</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технология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а) изменение для существующих потребителей</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3,42</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3,42</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3,42</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3,42</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3,42</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3,42</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3,42</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3,42</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3,42</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отопление и вентиляция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3,32</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3,32</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3,32</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3,32</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3,32</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3,32</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3,32</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3,32</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3,32</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ГВС</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технология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б) прирост в связи с новым строительством</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отопление и вентиляция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ГВС</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технология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в) переключение тепловой нагрузки от смежных систем</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отопление и вентиляция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ГВС</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технология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vMerge w:val="restart"/>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Потери в тепловых сетях</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2,10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2,10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2,10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2,10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2,10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2,10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2,10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2,10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2,10</w:t>
            </w:r>
          </w:p>
        </w:tc>
      </w:tr>
      <w:tr w:rsidR="00440242">
        <w:trPr>
          <w:trHeight w:val="20"/>
        </w:trPr>
        <w:tc>
          <w:tcPr>
            <w:tcW w:w="3615" w:type="dxa"/>
            <w:vMerge/>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440242">
            <w:pPr>
              <w:jc w:val="left"/>
            </w:pP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38,0%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38,0%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38,0%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38,0%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38,0%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38,0%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38,0%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38,0%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38,0%</w:t>
            </w:r>
          </w:p>
        </w:tc>
      </w:tr>
      <w:tr w:rsidR="00440242">
        <w:trPr>
          <w:trHeight w:val="20"/>
        </w:trPr>
        <w:tc>
          <w:tcPr>
            <w:tcW w:w="3615" w:type="dxa"/>
            <w:vMerge w:val="restart"/>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Резерв («+»)/ дефицит («-») тепловой мощности «нетто»</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4,9</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4,9</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4,9</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4,9</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4,9</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4,9</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4,9</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4,9</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4,9</w:t>
            </w:r>
          </w:p>
        </w:tc>
      </w:tr>
      <w:tr w:rsidR="00440242">
        <w:trPr>
          <w:trHeight w:val="20"/>
        </w:trPr>
        <w:tc>
          <w:tcPr>
            <w:tcW w:w="3615" w:type="dxa"/>
            <w:vMerge/>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440242">
            <w:pPr>
              <w:jc w:val="left"/>
            </w:pP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47,1%</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47,1%</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47,1%</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47,1%</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47,1%</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47,1%</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47,1%</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47,1%</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47,1%</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Аварийный резерв</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4,9</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4,9</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4,9</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4,9</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4,9</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4,9</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4,9</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4,9</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4,9</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Резерв по договорам на поддержание резервной тепловой мощности</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Тепловая нагрузка потребителей по договорам на поддержание резервной тепловой мощности</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Тепловая нагрузка по долгосрочным договорам теплоснабжения, в соответствии с которыми цена определяется по соглашению сторон</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Тепловая нагрузка по долгосрочным договорам, в отношении которых установлен долгосрочный тариф</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b/>
                <w:bCs/>
                <w:color w:val="000000"/>
                <w:sz w:val="20"/>
                <w:szCs w:val="20"/>
                <w:lang w:eastAsia="ru-RU"/>
              </w:rPr>
              <w:t xml:space="preserve">Теплоисточник </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440242"/>
        </w:tc>
        <w:tc>
          <w:tcPr>
            <w:tcW w:w="5184" w:type="dxa"/>
            <w:gridSpan w:val="9"/>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b/>
                <w:bCs/>
                <w:color w:val="000000"/>
                <w:sz w:val="20"/>
                <w:szCs w:val="20"/>
                <w:lang w:eastAsia="ru-RU"/>
              </w:rPr>
              <w:t>Котельная по адресу: ул. Котовского, 1</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Установленная мощность</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0,40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0,40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0,40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0,40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0,40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0,40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0,40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0,40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0,40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Технические ограничения тепловой мощности</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Располагаемая мощность</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0,40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0,40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0,40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0,40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0,40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0,40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0,40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0,40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0,40</w:t>
            </w:r>
          </w:p>
        </w:tc>
      </w:tr>
      <w:tr w:rsidR="00440242">
        <w:trPr>
          <w:trHeight w:val="20"/>
        </w:trPr>
        <w:tc>
          <w:tcPr>
            <w:tcW w:w="3615" w:type="dxa"/>
            <w:vMerge w:val="restart"/>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Собственные и хозяйственные нужды теплоисточника</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r>
      <w:tr w:rsidR="00440242">
        <w:trPr>
          <w:trHeight w:val="20"/>
        </w:trPr>
        <w:tc>
          <w:tcPr>
            <w:tcW w:w="3615" w:type="dxa"/>
            <w:vMerge/>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440242">
            <w:pPr>
              <w:jc w:val="left"/>
            </w:pP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4,2%</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4,2%</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4,2%</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4,2%</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4,2%</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4,2%</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4,2%</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4,2%</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4,2%</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Тепловая мощность «нетто»</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0,40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0,40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0,40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0,40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0,40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0,40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0,40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0,40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0,40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Присоединенная нагрузка</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0,11</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0,11</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0,11</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0,11</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0,11</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0,11</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0,11</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0,11</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0,11</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отопление и вентиляция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ГВС</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технология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а) изменение для существующих потребителей</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0,11</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0,11</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0,11</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0,11</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0,11</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0,11</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0,11</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0,11</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0,11</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отопление и вентиляция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ГВС</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технология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б) прирост в связи с новым строительством</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отопление и вентиляция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ГВС</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технология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в) переключение тепловой нагрузки от смежных систем</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отопление и вентиляция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ГВС</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технология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vMerge w:val="restart"/>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Потери в тепловых сетях</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r>
      <w:tr w:rsidR="00440242">
        <w:trPr>
          <w:trHeight w:val="20"/>
        </w:trPr>
        <w:tc>
          <w:tcPr>
            <w:tcW w:w="3615" w:type="dxa"/>
            <w:vMerge/>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440242">
            <w:pPr>
              <w:jc w:val="left"/>
            </w:pP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8,3%</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8,3%</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8,3%</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8,3%</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8,3%</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8,3%</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8,3%</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8,3%</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8,3%</w:t>
            </w:r>
          </w:p>
        </w:tc>
      </w:tr>
      <w:tr w:rsidR="00440242">
        <w:trPr>
          <w:trHeight w:val="20"/>
        </w:trPr>
        <w:tc>
          <w:tcPr>
            <w:tcW w:w="3615" w:type="dxa"/>
            <w:vMerge w:val="restart"/>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Резерв («+»)/ дефицит («-») тепловой мощности «нетто»</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w:t>
            </w:r>
          </w:p>
        </w:tc>
      </w:tr>
      <w:tr w:rsidR="00440242">
        <w:trPr>
          <w:trHeight w:val="20"/>
        </w:trPr>
        <w:tc>
          <w:tcPr>
            <w:tcW w:w="3615" w:type="dxa"/>
            <w:vMerge/>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440242">
            <w:pPr>
              <w:jc w:val="left"/>
            </w:pP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69,6%</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69,6%</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69,6%</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69,6%</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69,6%</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69,6%</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69,6%</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69,6%</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69,6%</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Аварийный резерв</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Резерв по договорам на поддержание резервной тепловой мощности</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Тепловая нагрузка потребителей по договорам на поддержание резервной тепловой мощности</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Тепловая нагрузка по долгосрочным договорам теплоснабжения, в соответствии с которыми цена определяется по соглашению сторон</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Тепловая нагрузка по долгосрочным договорам, в отношении которых установлен долгосрочный тариф</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r>
      <w:tr w:rsidR="00440242">
        <w:trPr>
          <w:trHeight w:val="20"/>
        </w:trPr>
        <w:tc>
          <w:tcPr>
            <w:tcW w:w="9805" w:type="dxa"/>
            <w:gridSpan w:val="11"/>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b/>
                <w:bCs/>
                <w:color w:val="000000"/>
                <w:sz w:val="24"/>
                <w:szCs w:val="24"/>
                <w:lang w:eastAsia="ru-RU"/>
              </w:rPr>
              <w:t>ИТОГО по котельным</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Установленная мощность</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301,8</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301,8</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301,8</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301,8</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301,8</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301,8</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301,8</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301,8</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301,8</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Технические ограничения тепловой мощности</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22,4</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22,4</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22,4</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22,4</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22,4</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22,4</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22,4</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22,4</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22,4</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Располагаемая мощность</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279,4</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279,4</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279,4</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279,4</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279,4</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279,4</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279,4</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279,4</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279,4</w:t>
            </w:r>
          </w:p>
        </w:tc>
      </w:tr>
      <w:tr w:rsidR="00440242">
        <w:trPr>
          <w:trHeight w:val="20"/>
        </w:trPr>
        <w:tc>
          <w:tcPr>
            <w:tcW w:w="3615" w:type="dxa"/>
            <w:vMerge w:val="restart"/>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Собственные и хозяйственные нужды теплоисточника</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14,4</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14,4</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14,4</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14,4</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14,4</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14,4</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14,4</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14,4</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14,4</w:t>
            </w:r>
          </w:p>
        </w:tc>
      </w:tr>
      <w:tr w:rsidR="00440242">
        <w:trPr>
          <w:trHeight w:val="20"/>
        </w:trPr>
        <w:tc>
          <w:tcPr>
            <w:tcW w:w="3615" w:type="dxa"/>
            <w:vMerge/>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440242">
            <w:pPr>
              <w:jc w:val="left"/>
            </w:pP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8,0%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8,0%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8,0%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8,0%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8,0%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8,0%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8,0%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8,0%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8,0%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Тепловая мощность «нетто»</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265,0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265,0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265,0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265,0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265,0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265,0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265,0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265,0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265,0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Присоединенная нагрузка</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123,9</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123,9</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123,9</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123,9</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123,9</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123,9</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123,9</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123,9</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123,9</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отопление и вентиляция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117,5</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117,5</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117,5</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117,5</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117,5</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117,5</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117,5</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117,5</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117,5</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ГВС</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6,4</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6,4</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6,4</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6,4</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6,4</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6,4</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6,4</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6,4</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6,4</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технология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а) изменение для существующих потребителей</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123,9</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123,9</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123,9</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123,9</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123,9</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123,9</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123,9</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123,9</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123,9</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отопление и вентиляция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117,5</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117,5</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117,5</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117,5</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117,5</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117,5</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117,5</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117,5</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117,5</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ГВС</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6,4</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6,4</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6,4</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6,4</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6,4</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6,4</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6,4</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6,4</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6,4</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технология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б) прирост в связи с новым строительством</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отопление и вентиляция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ГВС</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технология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в) переключение тепловой нагрузки от смежных систем</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отопление и вентиляция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ГВС</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технология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r>
      <w:tr w:rsidR="00440242">
        <w:trPr>
          <w:trHeight w:val="20"/>
        </w:trPr>
        <w:tc>
          <w:tcPr>
            <w:tcW w:w="3615" w:type="dxa"/>
            <w:vMerge w:val="restart"/>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Потери в тепловых сетях</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54,9</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54,9</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54,9</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54,9</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54,9</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54,9</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54,9</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54,9</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54,9</w:t>
            </w:r>
          </w:p>
        </w:tc>
      </w:tr>
      <w:tr w:rsidR="00440242">
        <w:trPr>
          <w:trHeight w:val="20"/>
        </w:trPr>
        <w:tc>
          <w:tcPr>
            <w:tcW w:w="3615" w:type="dxa"/>
            <w:vMerge/>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440242">
            <w:pPr>
              <w:jc w:val="left"/>
            </w:pP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30,7%</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30,7%</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30,7%</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30,7%</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30,7%</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30,7%</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30,7%</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30,7%</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30,7%</w:t>
            </w:r>
          </w:p>
        </w:tc>
      </w:tr>
      <w:tr w:rsidR="00440242">
        <w:trPr>
          <w:trHeight w:val="20"/>
        </w:trPr>
        <w:tc>
          <w:tcPr>
            <w:tcW w:w="3615" w:type="dxa"/>
            <w:vMerge w:val="restart"/>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Резерв («+»)/ дефицит («-») тепловой мощности «нетто»</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86,2</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86,2</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86,2</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86,2</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86,2</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86,2</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86,2</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86,2</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86,2</w:t>
            </w:r>
          </w:p>
        </w:tc>
      </w:tr>
      <w:tr w:rsidR="00440242">
        <w:trPr>
          <w:trHeight w:val="20"/>
        </w:trPr>
        <w:tc>
          <w:tcPr>
            <w:tcW w:w="3615" w:type="dxa"/>
            <w:vMerge/>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440242">
            <w:pPr>
              <w:jc w:val="left"/>
            </w:pP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32,5%</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32,5%</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32,5%</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32,5%</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32,5%</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32,5%</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32,5%</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32,5%</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32,5%</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Аварийный резерв</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86,2</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86,2</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86,2</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86,2</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86,2</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86,2</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86,2</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86,2</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86,2</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Резерв по договорам на поддержание резервной тепловой мощности</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Тепловая нагрузка потребителей по договорам на поддержание резервной тепловой мощности</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Тепловая нагрузка по долгосрочным договорам теплоснабжения, в соответствии с которыми цена определяется по соглашению сторон</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Тепловая нагрузка по долгосрочным договорам, в отношении которых установлен долгосрочный тариф</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r>
    </w:tbl>
    <w:p w:rsidR="00440242" w:rsidRDefault="00440242"/>
    <w:p w:rsidR="00440242" w:rsidRDefault="0099443A">
      <w:pPr>
        <w:pStyle w:val="3"/>
        <w:widowControl w:val="0"/>
        <w:numPr>
          <w:ilvl w:val="2"/>
          <w:numId w:val="4"/>
        </w:numPr>
        <w:tabs>
          <w:tab w:val="left" w:pos="1134"/>
        </w:tabs>
        <w:spacing w:before="240" w:after="240"/>
        <w:contextualSpacing/>
        <w:jc w:val="both"/>
        <w:rPr>
          <w:rFonts w:ascii="Times New Roman" w:hAnsi="Times New Roman" w:cs="Times New Roman"/>
          <w:sz w:val="24"/>
          <w:szCs w:val="24"/>
        </w:rPr>
      </w:pPr>
      <w:bookmarkStart w:id="54" w:name="_Toc509373768"/>
      <w:bookmarkStart w:id="55" w:name="_Toc471812824"/>
      <w:bookmarkStart w:id="56" w:name="_Toc474157406"/>
      <w:bookmarkEnd w:id="54"/>
      <w:bookmarkEnd w:id="55"/>
      <w:bookmarkEnd w:id="56"/>
      <w:r>
        <w:rPr>
          <w:rFonts w:ascii="Times New Roman" w:eastAsia="Times New Roman" w:hAnsi="Times New Roman" w:cs="Times New Roman"/>
          <w:color w:val="00000A"/>
          <w:sz w:val="24"/>
          <w:szCs w:val="24"/>
          <w:lang w:eastAsia="ru-RU"/>
        </w:rPr>
        <w:t>Выводы о резервах тепловой мощности источников теплоснабжения при обеспечении перспективной нагрузки</w:t>
      </w:r>
    </w:p>
    <w:p w:rsidR="00440242" w:rsidRDefault="0099443A">
      <w:pPr>
        <w:tabs>
          <w:tab w:val="left" w:pos="851"/>
        </w:tabs>
        <w:spacing w:line="360" w:lineRule="auto"/>
        <w:jc w:val="both"/>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Cs w:val="24"/>
        </w:rPr>
        <w:t>Существующие источники тепловой энергии будут иметь достаточные резервы тепловой мощности «нетто», дефициты тепловой мощности будут отсутствовать. Однако в ряде случаев пропускная способность существующих тепловых сетей не обеспечит необходимые гидравлические режимы при присоединении перспективной тепловой нагрузки.</w:t>
      </w:r>
    </w:p>
    <w:p w:rsidR="00440242" w:rsidRDefault="0099443A">
      <w:pPr>
        <w:pStyle w:val="1"/>
        <w:tabs>
          <w:tab w:val="left" w:pos="1134"/>
        </w:tabs>
        <w:spacing w:line="360" w:lineRule="auto"/>
        <w:ind w:left="720" w:firstLine="567"/>
        <w:jc w:val="both"/>
      </w:pPr>
      <w:bookmarkStart w:id="57" w:name="_Toc509373769"/>
      <w:bookmarkStart w:id="58" w:name="_Toc471733752"/>
      <w:bookmarkStart w:id="59" w:name="_Toc474157407"/>
      <w:bookmarkEnd w:id="57"/>
      <w:bookmarkEnd w:id="58"/>
      <w:bookmarkEnd w:id="59"/>
      <w:r>
        <w:rPr>
          <w:rFonts w:ascii="Times New Roman" w:eastAsia="Times New Roman" w:hAnsi="Times New Roman" w:cs="Times New Roman"/>
          <w:color w:val="00000A"/>
          <w:sz w:val="24"/>
          <w:szCs w:val="24"/>
        </w:rPr>
        <w:t>Раздел 3. Перспективные балансы теплоносителя</w:t>
      </w:r>
    </w:p>
    <w:p w:rsidR="00440242" w:rsidRDefault="0099443A">
      <w:pPr>
        <w:pStyle w:val="1f"/>
        <w:spacing w:line="360" w:lineRule="auto"/>
        <w:ind w:left="0" w:firstLine="567"/>
        <w:jc w:val="both"/>
        <w:rPr>
          <w:rFonts w:cs="Times New Roman"/>
          <w:sz w:val="24"/>
          <w:szCs w:val="24"/>
        </w:rPr>
      </w:pPr>
      <w:r>
        <w:rPr>
          <w:rFonts w:ascii="Times New Roman" w:hAnsi="Times New Roman" w:cs="Times New Roman"/>
          <w:szCs w:val="24"/>
        </w:rPr>
        <w:t xml:space="preserve">Перспективные балансы теплоносителя приведены в Главе 5 «Перспективные балансы производительности водоподготовительных установок» Обосновывающих материалов к схеме теплоснабжения Арсеньевского ГО на период 2017-2031 годов. </w:t>
      </w:r>
    </w:p>
    <w:p w:rsidR="00440242" w:rsidRDefault="0099443A">
      <w:pPr>
        <w:pStyle w:val="2"/>
        <w:numPr>
          <w:ilvl w:val="1"/>
          <w:numId w:val="1"/>
        </w:numPr>
        <w:spacing w:line="276" w:lineRule="auto"/>
        <w:jc w:val="both"/>
        <w:rPr>
          <w:rFonts w:cs="Times New Roman"/>
        </w:rPr>
      </w:pPr>
      <w:bookmarkStart w:id="60" w:name="_Toc509373770"/>
      <w:bookmarkStart w:id="61" w:name="_Toc471733753"/>
      <w:bookmarkStart w:id="62" w:name="_Toc474157408"/>
      <w:bookmarkEnd w:id="60"/>
      <w:bookmarkEnd w:id="61"/>
      <w:bookmarkEnd w:id="62"/>
      <w:r>
        <w:rPr>
          <w:rFonts w:cs="Times New Roman"/>
          <w:sz w:val="24"/>
          <w:szCs w:val="24"/>
        </w:rPr>
        <w:t>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w:t>
      </w:r>
    </w:p>
    <w:p w:rsidR="00440242" w:rsidRDefault="0099443A">
      <w:pPr>
        <w:pStyle w:val="1f"/>
        <w:spacing w:line="360" w:lineRule="auto"/>
        <w:ind w:left="0" w:firstLine="567"/>
        <w:jc w:val="both"/>
        <w:rPr>
          <w:rFonts w:ascii="Times New Roman" w:hAnsi="Times New Roman" w:cs="Times New Roman"/>
        </w:rPr>
      </w:pPr>
      <w:r>
        <w:rPr>
          <w:rFonts w:ascii="Times New Roman" w:hAnsi="Times New Roman" w:cs="Times New Roman"/>
        </w:rPr>
        <w:t>Перспективные балансы производительности ВПУ рассчитаны на основании прогнозного значения объема теплоносителя, необходимого для качественного и надежного теплоснабжения потребителей. Объемы тепловых сетей по СЦТ представлены в Главе 5 «Перспективные балансы производительности водоподготовительных установок» Обосновывающих материалов к схеме теплоснабжения Арсеньевского ГО на период 2017-2031 годов.</w:t>
      </w:r>
    </w:p>
    <w:p w:rsidR="00440242" w:rsidRDefault="0099443A">
      <w:pPr>
        <w:pStyle w:val="1f"/>
        <w:spacing w:line="360" w:lineRule="auto"/>
        <w:ind w:left="0" w:firstLine="567"/>
        <w:jc w:val="both"/>
        <w:sectPr w:rsidR="00440242">
          <w:pgSz w:w="11906" w:h="16838"/>
          <w:pgMar w:top="708" w:right="1134" w:bottom="765" w:left="1134" w:header="0" w:footer="0" w:gutter="0"/>
          <w:cols w:space="720"/>
          <w:formProt w:val="0"/>
          <w:docGrid w:linePitch="360" w:charSpace="-2049"/>
        </w:sectPr>
      </w:pPr>
      <w:r>
        <w:rPr>
          <w:rFonts w:ascii="Times New Roman" w:hAnsi="Times New Roman" w:cs="Times New Roman"/>
        </w:rPr>
        <w:t>Ниже в таблице 5 представлены балансы ВПУ источников       в Арсеньевском ГО на расчётный период 2017-2031 годов.</w:t>
      </w:r>
    </w:p>
    <w:p w:rsidR="00440242" w:rsidRDefault="00440242">
      <w:pPr>
        <w:pStyle w:val="1f"/>
        <w:spacing w:line="360" w:lineRule="auto"/>
        <w:ind w:left="0" w:firstLine="567"/>
        <w:jc w:val="both"/>
        <w:rPr>
          <w:rFonts w:ascii="Times New Roman" w:hAnsi="Times New Roman" w:cs="Times New Roman"/>
        </w:rPr>
      </w:pPr>
    </w:p>
    <w:p w:rsidR="00440242" w:rsidRDefault="0099443A">
      <w:pPr>
        <w:pStyle w:val="1f2"/>
      </w:pPr>
      <w:bookmarkStart w:id="63" w:name="_Toc509373887"/>
      <w:bookmarkStart w:id="64" w:name="_Toc471732200"/>
      <w:r>
        <w:t xml:space="preserve">Таблица </w:t>
      </w:r>
      <w:r>
        <w:fldChar w:fldCharType="begin"/>
      </w:r>
      <w:r>
        <w:instrText>SEQ "Таблица" \* ARABIC</w:instrText>
      </w:r>
      <w:r>
        <w:fldChar w:fldCharType="separate"/>
      </w:r>
      <w:r w:rsidR="00A323DB">
        <w:rPr>
          <w:noProof/>
        </w:rPr>
        <w:t>5</w:t>
      </w:r>
      <w:r>
        <w:fldChar w:fldCharType="end"/>
      </w:r>
      <w:r>
        <w:t xml:space="preserve"> – Перспективные балансы ВПУ источников </w:t>
      </w:r>
      <w:bookmarkEnd w:id="63"/>
      <w:bookmarkEnd w:id="64"/>
      <w:r>
        <w:t>в Арсеньевском ГО</w:t>
      </w:r>
    </w:p>
    <w:tbl>
      <w:tblPr>
        <w:tblW w:w="14570" w:type="dxa"/>
        <w:tblInd w:w="33"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28" w:type="dxa"/>
        </w:tblCellMar>
        <w:tblLook w:val="0000" w:firstRow="0" w:lastRow="0" w:firstColumn="0" w:lastColumn="0" w:noHBand="0" w:noVBand="0"/>
      </w:tblPr>
      <w:tblGrid>
        <w:gridCol w:w="2384"/>
        <w:gridCol w:w="882"/>
        <w:gridCol w:w="815"/>
        <w:gridCol w:w="805"/>
        <w:gridCol w:w="830"/>
        <w:gridCol w:w="796"/>
        <w:gridCol w:w="833"/>
        <w:gridCol w:w="833"/>
        <w:gridCol w:w="796"/>
        <w:gridCol w:w="833"/>
        <w:gridCol w:w="786"/>
        <w:gridCol w:w="786"/>
        <w:gridCol w:w="786"/>
        <w:gridCol w:w="833"/>
        <w:gridCol w:w="786"/>
        <w:gridCol w:w="786"/>
      </w:tblGrid>
      <w:tr w:rsidR="00440242">
        <w:trPr>
          <w:trHeight w:val="454"/>
          <w:tblHeader/>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sz w:val="20"/>
                <w:lang w:eastAsia="ru-RU"/>
              </w:rPr>
              <w:t>Показатель</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lang w:eastAsia="ru-RU"/>
              </w:rPr>
              <w:t>2017</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lang w:eastAsia="ru-RU"/>
              </w:rPr>
              <w:t>2018</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lang w:eastAsia="ru-RU"/>
              </w:rPr>
              <w:t>2019</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lang w:eastAsia="ru-RU"/>
              </w:rPr>
              <w:t>2020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lang w:eastAsia="ru-RU"/>
              </w:rPr>
              <w:t>2021</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lang w:eastAsia="ru-RU"/>
              </w:rPr>
              <w:t>2022</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lang w:eastAsia="ru-RU"/>
              </w:rPr>
              <w:t>2023</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lang w:eastAsia="ru-RU"/>
              </w:rPr>
              <w:t>2024</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lang w:eastAsia="ru-RU"/>
              </w:rPr>
              <w:t>2025</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lang w:eastAsia="ru-RU"/>
              </w:rPr>
              <w:t>2026</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lang w:eastAsia="ru-RU"/>
              </w:rPr>
              <w:t>2027</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lang w:eastAsia="ru-RU"/>
              </w:rPr>
              <w:t>2028</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lang w:eastAsia="ru-RU"/>
              </w:rPr>
              <w:t>2029</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lang w:eastAsia="ru-RU"/>
              </w:rPr>
              <w:t>2030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lang w:eastAsia="ru-RU"/>
              </w:rPr>
              <w:t>2031</w:t>
            </w:r>
          </w:p>
        </w:tc>
      </w:tr>
      <w:tr w:rsidR="00440242">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440242">
            <w:pPr>
              <w:jc w:val="left"/>
            </w:pPr>
          </w:p>
        </w:tc>
        <w:tc>
          <w:tcPr>
            <w:tcW w:w="12133" w:type="dxa"/>
            <w:gridSpan w:val="15"/>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lang w:eastAsia="ru-RU"/>
              </w:rPr>
              <w:t>Котельная ул. Смирнова, 5</w:t>
            </w:r>
          </w:p>
        </w:tc>
      </w:tr>
      <w:tr w:rsidR="00440242">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color w:val="000000"/>
                <w:sz w:val="20"/>
                <w:lang w:eastAsia="ru-RU"/>
              </w:rPr>
              <w:t>Объем сети общий, м</w:t>
            </w:r>
            <w:r>
              <w:rPr>
                <w:rFonts w:ascii="Times New Roman" w:hAnsi="Times New Roman" w:cs="Times New Roman"/>
                <w:color w:val="000000"/>
                <w:sz w:val="20"/>
                <w:vertAlign w:val="superscript"/>
                <w:lang w:eastAsia="ru-RU"/>
              </w:rPr>
              <w:t>3</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3713,07</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3713,07</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4085,68</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4793,15</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4793,15</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4793,15</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4793,15</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4827,37</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4685,18</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sz w:val="18"/>
                <w:szCs w:val="18"/>
              </w:rPr>
            </w:pPr>
            <w:r>
              <w:rPr>
                <w:rFonts w:ascii="Times New Roman" w:hAnsi="Times New Roman" w:cs="Times New Roman"/>
                <w:color w:val="000000"/>
                <w:sz w:val="18"/>
                <w:szCs w:val="18"/>
                <w:lang w:eastAsia="ru-RU"/>
              </w:rPr>
              <w:t>4418,29</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sz w:val="18"/>
                <w:szCs w:val="18"/>
              </w:rPr>
            </w:pPr>
            <w:r>
              <w:rPr>
                <w:rFonts w:ascii="Times New Roman" w:hAnsi="Times New Roman" w:cs="Times New Roman"/>
                <w:color w:val="000000"/>
                <w:sz w:val="18"/>
                <w:szCs w:val="18"/>
                <w:lang w:eastAsia="ru-RU"/>
              </w:rPr>
              <w:t>4599,45</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sz w:val="18"/>
                <w:szCs w:val="18"/>
              </w:rPr>
            </w:pPr>
            <w:r>
              <w:rPr>
                <w:rFonts w:ascii="Times New Roman" w:hAnsi="Times New Roman" w:cs="Times New Roman"/>
                <w:color w:val="000000"/>
                <w:sz w:val="18"/>
                <w:szCs w:val="18"/>
                <w:lang w:eastAsia="ru-RU"/>
              </w:rPr>
              <w:t>4775,79</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sz w:val="18"/>
                <w:szCs w:val="18"/>
              </w:rPr>
            </w:pPr>
            <w:r>
              <w:rPr>
                <w:rFonts w:ascii="Times New Roman" w:hAnsi="Times New Roman" w:cs="Times New Roman"/>
                <w:color w:val="000000"/>
                <w:sz w:val="18"/>
                <w:szCs w:val="18"/>
                <w:lang w:eastAsia="ru-RU"/>
              </w:rPr>
              <w:t>5785,43</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sz w:val="18"/>
                <w:szCs w:val="18"/>
              </w:rPr>
            </w:pPr>
            <w:r>
              <w:rPr>
                <w:rFonts w:ascii="Times New Roman" w:hAnsi="Times New Roman" w:cs="Times New Roman"/>
                <w:color w:val="000000"/>
                <w:sz w:val="18"/>
                <w:szCs w:val="18"/>
                <w:lang w:eastAsia="ru-RU"/>
              </w:rPr>
              <w:t>5785,43</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sz w:val="18"/>
                <w:szCs w:val="18"/>
              </w:rPr>
            </w:pPr>
            <w:r>
              <w:rPr>
                <w:rFonts w:ascii="Times New Roman" w:hAnsi="Times New Roman" w:cs="Times New Roman"/>
                <w:color w:val="000000"/>
                <w:sz w:val="18"/>
                <w:szCs w:val="18"/>
                <w:lang w:eastAsia="ru-RU"/>
              </w:rPr>
              <w:t>5785,43</w:t>
            </w:r>
          </w:p>
        </w:tc>
      </w:tr>
      <w:tr w:rsidR="00440242">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sz w:val="20"/>
                <w:lang w:eastAsia="ru-RU"/>
              </w:rPr>
              <w:t>Установленная производительность ВПУ, м</w:t>
            </w:r>
            <w:r>
              <w:rPr>
                <w:rFonts w:ascii="Times New Roman" w:hAnsi="Times New Roman" w:cs="Times New Roman"/>
                <w:sz w:val="20"/>
                <w:vertAlign w:val="superscript"/>
                <w:lang w:eastAsia="ru-RU"/>
              </w:rPr>
              <w:t>3</w:t>
            </w:r>
            <w:r>
              <w:rPr>
                <w:rFonts w:ascii="Times New Roman" w:hAnsi="Times New Roman" w:cs="Times New Roman"/>
                <w:sz w:val="20"/>
                <w:lang w:eastAsia="ru-RU"/>
              </w:rPr>
              <w:t>/час</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200,00</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200,00</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200,00</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200,00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200,00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200,00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200,00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200,00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200,00</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200,00</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200,00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200,00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200,00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200,00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200,00</w:t>
            </w:r>
          </w:p>
        </w:tc>
      </w:tr>
      <w:tr w:rsidR="00440242">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sz w:val="20"/>
                <w:lang w:eastAsia="ru-RU"/>
              </w:rPr>
              <w:t>Собственные нужды источников, м</w:t>
            </w:r>
            <w:r>
              <w:rPr>
                <w:rFonts w:ascii="Times New Roman" w:hAnsi="Times New Roman" w:cs="Times New Roman"/>
                <w:sz w:val="20"/>
                <w:vertAlign w:val="superscript"/>
                <w:lang w:eastAsia="ru-RU"/>
              </w:rPr>
              <w:t>3</w:t>
            </w:r>
            <w:r>
              <w:rPr>
                <w:rFonts w:ascii="Times New Roman" w:hAnsi="Times New Roman" w:cs="Times New Roman"/>
                <w:sz w:val="20"/>
                <w:lang w:eastAsia="ru-RU"/>
              </w:rPr>
              <w:t>/час</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0,01</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0,01</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0,01</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0,01</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0,01</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0,01</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0,01</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0,01</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0,01</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0,01</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0,01</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0,01</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0,01</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0,01</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0,01</w:t>
            </w:r>
          </w:p>
        </w:tc>
      </w:tr>
      <w:tr w:rsidR="00440242">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sz w:val="20"/>
                <w:lang w:eastAsia="ru-RU"/>
              </w:rPr>
              <w:t>Расход воды всего, м</w:t>
            </w:r>
            <w:r>
              <w:rPr>
                <w:rFonts w:ascii="Times New Roman" w:hAnsi="Times New Roman" w:cs="Times New Roman"/>
                <w:sz w:val="20"/>
                <w:vertAlign w:val="superscript"/>
                <w:lang w:eastAsia="ru-RU"/>
              </w:rPr>
              <w:t>3</w:t>
            </w:r>
            <w:r>
              <w:rPr>
                <w:rFonts w:ascii="Times New Roman" w:hAnsi="Times New Roman" w:cs="Times New Roman"/>
                <w:sz w:val="20"/>
                <w:lang w:eastAsia="ru-RU"/>
              </w:rPr>
              <w:t>/час</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111,04</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111,04</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114,77</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149,61</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149,61</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149,61</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16,14</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16,22</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15,87</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15,20</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15,65</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16,80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20,03</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20,03</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20,03</w:t>
            </w:r>
          </w:p>
        </w:tc>
      </w:tr>
      <w:tr w:rsidR="00440242">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sz w:val="20"/>
                <w:lang w:eastAsia="ru-RU"/>
              </w:rPr>
              <w:t>Располагаемая мощность водоподготовительных установок для подпитки тепловой сети, м</w:t>
            </w:r>
            <w:r>
              <w:rPr>
                <w:rFonts w:ascii="Times New Roman" w:hAnsi="Times New Roman" w:cs="Times New Roman"/>
                <w:sz w:val="20"/>
                <w:vertAlign w:val="superscript"/>
                <w:lang w:eastAsia="ru-RU"/>
              </w:rPr>
              <w:t>3</w:t>
            </w:r>
            <w:r>
              <w:rPr>
                <w:rFonts w:ascii="Times New Roman" w:hAnsi="Times New Roman" w:cs="Times New Roman"/>
                <w:sz w:val="20"/>
                <w:lang w:eastAsia="ru-RU"/>
              </w:rPr>
              <w:t>/час</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199,99</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199,99</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199,99</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199,99</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199,99</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199,99</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199,99</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199,99</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199,99</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199,99</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199,99</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199,99</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199,99</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199,99</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199,99</w:t>
            </w:r>
          </w:p>
        </w:tc>
      </w:tr>
      <w:tr w:rsidR="00440242">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color w:val="000000"/>
                <w:sz w:val="20"/>
                <w:lang w:eastAsia="ru-RU"/>
              </w:rPr>
              <w:t>Всего нормативная утечка, м</w:t>
            </w:r>
            <w:r>
              <w:rPr>
                <w:rFonts w:ascii="Times New Roman" w:hAnsi="Times New Roman" w:cs="Times New Roman"/>
                <w:color w:val="000000"/>
                <w:sz w:val="20"/>
                <w:vertAlign w:val="superscript"/>
                <w:lang w:eastAsia="ru-RU"/>
              </w:rPr>
              <w:t>3</w:t>
            </w:r>
            <w:r>
              <w:rPr>
                <w:rFonts w:ascii="Times New Roman" w:hAnsi="Times New Roman" w:cs="Times New Roman"/>
                <w:color w:val="000000"/>
                <w:sz w:val="20"/>
                <w:lang w:eastAsia="ru-RU"/>
              </w:rPr>
              <w:t>/час</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111,03</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111,03</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114,75</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149,60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149,60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149,60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16,12</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16,21</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15,85</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15,19</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15,64</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16,79</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20,02</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20,02</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20,02</w:t>
            </w:r>
          </w:p>
        </w:tc>
      </w:tr>
      <w:tr w:rsidR="00440242">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color w:val="000000"/>
                <w:sz w:val="20"/>
                <w:lang w:eastAsia="ru-RU"/>
              </w:rPr>
              <w:t>в том числе, нормативные утечки теплоносителя из теплосети, м</w:t>
            </w:r>
            <w:r>
              <w:rPr>
                <w:rFonts w:ascii="Times New Roman" w:hAnsi="Times New Roman" w:cs="Times New Roman"/>
                <w:color w:val="000000"/>
                <w:sz w:val="20"/>
                <w:vertAlign w:val="superscript"/>
                <w:lang w:eastAsia="ru-RU"/>
              </w:rPr>
              <w:t>3</w:t>
            </w:r>
            <w:r>
              <w:rPr>
                <w:rFonts w:ascii="Times New Roman" w:hAnsi="Times New Roman" w:cs="Times New Roman"/>
                <w:color w:val="000000"/>
                <w:sz w:val="20"/>
                <w:lang w:eastAsia="ru-RU"/>
              </w:rPr>
              <w:t>/час</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9,28</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9,28</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10,21</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11,98</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11,98</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11,98</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11,98</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12,07</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11,71</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11,05</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11,50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11,94</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14,46</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14,46</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14,46</w:t>
            </w:r>
          </w:p>
        </w:tc>
      </w:tr>
      <w:tr w:rsidR="00440242">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color w:val="000000"/>
                <w:sz w:val="20"/>
                <w:lang w:eastAsia="ru-RU"/>
              </w:rPr>
              <w:t>в том числе, из систем теплопотребления</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2,99</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2,99</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2,99</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4,14</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4,14</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4,14</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4,14</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4,14</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4,14</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4,14</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4,14</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4,85</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5,56</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5,56</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5,56</w:t>
            </w:r>
          </w:p>
        </w:tc>
      </w:tr>
      <w:tr w:rsidR="00440242">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color w:val="000000"/>
                <w:sz w:val="20"/>
                <w:lang w:eastAsia="ru-RU"/>
              </w:rPr>
              <w:t>в том числе, отпуск теплоносителя из тепловых сетей на цели ГВС (для открытых) систем теплоснабжения</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98,76</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98,76</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101,55</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133,48</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133,48</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133,48</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0,00</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0,00</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0,00</w:t>
            </w:r>
          </w:p>
        </w:tc>
      </w:tr>
      <w:tr w:rsidR="00440242">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color w:val="000000"/>
                <w:sz w:val="20"/>
                <w:lang w:eastAsia="ru-RU"/>
              </w:rPr>
              <w:t>Максимум подпитки в эксплуатационном режиме, м</w:t>
            </w:r>
            <w:r>
              <w:rPr>
                <w:rFonts w:ascii="Times New Roman" w:hAnsi="Times New Roman" w:cs="Times New Roman"/>
                <w:color w:val="000000"/>
                <w:sz w:val="20"/>
                <w:vertAlign w:val="superscript"/>
                <w:lang w:eastAsia="ru-RU"/>
              </w:rPr>
              <w:t>3</w:t>
            </w:r>
            <w:r>
              <w:rPr>
                <w:rFonts w:ascii="Times New Roman" w:hAnsi="Times New Roman" w:cs="Times New Roman"/>
                <w:color w:val="000000"/>
                <w:sz w:val="20"/>
                <w:lang w:eastAsia="ru-RU"/>
              </w:rPr>
              <w:t>/час</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110,89</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110,89</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110,89</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110,89</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110,89</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110,89</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110,89</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110,89</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110,89</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110,89</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110,89</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110,89</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110,89</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110,89</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110,89</w:t>
            </w:r>
          </w:p>
        </w:tc>
      </w:tr>
      <w:tr w:rsidR="00440242">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color w:val="000000"/>
                <w:sz w:val="20"/>
                <w:lang w:eastAsia="ru-RU"/>
              </w:rPr>
              <w:t>Максимум подпитки в период повреждения участка, м</w:t>
            </w:r>
            <w:r>
              <w:rPr>
                <w:rFonts w:ascii="Times New Roman" w:hAnsi="Times New Roman" w:cs="Times New Roman"/>
                <w:color w:val="000000"/>
                <w:sz w:val="20"/>
                <w:vertAlign w:val="superscript"/>
                <w:lang w:eastAsia="ru-RU"/>
              </w:rPr>
              <w:t>3</w:t>
            </w:r>
            <w:r>
              <w:rPr>
                <w:rFonts w:ascii="Times New Roman" w:hAnsi="Times New Roman" w:cs="Times New Roman"/>
                <w:color w:val="000000"/>
                <w:sz w:val="20"/>
                <w:lang w:eastAsia="ru-RU"/>
              </w:rPr>
              <w:t>/час</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74,26</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74,26</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81,71</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95,86</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95,86</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95,86</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95,86</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96,55</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93,70</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88,37</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91,99</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95,52</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115,71</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115,71</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115,71</w:t>
            </w:r>
          </w:p>
        </w:tc>
      </w:tr>
      <w:tr w:rsidR="00440242">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sz w:val="20"/>
                <w:lang w:eastAsia="ru-RU"/>
              </w:rPr>
              <w:t>Резерв/дефицит мощности водоподготовительных установок для подпитки т/сети, м</w:t>
            </w:r>
            <w:r>
              <w:rPr>
                <w:rFonts w:ascii="Times New Roman" w:hAnsi="Times New Roman" w:cs="Times New Roman"/>
                <w:sz w:val="20"/>
                <w:vertAlign w:val="superscript"/>
                <w:lang w:eastAsia="ru-RU"/>
              </w:rPr>
              <w:t>3</w:t>
            </w:r>
            <w:r>
              <w:rPr>
                <w:rFonts w:ascii="Times New Roman" w:hAnsi="Times New Roman" w:cs="Times New Roman"/>
                <w:sz w:val="20"/>
                <w:lang w:eastAsia="ru-RU"/>
              </w:rPr>
              <w:t>/час</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88,96</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88,96</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85,23</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50,39</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50,39</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50,39</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183,86</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183,78</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184,13</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184,80</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184,35</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183,20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179,97</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179,97</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179,97</w:t>
            </w:r>
          </w:p>
        </w:tc>
      </w:tr>
      <w:tr w:rsidR="00440242">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b/>
                <w:bCs/>
                <w:sz w:val="20"/>
                <w:lang w:eastAsia="ru-RU"/>
              </w:rPr>
              <w:t>Резерв/дефицит мощности водоподготовительных установок, %</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sz w:val="20"/>
                <w:lang w:eastAsia="ru-RU"/>
              </w:rPr>
              <w:t>44,48</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sz w:val="20"/>
                <w:lang w:eastAsia="ru-RU"/>
              </w:rPr>
              <w:t>44,48</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sz w:val="20"/>
                <w:lang w:eastAsia="ru-RU"/>
              </w:rPr>
              <w:t>42,62</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sz w:val="20"/>
                <w:lang w:eastAsia="ru-RU"/>
              </w:rPr>
              <w:t>25,20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sz w:val="20"/>
                <w:lang w:eastAsia="ru-RU"/>
              </w:rPr>
              <w:t>25,20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sz w:val="20"/>
                <w:lang w:eastAsia="ru-RU"/>
              </w:rPr>
              <w:t>25,20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sz w:val="20"/>
                <w:lang w:eastAsia="ru-RU"/>
              </w:rPr>
              <w:t>91,94</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sz w:val="20"/>
                <w:lang w:eastAsia="ru-RU"/>
              </w:rPr>
              <w:t>91,90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sz w:val="20"/>
                <w:lang w:eastAsia="ru-RU"/>
              </w:rPr>
              <w:t>92,07</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sz w:val="20"/>
                <w:lang w:eastAsia="ru-RU"/>
              </w:rPr>
              <w:t>92,41</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sz w:val="20"/>
                <w:lang w:eastAsia="ru-RU"/>
              </w:rPr>
              <w:t>92,18</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sz w:val="20"/>
                <w:lang w:eastAsia="ru-RU"/>
              </w:rPr>
              <w:t>91,61</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sz w:val="20"/>
                <w:lang w:eastAsia="ru-RU"/>
              </w:rPr>
              <w:t>89,99</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sz w:val="20"/>
                <w:lang w:eastAsia="ru-RU"/>
              </w:rPr>
              <w:t>89,99</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sz w:val="20"/>
                <w:lang w:eastAsia="ru-RU"/>
              </w:rPr>
              <w:t>89,99</w:t>
            </w:r>
          </w:p>
        </w:tc>
      </w:tr>
      <w:tr w:rsidR="00440242">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440242">
            <w:pPr>
              <w:jc w:val="left"/>
            </w:pPr>
          </w:p>
        </w:tc>
        <w:tc>
          <w:tcPr>
            <w:tcW w:w="12133" w:type="dxa"/>
            <w:gridSpan w:val="15"/>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lang w:eastAsia="ru-RU"/>
              </w:rPr>
              <w:t>Котельная ул. Щербакова, 45</w:t>
            </w:r>
          </w:p>
        </w:tc>
      </w:tr>
      <w:tr w:rsidR="00440242">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rPr>
                <w:rFonts w:ascii="Times New Roman" w:hAnsi="Times New Roman"/>
              </w:rPr>
            </w:pPr>
            <w:r>
              <w:rPr>
                <w:rFonts w:ascii="Times New Roman" w:hAnsi="Times New Roman" w:cs="Times New Roman"/>
                <w:color w:val="000000"/>
                <w:sz w:val="20"/>
                <w:lang w:eastAsia="ru-RU"/>
              </w:rPr>
              <w:t>Объем сети общий, м</w:t>
            </w:r>
            <w:r>
              <w:rPr>
                <w:rFonts w:ascii="Times New Roman" w:hAnsi="Times New Roman" w:cs="Times New Roman"/>
                <w:color w:val="000000"/>
                <w:sz w:val="20"/>
                <w:vertAlign w:val="superscript"/>
                <w:lang w:eastAsia="ru-RU"/>
              </w:rPr>
              <w:t>3</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cs="Times New Roman"/>
                <w:sz w:val="20"/>
                <w:lang w:eastAsia="ru-RU"/>
              </w:rPr>
              <w:t>580,91</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cs="Times New Roman"/>
                <w:sz w:val="20"/>
                <w:lang w:eastAsia="ru-RU"/>
              </w:rPr>
              <w:t>580,91</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cs="Times New Roman"/>
                <w:sz w:val="20"/>
                <w:lang w:eastAsia="ru-RU"/>
              </w:rPr>
              <w:t>580,91</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lang w:val="en-US"/>
              </w:rPr>
              <w:t>580</w:t>
            </w:r>
            <w:r>
              <w:rPr>
                <w:rFonts w:ascii="Times New Roman" w:hAnsi="Times New Roman"/>
              </w:rPr>
              <w:t>,91</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rPr>
              <w:t>580,91</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rPr>
              <w:t>580,91</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rPr>
              <w:t>580,91</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rPr>
              <w:t>580,91</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rPr>
              <w:t>580,91</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rPr>
              <w:t>580,91</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lang w:val="en-US"/>
              </w:rPr>
              <w:t>580.91</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cs="Times New Roman"/>
                <w:sz w:val="20"/>
                <w:lang w:eastAsia="ru-RU"/>
              </w:rPr>
              <w:t>0,00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cs="Times New Roman"/>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cs="Times New Roman"/>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cs="Times New Roman"/>
                <w:sz w:val="20"/>
                <w:lang w:eastAsia="ru-RU"/>
              </w:rPr>
              <w:t>0,00</w:t>
            </w:r>
          </w:p>
        </w:tc>
      </w:tr>
      <w:tr w:rsidR="00440242">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rPr>
                <w:rFonts w:ascii="Times New Roman" w:hAnsi="Times New Roman"/>
              </w:rPr>
            </w:pPr>
            <w:r>
              <w:rPr>
                <w:rFonts w:ascii="Times New Roman" w:hAnsi="Times New Roman" w:cs="Times New Roman"/>
                <w:sz w:val="20"/>
                <w:lang w:eastAsia="ru-RU"/>
              </w:rPr>
              <w:t>Установленная производительность ВПУ, м</w:t>
            </w:r>
            <w:r>
              <w:rPr>
                <w:rFonts w:ascii="Times New Roman" w:hAnsi="Times New Roman" w:cs="Times New Roman"/>
                <w:sz w:val="20"/>
                <w:vertAlign w:val="superscript"/>
                <w:lang w:eastAsia="ru-RU"/>
              </w:rPr>
              <w:t>3</w:t>
            </w:r>
            <w:r>
              <w:rPr>
                <w:rFonts w:ascii="Times New Roman" w:hAnsi="Times New Roman" w:cs="Times New Roman"/>
                <w:sz w:val="20"/>
                <w:lang w:eastAsia="ru-RU"/>
              </w:rPr>
              <w:t>/час</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cs="Times New Roman"/>
                <w:sz w:val="20"/>
                <w:lang w:eastAsia="ru-RU"/>
              </w:rPr>
              <w:t>4,00</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cs="Times New Roman"/>
                <w:sz w:val="20"/>
                <w:lang w:eastAsia="ru-RU"/>
              </w:rPr>
              <w:t>4,00</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cs="Times New Roman"/>
                <w:sz w:val="20"/>
                <w:lang w:eastAsia="ru-RU"/>
              </w:rPr>
              <w:t>4,00</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rPr>
              <w:t>4,00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rPr>
              <w:t>4,00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rPr>
              <w:t>4,00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rPr>
              <w:t>4,00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rPr>
              <w:t>4,00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rPr>
              <w:t>4,00</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rPr>
              <w:t>4,00</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cs="Times New Roman"/>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cs="Times New Roman"/>
                <w:sz w:val="20"/>
                <w:lang w:eastAsia="ru-RU"/>
              </w:rPr>
              <w:t>0,00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cs="Times New Roman"/>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cs="Times New Roman"/>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cs="Times New Roman"/>
                <w:sz w:val="20"/>
                <w:lang w:eastAsia="ru-RU"/>
              </w:rPr>
              <w:t>0,00</w:t>
            </w:r>
          </w:p>
        </w:tc>
      </w:tr>
      <w:tr w:rsidR="00440242">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rPr>
                <w:rFonts w:ascii="Times New Roman" w:hAnsi="Times New Roman"/>
              </w:rPr>
            </w:pPr>
            <w:r>
              <w:rPr>
                <w:rFonts w:ascii="Times New Roman" w:hAnsi="Times New Roman" w:cs="Times New Roman"/>
                <w:sz w:val="20"/>
                <w:lang w:eastAsia="ru-RU"/>
              </w:rPr>
              <w:t>Собственные нужды источников, м</w:t>
            </w:r>
            <w:r>
              <w:rPr>
                <w:rFonts w:ascii="Times New Roman" w:hAnsi="Times New Roman" w:cs="Times New Roman"/>
                <w:sz w:val="20"/>
                <w:vertAlign w:val="superscript"/>
                <w:lang w:eastAsia="ru-RU"/>
              </w:rPr>
              <w:t>3</w:t>
            </w:r>
            <w:r>
              <w:rPr>
                <w:rFonts w:ascii="Times New Roman" w:hAnsi="Times New Roman" w:cs="Times New Roman"/>
                <w:sz w:val="20"/>
                <w:lang w:eastAsia="ru-RU"/>
              </w:rPr>
              <w:t>/час</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cs="Times New Roman"/>
                <w:sz w:val="20"/>
                <w:lang w:eastAsia="ru-RU"/>
              </w:rPr>
              <w:t>0,01</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cs="Times New Roman"/>
                <w:sz w:val="20"/>
                <w:lang w:eastAsia="ru-RU"/>
              </w:rPr>
              <w:t>0,01</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cs="Times New Roman"/>
                <w:sz w:val="20"/>
                <w:lang w:eastAsia="ru-RU"/>
              </w:rPr>
              <w:t>0,01</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rPr>
              <w:t>0,01</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rPr>
              <w:t>0,01</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rPr>
              <w:t>0,01</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rPr>
              <w:t>0,01</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rPr>
              <w:t>0,01</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rPr>
              <w:t>0,01</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rPr>
              <w:t>0,01</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lang w:val="en-US"/>
              </w:rPr>
              <w:t>0.01</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cs="Times New Roman"/>
                <w:sz w:val="20"/>
                <w:lang w:eastAsia="ru-RU"/>
              </w:rPr>
              <w:t>0,00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cs="Times New Roman"/>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cs="Times New Roman"/>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cs="Times New Roman"/>
                <w:sz w:val="20"/>
                <w:lang w:eastAsia="ru-RU"/>
              </w:rPr>
              <w:t>0,00</w:t>
            </w:r>
          </w:p>
        </w:tc>
      </w:tr>
      <w:tr w:rsidR="00440242">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rPr>
                <w:rFonts w:ascii="Times New Roman" w:hAnsi="Times New Roman"/>
              </w:rPr>
            </w:pPr>
            <w:r>
              <w:rPr>
                <w:rFonts w:ascii="Times New Roman" w:hAnsi="Times New Roman" w:cs="Times New Roman"/>
                <w:sz w:val="20"/>
                <w:lang w:eastAsia="ru-RU"/>
              </w:rPr>
              <w:t>Расход воды всего, м</w:t>
            </w:r>
            <w:r>
              <w:rPr>
                <w:rFonts w:ascii="Times New Roman" w:hAnsi="Times New Roman" w:cs="Times New Roman"/>
                <w:sz w:val="20"/>
                <w:vertAlign w:val="superscript"/>
                <w:lang w:eastAsia="ru-RU"/>
              </w:rPr>
              <w:t>3</w:t>
            </w:r>
            <w:r>
              <w:rPr>
                <w:rFonts w:ascii="Times New Roman" w:hAnsi="Times New Roman" w:cs="Times New Roman"/>
                <w:sz w:val="20"/>
                <w:lang w:eastAsia="ru-RU"/>
              </w:rPr>
              <w:t>/час</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cs="Times New Roman"/>
                <w:sz w:val="20"/>
                <w:lang w:eastAsia="ru-RU"/>
              </w:rPr>
              <w:t>33,58</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cs="Times New Roman"/>
                <w:sz w:val="20"/>
                <w:lang w:eastAsia="ru-RU"/>
              </w:rPr>
              <w:t>33,58</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cs="Times New Roman"/>
                <w:sz w:val="20"/>
                <w:lang w:eastAsia="ru-RU"/>
              </w:rPr>
              <w:t>33,58</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rPr>
              <w:t>35,58</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rPr>
              <w:t>35,58</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rPr>
              <w:t>35,58</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rPr>
              <w:t>35,58</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rPr>
              <w:t>35,58</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rPr>
              <w:t>35,58</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rPr>
              <w:t>35,58</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lang w:val="en-US"/>
              </w:rPr>
              <w:t>35.58</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cs="Times New Roman"/>
                <w:sz w:val="20"/>
                <w:lang w:eastAsia="ru-RU"/>
              </w:rPr>
              <w:t>0,00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cs="Times New Roman"/>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cs="Times New Roman"/>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cs="Times New Roman"/>
                <w:sz w:val="20"/>
                <w:lang w:eastAsia="ru-RU"/>
              </w:rPr>
              <w:t>0,00</w:t>
            </w:r>
          </w:p>
        </w:tc>
      </w:tr>
      <w:tr w:rsidR="00440242">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rPr>
                <w:rFonts w:ascii="Times New Roman" w:hAnsi="Times New Roman"/>
              </w:rPr>
            </w:pPr>
            <w:r>
              <w:rPr>
                <w:rFonts w:ascii="Times New Roman" w:hAnsi="Times New Roman" w:cs="Times New Roman"/>
                <w:sz w:val="20"/>
                <w:lang w:eastAsia="ru-RU"/>
              </w:rPr>
              <w:t>Располагаемая мощность водоподготовительных установок для подпитки тепловой сети, м</w:t>
            </w:r>
            <w:r>
              <w:rPr>
                <w:rFonts w:ascii="Times New Roman" w:hAnsi="Times New Roman" w:cs="Times New Roman"/>
                <w:sz w:val="20"/>
                <w:vertAlign w:val="superscript"/>
                <w:lang w:eastAsia="ru-RU"/>
              </w:rPr>
              <w:t>3</w:t>
            </w:r>
            <w:r>
              <w:rPr>
                <w:rFonts w:ascii="Times New Roman" w:hAnsi="Times New Roman" w:cs="Times New Roman"/>
                <w:sz w:val="20"/>
                <w:lang w:eastAsia="ru-RU"/>
              </w:rPr>
              <w:t>/час</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cs="Times New Roman"/>
                <w:sz w:val="20"/>
                <w:lang w:eastAsia="ru-RU"/>
              </w:rPr>
              <w:t>4,00</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cs="Times New Roman"/>
                <w:sz w:val="20"/>
                <w:lang w:eastAsia="ru-RU"/>
              </w:rPr>
              <w:t>4,00</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cs="Times New Roman"/>
                <w:sz w:val="20"/>
                <w:lang w:eastAsia="ru-RU"/>
              </w:rPr>
              <w:t>4,00</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rPr>
              <w:t>4,00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rPr>
              <w:t>4,00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rPr>
              <w:t>4,00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rPr>
              <w:t>4,00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rPr>
              <w:t>4,00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rPr>
              <w:t>4,00</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rPr>
              <w:t>4,00</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lang w:val="en-US"/>
              </w:rPr>
              <w:t>4.00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cs="Times New Roman"/>
                <w:sz w:val="20"/>
                <w:lang w:eastAsia="ru-RU"/>
              </w:rPr>
              <w:t>0,00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cs="Times New Roman"/>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cs="Times New Roman"/>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cs="Times New Roman"/>
                <w:sz w:val="20"/>
                <w:lang w:eastAsia="ru-RU"/>
              </w:rPr>
              <w:t>0,00</w:t>
            </w:r>
          </w:p>
        </w:tc>
      </w:tr>
      <w:tr w:rsidR="00440242">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rPr>
                <w:rFonts w:ascii="Times New Roman" w:hAnsi="Times New Roman"/>
              </w:rPr>
            </w:pPr>
            <w:r>
              <w:rPr>
                <w:rFonts w:ascii="Times New Roman" w:hAnsi="Times New Roman" w:cs="Times New Roman"/>
                <w:color w:val="000000"/>
                <w:sz w:val="20"/>
                <w:lang w:eastAsia="ru-RU"/>
              </w:rPr>
              <w:t>Всего нормативная утечка, м</w:t>
            </w:r>
            <w:r>
              <w:rPr>
                <w:rFonts w:ascii="Times New Roman" w:hAnsi="Times New Roman" w:cs="Times New Roman"/>
                <w:color w:val="000000"/>
                <w:sz w:val="20"/>
                <w:vertAlign w:val="superscript"/>
                <w:lang w:eastAsia="ru-RU"/>
              </w:rPr>
              <w:t>3</w:t>
            </w:r>
            <w:r>
              <w:rPr>
                <w:rFonts w:ascii="Times New Roman" w:hAnsi="Times New Roman" w:cs="Times New Roman"/>
                <w:color w:val="000000"/>
                <w:sz w:val="20"/>
                <w:lang w:eastAsia="ru-RU"/>
              </w:rPr>
              <w:t>/час</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cs="Times New Roman"/>
                <w:color w:val="000000"/>
                <w:sz w:val="20"/>
                <w:lang w:eastAsia="ru-RU"/>
              </w:rPr>
              <w:t>33,58</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cs="Times New Roman"/>
                <w:color w:val="000000"/>
                <w:sz w:val="20"/>
                <w:lang w:eastAsia="ru-RU"/>
              </w:rPr>
              <w:t>33,58</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cs="Times New Roman"/>
                <w:color w:val="000000"/>
                <w:sz w:val="20"/>
                <w:lang w:eastAsia="ru-RU"/>
              </w:rPr>
              <w:t>33,58</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rPr>
              <w:t>35,58</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rPr>
              <w:t>35,58</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rPr>
              <w:t>35,58</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rPr>
              <w:t>35,58</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rPr>
              <w:t>35,58</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rPr>
              <w:t>35,58</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rPr>
              <w:t>35,58</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lang w:val="en-US"/>
              </w:rPr>
              <w:t>35.58</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cs="Times New Roman"/>
                <w:color w:val="000000"/>
                <w:sz w:val="20"/>
                <w:lang w:eastAsia="ru-RU"/>
              </w:rPr>
              <w:t>0,00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cs="Times New Roman"/>
                <w:color w:val="000000"/>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cs="Times New Roman"/>
                <w:color w:val="000000"/>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cs="Times New Roman"/>
                <w:color w:val="000000"/>
                <w:sz w:val="20"/>
                <w:lang w:eastAsia="ru-RU"/>
              </w:rPr>
              <w:t>0,00</w:t>
            </w:r>
          </w:p>
        </w:tc>
      </w:tr>
      <w:tr w:rsidR="00440242">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rPr>
                <w:rFonts w:ascii="Times New Roman" w:hAnsi="Times New Roman"/>
              </w:rPr>
            </w:pPr>
            <w:r>
              <w:rPr>
                <w:rFonts w:ascii="Times New Roman" w:hAnsi="Times New Roman" w:cs="Times New Roman"/>
                <w:color w:val="000000"/>
                <w:sz w:val="20"/>
                <w:lang w:eastAsia="ru-RU"/>
              </w:rPr>
              <w:t>в том числе, нормативные утечки теплоносителя из теплосети, м</w:t>
            </w:r>
            <w:r>
              <w:rPr>
                <w:rFonts w:ascii="Times New Roman" w:hAnsi="Times New Roman" w:cs="Times New Roman"/>
                <w:color w:val="000000"/>
                <w:sz w:val="20"/>
                <w:vertAlign w:val="superscript"/>
                <w:lang w:eastAsia="ru-RU"/>
              </w:rPr>
              <w:t>3</w:t>
            </w:r>
            <w:r>
              <w:rPr>
                <w:rFonts w:ascii="Times New Roman" w:hAnsi="Times New Roman" w:cs="Times New Roman"/>
                <w:color w:val="000000"/>
                <w:sz w:val="20"/>
                <w:lang w:eastAsia="ru-RU"/>
              </w:rPr>
              <w:t>/час</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cs="Times New Roman"/>
                <w:color w:val="000000"/>
                <w:sz w:val="20"/>
                <w:lang w:eastAsia="ru-RU"/>
              </w:rPr>
              <w:t>1,45</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cs="Times New Roman"/>
                <w:color w:val="000000"/>
                <w:sz w:val="20"/>
                <w:lang w:eastAsia="ru-RU"/>
              </w:rPr>
              <w:t>1,45</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cs="Times New Roman"/>
                <w:color w:val="000000"/>
                <w:sz w:val="20"/>
                <w:lang w:eastAsia="ru-RU"/>
              </w:rPr>
              <w:t>1,45</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rPr>
              <w:t>1,45</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rPr>
              <w:t>1,45</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rPr>
              <w:t>1,45</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rPr>
              <w:t>1,45</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rPr>
              <w:t>1,45</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rPr>
              <w:t>1,45</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rPr>
              <w:t>1,45</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lang w:val="en-US"/>
              </w:rPr>
              <w:t>1.45</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cs="Times New Roman"/>
                <w:color w:val="000000"/>
                <w:sz w:val="20"/>
                <w:lang w:eastAsia="ru-RU"/>
              </w:rPr>
              <w:t>0,00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cs="Times New Roman"/>
                <w:color w:val="000000"/>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cs="Times New Roman"/>
                <w:color w:val="000000"/>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cs="Times New Roman"/>
                <w:color w:val="000000"/>
                <w:sz w:val="20"/>
                <w:lang w:eastAsia="ru-RU"/>
              </w:rPr>
              <w:t>0,00</w:t>
            </w:r>
          </w:p>
        </w:tc>
      </w:tr>
      <w:tr w:rsidR="00440242">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rPr>
                <w:rFonts w:ascii="Times New Roman" w:hAnsi="Times New Roman"/>
              </w:rPr>
            </w:pPr>
            <w:r>
              <w:rPr>
                <w:rFonts w:ascii="Times New Roman" w:hAnsi="Times New Roman" w:cs="Times New Roman"/>
                <w:color w:val="000000"/>
                <w:sz w:val="20"/>
                <w:lang w:eastAsia="ru-RU"/>
              </w:rPr>
              <w:t>в том числе, из систем теплопотребления</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cs="Times New Roman"/>
                <w:color w:val="000000"/>
                <w:sz w:val="20"/>
                <w:lang w:eastAsia="ru-RU"/>
              </w:rPr>
              <w:t>1,15</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cs="Times New Roman"/>
                <w:color w:val="000000"/>
                <w:sz w:val="20"/>
                <w:lang w:eastAsia="ru-RU"/>
              </w:rPr>
              <w:t>1,15</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cs="Times New Roman"/>
                <w:color w:val="000000"/>
                <w:sz w:val="20"/>
                <w:lang w:eastAsia="ru-RU"/>
              </w:rPr>
              <w:t>1,15</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rPr>
              <w:t>1,15</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rPr>
              <w:t>1,15</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rPr>
              <w:t>1,15</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rPr>
              <w:t>1,15</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rPr>
              <w:t>1,15</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rPr>
              <w:t>1,15</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rPr>
              <w:t>1,15</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lang w:val="en-US"/>
              </w:rPr>
              <w:t>1.15</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cs="Times New Roman"/>
                <w:color w:val="000000"/>
                <w:sz w:val="20"/>
                <w:lang w:eastAsia="ru-RU"/>
              </w:rPr>
              <w:t>0,00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cs="Times New Roman"/>
                <w:color w:val="000000"/>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cs="Times New Roman"/>
                <w:color w:val="000000"/>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cs="Times New Roman"/>
                <w:color w:val="000000"/>
                <w:sz w:val="20"/>
                <w:lang w:eastAsia="ru-RU"/>
              </w:rPr>
              <w:t>0,00</w:t>
            </w:r>
          </w:p>
        </w:tc>
      </w:tr>
      <w:tr w:rsidR="00440242">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rPr>
                <w:rFonts w:ascii="Times New Roman" w:hAnsi="Times New Roman"/>
              </w:rPr>
            </w:pPr>
            <w:r>
              <w:rPr>
                <w:rFonts w:ascii="Times New Roman" w:hAnsi="Times New Roman" w:cs="Times New Roman"/>
                <w:color w:val="000000"/>
                <w:sz w:val="20"/>
                <w:lang w:eastAsia="ru-RU"/>
              </w:rPr>
              <w:t>в том числе, отпуск теплоносителя из тепловых сетей на цели ГВС (для открытых) систем теплоснабжения</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cs="Times New Roman"/>
                <w:color w:val="000000"/>
                <w:sz w:val="20"/>
                <w:lang w:eastAsia="ru-RU"/>
              </w:rPr>
              <w:t>30,98</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cs="Times New Roman"/>
                <w:color w:val="000000"/>
                <w:sz w:val="20"/>
                <w:lang w:eastAsia="ru-RU"/>
              </w:rPr>
              <w:t>30,98</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cs="Times New Roman"/>
                <w:color w:val="000000"/>
                <w:sz w:val="20"/>
                <w:lang w:eastAsia="ru-RU"/>
              </w:rPr>
              <w:t>30,98</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rPr>
              <w:t>30,98</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rPr>
              <w:t>30,98</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rPr>
              <w:t>30,98</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rPr>
              <w:t>30,98</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rPr>
              <w:t>30,98</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rPr>
              <w:t>30,98</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rPr>
              <w:t>30,98</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lang w:val="en-US"/>
              </w:rPr>
              <w:t>30.98</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cs="Times New Roman"/>
                <w:color w:val="000000"/>
                <w:sz w:val="20"/>
                <w:lang w:eastAsia="ru-RU"/>
              </w:rPr>
              <w:t>0,00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cs="Times New Roman"/>
                <w:color w:val="000000"/>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cs="Times New Roman"/>
                <w:color w:val="000000"/>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cs="Times New Roman"/>
                <w:color w:val="000000"/>
                <w:sz w:val="20"/>
                <w:lang w:eastAsia="ru-RU"/>
              </w:rPr>
              <w:t>0,00</w:t>
            </w:r>
          </w:p>
        </w:tc>
      </w:tr>
      <w:tr w:rsidR="00440242">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rPr>
                <w:rFonts w:ascii="Times New Roman" w:hAnsi="Times New Roman"/>
              </w:rPr>
            </w:pPr>
            <w:r>
              <w:rPr>
                <w:rFonts w:ascii="Times New Roman" w:hAnsi="Times New Roman" w:cs="Times New Roman"/>
                <w:color w:val="000000"/>
                <w:sz w:val="20"/>
                <w:lang w:eastAsia="ru-RU"/>
              </w:rPr>
              <w:t>Максимум подпитки в эксплуатационном режиме, м</w:t>
            </w:r>
            <w:r>
              <w:rPr>
                <w:rFonts w:ascii="Times New Roman" w:hAnsi="Times New Roman" w:cs="Times New Roman"/>
                <w:color w:val="000000"/>
                <w:sz w:val="20"/>
                <w:vertAlign w:val="superscript"/>
                <w:lang w:eastAsia="ru-RU"/>
              </w:rPr>
              <w:t>3</w:t>
            </w:r>
            <w:r>
              <w:rPr>
                <w:rFonts w:ascii="Times New Roman" w:hAnsi="Times New Roman" w:cs="Times New Roman"/>
                <w:color w:val="000000"/>
                <w:sz w:val="20"/>
                <w:lang w:eastAsia="ru-RU"/>
              </w:rPr>
              <w:t>/час</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cs="Times New Roman"/>
                <w:color w:val="000000"/>
                <w:sz w:val="20"/>
                <w:lang w:eastAsia="ru-RU"/>
              </w:rPr>
              <w:t>33,58</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cs="Times New Roman"/>
                <w:color w:val="000000"/>
                <w:sz w:val="20"/>
                <w:lang w:eastAsia="ru-RU"/>
              </w:rPr>
              <w:t>33,58</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cs="Times New Roman"/>
                <w:color w:val="000000"/>
                <w:sz w:val="20"/>
                <w:lang w:eastAsia="ru-RU"/>
              </w:rPr>
              <w:t>33,58</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rPr>
              <w:t>33,58</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rPr>
              <w:t>33,58</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rPr>
              <w:t>33,58</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rPr>
              <w:t>33,58</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rPr>
              <w:t>33,58</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rPr>
              <w:t>33,58</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rPr>
              <w:t>33,58</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lang w:val="en-US"/>
              </w:rPr>
              <w:t>33.58</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cs="Times New Roman"/>
                <w:color w:val="000000"/>
                <w:sz w:val="20"/>
                <w:lang w:eastAsia="ru-RU"/>
              </w:rPr>
              <w:t>0,00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cs="Times New Roman"/>
                <w:color w:val="000000"/>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cs="Times New Roman"/>
                <w:color w:val="000000"/>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cs="Times New Roman"/>
                <w:color w:val="000000"/>
                <w:sz w:val="20"/>
                <w:lang w:eastAsia="ru-RU"/>
              </w:rPr>
              <w:t>0,00</w:t>
            </w:r>
          </w:p>
        </w:tc>
      </w:tr>
      <w:tr w:rsidR="00440242">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rPr>
                <w:rFonts w:ascii="Times New Roman" w:hAnsi="Times New Roman"/>
              </w:rPr>
            </w:pPr>
            <w:r>
              <w:rPr>
                <w:rFonts w:ascii="Times New Roman" w:hAnsi="Times New Roman" w:cs="Times New Roman"/>
                <w:color w:val="000000"/>
                <w:sz w:val="20"/>
                <w:lang w:eastAsia="ru-RU"/>
              </w:rPr>
              <w:t>Максимум подпитки в период повреждения участка, м</w:t>
            </w:r>
            <w:r>
              <w:rPr>
                <w:rFonts w:ascii="Times New Roman" w:hAnsi="Times New Roman" w:cs="Times New Roman"/>
                <w:color w:val="000000"/>
                <w:sz w:val="20"/>
                <w:vertAlign w:val="superscript"/>
                <w:lang w:eastAsia="ru-RU"/>
              </w:rPr>
              <w:t>3</w:t>
            </w:r>
            <w:r>
              <w:rPr>
                <w:rFonts w:ascii="Times New Roman" w:hAnsi="Times New Roman" w:cs="Times New Roman"/>
                <w:color w:val="000000"/>
                <w:sz w:val="20"/>
                <w:lang w:eastAsia="ru-RU"/>
              </w:rPr>
              <w:t>/час</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cs="Times New Roman"/>
                <w:color w:val="000000"/>
                <w:sz w:val="20"/>
                <w:lang w:eastAsia="ru-RU"/>
              </w:rPr>
              <w:t>11,62</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cs="Times New Roman"/>
                <w:color w:val="000000"/>
                <w:sz w:val="20"/>
                <w:lang w:eastAsia="ru-RU"/>
              </w:rPr>
              <w:t>11,62</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cs="Times New Roman"/>
                <w:color w:val="000000"/>
                <w:sz w:val="20"/>
                <w:lang w:eastAsia="ru-RU"/>
              </w:rPr>
              <w:t>11,62</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rPr>
              <w:t>11,62</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rPr>
              <w:t>11,62</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rPr>
              <w:t>11,62</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rPr>
              <w:t>11,62</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rPr>
              <w:t>11,62</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rPr>
              <w:t>11,62</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rPr>
              <w:t>11,62</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lang w:val="en-US"/>
              </w:rPr>
              <w:t>11.62</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cs="Times New Roman"/>
                <w:color w:val="000000"/>
                <w:sz w:val="20"/>
                <w:lang w:eastAsia="ru-RU"/>
              </w:rPr>
              <w:t>0,00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cs="Times New Roman"/>
                <w:color w:val="000000"/>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cs="Times New Roman"/>
                <w:color w:val="000000"/>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cs="Times New Roman"/>
                <w:color w:val="000000"/>
                <w:sz w:val="20"/>
                <w:lang w:eastAsia="ru-RU"/>
              </w:rPr>
              <w:t>0,00</w:t>
            </w:r>
          </w:p>
        </w:tc>
      </w:tr>
      <w:tr w:rsidR="00440242">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sz w:val="20"/>
                <w:lang w:eastAsia="ru-RU"/>
              </w:rPr>
              <w:t>Резерв/дефицит мощности водоподготовительных установок для подпитки т/сети, м</w:t>
            </w:r>
            <w:r>
              <w:rPr>
                <w:rFonts w:ascii="Times New Roman" w:hAnsi="Times New Roman" w:cs="Times New Roman"/>
                <w:sz w:val="20"/>
                <w:vertAlign w:val="superscript"/>
                <w:lang w:eastAsia="ru-RU"/>
              </w:rPr>
              <w:t>3</w:t>
            </w:r>
            <w:r>
              <w:rPr>
                <w:rFonts w:ascii="Times New Roman" w:hAnsi="Times New Roman" w:cs="Times New Roman"/>
                <w:sz w:val="20"/>
                <w:lang w:eastAsia="ru-RU"/>
              </w:rPr>
              <w:t>/час</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sz w:val="20"/>
                <w:szCs w:val="20"/>
              </w:rPr>
            </w:pPr>
            <w:r>
              <w:rPr>
                <w:rFonts w:ascii="Times New Roman" w:hAnsi="Times New Roman" w:cs="Times New Roman"/>
                <w:sz w:val="20"/>
                <w:szCs w:val="20"/>
                <w:lang w:eastAsia="ru-RU"/>
              </w:rPr>
              <w:t>-29,58</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sz w:val="20"/>
                <w:szCs w:val="20"/>
              </w:rPr>
            </w:pPr>
            <w:r>
              <w:rPr>
                <w:rFonts w:ascii="Times New Roman" w:hAnsi="Times New Roman" w:cs="Times New Roman"/>
                <w:sz w:val="20"/>
                <w:szCs w:val="20"/>
                <w:lang w:eastAsia="ru-RU"/>
              </w:rPr>
              <w:t>-29,58</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sz w:val="20"/>
                <w:szCs w:val="20"/>
              </w:rPr>
            </w:pPr>
            <w:r>
              <w:rPr>
                <w:rFonts w:ascii="Times New Roman" w:hAnsi="Times New Roman" w:cs="Times New Roman"/>
                <w:sz w:val="20"/>
                <w:szCs w:val="20"/>
                <w:lang w:eastAsia="ru-RU"/>
              </w:rPr>
              <w:t>-29,58</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sz w:val="20"/>
                <w:szCs w:val="20"/>
              </w:rPr>
            </w:pPr>
            <w:r>
              <w:rPr>
                <w:rFonts w:ascii="Times New Roman" w:hAnsi="Times New Roman"/>
                <w:sz w:val="20"/>
                <w:szCs w:val="20"/>
              </w:rPr>
              <w:t>-29,58</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sz w:val="20"/>
                <w:szCs w:val="20"/>
              </w:rPr>
            </w:pPr>
            <w:r>
              <w:rPr>
                <w:rFonts w:ascii="Times New Roman" w:hAnsi="Times New Roman"/>
                <w:sz w:val="20"/>
                <w:szCs w:val="20"/>
              </w:rPr>
              <w:t>-29,58</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sz w:val="20"/>
                <w:szCs w:val="20"/>
              </w:rPr>
            </w:pPr>
            <w:r>
              <w:rPr>
                <w:rFonts w:ascii="Times New Roman" w:hAnsi="Times New Roman"/>
                <w:sz w:val="20"/>
                <w:szCs w:val="20"/>
              </w:rPr>
              <w:t>-29,58</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sz w:val="20"/>
                <w:szCs w:val="20"/>
              </w:rPr>
            </w:pPr>
            <w:r>
              <w:rPr>
                <w:rFonts w:ascii="Times New Roman" w:hAnsi="Times New Roman"/>
                <w:sz w:val="20"/>
                <w:szCs w:val="20"/>
              </w:rPr>
              <w:t>-29,58</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sz w:val="20"/>
                <w:szCs w:val="20"/>
              </w:rPr>
            </w:pPr>
            <w:r>
              <w:rPr>
                <w:rFonts w:ascii="Times New Roman" w:hAnsi="Times New Roman"/>
                <w:sz w:val="20"/>
                <w:szCs w:val="20"/>
              </w:rPr>
              <w:t>-29,58</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sz w:val="20"/>
                <w:szCs w:val="20"/>
              </w:rPr>
            </w:pPr>
            <w:r>
              <w:rPr>
                <w:rFonts w:ascii="Times New Roman" w:hAnsi="Times New Roman"/>
                <w:sz w:val="20"/>
                <w:szCs w:val="20"/>
              </w:rPr>
              <w:t>-29,58</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sz w:val="20"/>
                <w:szCs w:val="20"/>
              </w:rPr>
            </w:pPr>
            <w:r>
              <w:rPr>
                <w:rFonts w:ascii="Times New Roman" w:hAnsi="Times New Roman"/>
                <w:sz w:val="20"/>
                <w:szCs w:val="20"/>
              </w:rPr>
              <w:t>-29,58</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sz w:val="20"/>
                <w:szCs w:val="20"/>
              </w:rPr>
            </w:pPr>
            <w:r>
              <w:rPr>
                <w:rFonts w:ascii="Times New Roman" w:hAnsi="Times New Roman"/>
                <w:sz w:val="20"/>
                <w:szCs w:val="20"/>
                <w:lang w:val="en-US"/>
              </w:rPr>
              <w:t>-29.58</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sz w:val="20"/>
                <w:szCs w:val="20"/>
              </w:rPr>
            </w:pPr>
            <w:r>
              <w:rPr>
                <w:rFonts w:ascii="Times New Roman" w:hAnsi="Times New Roman" w:cs="Times New Roman"/>
                <w:sz w:val="20"/>
                <w:szCs w:val="20"/>
                <w:lang w:eastAsia="ru-RU"/>
              </w:rPr>
              <w:t>0,00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sz w:val="20"/>
                <w:szCs w:val="20"/>
              </w:rPr>
            </w:pPr>
            <w:r>
              <w:rPr>
                <w:rFonts w:ascii="Times New Roman" w:hAnsi="Times New Roman" w:cs="Times New Roman"/>
                <w:sz w:val="20"/>
                <w:szCs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sz w:val="20"/>
                <w:szCs w:val="20"/>
              </w:rPr>
            </w:pPr>
            <w:r>
              <w:rPr>
                <w:rFonts w:ascii="Times New Roman" w:hAnsi="Times New Roman" w:cs="Times New Roman"/>
                <w:sz w:val="20"/>
                <w:szCs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sz w:val="20"/>
                <w:szCs w:val="20"/>
              </w:rPr>
            </w:pPr>
            <w:r>
              <w:rPr>
                <w:rFonts w:ascii="Times New Roman" w:hAnsi="Times New Roman" w:cs="Times New Roman"/>
                <w:sz w:val="20"/>
                <w:szCs w:val="20"/>
                <w:lang w:eastAsia="ru-RU"/>
              </w:rPr>
              <w:t>0,00</w:t>
            </w:r>
          </w:p>
        </w:tc>
      </w:tr>
      <w:tr w:rsidR="00440242">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rPr>
                <w:rFonts w:ascii="Times New Roman" w:hAnsi="Times New Roman"/>
              </w:rPr>
            </w:pPr>
            <w:r>
              <w:rPr>
                <w:rFonts w:ascii="Times New Roman" w:hAnsi="Times New Roman" w:cs="Times New Roman"/>
                <w:b/>
                <w:bCs/>
                <w:sz w:val="20"/>
                <w:lang w:eastAsia="ru-RU"/>
              </w:rPr>
              <w:t>Резерв/дефицит мощности водоподготовительных установок, %</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cs="Times New Roman"/>
                <w:b/>
                <w:bCs/>
                <w:sz w:val="20"/>
                <w:lang w:eastAsia="ru-RU"/>
              </w:rPr>
              <w:t>-740,51</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cs="Times New Roman"/>
                <w:b/>
                <w:bCs/>
                <w:sz w:val="20"/>
                <w:lang w:eastAsia="ru-RU"/>
              </w:rPr>
              <w:t>-740,51</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cs="Times New Roman"/>
                <w:b/>
                <w:bCs/>
                <w:sz w:val="20"/>
                <w:lang w:eastAsia="ru-RU"/>
              </w:rPr>
              <w:t>-740,51</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b/>
                <w:i/>
              </w:rPr>
              <w:t>-740,51</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cs="Times New Roman"/>
                <w:b/>
                <w:bCs/>
                <w:i/>
                <w:sz w:val="20"/>
                <w:lang w:eastAsia="ru-RU"/>
              </w:rPr>
              <w:t>-740,51</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b/>
                <w:i/>
              </w:rPr>
              <w:t>-740,51</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b/>
                <w:i/>
                <w:lang w:val="en-US"/>
              </w:rPr>
              <w:t>-740,51</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sz w:val="20"/>
                <w:szCs w:val="20"/>
              </w:rPr>
            </w:pPr>
            <w:r>
              <w:rPr>
                <w:rFonts w:ascii="Times New Roman" w:hAnsi="Times New Roman"/>
                <w:b/>
                <w:i/>
                <w:sz w:val="20"/>
                <w:szCs w:val="20"/>
              </w:rPr>
              <w:t>-740,51</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sz w:val="20"/>
                <w:szCs w:val="20"/>
              </w:rPr>
            </w:pPr>
            <w:r>
              <w:rPr>
                <w:rFonts w:ascii="Times New Roman" w:hAnsi="Times New Roman"/>
                <w:b/>
                <w:i/>
                <w:sz w:val="20"/>
                <w:szCs w:val="20"/>
                <w:lang w:val="en-US"/>
              </w:rPr>
              <w:t>-740,51</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sz w:val="20"/>
                <w:szCs w:val="20"/>
              </w:rPr>
            </w:pPr>
            <w:r>
              <w:rPr>
                <w:rFonts w:ascii="Times New Roman" w:hAnsi="Times New Roman"/>
                <w:b/>
                <w:i/>
                <w:sz w:val="20"/>
                <w:szCs w:val="20"/>
              </w:rPr>
              <w:t>-740,51</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sz w:val="18"/>
                <w:szCs w:val="18"/>
              </w:rPr>
            </w:pPr>
            <w:r>
              <w:rPr>
                <w:rFonts w:ascii="Times New Roman" w:hAnsi="Times New Roman"/>
                <w:sz w:val="18"/>
                <w:szCs w:val="18"/>
                <w:lang w:val="en-US"/>
              </w:rPr>
              <w:t>-</w:t>
            </w:r>
            <w:r>
              <w:rPr>
                <w:rFonts w:ascii="Times New Roman" w:hAnsi="Times New Roman"/>
                <w:b/>
                <w:i/>
                <w:sz w:val="18"/>
                <w:szCs w:val="18"/>
                <w:lang w:val="en-US"/>
              </w:rPr>
              <w:t>740,51</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sz w:val="20"/>
                <w:szCs w:val="20"/>
              </w:rPr>
            </w:pPr>
            <w:r>
              <w:rPr>
                <w:rFonts w:ascii="Times New Roman" w:hAnsi="Times New Roman"/>
                <w:b/>
                <w:i/>
                <w:sz w:val="20"/>
                <w:szCs w:val="20"/>
                <w:lang w:val="en-US"/>
              </w:rPr>
              <w:t>11,62</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cs="Times New Roman"/>
                <w:b/>
                <w:bCs/>
                <w:sz w:val="20"/>
                <w:lang w:eastAsia="ru-RU"/>
              </w:rPr>
              <w:t>-</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cs="Times New Roman"/>
                <w:b/>
                <w:bCs/>
                <w:sz w:val="20"/>
                <w:lang w:eastAsia="ru-RU"/>
              </w:rPr>
              <w:t>-</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cs="Times New Roman"/>
                <w:b/>
                <w:bCs/>
                <w:sz w:val="20"/>
                <w:lang w:eastAsia="ru-RU"/>
              </w:rPr>
              <w:t>-</w:t>
            </w:r>
          </w:p>
        </w:tc>
      </w:tr>
      <w:tr w:rsidR="00440242">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440242">
            <w:pPr>
              <w:jc w:val="left"/>
            </w:pPr>
          </w:p>
        </w:tc>
        <w:tc>
          <w:tcPr>
            <w:tcW w:w="12133" w:type="dxa"/>
            <w:gridSpan w:val="15"/>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lang w:eastAsia="ru-RU"/>
              </w:rPr>
              <w:t>Котельная ул. Таежная, 35</w:t>
            </w:r>
          </w:p>
        </w:tc>
      </w:tr>
      <w:tr w:rsidR="00440242">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color w:val="000000"/>
                <w:sz w:val="20"/>
                <w:lang w:eastAsia="ru-RU"/>
              </w:rPr>
              <w:t>Объем сети общий, м</w:t>
            </w:r>
            <w:r>
              <w:rPr>
                <w:rFonts w:ascii="Times New Roman" w:hAnsi="Times New Roman" w:cs="Times New Roman"/>
                <w:color w:val="000000"/>
                <w:sz w:val="20"/>
                <w:vertAlign w:val="superscript"/>
                <w:lang w:eastAsia="ru-RU"/>
              </w:rPr>
              <w:t>3</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1873,22</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1873,22</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1873,22</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1878,25</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1878,25</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1878,25</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1878,25</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1878,25</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1878,25</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1878,25</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2195,13</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1731,90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0,00</w:t>
            </w:r>
          </w:p>
        </w:tc>
      </w:tr>
      <w:tr w:rsidR="00440242">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sz w:val="20"/>
                <w:lang w:eastAsia="ru-RU"/>
              </w:rPr>
              <w:t>Установленная производительность ВПУ, м</w:t>
            </w:r>
            <w:r>
              <w:rPr>
                <w:rFonts w:ascii="Times New Roman" w:hAnsi="Times New Roman" w:cs="Times New Roman"/>
                <w:sz w:val="20"/>
                <w:vertAlign w:val="superscript"/>
                <w:lang w:eastAsia="ru-RU"/>
              </w:rPr>
              <w:t>3</w:t>
            </w:r>
            <w:r>
              <w:rPr>
                <w:rFonts w:ascii="Times New Roman" w:hAnsi="Times New Roman" w:cs="Times New Roman"/>
                <w:sz w:val="20"/>
                <w:lang w:eastAsia="ru-RU"/>
              </w:rPr>
              <w:t>/час</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100,00</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100,00</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100,00</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100,00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100,00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100,00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100,00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100,00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100,00</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100,00</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100,00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100,00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0,00</w:t>
            </w:r>
          </w:p>
        </w:tc>
      </w:tr>
      <w:tr w:rsidR="00440242">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sz w:val="20"/>
                <w:lang w:eastAsia="ru-RU"/>
              </w:rPr>
              <w:t>Собственные нужды источников, м</w:t>
            </w:r>
            <w:r>
              <w:rPr>
                <w:rFonts w:ascii="Times New Roman" w:hAnsi="Times New Roman" w:cs="Times New Roman"/>
                <w:sz w:val="20"/>
                <w:vertAlign w:val="superscript"/>
                <w:lang w:eastAsia="ru-RU"/>
              </w:rPr>
              <w:t>3</w:t>
            </w:r>
            <w:r>
              <w:rPr>
                <w:rFonts w:ascii="Times New Roman" w:hAnsi="Times New Roman" w:cs="Times New Roman"/>
                <w:sz w:val="20"/>
                <w:lang w:eastAsia="ru-RU"/>
              </w:rPr>
              <w:t>/час</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0,00</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0,00</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0,00</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0,00</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0,00</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0,00</w:t>
            </w:r>
          </w:p>
        </w:tc>
      </w:tr>
      <w:tr w:rsidR="00440242">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sz w:val="20"/>
                <w:lang w:eastAsia="ru-RU"/>
              </w:rPr>
              <w:t>Расход воды всего, м</w:t>
            </w:r>
            <w:r>
              <w:rPr>
                <w:rFonts w:ascii="Times New Roman" w:hAnsi="Times New Roman" w:cs="Times New Roman"/>
                <w:sz w:val="20"/>
                <w:vertAlign w:val="superscript"/>
                <w:lang w:eastAsia="ru-RU"/>
              </w:rPr>
              <w:t>3</w:t>
            </w:r>
            <w:r>
              <w:rPr>
                <w:rFonts w:ascii="Times New Roman" w:hAnsi="Times New Roman" w:cs="Times New Roman"/>
                <w:sz w:val="20"/>
                <w:lang w:eastAsia="ru-RU"/>
              </w:rPr>
              <w:t>/час</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59,22</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59,22</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59,22</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59,27</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59,27</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59,27</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59,27</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59,27</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59,27</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59,27</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62,44</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37,57</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0,00</w:t>
            </w:r>
          </w:p>
        </w:tc>
      </w:tr>
      <w:tr w:rsidR="00440242">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sz w:val="20"/>
                <w:lang w:eastAsia="ru-RU"/>
              </w:rPr>
              <w:t>Располагаемая мощность водоподготовительных установок для подпитки тепловой сети, м</w:t>
            </w:r>
            <w:r>
              <w:rPr>
                <w:rFonts w:ascii="Times New Roman" w:hAnsi="Times New Roman" w:cs="Times New Roman"/>
                <w:sz w:val="20"/>
                <w:vertAlign w:val="superscript"/>
                <w:lang w:eastAsia="ru-RU"/>
              </w:rPr>
              <w:t>3</w:t>
            </w:r>
            <w:r>
              <w:rPr>
                <w:rFonts w:ascii="Times New Roman" w:hAnsi="Times New Roman" w:cs="Times New Roman"/>
                <w:sz w:val="20"/>
                <w:lang w:eastAsia="ru-RU"/>
              </w:rPr>
              <w:t>/час</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100,00</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100,00</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100,00</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100,00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100,00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100,00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100,00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100,00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100,00</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100,00</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100,00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100,00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0,00</w:t>
            </w:r>
          </w:p>
        </w:tc>
      </w:tr>
      <w:tr w:rsidR="00440242">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color w:val="000000"/>
                <w:sz w:val="20"/>
                <w:lang w:eastAsia="ru-RU"/>
              </w:rPr>
              <w:t>Всего нормативная утечка, м</w:t>
            </w:r>
            <w:r>
              <w:rPr>
                <w:rFonts w:ascii="Times New Roman" w:hAnsi="Times New Roman" w:cs="Times New Roman"/>
                <w:color w:val="000000"/>
                <w:sz w:val="20"/>
                <w:vertAlign w:val="superscript"/>
                <w:lang w:eastAsia="ru-RU"/>
              </w:rPr>
              <w:t>3</w:t>
            </w:r>
            <w:r>
              <w:rPr>
                <w:rFonts w:ascii="Times New Roman" w:hAnsi="Times New Roman" w:cs="Times New Roman"/>
                <w:color w:val="000000"/>
                <w:sz w:val="20"/>
                <w:lang w:eastAsia="ru-RU"/>
              </w:rPr>
              <w:t>/час</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59,22</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59,22</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59,22</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59,27</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59,27</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59,27</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59,27</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59,27</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59,27</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59,27</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62,44</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37,56</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0,00</w:t>
            </w:r>
          </w:p>
        </w:tc>
      </w:tr>
      <w:tr w:rsidR="00440242">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color w:val="000000"/>
                <w:sz w:val="20"/>
                <w:lang w:eastAsia="ru-RU"/>
              </w:rPr>
              <w:t>в том числе, нормативные утечки теплоносителя из теплосети, м</w:t>
            </w:r>
            <w:r>
              <w:rPr>
                <w:rFonts w:ascii="Times New Roman" w:hAnsi="Times New Roman" w:cs="Times New Roman"/>
                <w:color w:val="000000"/>
                <w:sz w:val="20"/>
                <w:vertAlign w:val="superscript"/>
                <w:lang w:eastAsia="ru-RU"/>
              </w:rPr>
              <w:t>3</w:t>
            </w:r>
            <w:r>
              <w:rPr>
                <w:rFonts w:ascii="Times New Roman" w:hAnsi="Times New Roman" w:cs="Times New Roman"/>
                <w:color w:val="000000"/>
                <w:sz w:val="20"/>
                <w:lang w:eastAsia="ru-RU"/>
              </w:rPr>
              <w:t>/час</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4,68</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4,68</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4,68</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4,70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4,70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4,70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4,70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4,70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4,70</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4,70</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5,49</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4,33</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0,00</w:t>
            </w:r>
          </w:p>
        </w:tc>
      </w:tr>
      <w:tr w:rsidR="00440242">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color w:val="000000"/>
                <w:sz w:val="20"/>
                <w:lang w:eastAsia="ru-RU"/>
              </w:rPr>
              <w:t>в том числе, из систем теплопотребления</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1,43</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1,43</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1,43</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1,43</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1,43</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1,43</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1,43</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1,43</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1,43</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1,43</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1,43</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0,72</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0,00</w:t>
            </w:r>
          </w:p>
        </w:tc>
      </w:tr>
      <w:tr w:rsidR="00440242">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color w:val="000000"/>
                <w:sz w:val="20"/>
                <w:lang w:eastAsia="ru-RU"/>
              </w:rPr>
              <w:t>в том числе, отпуск теплоносителя из тепловых сетей на цели ГВС (для открытых) систем теплоснабжения</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53,10</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53,10</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53,10</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53,14</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53,14</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53,14</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53,14</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53,14</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53,14</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53,14</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55,52</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32,52</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0,00</w:t>
            </w:r>
          </w:p>
        </w:tc>
      </w:tr>
      <w:tr w:rsidR="00440242">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color w:val="000000"/>
                <w:sz w:val="20"/>
                <w:lang w:eastAsia="ru-RU"/>
              </w:rPr>
              <w:t>Максимум подпитки в эксплуатационном режиме, м</w:t>
            </w:r>
            <w:r>
              <w:rPr>
                <w:rFonts w:ascii="Times New Roman" w:hAnsi="Times New Roman" w:cs="Times New Roman"/>
                <w:color w:val="000000"/>
                <w:sz w:val="20"/>
                <w:vertAlign w:val="superscript"/>
                <w:lang w:eastAsia="ru-RU"/>
              </w:rPr>
              <w:t>3</w:t>
            </w:r>
            <w:r>
              <w:rPr>
                <w:rFonts w:ascii="Times New Roman" w:hAnsi="Times New Roman" w:cs="Times New Roman"/>
                <w:color w:val="000000"/>
                <w:sz w:val="20"/>
                <w:lang w:eastAsia="ru-RU"/>
              </w:rPr>
              <w:t>/час</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59,22</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59,22</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59,22</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59,27</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59,27</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59,27</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59,27</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59,27</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59,27</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59,27</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62,44</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37,56</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0,00</w:t>
            </w:r>
          </w:p>
        </w:tc>
      </w:tr>
      <w:tr w:rsidR="00440242">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color w:val="000000"/>
                <w:sz w:val="20"/>
                <w:lang w:eastAsia="ru-RU"/>
              </w:rPr>
              <w:t>Максимум подпитки в период повреждения участка, м</w:t>
            </w:r>
            <w:r>
              <w:rPr>
                <w:rFonts w:ascii="Times New Roman" w:hAnsi="Times New Roman" w:cs="Times New Roman"/>
                <w:color w:val="000000"/>
                <w:sz w:val="20"/>
                <w:vertAlign w:val="superscript"/>
                <w:lang w:eastAsia="ru-RU"/>
              </w:rPr>
              <w:t>3</w:t>
            </w:r>
            <w:r>
              <w:rPr>
                <w:rFonts w:ascii="Times New Roman" w:hAnsi="Times New Roman" w:cs="Times New Roman"/>
                <w:color w:val="000000"/>
                <w:sz w:val="20"/>
                <w:lang w:eastAsia="ru-RU"/>
              </w:rPr>
              <w:t>/час</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37,46</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37,46</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37,46</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37,57</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37,57</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37,57</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37,57</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37,57</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37,57</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37,57</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43,90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34,64</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0,00</w:t>
            </w:r>
          </w:p>
        </w:tc>
      </w:tr>
      <w:tr w:rsidR="00440242">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sz w:val="20"/>
                <w:lang w:eastAsia="ru-RU"/>
              </w:rPr>
              <w:t>Резерв/дефицит мощности водоподготовительных установок для подпитки т/сети, м</w:t>
            </w:r>
            <w:r>
              <w:rPr>
                <w:rFonts w:ascii="Times New Roman" w:hAnsi="Times New Roman" w:cs="Times New Roman"/>
                <w:sz w:val="20"/>
                <w:vertAlign w:val="superscript"/>
                <w:lang w:eastAsia="ru-RU"/>
              </w:rPr>
              <w:t>3</w:t>
            </w:r>
            <w:r>
              <w:rPr>
                <w:rFonts w:ascii="Times New Roman" w:hAnsi="Times New Roman" w:cs="Times New Roman"/>
                <w:sz w:val="20"/>
                <w:lang w:eastAsia="ru-RU"/>
              </w:rPr>
              <w:t>/час</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40,78</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40,78</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40,78</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40,73</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40,73</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40,73</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40,73</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40,73</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40,73</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40,73</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37,56</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62,43</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0,00</w:t>
            </w:r>
          </w:p>
        </w:tc>
      </w:tr>
      <w:tr w:rsidR="00440242">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b/>
                <w:bCs/>
                <w:sz w:val="20"/>
                <w:lang w:eastAsia="ru-RU"/>
              </w:rPr>
              <w:t>Резерв/дефицит мощности водоподготовительных установок, %</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sz w:val="20"/>
                <w:lang w:eastAsia="ru-RU"/>
              </w:rPr>
              <w:t>40,78</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sz w:val="20"/>
                <w:lang w:eastAsia="ru-RU"/>
              </w:rPr>
              <w:t>40,78</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sz w:val="20"/>
                <w:lang w:eastAsia="ru-RU"/>
              </w:rPr>
              <w:t>40,78</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sz w:val="20"/>
                <w:lang w:eastAsia="ru-RU"/>
              </w:rPr>
              <w:t>40,73</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sz w:val="20"/>
                <w:lang w:eastAsia="ru-RU"/>
              </w:rPr>
              <w:t>40,73</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sz w:val="20"/>
                <w:lang w:eastAsia="ru-RU"/>
              </w:rPr>
              <w:t>40,73</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sz w:val="20"/>
                <w:lang w:eastAsia="ru-RU"/>
              </w:rPr>
              <w:t>40,73</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sz w:val="20"/>
                <w:lang w:eastAsia="ru-RU"/>
              </w:rPr>
              <w:t>40,73</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sz w:val="20"/>
                <w:lang w:eastAsia="ru-RU"/>
              </w:rPr>
              <w:t>40,73</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sz w:val="20"/>
                <w:lang w:eastAsia="ru-RU"/>
              </w:rPr>
              <w:t>40,73</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sz w:val="20"/>
                <w:lang w:eastAsia="ru-RU"/>
              </w:rPr>
              <w:t>37,56</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sz w:val="20"/>
                <w:lang w:eastAsia="ru-RU"/>
              </w:rPr>
              <w:t>62,44</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sz w:val="20"/>
                <w:lang w:eastAsia="ru-RU"/>
              </w:rPr>
              <w:t>-</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sz w:val="20"/>
                <w:lang w:eastAsia="ru-RU"/>
              </w:rPr>
              <w:t>-</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sz w:val="20"/>
                <w:lang w:eastAsia="ru-RU"/>
              </w:rPr>
              <w:t>-</w:t>
            </w:r>
          </w:p>
        </w:tc>
      </w:tr>
      <w:tr w:rsidR="00440242">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440242"/>
        </w:tc>
        <w:tc>
          <w:tcPr>
            <w:tcW w:w="12133" w:type="dxa"/>
            <w:gridSpan w:val="15"/>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lang w:eastAsia="ru-RU"/>
              </w:rPr>
              <w:t>Котельная ул. Клиновая, 1б</w:t>
            </w:r>
          </w:p>
        </w:tc>
      </w:tr>
      <w:tr w:rsidR="00440242">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color w:val="000000"/>
                <w:sz w:val="20"/>
                <w:lang w:eastAsia="ru-RU"/>
              </w:rPr>
              <w:t>Объем сети общий, м</w:t>
            </w:r>
            <w:r>
              <w:rPr>
                <w:rFonts w:ascii="Times New Roman" w:hAnsi="Times New Roman" w:cs="Times New Roman"/>
                <w:color w:val="000000"/>
                <w:sz w:val="20"/>
                <w:vertAlign w:val="superscript"/>
                <w:lang w:eastAsia="ru-RU"/>
              </w:rPr>
              <w:t>3</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58,24</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58,24</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58,24</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58,24</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58,24</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58,24</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58,24</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58,24</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58,24</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58,24</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58,24</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58,24</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58,24</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58,24</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58,24</w:t>
            </w:r>
          </w:p>
        </w:tc>
      </w:tr>
      <w:tr w:rsidR="00440242">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sz w:val="20"/>
                <w:lang w:eastAsia="ru-RU"/>
              </w:rPr>
              <w:t>Установленная производительность ВПУ, м</w:t>
            </w:r>
            <w:r>
              <w:rPr>
                <w:rFonts w:ascii="Times New Roman" w:hAnsi="Times New Roman" w:cs="Times New Roman"/>
                <w:sz w:val="20"/>
                <w:vertAlign w:val="superscript"/>
                <w:lang w:eastAsia="ru-RU"/>
              </w:rPr>
              <w:t>3</w:t>
            </w:r>
            <w:r>
              <w:rPr>
                <w:rFonts w:ascii="Times New Roman" w:hAnsi="Times New Roman" w:cs="Times New Roman"/>
                <w:sz w:val="20"/>
                <w:lang w:eastAsia="ru-RU"/>
              </w:rPr>
              <w:t>/час</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2,00</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2,00</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2,00</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2,00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2,00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2,00</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2,00</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2,00</w:t>
            </w:r>
          </w:p>
        </w:tc>
      </w:tr>
      <w:tr w:rsidR="00440242">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sz w:val="20"/>
                <w:lang w:eastAsia="ru-RU"/>
              </w:rPr>
              <w:t>Собственные нужды источников, м</w:t>
            </w:r>
            <w:r>
              <w:rPr>
                <w:rFonts w:ascii="Times New Roman" w:hAnsi="Times New Roman" w:cs="Times New Roman"/>
                <w:sz w:val="20"/>
                <w:vertAlign w:val="superscript"/>
                <w:lang w:eastAsia="ru-RU"/>
              </w:rPr>
              <w:t>3</w:t>
            </w:r>
            <w:r>
              <w:rPr>
                <w:rFonts w:ascii="Times New Roman" w:hAnsi="Times New Roman" w:cs="Times New Roman"/>
                <w:sz w:val="20"/>
                <w:lang w:eastAsia="ru-RU"/>
              </w:rPr>
              <w:t>/час</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0,00</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0,00</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0,00</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0,00</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0,00</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0,00</w:t>
            </w:r>
          </w:p>
        </w:tc>
      </w:tr>
      <w:tr w:rsidR="00440242">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sz w:val="20"/>
                <w:lang w:eastAsia="ru-RU"/>
              </w:rPr>
              <w:t>Расход воды всего, м</w:t>
            </w:r>
            <w:r>
              <w:rPr>
                <w:rFonts w:ascii="Times New Roman" w:hAnsi="Times New Roman" w:cs="Times New Roman"/>
                <w:sz w:val="20"/>
                <w:vertAlign w:val="superscript"/>
                <w:lang w:eastAsia="ru-RU"/>
              </w:rPr>
              <w:t>3</w:t>
            </w:r>
            <w:r>
              <w:rPr>
                <w:rFonts w:ascii="Times New Roman" w:hAnsi="Times New Roman" w:cs="Times New Roman"/>
                <w:sz w:val="20"/>
                <w:lang w:eastAsia="ru-RU"/>
              </w:rPr>
              <w:t>/час</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0,20</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0,20</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0,20</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0,20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0,20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0,20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0,20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0,20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0,20</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0,20</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0,20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0,20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0,20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0,20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0,20</w:t>
            </w:r>
          </w:p>
        </w:tc>
      </w:tr>
      <w:tr w:rsidR="00440242">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sz w:val="20"/>
                <w:lang w:eastAsia="ru-RU"/>
              </w:rPr>
              <w:t>Располагаемая мощность водоподготовительных установок для подпитки тепловой сети, м</w:t>
            </w:r>
            <w:r>
              <w:rPr>
                <w:rFonts w:ascii="Times New Roman" w:hAnsi="Times New Roman" w:cs="Times New Roman"/>
                <w:sz w:val="20"/>
                <w:vertAlign w:val="superscript"/>
                <w:lang w:eastAsia="ru-RU"/>
              </w:rPr>
              <w:t>3</w:t>
            </w:r>
            <w:r>
              <w:rPr>
                <w:rFonts w:ascii="Times New Roman" w:hAnsi="Times New Roman" w:cs="Times New Roman"/>
                <w:sz w:val="20"/>
                <w:lang w:eastAsia="ru-RU"/>
              </w:rPr>
              <w:t>/час</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2,00</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2,00</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2,00</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2,00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2,00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2,00</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2,00</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2,00</w:t>
            </w:r>
          </w:p>
        </w:tc>
      </w:tr>
      <w:tr w:rsidR="00440242">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color w:val="000000"/>
                <w:sz w:val="20"/>
                <w:lang w:eastAsia="ru-RU"/>
              </w:rPr>
              <w:t>Всего нормативная утечка, м</w:t>
            </w:r>
            <w:r>
              <w:rPr>
                <w:rFonts w:ascii="Times New Roman" w:hAnsi="Times New Roman" w:cs="Times New Roman"/>
                <w:color w:val="000000"/>
                <w:sz w:val="20"/>
                <w:vertAlign w:val="superscript"/>
                <w:lang w:eastAsia="ru-RU"/>
              </w:rPr>
              <w:t>3</w:t>
            </w:r>
            <w:r>
              <w:rPr>
                <w:rFonts w:ascii="Times New Roman" w:hAnsi="Times New Roman" w:cs="Times New Roman"/>
                <w:color w:val="000000"/>
                <w:sz w:val="20"/>
                <w:lang w:eastAsia="ru-RU"/>
              </w:rPr>
              <w:t>/час</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0,20</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0,20</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0,20</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0,20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0,20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0,20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0,20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0,20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0,20</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0,20</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0,20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0,20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0,20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0,20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0,20</w:t>
            </w:r>
          </w:p>
        </w:tc>
      </w:tr>
      <w:tr w:rsidR="00440242">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color w:val="000000"/>
                <w:sz w:val="20"/>
                <w:lang w:eastAsia="ru-RU"/>
              </w:rPr>
              <w:t>в том числе, нормативные утечки теплоносителя из теплосети, м</w:t>
            </w:r>
            <w:r>
              <w:rPr>
                <w:rFonts w:ascii="Times New Roman" w:hAnsi="Times New Roman" w:cs="Times New Roman"/>
                <w:color w:val="000000"/>
                <w:sz w:val="20"/>
                <w:vertAlign w:val="superscript"/>
                <w:lang w:eastAsia="ru-RU"/>
              </w:rPr>
              <w:t>3</w:t>
            </w:r>
            <w:r>
              <w:rPr>
                <w:rFonts w:ascii="Times New Roman" w:hAnsi="Times New Roman" w:cs="Times New Roman"/>
                <w:color w:val="000000"/>
                <w:sz w:val="20"/>
                <w:lang w:eastAsia="ru-RU"/>
              </w:rPr>
              <w:t>/час</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0,15</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0,15</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0,15</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0,15</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0,15</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0,15</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0,15</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0,15</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0,15</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0,15</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0,15</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0,15</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0,15</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0,15</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0,15</w:t>
            </w:r>
          </w:p>
        </w:tc>
      </w:tr>
      <w:tr w:rsidR="00440242">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color w:val="000000"/>
                <w:sz w:val="20"/>
                <w:lang w:eastAsia="ru-RU"/>
              </w:rPr>
              <w:t>в том числе, из систем теплопотребления</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0,06</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0,06</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0,06</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0,06</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0,06</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0,06</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0,06</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0,06</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0,06</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0,06</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0,06</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0,06</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0,06</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0,06</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0,06</w:t>
            </w:r>
          </w:p>
        </w:tc>
      </w:tr>
      <w:tr w:rsidR="00440242">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color w:val="000000"/>
                <w:sz w:val="20"/>
                <w:lang w:eastAsia="ru-RU"/>
              </w:rPr>
              <w:t>в том числе, отпуск теплоносителя из тепловых сетей на цели ГВС (для открытых) систем теплоснабжения</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0,00</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0,00</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0,00</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0,00</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0,00</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0,00</w:t>
            </w:r>
          </w:p>
        </w:tc>
      </w:tr>
      <w:tr w:rsidR="00440242">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color w:val="000000"/>
                <w:sz w:val="20"/>
                <w:lang w:eastAsia="ru-RU"/>
              </w:rPr>
              <w:t>Максимум подпитки в эксплуатационном режиме, м</w:t>
            </w:r>
            <w:r>
              <w:rPr>
                <w:rFonts w:ascii="Times New Roman" w:hAnsi="Times New Roman" w:cs="Times New Roman"/>
                <w:color w:val="000000"/>
                <w:sz w:val="20"/>
                <w:vertAlign w:val="superscript"/>
                <w:lang w:eastAsia="ru-RU"/>
              </w:rPr>
              <w:t>3</w:t>
            </w:r>
            <w:r>
              <w:rPr>
                <w:rFonts w:ascii="Times New Roman" w:hAnsi="Times New Roman" w:cs="Times New Roman"/>
                <w:color w:val="000000"/>
                <w:sz w:val="20"/>
                <w:lang w:eastAsia="ru-RU"/>
              </w:rPr>
              <w:t>/час</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0,20</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0,20</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0,20</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0,20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0,20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0,20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0,20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0,20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0,20</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0,20</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0,20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0,20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0,20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0,20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0,20</w:t>
            </w:r>
          </w:p>
        </w:tc>
      </w:tr>
      <w:tr w:rsidR="00440242">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color w:val="000000"/>
                <w:sz w:val="20"/>
                <w:lang w:eastAsia="ru-RU"/>
              </w:rPr>
              <w:t>Максимум подпитки в период повреждения участка, м</w:t>
            </w:r>
            <w:r>
              <w:rPr>
                <w:rFonts w:ascii="Times New Roman" w:hAnsi="Times New Roman" w:cs="Times New Roman"/>
                <w:color w:val="000000"/>
                <w:sz w:val="20"/>
                <w:vertAlign w:val="superscript"/>
                <w:lang w:eastAsia="ru-RU"/>
              </w:rPr>
              <w:t>3</w:t>
            </w:r>
            <w:r>
              <w:rPr>
                <w:rFonts w:ascii="Times New Roman" w:hAnsi="Times New Roman" w:cs="Times New Roman"/>
                <w:color w:val="000000"/>
                <w:sz w:val="20"/>
                <w:lang w:eastAsia="ru-RU"/>
              </w:rPr>
              <w:t>/час</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1,16</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1,16</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1,16</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1,16</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1,16</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1,16</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1,16</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1,16</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1,16</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1,16</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1,16</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1,16</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1,16</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1,16</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1,16</w:t>
            </w:r>
          </w:p>
        </w:tc>
      </w:tr>
      <w:tr w:rsidR="00440242">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sz w:val="20"/>
                <w:lang w:eastAsia="ru-RU"/>
              </w:rPr>
              <w:t>Резерв/дефицит мощности водоподготовительных установок для подпитки т/сети, м</w:t>
            </w:r>
            <w:r>
              <w:rPr>
                <w:rFonts w:ascii="Times New Roman" w:hAnsi="Times New Roman" w:cs="Times New Roman"/>
                <w:sz w:val="20"/>
                <w:vertAlign w:val="superscript"/>
                <w:lang w:eastAsia="ru-RU"/>
              </w:rPr>
              <w:t>3</w:t>
            </w:r>
            <w:r>
              <w:rPr>
                <w:rFonts w:ascii="Times New Roman" w:hAnsi="Times New Roman" w:cs="Times New Roman"/>
                <w:sz w:val="20"/>
                <w:lang w:eastAsia="ru-RU"/>
              </w:rPr>
              <w:t>/час</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1,80</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1,80</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1,80</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1,80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1,80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1,80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1,80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1,80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1,80</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1,80</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1,80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1,80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1,80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1,80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1,80</w:t>
            </w:r>
          </w:p>
        </w:tc>
      </w:tr>
      <w:tr w:rsidR="00440242">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b/>
                <w:bCs/>
                <w:sz w:val="20"/>
                <w:lang w:eastAsia="ru-RU"/>
              </w:rPr>
              <w:t>Резерв/дефицит мощности водоподготовительных установок, %</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sz w:val="20"/>
                <w:lang w:eastAsia="ru-RU"/>
              </w:rPr>
              <w:t>89,95</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sz w:val="20"/>
                <w:lang w:eastAsia="ru-RU"/>
              </w:rPr>
              <w:t>89,95</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sz w:val="20"/>
                <w:lang w:eastAsia="ru-RU"/>
              </w:rPr>
              <w:t>89,95</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sz w:val="20"/>
                <w:lang w:eastAsia="ru-RU"/>
              </w:rPr>
              <w:t>89,95</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sz w:val="20"/>
                <w:lang w:eastAsia="ru-RU"/>
              </w:rPr>
              <w:t>89,95</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sz w:val="20"/>
                <w:lang w:eastAsia="ru-RU"/>
              </w:rPr>
              <w:t>89,95</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sz w:val="20"/>
                <w:lang w:eastAsia="ru-RU"/>
              </w:rPr>
              <w:t>89,95</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sz w:val="20"/>
                <w:lang w:eastAsia="ru-RU"/>
              </w:rPr>
              <w:t>89,95</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sz w:val="20"/>
                <w:lang w:eastAsia="ru-RU"/>
              </w:rPr>
              <w:t>89,95</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sz w:val="20"/>
                <w:lang w:eastAsia="ru-RU"/>
              </w:rPr>
              <w:t>89,95</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sz w:val="20"/>
                <w:lang w:eastAsia="ru-RU"/>
              </w:rPr>
              <w:t>89,95</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sz w:val="20"/>
                <w:lang w:eastAsia="ru-RU"/>
              </w:rPr>
              <w:t>89,95</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sz w:val="20"/>
                <w:lang w:eastAsia="ru-RU"/>
              </w:rPr>
              <w:t>89,95</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sz w:val="20"/>
                <w:lang w:eastAsia="ru-RU"/>
              </w:rPr>
              <w:t>89,95</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sz w:val="20"/>
                <w:lang w:eastAsia="ru-RU"/>
              </w:rPr>
              <w:t>89,95</w:t>
            </w:r>
          </w:p>
        </w:tc>
      </w:tr>
      <w:tr w:rsidR="00440242">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440242">
            <w:pPr>
              <w:jc w:val="left"/>
            </w:pPr>
          </w:p>
        </w:tc>
        <w:tc>
          <w:tcPr>
            <w:tcW w:w="12133" w:type="dxa"/>
            <w:gridSpan w:val="15"/>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lang w:eastAsia="ru-RU"/>
              </w:rPr>
              <w:t>Котельная ул. Балабина, 22</w:t>
            </w:r>
          </w:p>
        </w:tc>
      </w:tr>
      <w:tr w:rsidR="00440242">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color w:val="000000"/>
                <w:sz w:val="20"/>
                <w:lang w:eastAsia="ru-RU"/>
              </w:rPr>
              <w:t>Объем сети общий, м</w:t>
            </w:r>
            <w:r>
              <w:rPr>
                <w:rFonts w:ascii="Times New Roman" w:hAnsi="Times New Roman" w:cs="Times New Roman"/>
                <w:color w:val="000000"/>
                <w:sz w:val="20"/>
                <w:vertAlign w:val="superscript"/>
                <w:lang w:eastAsia="ru-RU"/>
              </w:rPr>
              <w:t>3</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180,30</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180,30</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180,30</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180,30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180,30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180,30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180,30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180,30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180,30</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180,30</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180,30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180,30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180,30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180,30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180,30</w:t>
            </w:r>
          </w:p>
        </w:tc>
      </w:tr>
      <w:tr w:rsidR="00440242">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sz w:val="20"/>
                <w:lang w:eastAsia="ru-RU"/>
              </w:rPr>
              <w:t>Установленная производительность ВПУ, м</w:t>
            </w:r>
            <w:r>
              <w:rPr>
                <w:rFonts w:ascii="Times New Roman" w:hAnsi="Times New Roman" w:cs="Times New Roman"/>
                <w:sz w:val="20"/>
                <w:vertAlign w:val="superscript"/>
                <w:lang w:eastAsia="ru-RU"/>
              </w:rPr>
              <w:t>3</w:t>
            </w:r>
            <w:r>
              <w:rPr>
                <w:rFonts w:ascii="Times New Roman" w:hAnsi="Times New Roman" w:cs="Times New Roman"/>
                <w:sz w:val="20"/>
                <w:lang w:eastAsia="ru-RU"/>
              </w:rPr>
              <w:t>/час</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24,00</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24,00</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24,00</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24,00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24,00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24,00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24,00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24,00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24,00</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24,00</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24,00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24,00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24,00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24,00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24,00</w:t>
            </w:r>
          </w:p>
        </w:tc>
      </w:tr>
      <w:tr w:rsidR="00440242">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sz w:val="20"/>
                <w:lang w:eastAsia="ru-RU"/>
              </w:rPr>
              <w:t>Собственные нужды источников, м</w:t>
            </w:r>
            <w:r>
              <w:rPr>
                <w:rFonts w:ascii="Times New Roman" w:hAnsi="Times New Roman" w:cs="Times New Roman"/>
                <w:sz w:val="20"/>
                <w:vertAlign w:val="superscript"/>
                <w:lang w:eastAsia="ru-RU"/>
              </w:rPr>
              <w:t>3</w:t>
            </w:r>
            <w:r>
              <w:rPr>
                <w:rFonts w:ascii="Times New Roman" w:hAnsi="Times New Roman" w:cs="Times New Roman"/>
                <w:sz w:val="20"/>
                <w:lang w:eastAsia="ru-RU"/>
              </w:rPr>
              <w:t>/час</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0,01</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0,01</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0,01</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0,01</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0,01</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0,01</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0,01</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0,01</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0,01</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0,01</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0,01</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0,01</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0,01</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0,01</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0,01</w:t>
            </w:r>
          </w:p>
        </w:tc>
      </w:tr>
      <w:tr w:rsidR="00440242">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sz w:val="20"/>
                <w:lang w:eastAsia="ru-RU"/>
              </w:rPr>
              <w:t>Расход воды всего, м</w:t>
            </w:r>
            <w:r>
              <w:rPr>
                <w:rFonts w:ascii="Times New Roman" w:hAnsi="Times New Roman" w:cs="Times New Roman"/>
                <w:sz w:val="20"/>
                <w:vertAlign w:val="superscript"/>
                <w:lang w:eastAsia="ru-RU"/>
              </w:rPr>
              <w:t>3</w:t>
            </w:r>
            <w:r>
              <w:rPr>
                <w:rFonts w:ascii="Times New Roman" w:hAnsi="Times New Roman" w:cs="Times New Roman"/>
                <w:sz w:val="20"/>
                <w:lang w:eastAsia="ru-RU"/>
              </w:rPr>
              <w:t>/час</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4,16</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4,16</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4,16</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4,16</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4,16</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4,16</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4,16</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4,16</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4,16</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4,16</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4,16</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4,16</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4,16</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4,16</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4,16</w:t>
            </w:r>
          </w:p>
        </w:tc>
      </w:tr>
      <w:tr w:rsidR="00440242">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sz w:val="20"/>
                <w:lang w:eastAsia="ru-RU"/>
              </w:rPr>
              <w:t>Располагаемая мощность водоподготовительных установок для подпитки тепловой сети, м</w:t>
            </w:r>
            <w:r>
              <w:rPr>
                <w:rFonts w:ascii="Times New Roman" w:hAnsi="Times New Roman" w:cs="Times New Roman"/>
                <w:sz w:val="20"/>
                <w:vertAlign w:val="superscript"/>
                <w:lang w:eastAsia="ru-RU"/>
              </w:rPr>
              <w:t>3</w:t>
            </w:r>
            <w:r>
              <w:rPr>
                <w:rFonts w:ascii="Times New Roman" w:hAnsi="Times New Roman" w:cs="Times New Roman"/>
                <w:sz w:val="20"/>
                <w:lang w:eastAsia="ru-RU"/>
              </w:rPr>
              <w:t>/час</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23,99</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23,99</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23,99</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23,99</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23,99</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23,99</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23,99</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23,99</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23,99</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23,99</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23,99</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23,99</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23,99</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23,99</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23,99</w:t>
            </w:r>
          </w:p>
        </w:tc>
      </w:tr>
      <w:tr w:rsidR="00440242">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color w:val="000000"/>
                <w:sz w:val="20"/>
                <w:lang w:eastAsia="ru-RU"/>
              </w:rPr>
              <w:t>Всего нормативная утечка, м</w:t>
            </w:r>
            <w:r>
              <w:rPr>
                <w:rFonts w:ascii="Times New Roman" w:hAnsi="Times New Roman" w:cs="Times New Roman"/>
                <w:color w:val="000000"/>
                <w:sz w:val="20"/>
                <w:vertAlign w:val="superscript"/>
                <w:lang w:eastAsia="ru-RU"/>
              </w:rPr>
              <w:t>3</w:t>
            </w:r>
            <w:r>
              <w:rPr>
                <w:rFonts w:ascii="Times New Roman" w:hAnsi="Times New Roman" w:cs="Times New Roman"/>
                <w:color w:val="000000"/>
                <w:sz w:val="20"/>
                <w:lang w:eastAsia="ru-RU"/>
              </w:rPr>
              <w:t>/час</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4,15</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4,15</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4,15</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4,15</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4,15</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4,15</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0,61</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0,61</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0,61</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0,61</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0,61</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0,61</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0,61</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0,61</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0,61</w:t>
            </w:r>
          </w:p>
        </w:tc>
      </w:tr>
      <w:tr w:rsidR="00440242">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color w:val="000000"/>
                <w:sz w:val="20"/>
                <w:lang w:eastAsia="ru-RU"/>
              </w:rPr>
              <w:t>в том числе, нормативные утечки теплоносителя из теплосети, м</w:t>
            </w:r>
            <w:r>
              <w:rPr>
                <w:rFonts w:ascii="Times New Roman" w:hAnsi="Times New Roman" w:cs="Times New Roman"/>
                <w:color w:val="000000"/>
                <w:sz w:val="20"/>
                <w:vertAlign w:val="superscript"/>
                <w:lang w:eastAsia="ru-RU"/>
              </w:rPr>
              <w:t>3</w:t>
            </w:r>
            <w:r>
              <w:rPr>
                <w:rFonts w:ascii="Times New Roman" w:hAnsi="Times New Roman" w:cs="Times New Roman"/>
                <w:color w:val="000000"/>
                <w:sz w:val="20"/>
                <w:lang w:eastAsia="ru-RU"/>
              </w:rPr>
              <w:t>/час</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0,45</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0,45</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0,45</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0,45</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0,45</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0,45</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0,45</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0,45</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0,45</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0,45</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0,45</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0,45</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0,45</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0,45</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0,45</w:t>
            </w:r>
          </w:p>
        </w:tc>
      </w:tr>
      <w:tr w:rsidR="00440242">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color w:val="000000"/>
                <w:sz w:val="20"/>
                <w:lang w:eastAsia="ru-RU"/>
              </w:rPr>
              <w:t>в том числе, из систем теплопотребления</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0,16</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0,16</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0,16</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0,16</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0,16</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0,16</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0,16</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0,16</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0,16</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0,16</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0,16</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0,16</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0,16</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0,16</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0,16</w:t>
            </w:r>
          </w:p>
        </w:tc>
      </w:tr>
      <w:tr w:rsidR="00440242">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color w:val="000000"/>
                <w:sz w:val="20"/>
                <w:lang w:eastAsia="ru-RU"/>
              </w:rPr>
              <w:t>в том числе, отпуск теплоносителя из тепловых сетей на цели ГВС (для открытых) систем теплоснабжения</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3,53</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3,53</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3,53</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3,53</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3,53</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3,53</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0,00</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0,00</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0,00</w:t>
            </w:r>
          </w:p>
        </w:tc>
      </w:tr>
      <w:tr w:rsidR="00440242">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color w:val="000000"/>
                <w:sz w:val="20"/>
                <w:lang w:eastAsia="ru-RU"/>
              </w:rPr>
              <w:t>Максимум подпитки в эксплуатационном режиме, м</w:t>
            </w:r>
            <w:r>
              <w:rPr>
                <w:rFonts w:ascii="Times New Roman" w:hAnsi="Times New Roman" w:cs="Times New Roman"/>
                <w:color w:val="000000"/>
                <w:sz w:val="20"/>
                <w:vertAlign w:val="superscript"/>
                <w:lang w:eastAsia="ru-RU"/>
              </w:rPr>
              <w:t>3</w:t>
            </w:r>
            <w:r>
              <w:rPr>
                <w:rFonts w:ascii="Times New Roman" w:hAnsi="Times New Roman" w:cs="Times New Roman"/>
                <w:color w:val="000000"/>
                <w:sz w:val="20"/>
                <w:lang w:eastAsia="ru-RU"/>
              </w:rPr>
              <w:t>/час</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4,15</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4,15</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4,15</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4,15</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4,15</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4,15</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4,15</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4,15</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4,15</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4,15</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4,15</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4,15</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4,15</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4,15</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4,15</w:t>
            </w:r>
          </w:p>
        </w:tc>
      </w:tr>
      <w:tr w:rsidR="00440242">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color w:val="000000"/>
                <w:sz w:val="20"/>
                <w:lang w:eastAsia="ru-RU"/>
              </w:rPr>
              <w:t>Максимум подпитки в период повреждения участка, м</w:t>
            </w:r>
            <w:r>
              <w:rPr>
                <w:rFonts w:ascii="Times New Roman" w:hAnsi="Times New Roman" w:cs="Times New Roman"/>
                <w:color w:val="000000"/>
                <w:sz w:val="20"/>
                <w:vertAlign w:val="superscript"/>
                <w:lang w:eastAsia="ru-RU"/>
              </w:rPr>
              <w:t>3</w:t>
            </w:r>
            <w:r>
              <w:rPr>
                <w:rFonts w:ascii="Times New Roman" w:hAnsi="Times New Roman" w:cs="Times New Roman"/>
                <w:color w:val="000000"/>
                <w:sz w:val="20"/>
                <w:lang w:eastAsia="ru-RU"/>
              </w:rPr>
              <w:t>/час</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3,61</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3,61</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3,61</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3,61</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3,61</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3,61</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3,61</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3,61</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3,61</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3,61</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3,61</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3,61</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3,61</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3,61</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3,61</w:t>
            </w:r>
          </w:p>
        </w:tc>
      </w:tr>
      <w:tr w:rsidR="00440242">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sz w:val="20"/>
                <w:lang w:eastAsia="ru-RU"/>
              </w:rPr>
              <w:t>Резерв/дефицит мощности водоподготовительных установок для подпитки т/сети, м</w:t>
            </w:r>
            <w:r>
              <w:rPr>
                <w:rFonts w:ascii="Times New Roman" w:hAnsi="Times New Roman" w:cs="Times New Roman"/>
                <w:sz w:val="20"/>
                <w:vertAlign w:val="superscript"/>
                <w:lang w:eastAsia="ru-RU"/>
              </w:rPr>
              <w:t>3</w:t>
            </w:r>
            <w:r>
              <w:rPr>
                <w:rFonts w:ascii="Times New Roman" w:hAnsi="Times New Roman" w:cs="Times New Roman"/>
                <w:sz w:val="20"/>
                <w:lang w:eastAsia="ru-RU"/>
              </w:rPr>
              <w:t>/час</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19,84</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19,84</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19,84</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19,84</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19,84</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19,84</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23,38</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23,38</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23,38</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23,38</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23,38</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23,38</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23,38</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23,38</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23,38</w:t>
            </w:r>
          </w:p>
        </w:tc>
      </w:tr>
      <w:tr w:rsidR="00440242">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b/>
                <w:bCs/>
                <w:sz w:val="20"/>
                <w:lang w:eastAsia="ru-RU"/>
              </w:rPr>
              <w:t>Резерв/дефицит мощности водоподготовительных установок, %</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sz w:val="20"/>
                <w:lang w:eastAsia="ru-RU"/>
              </w:rPr>
              <w:t>82,71</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sz w:val="20"/>
                <w:lang w:eastAsia="ru-RU"/>
              </w:rPr>
              <w:t>82,71</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sz w:val="20"/>
                <w:lang w:eastAsia="ru-RU"/>
              </w:rPr>
              <w:t>82,71</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sz w:val="20"/>
                <w:lang w:eastAsia="ru-RU"/>
              </w:rPr>
              <w:t>82,71</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sz w:val="20"/>
                <w:lang w:eastAsia="ru-RU"/>
              </w:rPr>
              <w:t>82,71</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sz w:val="20"/>
                <w:lang w:eastAsia="ru-RU"/>
              </w:rPr>
              <w:t>82,71</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sz w:val="20"/>
                <w:lang w:eastAsia="ru-RU"/>
              </w:rPr>
              <w:t>97,44</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sz w:val="20"/>
                <w:lang w:eastAsia="ru-RU"/>
              </w:rPr>
              <w:t>97,44</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sz w:val="20"/>
                <w:lang w:eastAsia="ru-RU"/>
              </w:rPr>
              <w:t>97,44</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sz w:val="20"/>
                <w:lang w:eastAsia="ru-RU"/>
              </w:rPr>
              <w:t>97,44</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sz w:val="20"/>
                <w:lang w:eastAsia="ru-RU"/>
              </w:rPr>
              <w:t>97,44</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sz w:val="20"/>
                <w:lang w:eastAsia="ru-RU"/>
              </w:rPr>
              <w:t>97,44</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sz w:val="20"/>
                <w:lang w:eastAsia="ru-RU"/>
              </w:rPr>
              <w:t>97,44</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sz w:val="20"/>
                <w:lang w:eastAsia="ru-RU"/>
              </w:rPr>
              <w:t>97,44</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sz w:val="20"/>
                <w:lang w:eastAsia="ru-RU"/>
              </w:rPr>
              <w:t>97,44</w:t>
            </w:r>
          </w:p>
        </w:tc>
      </w:tr>
      <w:tr w:rsidR="00440242">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440242">
            <w:pPr>
              <w:jc w:val="left"/>
            </w:pPr>
          </w:p>
        </w:tc>
        <w:tc>
          <w:tcPr>
            <w:tcW w:w="12133" w:type="dxa"/>
            <w:gridSpan w:val="15"/>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b/>
                <w:bCs/>
                <w:color w:val="000000"/>
                <w:sz w:val="24"/>
                <w:szCs w:val="24"/>
                <w:lang w:eastAsia="ru-RU"/>
              </w:rPr>
              <w:t>Баланс водоподготовительных установок по системе теплоснабжения от источников в Арсеньевском ГО</w:t>
            </w:r>
          </w:p>
        </w:tc>
      </w:tr>
      <w:tr w:rsidR="00440242">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color w:val="000000"/>
                <w:sz w:val="20"/>
                <w:lang w:eastAsia="ru-RU"/>
              </w:rPr>
              <w:t>Объем сети общий, м</w:t>
            </w:r>
            <w:r>
              <w:rPr>
                <w:rFonts w:ascii="Times New Roman" w:hAnsi="Times New Roman" w:cs="Times New Roman"/>
                <w:color w:val="000000"/>
                <w:sz w:val="20"/>
                <w:vertAlign w:val="superscript"/>
                <w:lang w:eastAsia="ru-RU"/>
              </w:rPr>
              <w:t>3</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6405,74</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6405,74</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6778,35</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6909,94</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6909,94</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6909,94</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6909,94</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6944,16</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6801,97</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6535,08</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7033,12</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6746,23</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6023,97</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6023,97</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6023,97</w:t>
            </w:r>
          </w:p>
        </w:tc>
      </w:tr>
      <w:tr w:rsidR="00440242">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color w:val="000000"/>
                <w:sz w:val="20"/>
                <w:lang w:eastAsia="ru-RU"/>
              </w:rPr>
              <w:t>Среднегодовой объем сети, м</w:t>
            </w:r>
            <w:r>
              <w:rPr>
                <w:rFonts w:ascii="Times New Roman" w:hAnsi="Times New Roman" w:cs="Times New Roman"/>
                <w:color w:val="000000"/>
                <w:sz w:val="20"/>
                <w:vertAlign w:val="superscript"/>
                <w:lang w:eastAsia="ru-RU"/>
              </w:rPr>
              <w:t>3</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0,00</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0,00</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0,00</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0,00</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0,00</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0,00</w:t>
            </w:r>
          </w:p>
        </w:tc>
      </w:tr>
      <w:tr w:rsidR="00440242">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sz w:val="20"/>
                <w:lang w:eastAsia="ru-RU"/>
              </w:rPr>
              <w:t>Установленная производительность ВПУ, м</w:t>
            </w:r>
            <w:r>
              <w:rPr>
                <w:rFonts w:ascii="Times New Roman" w:hAnsi="Times New Roman" w:cs="Times New Roman"/>
                <w:sz w:val="20"/>
                <w:vertAlign w:val="superscript"/>
                <w:lang w:eastAsia="ru-RU"/>
              </w:rPr>
              <w:t>3</w:t>
            </w:r>
            <w:r>
              <w:rPr>
                <w:rFonts w:ascii="Times New Roman" w:hAnsi="Times New Roman" w:cs="Times New Roman"/>
                <w:sz w:val="20"/>
                <w:lang w:eastAsia="ru-RU"/>
              </w:rPr>
              <w:t>/час</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330,00</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330,00</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330,00</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326,00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326,00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326,00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326,00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326,00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326,00</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326,00</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326,00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326,00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226,00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226,00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226,00</w:t>
            </w:r>
          </w:p>
        </w:tc>
      </w:tr>
      <w:tr w:rsidR="00440242">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sz w:val="20"/>
                <w:lang w:eastAsia="ru-RU"/>
              </w:rPr>
              <w:t>Собственные нужды источников, м</w:t>
            </w:r>
            <w:r>
              <w:rPr>
                <w:rFonts w:ascii="Times New Roman" w:hAnsi="Times New Roman" w:cs="Times New Roman"/>
                <w:sz w:val="20"/>
                <w:vertAlign w:val="superscript"/>
                <w:lang w:eastAsia="ru-RU"/>
              </w:rPr>
              <w:t>3</w:t>
            </w:r>
            <w:r>
              <w:rPr>
                <w:rFonts w:ascii="Times New Roman" w:hAnsi="Times New Roman" w:cs="Times New Roman"/>
                <w:sz w:val="20"/>
                <w:lang w:eastAsia="ru-RU"/>
              </w:rPr>
              <w:t>/час</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0,04</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0,04</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0,04</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0,03</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0,03</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0,03</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0,03</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0,03</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0,03</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0,03</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0,03</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0,03</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0,03</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0,03</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0,03</w:t>
            </w:r>
          </w:p>
        </w:tc>
      </w:tr>
      <w:tr w:rsidR="00440242">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sz w:val="20"/>
                <w:lang w:eastAsia="ru-RU"/>
              </w:rPr>
              <w:t>Расход воды всего, м</w:t>
            </w:r>
            <w:r>
              <w:rPr>
                <w:rFonts w:ascii="Times New Roman" w:hAnsi="Times New Roman" w:cs="Times New Roman"/>
                <w:sz w:val="20"/>
                <w:vertAlign w:val="superscript"/>
                <w:lang w:eastAsia="ru-RU"/>
              </w:rPr>
              <w:t>3</w:t>
            </w:r>
            <w:r>
              <w:rPr>
                <w:rFonts w:ascii="Times New Roman" w:hAnsi="Times New Roman" w:cs="Times New Roman"/>
                <w:sz w:val="20"/>
                <w:lang w:eastAsia="ru-RU"/>
              </w:rPr>
              <w:t>/час</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208,21</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208,21</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211,94</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213,25</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213,25</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213,25</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79,77</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79,86</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79,50</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78,84</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82,46</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58,73</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24,40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24,40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24,40</w:t>
            </w:r>
          </w:p>
        </w:tc>
      </w:tr>
      <w:tr w:rsidR="00440242">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sz w:val="20"/>
                <w:lang w:eastAsia="ru-RU"/>
              </w:rPr>
              <w:t>Располагаемая мощность водоподготовительных установок для подпитки тепловой сети, м</w:t>
            </w:r>
            <w:r>
              <w:rPr>
                <w:rFonts w:ascii="Times New Roman" w:hAnsi="Times New Roman" w:cs="Times New Roman"/>
                <w:sz w:val="20"/>
                <w:vertAlign w:val="superscript"/>
                <w:lang w:eastAsia="ru-RU"/>
              </w:rPr>
              <w:t>3</w:t>
            </w:r>
            <w:r>
              <w:rPr>
                <w:rFonts w:ascii="Times New Roman" w:hAnsi="Times New Roman" w:cs="Times New Roman"/>
                <w:sz w:val="20"/>
                <w:lang w:eastAsia="ru-RU"/>
              </w:rPr>
              <w:t>/час</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329,97</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329,97</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329,97</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325,97</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325,97</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325,97</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325,97</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325,97</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325,97</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325,97</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325,97</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325,97</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225,97</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225,97</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225,97</w:t>
            </w:r>
          </w:p>
        </w:tc>
      </w:tr>
      <w:tr w:rsidR="00440242">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color w:val="000000"/>
                <w:sz w:val="20"/>
                <w:lang w:eastAsia="ru-RU"/>
              </w:rPr>
              <w:t>Всего нормативная утечка, м</w:t>
            </w:r>
            <w:r>
              <w:rPr>
                <w:rFonts w:ascii="Times New Roman" w:hAnsi="Times New Roman" w:cs="Times New Roman"/>
                <w:color w:val="000000"/>
                <w:sz w:val="20"/>
                <w:vertAlign w:val="superscript"/>
                <w:lang w:eastAsia="ru-RU"/>
              </w:rPr>
              <w:t>3</w:t>
            </w:r>
            <w:r>
              <w:rPr>
                <w:rFonts w:ascii="Times New Roman" w:hAnsi="Times New Roman" w:cs="Times New Roman"/>
                <w:color w:val="000000"/>
                <w:sz w:val="20"/>
                <w:lang w:eastAsia="ru-RU"/>
              </w:rPr>
              <w:t>/час</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208,18</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208,18</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211,90</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213,22</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213,22</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213,22</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76,21</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76,29</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75,94</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75,27</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78,89</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55,17</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20,84</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20,84</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20,84</w:t>
            </w:r>
          </w:p>
        </w:tc>
      </w:tr>
      <w:tr w:rsidR="00440242">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color w:val="000000"/>
                <w:sz w:val="20"/>
                <w:lang w:eastAsia="ru-RU"/>
              </w:rPr>
              <w:t>в том числе, нормативные утечки теплоносителя из теплосети, м</w:t>
            </w:r>
            <w:r>
              <w:rPr>
                <w:rFonts w:ascii="Times New Roman" w:hAnsi="Times New Roman" w:cs="Times New Roman"/>
                <w:color w:val="000000"/>
                <w:sz w:val="20"/>
                <w:vertAlign w:val="superscript"/>
                <w:lang w:eastAsia="ru-RU"/>
              </w:rPr>
              <w:t>3</w:t>
            </w:r>
            <w:r>
              <w:rPr>
                <w:rFonts w:ascii="Times New Roman" w:hAnsi="Times New Roman" w:cs="Times New Roman"/>
                <w:color w:val="000000"/>
                <w:sz w:val="20"/>
                <w:lang w:eastAsia="ru-RU"/>
              </w:rPr>
              <w:t>/час</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16,01</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16,01</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16,95</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17,27</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17,27</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17,27</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17,27</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17,36</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17,00</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16,34</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17,58</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16,87</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15,06</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15,06</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15,06</w:t>
            </w:r>
          </w:p>
        </w:tc>
      </w:tr>
      <w:tr w:rsidR="00440242">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color w:val="000000"/>
                <w:sz w:val="20"/>
                <w:lang w:eastAsia="ru-RU"/>
              </w:rPr>
              <w:t>в том числе, из систем теплопотребления</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5,79</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5,79</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5,79</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5,79</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5,79</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5,79</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5,79</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5,79</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5,79</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5,79</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5,79</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5,78</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5,78</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5,78</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5,78</w:t>
            </w:r>
          </w:p>
        </w:tc>
      </w:tr>
      <w:tr w:rsidR="00440242">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color w:val="000000"/>
                <w:sz w:val="20"/>
                <w:lang w:eastAsia="ru-RU"/>
              </w:rPr>
              <w:t>в том числе, отпуск теплоносителя из тепловых сетей на цели ГВС (для открытых) систем теплоснабжения</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186,37</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186,37</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189,16</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190,15</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190,15</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190,15</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53,14</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53,14</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53,14</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53,14</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55,52</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32,52</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0,00</w:t>
            </w:r>
          </w:p>
        </w:tc>
      </w:tr>
      <w:tr w:rsidR="00440242">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color w:val="000000"/>
                <w:sz w:val="20"/>
                <w:lang w:eastAsia="ru-RU"/>
              </w:rPr>
              <w:t>Максимум подпитки в эксплуатационном режиме, м</w:t>
            </w:r>
            <w:r>
              <w:rPr>
                <w:rFonts w:ascii="Times New Roman" w:hAnsi="Times New Roman" w:cs="Times New Roman"/>
                <w:color w:val="000000"/>
                <w:sz w:val="20"/>
                <w:vertAlign w:val="superscript"/>
                <w:lang w:eastAsia="ru-RU"/>
              </w:rPr>
              <w:t>3</w:t>
            </w:r>
            <w:r>
              <w:rPr>
                <w:rFonts w:ascii="Times New Roman" w:hAnsi="Times New Roman" w:cs="Times New Roman"/>
                <w:color w:val="000000"/>
                <w:sz w:val="20"/>
                <w:lang w:eastAsia="ru-RU"/>
              </w:rPr>
              <w:t>/час</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208,04</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208,04</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208,04</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174,51</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174,51</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174,51</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174,51</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174,51</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174,51</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174,51</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177,68</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152,80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115,24</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115,24</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115,24</w:t>
            </w:r>
          </w:p>
        </w:tc>
      </w:tr>
      <w:tr w:rsidR="00440242">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color w:val="000000"/>
                <w:sz w:val="20"/>
                <w:lang w:eastAsia="ru-RU"/>
              </w:rPr>
              <w:t>Максимум подпитки в период повреждения участка, м</w:t>
            </w:r>
            <w:r>
              <w:rPr>
                <w:rFonts w:ascii="Times New Roman" w:hAnsi="Times New Roman" w:cs="Times New Roman"/>
                <w:color w:val="000000"/>
                <w:sz w:val="20"/>
                <w:vertAlign w:val="superscript"/>
                <w:lang w:eastAsia="ru-RU"/>
              </w:rPr>
              <w:t>3</w:t>
            </w:r>
            <w:r>
              <w:rPr>
                <w:rFonts w:ascii="Times New Roman" w:hAnsi="Times New Roman" w:cs="Times New Roman"/>
                <w:color w:val="000000"/>
                <w:sz w:val="20"/>
                <w:lang w:eastAsia="ru-RU"/>
              </w:rPr>
              <w:t>/час</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128,11</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128,11</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135,57</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138,20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138,20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138,20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138,20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138,88</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136,04</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130,70</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140,66</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134,92</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120,48</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120,48</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120,48</w:t>
            </w:r>
          </w:p>
        </w:tc>
      </w:tr>
      <w:tr w:rsidR="00440242">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sz w:val="20"/>
                <w:lang w:eastAsia="ru-RU"/>
              </w:rPr>
              <w:t>Резерв/дефицит мощности водоподготовительных установок для подпитки т/сети, м</w:t>
            </w:r>
            <w:r>
              <w:rPr>
                <w:rFonts w:ascii="Times New Roman" w:hAnsi="Times New Roman" w:cs="Times New Roman"/>
                <w:sz w:val="20"/>
                <w:vertAlign w:val="superscript"/>
                <w:lang w:eastAsia="ru-RU"/>
              </w:rPr>
              <w:t>3</w:t>
            </w:r>
            <w:r>
              <w:rPr>
                <w:rFonts w:ascii="Times New Roman" w:hAnsi="Times New Roman" w:cs="Times New Roman"/>
                <w:sz w:val="20"/>
                <w:lang w:eastAsia="ru-RU"/>
              </w:rPr>
              <w:t>/час</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121,79</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121,79</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118,06</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112,75</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112,75</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112,75</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249,76</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249,68</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250,03</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250,70</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247,08</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270,80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205,14</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205,14</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205,14</w:t>
            </w:r>
          </w:p>
        </w:tc>
      </w:tr>
      <w:tr w:rsidR="00440242">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b/>
                <w:bCs/>
                <w:sz w:val="20"/>
                <w:lang w:eastAsia="ru-RU"/>
              </w:rPr>
              <w:t>Резерв/дефицит мощности водоподготовительных установок, %</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sz w:val="20"/>
                <w:lang w:eastAsia="ru-RU"/>
              </w:rPr>
              <w:t>37</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sz w:val="20"/>
                <w:lang w:eastAsia="ru-RU"/>
              </w:rPr>
              <w:t>37</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sz w:val="20"/>
                <w:lang w:eastAsia="ru-RU"/>
              </w:rPr>
              <w:t>36</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sz w:val="20"/>
                <w:lang w:eastAsia="ru-RU"/>
              </w:rPr>
              <w:t>35</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sz w:val="20"/>
                <w:lang w:eastAsia="ru-RU"/>
              </w:rPr>
              <w:t>35</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sz w:val="20"/>
                <w:lang w:eastAsia="ru-RU"/>
              </w:rPr>
              <w:t>35</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sz w:val="20"/>
                <w:lang w:eastAsia="ru-RU"/>
              </w:rPr>
              <w:t>77</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sz w:val="20"/>
                <w:lang w:eastAsia="ru-RU"/>
              </w:rPr>
              <w:t>77</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sz w:val="20"/>
                <w:lang w:eastAsia="ru-RU"/>
              </w:rPr>
              <w:t>77</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sz w:val="20"/>
                <w:lang w:eastAsia="ru-RU"/>
              </w:rPr>
              <w:t>77</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sz w:val="20"/>
                <w:lang w:eastAsia="ru-RU"/>
              </w:rPr>
              <w:t>76</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sz w:val="20"/>
                <w:lang w:eastAsia="ru-RU"/>
              </w:rPr>
              <w:t>83</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sz w:val="20"/>
                <w:lang w:eastAsia="ru-RU"/>
              </w:rPr>
              <w:t>91</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sz w:val="20"/>
                <w:lang w:eastAsia="ru-RU"/>
              </w:rPr>
              <w:t>91</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sz w:val="20"/>
                <w:lang w:eastAsia="ru-RU"/>
              </w:rPr>
              <w:t>91</w:t>
            </w:r>
          </w:p>
        </w:tc>
      </w:tr>
    </w:tbl>
    <w:p w:rsidR="00440242" w:rsidRDefault="00440242">
      <w:pPr>
        <w:sectPr w:rsidR="00440242">
          <w:pgSz w:w="16838" w:h="11906" w:orient="landscape"/>
          <w:pgMar w:top="1134" w:right="1134" w:bottom="1134" w:left="1134" w:header="0" w:footer="0" w:gutter="0"/>
          <w:cols w:space="720"/>
          <w:formProt w:val="0"/>
        </w:sectPr>
      </w:pPr>
    </w:p>
    <w:p w:rsidR="00440242" w:rsidRDefault="00440242"/>
    <w:p w:rsidR="00440242" w:rsidRDefault="0099443A">
      <w:pPr>
        <w:pStyle w:val="affc"/>
        <w:widowControl w:val="0"/>
        <w:tabs>
          <w:tab w:val="left" w:pos="851"/>
        </w:tabs>
        <w:spacing w:line="360" w:lineRule="auto"/>
      </w:pPr>
      <w:r>
        <w:t>Прогнозы объемов теплоносителя, необходимых для передачи теплоносителя от источников тепловой энергии, выполнены, исходя из следующих условий:</w:t>
      </w:r>
    </w:p>
    <w:p w:rsidR="00440242" w:rsidRDefault="0099443A">
      <w:pPr>
        <w:pStyle w:val="affc"/>
        <w:widowControl w:val="0"/>
        <w:numPr>
          <w:ilvl w:val="0"/>
          <w:numId w:val="19"/>
        </w:numPr>
        <w:tabs>
          <w:tab w:val="left" w:pos="851"/>
        </w:tabs>
        <w:spacing w:line="360" w:lineRule="auto"/>
      </w:pPr>
      <w:r>
        <w:t>сверхнормативные потери теплоносителя на компенсацию его потерь при передаче тепловой энергии по тепловым сетям будет сокращаться, темп сокращения будет зависеть от темпа работ по реконструкции ветхих и малонадежных тепловых сетей;</w:t>
      </w:r>
    </w:p>
    <w:p w:rsidR="00440242" w:rsidRDefault="0099443A">
      <w:pPr>
        <w:pStyle w:val="affc"/>
        <w:widowControl w:val="0"/>
        <w:numPr>
          <w:ilvl w:val="0"/>
          <w:numId w:val="19"/>
        </w:numPr>
        <w:tabs>
          <w:tab w:val="left" w:pos="851"/>
        </w:tabs>
        <w:spacing w:line="360" w:lineRule="auto"/>
        <w:rPr>
          <w:lang w:eastAsia="ru-RU"/>
        </w:rPr>
      </w:pPr>
      <w:r>
        <w:t>присоединение (подключение) всех потребителей во вновь создаваемых зонах теплоснабжения на базе запланированных к строительству котельных будет осуществляться по закрытой схеме ГВС.</w:t>
      </w:r>
    </w:p>
    <w:p w:rsidR="00440242" w:rsidRDefault="0099443A">
      <w:pPr>
        <w:spacing w:line="360" w:lineRule="auto"/>
        <w:ind w:left="720" w:firstLine="567"/>
        <w:jc w:val="both"/>
        <w:rPr>
          <w:rFonts w:cs="Times New Roman"/>
          <w:sz w:val="24"/>
          <w:szCs w:val="24"/>
        </w:rPr>
      </w:pPr>
      <w:r>
        <w:rPr>
          <w:rFonts w:ascii="Times New Roman" w:hAnsi="Times New Roman" w:cs="Times New Roman"/>
          <w:sz w:val="24"/>
          <w:szCs w:val="24"/>
          <w:lang w:eastAsia="ru-RU"/>
        </w:rPr>
        <w:t>Из анализа перспективных балансов ВПУ следует, что существующие источники тепловой энергии будут иметь значительные резервы производительности водоподготовительных установок, начиная с 2028 года ввиду перехода на закрытую схему подключения потребителей.</w:t>
      </w:r>
    </w:p>
    <w:p w:rsidR="00440242" w:rsidRDefault="0099443A">
      <w:pPr>
        <w:pStyle w:val="2"/>
        <w:numPr>
          <w:ilvl w:val="1"/>
          <w:numId w:val="1"/>
        </w:numPr>
        <w:spacing w:line="276" w:lineRule="auto"/>
        <w:jc w:val="both"/>
        <w:rPr>
          <w:rFonts w:cs="Times New Roman"/>
          <w:sz w:val="24"/>
          <w:szCs w:val="24"/>
        </w:rPr>
      </w:pPr>
      <w:bookmarkStart w:id="65" w:name="_Toc509373771"/>
      <w:bookmarkStart w:id="66" w:name="_Toc471733754"/>
      <w:bookmarkStart w:id="67" w:name="_Toc474157409"/>
      <w:bookmarkEnd w:id="65"/>
      <w:bookmarkEnd w:id="66"/>
      <w:bookmarkEnd w:id="67"/>
      <w:r>
        <w:rPr>
          <w:rFonts w:cs="Times New Roman"/>
          <w:sz w:val="24"/>
          <w:szCs w:val="24"/>
        </w:rPr>
        <w:t>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w:t>
      </w:r>
    </w:p>
    <w:p w:rsidR="00440242" w:rsidRDefault="0099443A">
      <w:pPr>
        <w:pStyle w:val="1f"/>
        <w:spacing w:line="360" w:lineRule="auto"/>
        <w:ind w:left="0" w:firstLine="567"/>
        <w:jc w:val="both"/>
        <w:rPr>
          <w:rFonts w:ascii="Times New Roman" w:hAnsi="Times New Roman" w:cs="Times New Roman"/>
          <w:sz w:val="24"/>
          <w:szCs w:val="24"/>
        </w:rPr>
      </w:pPr>
      <w:r>
        <w:rPr>
          <w:rFonts w:ascii="Times New Roman" w:hAnsi="Times New Roman" w:cs="Times New Roman"/>
          <w:sz w:val="24"/>
          <w:szCs w:val="24"/>
        </w:rPr>
        <w:t>При возникновении аварийной ситуации на любом участке магистрального трубопровода возможно организовать обеспечение подпитки тепловой сети из зоны действия соседнего источника путем использования связи между трубопроводами источников или за счет использования существующих баков аккумуляторов. При серьезных авариях, в случае недостаточного объема подпитки химически обработанной воды, допускается использовать «сырую» воду.</w:t>
      </w:r>
    </w:p>
    <w:p w:rsidR="00440242" w:rsidRDefault="0099443A">
      <w:pPr>
        <w:pStyle w:val="1f"/>
        <w:spacing w:line="360" w:lineRule="auto"/>
        <w:ind w:left="0" w:firstLine="567"/>
        <w:jc w:val="both"/>
        <w:rPr>
          <w:rFonts w:ascii="Times New Roman" w:hAnsi="Times New Roman" w:cs="Times New Roman"/>
          <w:sz w:val="24"/>
          <w:szCs w:val="24"/>
        </w:rPr>
      </w:pPr>
      <w:r>
        <w:rPr>
          <w:rFonts w:ascii="Times New Roman" w:hAnsi="Times New Roman" w:cs="Times New Roman"/>
          <w:sz w:val="24"/>
          <w:szCs w:val="24"/>
        </w:rPr>
        <w:t>В первую очередь, подпитка в тепловые сети в аварийных режимах осуществляется из баков-аккумуляторов или иных расширительных баков, предназначенных для запаса воды.</w:t>
      </w:r>
    </w:p>
    <w:p w:rsidR="00440242" w:rsidRDefault="0099443A">
      <w:pPr>
        <w:pStyle w:val="1f"/>
        <w:spacing w:line="360" w:lineRule="auto"/>
        <w:ind w:left="0" w:firstLine="567"/>
        <w:jc w:val="both"/>
        <w:rPr>
          <w:rFonts w:ascii="Times New Roman" w:hAnsi="Times New Roman" w:cs="Times New Roman"/>
          <w:sz w:val="24"/>
          <w:szCs w:val="24"/>
          <w:lang w:eastAsia="ru-RU"/>
        </w:rPr>
      </w:pPr>
      <w:r>
        <w:rPr>
          <w:rFonts w:ascii="Times New Roman" w:hAnsi="Times New Roman" w:cs="Times New Roman"/>
          <w:sz w:val="24"/>
          <w:szCs w:val="24"/>
        </w:rPr>
        <w:t>Кроме того, согласно п.6.17 СНиП 41-02-2003 «Тепловые сети» «Для открытых и закрытых систем теплоснабжения должна предусматриваться дополнительно аварийная подпитка химически не обработанной и недеаэрированной водой, расход которой принимается в количестве 2% объема воды в трубопроводах тепловых сетей».</w:t>
      </w:r>
    </w:p>
    <w:p w:rsidR="00440242" w:rsidRDefault="0099443A">
      <w:pPr>
        <w:pStyle w:val="1f"/>
        <w:spacing w:line="360" w:lineRule="auto"/>
        <w:ind w:left="0" w:firstLine="567"/>
        <w:jc w:val="both"/>
      </w:pPr>
      <w:r>
        <w:rPr>
          <w:rFonts w:ascii="Times New Roman" w:hAnsi="Times New Roman" w:cs="Times New Roman"/>
          <w:sz w:val="24"/>
          <w:szCs w:val="24"/>
          <w:lang w:eastAsia="ru-RU"/>
        </w:rPr>
        <w:t>Объем аварийной подпитки представлен в таблице 6.</w:t>
      </w:r>
    </w:p>
    <w:p w:rsidR="00440242" w:rsidRDefault="00440242">
      <w:pPr>
        <w:pStyle w:val="1f2"/>
      </w:pPr>
    </w:p>
    <w:p w:rsidR="00440242" w:rsidRDefault="00440242">
      <w:pPr>
        <w:pStyle w:val="1f2"/>
      </w:pPr>
    </w:p>
    <w:p w:rsidR="00440242" w:rsidRDefault="00440242">
      <w:pPr>
        <w:pStyle w:val="1f2"/>
      </w:pPr>
    </w:p>
    <w:p w:rsidR="00440242" w:rsidRDefault="00440242">
      <w:pPr>
        <w:pStyle w:val="1f2"/>
      </w:pPr>
    </w:p>
    <w:p w:rsidR="00440242" w:rsidRDefault="0099443A">
      <w:pPr>
        <w:pStyle w:val="1f2"/>
      </w:pPr>
      <w:bookmarkStart w:id="68" w:name="_Toc509373888"/>
      <w:bookmarkStart w:id="69" w:name="_Toc471732201"/>
      <w:r>
        <w:t xml:space="preserve">Таблица </w:t>
      </w:r>
      <w:r>
        <w:fldChar w:fldCharType="begin"/>
      </w:r>
      <w:r>
        <w:instrText>SEQ "Таблица" \* ARABIC</w:instrText>
      </w:r>
      <w:r>
        <w:fldChar w:fldCharType="separate"/>
      </w:r>
      <w:r w:rsidR="00A323DB">
        <w:rPr>
          <w:noProof/>
        </w:rPr>
        <w:t>6</w:t>
      </w:r>
      <w:r>
        <w:fldChar w:fldCharType="end"/>
      </w:r>
      <w:r>
        <w:t xml:space="preserve"> – Объемы аварийной подпитки в тепловые сети источников </w:t>
      </w:r>
      <w:bookmarkEnd w:id="68"/>
      <w:bookmarkEnd w:id="69"/>
      <w:r>
        <w:rPr>
          <w:bCs/>
        </w:rPr>
        <w:t>в Арсеньевском ГО</w:t>
      </w:r>
    </w:p>
    <w:tbl>
      <w:tblPr>
        <w:tblW w:w="9634" w:type="dxa"/>
        <w:tblInd w:w="-80"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28" w:type="dxa"/>
        </w:tblCellMar>
        <w:tblLook w:val="0000" w:firstRow="0" w:lastRow="0" w:firstColumn="0" w:lastColumn="0" w:noHBand="0" w:noVBand="0"/>
      </w:tblPr>
      <w:tblGrid>
        <w:gridCol w:w="1475"/>
        <w:gridCol w:w="786"/>
        <w:gridCol w:w="786"/>
        <w:gridCol w:w="786"/>
        <w:gridCol w:w="786"/>
        <w:gridCol w:w="786"/>
        <w:gridCol w:w="786"/>
        <w:gridCol w:w="786"/>
        <w:gridCol w:w="786"/>
        <w:gridCol w:w="786"/>
        <w:gridCol w:w="786"/>
        <w:gridCol w:w="786"/>
        <w:gridCol w:w="786"/>
        <w:gridCol w:w="786"/>
        <w:gridCol w:w="786"/>
        <w:gridCol w:w="786"/>
      </w:tblGrid>
      <w:tr w:rsidR="00440242">
        <w:trPr>
          <w:trHeight w:val="300"/>
        </w:trPr>
        <w:tc>
          <w:tcPr>
            <w:tcW w:w="121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sz w:val="20"/>
                <w:lang w:eastAsia="ru-RU"/>
              </w:rPr>
              <w:t>Наименование</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lang w:eastAsia="ru-RU"/>
              </w:rPr>
              <w:t>2017</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lang w:eastAsia="ru-RU"/>
              </w:rPr>
              <w:t>2018</w:t>
            </w:r>
          </w:p>
        </w:tc>
        <w:tc>
          <w:tcPr>
            <w:tcW w:w="5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lang w:eastAsia="ru-RU"/>
              </w:rPr>
              <w:t>2019</w:t>
            </w:r>
          </w:p>
        </w:tc>
        <w:tc>
          <w:tcPr>
            <w:tcW w:w="5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lang w:eastAsia="ru-RU"/>
              </w:rPr>
              <w:t>2020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lang w:eastAsia="ru-RU"/>
              </w:rPr>
              <w:t>2021</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lang w:eastAsia="ru-RU"/>
              </w:rPr>
              <w:t>2022</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lang w:eastAsia="ru-RU"/>
              </w:rPr>
              <w:t>2023</w:t>
            </w:r>
          </w:p>
        </w:tc>
        <w:tc>
          <w:tcPr>
            <w:tcW w:w="5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lang w:eastAsia="ru-RU"/>
              </w:rPr>
              <w:t>2024</w:t>
            </w:r>
          </w:p>
        </w:tc>
        <w:tc>
          <w:tcPr>
            <w:tcW w:w="5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lang w:eastAsia="ru-RU"/>
              </w:rPr>
              <w:t>2025</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lang w:eastAsia="ru-RU"/>
              </w:rPr>
              <w:t>2026</w:t>
            </w:r>
          </w:p>
        </w:tc>
        <w:tc>
          <w:tcPr>
            <w:tcW w:w="5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lang w:eastAsia="ru-RU"/>
              </w:rPr>
              <w:t>2027</w:t>
            </w:r>
          </w:p>
        </w:tc>
        <w:tc>
          <w:tcPr>
            <w:tcW w:w="5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lang w:eastAsia="ru-RU"/>
              </w:rPr>
              <w:t>2028</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lang w:eastAsia="ru-RU"/>
              </w:rPr>
              <w:t>2029</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lang w:eastAsia="ru-RU"/>
              </w:rPr>
              <w:t>2030</w:t>
            </w:r>
          </w:p>
        </w:tc>
        <w:tc>
          <w:tcPr>
            <w:tcW w:w="5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lang w:eastAsia="ru-RU"/>
              </w:rPr>
              <w:t>2031</w:t>
            </w:r>
          </w:p>
        </w:tc>
      </w:tr>
      <w:tr w:rsidR="00440242">
        <w:trPr>
          <w:trHeight w:val="300"/>
        </w:trPr>
        <w:tc>
          <w:tcPr>
            <w:tcW w:w="9631" w:type="dxa"/>
            <w:gridSpan w:val="16"/>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sz w:val="20"/>
                <w:lang w:eastAsia="ru-RU"/>
              </w:rPr>
              <w:t>Котельная ул. Смирнова, 5</w:t>
            </w:r>
          </w:p>
        </w:tc>
      </w:tr>
      <w:tr w:rsidR="00440242">
        <w:trPr>
          <w:trHeight w:val="540"/>
        </w:trPr>
        <w:tc>
          <w:tcPr>
            <w:tcW w:w="121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color w:val="000000"/>
                <w:sz w:val="20"/>
                <w:lang w:eastAsia="ru-RU"/>
              </w:rPr>
              <w:t>Объем сети общий, м</w:t>
            </w:r>
            <w:r>
              <w:rPr>
                <w:rFonts w:ascii="Times New Roman" w:hAnsi="Times New Roman" w:cs="Times New Roman"/>
                <w:color w:val="000000"/>
                <w:sz w:val="20"/>
                <w:vertAlign w:val="superscript"/>
                <w:lang w:eastAsia="ru-RU"/>
              </w:rPr>
              <w:t>3</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3713,07</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sz w:val="16"/>
                <w:szCs w:val="16"/>
              </w:rPr>
            </w:pPr>
            <w:r>
              <w:rPr>
                <w:rFonts w:ascii="Times New Roman" w:hAnsi="Times New Roman" w:cs="Times New Roman"/>
                <w:color w:val="000000"/>
                <w:sz w:val="16"/>
                <w:szCs w:val="16"/>
                <w:lang w:eastAsia="ru-RU"/>
              </w:rPr>
              <w:t>4085,68</w:t>
            </w:r>
          </w:p>
        </w:tc>
        <w:tc>
          <w:tcPr>
            <w:tcW w:w="5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sz w:val="16"/>
                <w:szCs w:val="16"/>
              </w:rPr>
            </w:pPr>
            <w:r>
              <w:rPr>
                <w:rFonts w:ascii="Times New Roman" w:hAnsi="Times New Roman" w:cs="Times New Roman"/>
                <w:color w:val="000000"/>
                <w:sz w:val="16"/>
                <w:szCs w:val="16"/>
                <w:lang w:eastAsia="ru-RU"/>
              </w:rPr>
              <w:t>4793,15</w:t>
            </w:r>
          </w:p>
        </w:tc>
        <w:tc>
          <w:tcPr>
            <w:tcW w:w="5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sz w:val="16"/>
                <w:szCs w:val="16"/>
              </w:rPr>
            </w:pPr>
            <w:r>
              <w:rPr>
                <w:rFonts w:ascii="Times New Roman" w:hAnsi="Times New Roman" w:cs="Times New Roman"/>
                <w:color w:val="000000"/>
                <w:sz w:val="16"/>
                <w:szCs w:val="16"/>
                <w:lang w:eastAsia="ru-RU"/>
              </w:rPr>
              <w:t>4793,15</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sz w:val="16"/>
                <w:szCs w:val="16"/>
              </w:rPr>
            </w:pPr>
            <w:r>
              <w:rPr>
                <w:rFonts w:ascii="Times New Roman" w:hAnsi="Times New Roman" w:cs="Times New Roman"/>
                <w:color w:val="000000"/>
                <w:sz w:val="16"/>
                <w:szCs w:val="16"/>
                <w:lang w:eastAsia="ru-RU"/>
              </w:rPr>
              <w:t>4793,15</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sz w:val="16"/>
                <w:szCs w:val="16"/>
              </w:rPr>
            </w:pPr>
            <w:r>
              <w:rPr>
                <w:rFonts w:ascii="Times New Roman" w:hAnsi="Times New Roman" w:cs="Times New Roman"/>
                <w:color w:val="000000"/>
                <w:sz w:val="16"/>
                <w:szCs w:val="16"/>
                <w:lang w:eastAsia="ru-RU"/>
              </w:rPr>
              <w:t>4793,15</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sz w:val="16"/>
                <w:szCs w:val="16"/>
              </w:rPr>
            </w:pPr>
            <w:r>
              <w:rPr>
                <w:rFonts w:ascii="Times New Roman" w:hAnsi="Times New Roman" w:cs="Times New Roman"/>
                <w:color w:val="000000"/>
                <w:sz w:val="16"/>
                <w:szCs w:val="16"/>
                <w:lang w:eastAsia="ru-RU"/>
              </w:rPr>
              <w:t>4827,37</w:t>
            </w:r>
          </w:p>
        </w:tc>
        <w:tc>
          <w:tcPr>
            <w:tcW w:w="5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sz w:val="16"/>
                <w:szCs w:val="16"/>
              </w:rPr>
            </w:pPr>
            <w:r>
              <w:rPr>
                <w:rFonts w:ascii="Times New Roman" w:hAnsi="Times New Roman" w:cs="Times New Roman"/>
                <w:color w:val="000000"/>
                <w:sz w:val="16"/>
                <w:szCs w:val="16"/>
                <w:lang w:eastAsia="ru-RU"/>
              </w:rPr>
              <w:t>4685,18</w:t>
            </w:r>
          </w:p>
        </w:tc>
        <w:tc>
          <w:tcPr>
            <w:tcW w:w="5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sz w:val="16"/>
                <w:szCs w:val="16"/>
              </w:rPr>
            </w:pPr>
            <w:r>
              <w:rPr>
                <w:rFonts w:ascii="Times New Roman" w:hAnsi="Times New Roman" w:cs="Times New Roman"/>
                <w:color w:val="000000"/>
                <w:sz w:val="16"/>
                <w:szCs w:val="16"/>
                <w:lang w:eastAsia="ru-RU"/>
              </w:rPr>
              <w:t>4418,29</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sz w:val="16"/>
                <w:szCs w:val="16"/>
              </w:rPr>
            </w:pPr>
            <w:r>
              <w:rPr>
                <w:rFonts w:ascii="Times New Roman" w:hAnsi="Times New Roman" w:cs="Times New Roman"/>
                <w:color w:val="000000"/>
                <w:sz w:val="16"/>
                <w:szCs w:val="16"/>
                <w:lang w:eastAsia="ru-RU"/>
              </w:rPr>
              <w:t>4599,45</w:t>
            </w:r>
          </w:p>
        </w:tc>
        <w:tc>
          <w:tcPr>
            <w:tcW w:w="5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sz w:val="16"/>
                <w:szCs w:val="16"/>
              </w:rPr>
            </w:pPr>
            <w:r>
              <w:rPr>
                <w:rFonts w:ascii="Times New Roman" w:hAnsi="Times New Roman" w:cs="Times New Roman"/>
                <w:color w:val="000000"/>
                <w:sz w:val="16"/>
                <w:szCs w:val="16"/>
                <w:lang w:eastAsia="ru-RU"/>
              </w:rPr>
              <w:t>4775,79</w:t>
            </w:r>
          </w:p>
        </w:tc>
        <w:tc>
          <w:tcPr>
            <w:tcW w:w="5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sz w:val="16"/>
                <w:szCs w:val="16"/>
              </w:rPr>
            </w:pPr>
            <w:r>
              <w:rPr>
                <w:rFonts w:ascii="Times New Roman" w:hAnsi="Times New Roman" w:cs="Times New Roman"/>
                <w:color w:val="000000"/>
                <w:sz w:val="16"/>
                <w:szCs w:val="16"/>
                <w:lang w:eastAsia="ru-RU"/>
              </w:rPr>
              <w:t>5785,43</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sz w:val="16"/>
                <w:szCs w:val="16"/>
              </w:rPr>
            </w:pPr>
            <w:r>
              <w:rPr>
                <w:rFonts w:ascii="Times New Roman" w:hAnsi="Times New Roman" w:cs="Times New Roman"/>
                <w:color w:val="000000"/>
                <w:sz w:val="16"/>
                <w:szCs w:val="16"/>
                <w:lang w:eastAsia="ru-RU"/>
              </w:rPr>
              <w:t>5785,43</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sz w:val="16"/>
                <w:szCs w:val="16"/>
              </w:rPr>
            </w:pPr>
            <w:r>
              <w:rPr>
                <w:rFonts w:ascii="Times New Roman" w:hAnsi="Times New Roman" w:cs="Times New Roman"/>
                <w:color w:val="000000"/>
                <w:sz w:val="16"/>
                <w:szCs w:val="16"/>
                <w:lang w:eastAsia="ru-RU"/>
              </w:rPr>
              <w:t>5785,43</w:t>
            </w:r>
          </w:p>
        </w:tc>
        <w:tc>
          <w:tcPr>
            <w:tcW w:w="5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sz w:val="16"/>
                <w:szCs w:val="16"/>
              </w:rPr>
            </w:pPr>
            <w:r>
              <w:rPr>
                <w:rFonts w:ascii="Times New Roman" w:hAnsi="Times New Roman" w:cs="Times New Roman"/>
                <w:color w:val="000000"/>
                <w:sz w:val="16"/>
                <w:szCs w:val="16"/>
                <w:lang w:eastAsia="ru-RU"/>
              </w:rPr>
              <w:t>5785,43</w:t>
            </w:r>
          </w:p>
        </w:tc>
      </w:tr>
      <w:tr w:rsidR="00440242">
        <w:trPr>
          <w:trHeight w:val="825"/>
        </w:trPr>
        <w:tc>
          <w:tcPr>
            <w:tcW w:w="121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color w:val="000000"/>
                <w:sz w:val="20"/>
                <w:lang w:eastAsia="ru-RU"/>
              </w:rPr>
              <w:t>Аварийная подпитка тепловой сети (2% от емкости сети), м</w:t>
            </w:r>
            <w:r>
              <w:rPr>
                <w:rFonts w:ascii="Times New Roman" w:hAnsi="Times New Roman" w:cs="Times New Roman"/>
                <w:color w:val="000000"/>
                <w:sz w:val="20"/>
                <w:vertAlign w:val="superscript"/>
                <w:lang w:eastAsia="ru-RU"/>
              </w:rPr>
              <w:t>3</w:t>
            </w:r>
            <w:r>
              <w:rPr>
                <w:rFonts w:ascii="Times New Roman" w:hAnsi="Times New Roman" w:cs="Times New Roman"/>
                <w:color w:val="000000"/>
                <w:sz w:val="20"/>
                <w:lang w:eastAsia="ru-RU"/>
              </w:rPr>
              <w:t>/час</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74,26</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81,71</w:t>
            </w:r>
          </w:p>
        </w:tc>
        <w:tc>
          <w:tcPr>
            <w:tcW w:w="5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95,86</w:t>
            </w:r>
          </w:p>
        </w:tc>
        <w:tc>
          <w:tcPr>
            <w:tcW w:w="5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95,86</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95,86</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95,86</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96,55</w:t>
            </w:r>
          </w:p>
        </w:tc>
        <w:tc>
          <w:tcPr>
            <w:tcW w:w="5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93,70</w:t>
            </w:r>
          </w:p>
        </w:tc>
        <w:tc>
          <w:tcPr>
            <w:tcW w:w="5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88,37</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91,99</w:t>
            </w:r>
          </w:p>
        </w:tc>
        <w:tc>
          <w:tcPr>
            <w:tcW w:w="5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95,52</w:t>
            </w:r>
          </w:p>
        </w:tc>
        <w:tc>
          <w:tcPr>
            <w:tcW w:w="5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115,71</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115,71</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115,71</w:t>
            </w:r>
          </w:p>
        </w:tc>
        <w:tc>
          <w:tcPr>
            <w:tcW w:w="5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115,71</w:t>
            </w:r>
          </w:p>
        </w:tc>
      </w:tr>
      <w:tr w:rsidR="00440242">
        <w:trPr>
          <w:trHeight w:val="300"/>
        </w:trPr>
        <w:tc>
          <w:tcPr>
            <w:tcW w:w="9631" w:type="dxa"/>
            <w:gridSpan w:val="16"/>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lang w:eastAsia="ru-RU"/>
              </w:rPr>
              <w:t>Котельная ул. Щербакова, 45</w:t>
            </w:r>
          </w:p>
        </w:tc>
      </w:tr>
      <w:tr w:rsidR="00440242">
        <w:trPr>
          <w:trHeight w:val="315"/>
        </w:trPr>
        <w:tc>
          <w:tcPr>
            <w:tcW w:w="121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color w:val="000000"/>
                <w:sz w:val="20"/>
                <w:lang w:eastAsia="ru-RU"/>
              </w:rPr>
              <w:t>Объем сети общий, м</w:t>
            </w:r>
            <w:r>
              <w:rPr>
                <w:rFonts w:ascii="Times New Roman" w:hAnsi="Times New Roman" w:cs="Times New Roman"/>
                <w:color w:val="000000"/>
                <w:sz w:val="20"/>
                <w:vertAlign w:val="superscript"/>
                <w:lang w:eastAsia="ru-RU"/>
              </w:rPr>
              <w:t>3</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580,91</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580,91</w:t>
            </w:r>
          </w:p>
        </w:tc>
        <w:tc>
          <w:tcPr>
            <w:tcW w:w="5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0,00</w:t>
            </w:r>
          </w:p>
        </w:tc>
        <w:tc>
          <w:tcPr>
            <w:tcW w:w="5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0,00</w:t>
            </w:r>
          </w:p>
        </w:tc>
        <w:tc>
          <w:tcPr>
            <w:tcW w:w="5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0,00</w:t>
            </w:r>
          </w:p>
        </w:tc>
        <w:tc>
          <w:tcPr>
            <w:tcW w:w="5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0,00</w:t>
            </w:r>
          </w:p>
        </w:tc>
        <w:tc>
          <w:tcPr>
            <w:tcW w:w="5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0,00</w:t>
            </w:r>
          </w:p>
        </w:tc>
        <w:tc>
          <w:tcPr>
            <w:tcW w:w="5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0,00</w:t>
            </w:r>
          </w:p>
        </w:tc>
        <w:tc>
          <w:tcPr>
            <w:tcW w:w="5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0,00</w:t>
            </w:r>
          </w:p>
        </w:tc>
      </w:tr>
      <w:tr w:rsidR="00440242">
        <w:trPr>
          <w:trHeight w:val="825"/>
        </w:trPr>
        <w:tc>
          <w:tcPr>
            <w:tcW w:w="121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color w:val="000000"/>
                <w:sz w:val="20"/>
                <w:lang w:eastAsia="ru-RU"/>
              </w:rPr>
              <w:t>Аварийная подпитка тепловой сети (2% от емкости сети), м</w:t>
            </w:r>
            <w:r>
              <w:rPr>
                <w:rFonts w:ascii="Times New Roman" w:hAnsi="Times New Roman" w:cs="Times New Roman"/>
                <w:color w:val="000000"/>
                <w:sz w:val="20"/>
                <w:vertAlign w:val="superscript"/>
                <w:lang w:eastAsia="ru-RU"/>
              </w:rPr>
              <w:t>3</w:t>
            </w:r>
            <w:r>
              <w:rPr>
                <w:rFonts w:ascii="Times New Roman" w:hAnsi="Times New Roman" w:cs="Times New Roman"/>
                <w:color w:val="000000"/>
                <w:sz w:val="20"/>
                <w:lang w:eastAsia="ru-RU"/>
              </w:rPr>
              <w:t>/час</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11,62</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11,62</w:t>
            </w:r>
          </w:p>
        </w:tc>
        <w:tc>
          <w:tcPr>
            <w:tcW w:w="5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0,00</w:t>
            </w:r>
          </w:p>
        </w:tc>
        <w:tc>
          <w:tcPr>
            <w:tcW w:w="5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0,00</w:t>
            </w:r>
          </w:p>
        </w:tc>
        <w:tc>
          <w:tcPr>
            <w:tcW w:w="5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0,00</w:t>
            </w:r>
          </w:p>
        </w:tc>
        <w:tc>
          <w:tcPr>
            <w:tcW w:w="5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0,00</w:t>
            </w:r>
          </w:p>
        </w:tc>
        <w:tc>
          <w:tcPr>
            <w:tcW w:w="5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0,00</w:t>
            </w:r>
          </w:p>
        </w:tc>
        <w:tc>
          <w:tcPr>
            <w:tcW w:w="5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0,00</w:t>
            </w:r>
          </w:p>
        </w:tc>
        <w:tc>
          <w:tcPr>
            <w:tcW w:w="5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0,00</w:t>
            </w:r>
          </w:p>
        </w:tc>
      </w:tr>
      <w:tr w:rsidR="00440242">
        <w:trPr>
          <w:trHeight w:val="300"/>
        </w:trPr>
        <w:tc>
          <w:tcPr>
            <w:tcW w:w="9631" w:type="dxa"/>
            <w:gridSpan w:val="16"/>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sz w:val="20"/>
                <w:lang w:eastAsia="ru-RU"/>
              </w:rPr>
              <w:t>Котельная ул. Таежная, 35</w:t>
            </w:r>
          </w:p>
        </w:tc>
      </w:tr>
      <w:tr w:rsidR="00440242">
        <w:trPr>
          <w:trHeight w:val="315"/>
        </w:trPr>
        <w:tc>
          <w:tcPr>
            <w:tcW w:w="121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color w:val="000000"/>
                <w:sz w:val="20"/>
                <w:lang w:eastAsia="ru-RU"/>
              </w:rPr>
              <w:t>Объем сети общий, м</w:t>
            </w:r>
            <w:r>
              <w:rPr>
                <w:rFonts w:ascii="Times New Roman" w:hAnsi="Times New Roman" w:cs="Times New Roman"/>
                <w:color w:val="000000"/>
                <w:sz w:val="20"/>
                <w:vertAlign w:val="superscript"/>
                <w:lang w:eastAsia="ru-RU"/>
              </w:rPr>
              <w:t>3</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1873,22</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1873,22</w:t>
            </w:r>
          </w:p>
        </w:tc>
        <w:tc>
          <w:tcPr>
            <w:tcW w:w="5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1878,25</w:t>
            </w:r>
          </w:p>
        </w:tc>
        <w:tc>
          <w:tcPr>
            <w:tcW w:w="5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1878,25</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1878,25</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1878,25</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1878,25</w:t>
            </w:r>
          </w:p>
        </w:tc>
        <w:tc>
          <w:tcPr>
            <w:tcW w:w="5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1878,25</w:t>
            </w:r>
          </w:p>
        </w:tc>
        <w:tc>
          <w:tcPr>
            <w:tcW w:w="5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1878,25</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2195,13</w:t>
            </w:r>
          </w:p>
        </w:tc>
        <w:tc>
          <w:tcPr>
            <w:tcW w:w="5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1731,90</w:t>
            </w:r>
          </w:p>
        </w:tc>
        <w:tc>
          <w:tcPr>
            <w:tcW w:w="5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0,00</w:t>
            </w:r>
          </w:p>
        </w:tc>
        <w:tc>
          <w:tcPr>
            <w:tcW w:w="5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0,00</w:t>
            </w:r>
          </w:p>
        </w:tc>
      </w:tr>
      <w:tr w:rsidR="00440242">
        <w:trPr>
          <w:trHeight w:val="825"/>
        </w:trPr>
        <w:tc>
          <w:tcPr>
            <w:tcW w:w="121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color w:val="000000"/>
                <w:sz w:val="20"/>
                <w:lang w:eastAsia="ru-RU"/>
              </w:rPr>
              <w:t>Аварийная подпитка тепловой сети (2% от емкости сети), м</w:t>
            </w:r>
            <w:r>
              <w:rPr>
                <w:rFonts w:ascii="Times New Roman" w:hAnsi="Times New Roman" w:cs="Times New Roman"/>
                <w:color w:val="000000"/>
                <w:sz w:val="20"/>
                <w:vertAlign w:val="superscript"/>
                <w:lang w:eastAsia="ru-RU"/>
              </w:rPr>
              <w:t>3</w:t>
            </w:r>
            <w:r>
              <w:rPr>
                <w:rFonts w:ascii="Times New Roman" w:hAnsi="Times New Roman" w:cs="Times New Roman"/>
                <w:color w:val="000000"/>
                <w:sz w:val="20"/>
                <w:lang w:eastAsia="ru-RU"/>
              </w:rPr>
              <w:t>/час</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37,46</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37,46</w:t>
            </w:r>
          </w:p>
        </w:tc>
        <w:tc>
          <w:tcPr>
            <w:tcW w:w="5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37,57</w:t>
            </w:r>
          </w:p>
        </w:tc>
        <w:tc>
          <w:tcPr>
            <w:tcW w:w="5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37,57</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37,57</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37,57</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37,57</w:t>
            </w:r>
          </w:p>
        </w:tc>
        <w:tc>
          <w:tcPr>
            <w:tcW w:w="5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37,57</w:t>
            </w:r>
          </w:p>
        </w:tc>
        <w:tc>
          <w:tcPr>
            <w:tcW w:w="5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37,57</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43,90</w:t>
            </w:r>
          </w:p>
        </w:tc>
        <w:tc>
          <w:tcPr>
            <w:tcW w:w="5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34,64</w:t>
            </w:r>
          </w:p>
        </w:tc>
        <w:tc>
          <w:tcPr>
            <w:tcW w:w="5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0,00</w:t>
            </w:r>
          </w:p>
        </w:tc>
        <w:tc>
          <w:tcPr>
            <w:tcW w:w="5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0,00</w:t>
            </w:r>
          </w:p>
        </w:tc>
      </w:tr>
      <w:tr w:rsidR="00440242">
        <w:trPr>
          <w:trHeight w:val="300"/>
        </w:trPr>
        <w:tc>
          <w:tcPr>
            <w:tcW w:w="9631" w:type="dxa"/>
            <w:gridSpan w:val="16"/>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lang w:eastAsia="ru-RU"/>
              </w:rPr>
              <w:t>Котельная ул. Клиновая, 1б</w:t>
            </w:r>
          </w:p>
        </w:tc>
      </w:tr>
      <w:tr w:rsidR="00440242">
        <w:trPr>
          <w:trHeight w:val="315"/>
        </w:trPr>
        <w:tc>
          <w:tcPr>
            <w:tcW w:w="121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color w:val="000000"/>
                <w:sz w:val="20"/>
                <w:lang w:eastAsia="ru-RU"/>
              </w:rPr>
              <w:t>Объем сети общий, м</w:t>
            </w:r>
            <w:r>
              <w:rPr>
                <w:rFonts w:ascii="Times New Roman" w:hAnsi="Times New Roman" w:cs="Times New Roman"/>
                <w:color w:val="000000"/>
                <w:sz w:val="20"/>
                <w:vertAlign w:val="superscript"/>
                <w:lang w:eastAsia="ru-RU"/>
              </w:rPr>
              <w:t>3</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58,24</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58,24</w:t>
            </w:r>
          </w:p>
        </w:tc>
        <w:tc>
          <w:tcPr>
            <w:tcW w:w="5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58,24</w:t>
            </w:r>
          </w:p>
        </w:tc>
        <w:tc>
          <w:tcPr>
            <w:tcW w:w="5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58,24</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58,24</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58,24</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58,24</w:t>
            </w:r>
          </w:p>
        </w:tc>
        <w:tc>
          <w:tcPr>
            <w:tcW w:w="5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58,24</w:t>
            </w:r>
          </w:p>
        </w:tc>
        <w:tc>
          <w:tcPr>
            <w:tcW w:w="5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58,24</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58,24</w:t>
            </w:r>
          </w:p>
        </w:tc>
        <w:tc>
          <w:tcPr>
            <w:tcW w:w="5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58,24</w:t>
            </w:r>
          </w:p>
        </w:tc>
        <w:tc>
          <w:tcPr>
            <w:tcW w:w="5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58,24</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58,24</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58,24</w:t>
            </w:r>
          </w:p>
        </w:tc>
        <w:tc>
          <w:tcPr>
            <w:tcW w:w="5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58,24</w:t>
            </w:r>
          </w:p>
        </w:tc>
      </w:tr>
      <w:tr w:rsidR="00440242">
        <w:trPr>
          <w:trHeight w:val="825"/>
        </w:trPr>
        <w:tc>
          <w:tcPr>
            <w:tcW w:w="121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color w:val="000000"/>
                <w:sz w:val="20"/>
                <w:lang w:eastAsia="ru-RU"/>
              </w:rPr>
              <w:t>Аварийная подпитка тепловой сети (2% от емкости сети), м</w:t>
            </w:r>
            <w:r>
              <w:rPr>
                <w:rFonts w:ascii="Times New Roman" w:hAnsi="Times New Roman" w:cs="Times New Roman"/>
                <w:color w:val="000000"/>
                <w:sz w:val="20"/>
                <w:vertAlign w:val="superscript"/>
                <w:lang w:eastAsia="ru-RU"/>
              </w:rPr>
              <w:t>3</w:t>
            </w:r>
            <w:r>
              <w:rPr>
                <w:rFonts w:ascii="Times New Roman" w:hAnsi="Times New Roman" w:cs="Times New Roman"/>
                <w:color w:val="000000"/>
                <w:sz w:val="20"/>
                <w:lang w:eastAsia="ru-RU"/>
              </w:rPr>
              <w:t>/час</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1,16</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1,16</w:t>
            </w:r>
          </w:p>
        </w:tc>
        <w:tc>
          <w:tcPr>
            <w:tcW w:w="5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1,16</w:t>
            </w:r>
          </w:p>
        </w:tc>
        <w:tc>
          <w:tcPr>
            <w:tcW w:w="5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1,16</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1,16</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1,16</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1,16</w:t>
            </w:r>
          </w:p>
        </w:tc>
        <w:tc>
          <w:tcPr>
            <w:tcW w:w="5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1,16</w:t>
            </w:r>
          </w:p>
        </w:tc>
        <w:tc>
          <w:tcPr>
            <w:tcW w:w="5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1,16</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1,16</w:t>
            </w:r>
          </w:p>
        </w:tc>
        <w:tc>
          <w:tcPr>
            <w:tcW w:w="5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1,16</w:t>
            </w:r>
          </w:p>
        </w:tc>
        <w:tc>
          <w:tcPr>
            <w:tcW w:w="5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1,16</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1,16</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1,16</w:t>
            </w:r>
          </w:p>
        </w:tc>
        <w:tc>
          <w:tcPr>
            <w:tcW w:w="5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1,16</w:t>
            </w:r>
          </w:p>
        </w:tc>
      </w:tr>
      <w:tr w:rsidR="00440242">
        <w:trPr>
          <w:trHeight w:val="300"/>
        </w:trPr>
        <w:tc>
          <w:tcPr>
            <w:tcW w:w="9631" w:type="dxa"/>
            <w:gridSpan w:val="16"/>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sz w:val="20"/>
                <w:lang w:eastAsia="ru-RU"/>
              </w:rPr>
              <w:t>Котельная ул. Балабина, 22</w:t>
            </w:r>
          </w:p>
        </w:tc>
      </w:tr>
      <w:tr w:rsidR="00440242">
        <w:trPr>
          <w:trHeight w:val="315"/>
        </w:trPr>
        <w:tc>
          <w:tcPr>
            <w:tcW w:w="121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color w:val="000000"/>
                <w:sz w:val="20"/>
                <w:lang w:eastAsia="ru-RU"/>
              </w:rPr>
              <w:t>Объем сети общий, м</w:t>
            </w:r>
            <w:r>
              <w:rPr>
                <w:rFonts w:ascii="Times New Roman" w:hAnsi="Times New Roman" w:cs="Times New Roman"/>
                <w:color w:val="000000"/>
                <w:sz w:val="20"/>
                <w:vertAlign w:val="superscript"/>
                <w:lang w:eastAsia="ru-RU"/>
              </w:rPr>
              <w:t>3</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180,30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180,30</w:t>
            </w:r>
          </w:p>
        </w:tc>
        <w:tc>
          <w:tcPr>
            <w:tcW w:w="5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180,30</w:t>
            </w:r>
          </w:p>
        </w:tc>
        <w:tc>
          <w:tcPr>
            <w:tcW w:w="5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180,30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180,30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180,30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180,30</w:t>
            </w:r>
          </w:p>
        </w:tc>
        <w:tc>
          <w:tcPr>
            <w:tcW w:w="5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180,30</w:t>
            </w:r>
          </w:p>
        </w:tc>
        <w:tc>
          <w:tcPr>
            <w:tcW w:w="5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180,30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180,30</w:t>
            </w:r>
          </w:p>
        </w:tc>
        <w:tc>
          <w:tcPr>
            <w:tcW w:w="5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180,30</w:t>
            </w:r>
          </w:p>
        </w:tc>
        <w:tc>
          <w:tcPr>
            <w:tcW w:w="5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180,30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180,30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180,30</w:t>
            </w:r>
          </w:p>
        </w:tc>
        <w:tc>
          <w:tcPr>
            <w:tcW w:w="5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180,30</w:t>
            </w:r>
          </w:p>
        </w:tc>
      </w:tr>
      <w:tr w:rsidR="00440242">
        <w:trPr>
          <w:trHeight w:val="825"/>
        </w:trPr>
        <w:tc>
          <w:tcPr>
            <w:tcW w:w="121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color w:val="000000"/>
                <w:sz w:val="20"/>
                <w:lang w:eastAsia="ru-RU"/>
              </w:rPr>
              <w:t>Аварийная подпитка тепловой сети (2% от емкости сети), м</w:t>
            </w:r>
            <w:r>
              <w:rPr>
                <w:rFonts w:ascii="Times New Roman" w:hAnsi="Times New Roman" w:cs="Times New Roman"/>
                <w:color w:val="000000"/>
                <w:sz w:val="20"/>
                <w:vertAlign w:val="superscript"/>
                <w:lang w:eastAsia="ru-RU"/>
              </w:rPr>
              <w:t>3</w:t>
            </w:r>
            <w:r>
              <w:rPr>
                <w:rFonts w:ascii="Times New Roman" w:hAnsi="Times New Roman" w:cs="Times New Roman"/>
                <w:color w:val="000000"/>
                <w:sz w:val="20"/>
                <w:lang w:eastAsia="ru-RU"/>
              </w:rPr>
              <w:t>/час</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3,61</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3,61</w:t>
            </w:r>
          </w:p>
        </w:tc>
        <w:tc>
          <w:tcPr>
            <w:tcW w:w="5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3,61</w:t>
            </w:r>
          </w:p>
        </w:tc>
        <w:tc>
          <w:tcPr>
            <w:tcW w:w="5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3,61</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3,61</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3,61</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3,61</w:t>
            </w:r>
          </w:p>
        </w:tc>
        <w:tc>
          <w:tcPr>
            <w:tcW w:w="5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3,61</w:t>
            </w:r>
          </w:p>
        </w:tc>
        <w:tc>
          <w:tcPr>
            <w:tcW w:w="5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3,61</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3,61</w:t>
            </w:r>
          </w:p>
        </w:tc>
        <w:tc>
          <w:tcPr>
            <w:tcW w:w="5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3,61</w:t>
            </w:r>
          </w:p>
        </w:tc>
        <w:tc>
          <w:tcPr>
            <w:tcW w:w="5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3,61</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3,61</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3,61</w:t>
            </w:r>
          </w:p>
        </w:tc>
        <w:tc>
          <w:tcPr>
            <w:tcW w:w="5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3,61</w:t>
            </w:r>
          </w:p>
        </w:tc>
      </w:tr>
      <w:tr w:rsidR="00440242">
        <w:trPr>
          <w:trHeight w:val="300"/>
        </w:trPr>
        <w:tc>
          <w:tcPr>
            <w:tcW w:w="9631" w:type="dxa"/>
            <w:gridSpan w:val="16"/>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sz w:val="24"/>
                <w:szCs w:val="24"/>
                <w:lang w:eastAsia="ru-RU"/>
              </w:rPr>
              <w:t>Аварийная подпитка в системе теплоснабжения от источников в Арсеньевском ГО</w:t>
            </w:r>
          </w:p>
        </w:tc>
      </w:tr>
      <w:tr w:rsidR="00440242">
        <w:trPr>
          <w:trHeight w:val="315"/>
        </w:trPr>
        <w:tc>
          <w:tcPr>
            <w:tcW w:w="121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color w:val="000000"/>
                <w:sz w:val="20"/>
                <w:lang w:eastAsia="ru-RU"/>
              </w:rPr>
              <w:t>Объем сети общий, м</w:t>
            </w:r>
            <w:r>
              <w:rPr>
                <w:rFonts w:ascii="Times New Roman" w:hAnsi="Times New Roman" w:cs="Times New Roman"/>
                <w:color w:val="000000"/>
                <w:sz w:val="20"/>
                <w:vertAlign w:val="superscript"/>
                <w:lang w:eastAsia="ru-RU"/>
              </w:rPr>
              <w:t>3</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6405,74</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6778,35</w:t>
            </w:r>
          </w:p>
        </w:tc>
        <w:tc>
          <w:tcPr>
            <w:tcW w:w="5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6909,94</w:t>
            </w:r>
          </w:p>
        </w:tc>
        <w:tc>
          <w:tcPr>
            <w:tcW w:w="5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6909,94</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6909,94</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6909,94</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6944,16</w:t>
            </w:r>
          </w:p>
        </w:tc>
        <w:tc>
          <w:tcPr>
            <w:tcW w:w="5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6801,97</w:t>
            </w:r>
          </w:p>
        </w:tc>
        <w:tc>
          <w:tcPr>
            <w:tcW w:w="5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6535,08</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7033,12</w:t>
            </w:r>
          </w:p>
        </w:tc>
        <w:tc>
          <w:tcPr>
            <w:tcW w:w="5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6746,23</w:t>
            </w:r>
          </w:p>
        </w:tc>
        <w:tc>
          <w:tcPr>
            <w:tcW w:w="5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6023,97</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6023,97</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6023,97</w:t>
            </w:r>
          </w:p>
        </w:tc>
        <w:tc>
          <w:tcPr>
            <w:tcW w:w="5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6023,97</w:t>
            </w:r>
          </w:p>
        </w:tc>
      </w:tr>
      <w:tr w:rsidR="00440242">
        <w:trPr>
          <w:trHeight w:val="825"/>
        </w:trPr>
        <w:tc>
          <w:tcPr>
            <w:tcW w:w="121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color w:val="000000"/>
                <w:sz w:val="20"/>
                <w:lang w:eastAsia="ru-RU"/>
              </w:rPr>
              <w:t>Аварийная подпитка тепловой сети (2% от емкости сети), м</w:t>
            </w:r>
            <w:r>
              <w:rPr>
                <w:rFonts w:ascii="Times New Roman" w:hAnsi="Times New Roman" w:cs="Times New Roman"/>
                <w:color w:val="000000"/>
                <w:sz w:val="20"/>
                <w:vertAlign w:val="superscript"/>
                <w:lang w:eastAsia="ru-RU"/>
              </w:rPr>
              <w:t>3</w:t>
            </w:r>
            <w:r>
              <w:rPr>
                <w:rFonts w:ascii="Times New Roman" w:hAnsi="Times New Roman" w:cs="Times New Roman"/>
                <w:color w:val="000000"/>
                <w:sz w:val="20"/>
                <w:lang w:eastAsia="ru-RU"/>
              </w:rPr>
              <w:t>/час</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128,11</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135,57</w:t>
            </w:r>
          </w:p>
        </w:tc>
        <w:tc>
          <w:tcPr>
            <w:tcW w:w="5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138,20</w:t>
            </w:r>
          </w:p>
        </w:tc>
        <w:tc>
          <w:tcPr>
            <w:tcW w:w="5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138,20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138,20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138,20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138,88</w:t>
            </w:r>
          </w:p>
        </w:tc>
        <w:tc>
          <w:tcPr>
            <w:tcW w:w="5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136,04</w:t>
            </w:r>
          </w:p>
        </w:tc>
        <w:tc>
          <w:tcPr>
            <w:tcW w:w="5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130,70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140,66</w:t>
            </w:r>
          </w:p>
        </w:tc>
        <w:tc>
          <w:tcPr>
            <w:tcW w:w="5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134,92</w:t>
            </w:r>
          </w:p>
        </w:tc>
        <w:tc>
          <w:tcPr>
            <w:tcW w:w="5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120,48</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120,48</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120,48</w:t>
            </w:r>
          </w:p>
        </w:tc>
        <w:tc>
          <w:tcPr>
            <w:tcW w:w="5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120,48</w:t>
            </w:r>
          </w:p>
        </w:tc>
      </w:tr>
    </w:tbl>
    <w:p w:rsidR="00440242" w:rsidRDefault="00440242">
      <w:pPr>
        <w:sectPr w:rsidR="00440242">
          <w:footerReference w:type="default" r:id="rId13"/>
          <w:pgSz w:w="11906" w:h="16838"/>
          <w:pgMar w:top="708" w:right="850" w:bottom="1134" w:left="1701" w:header="0" w:footer="708" w:gutter="0"/>
          <w:cols w:space="720"/>
          <w:formProt w:val="0"/>
          <w:docGrid w:linePitch="360" w:charSpace="-2049"/>
        </w:sectPr>
      </w:pPr>
    </w:p>
    <w:p w:rsidR="00440242" w:rsidRDefault="0099443A">
      <w:pPr>
        <w:pStyle w:val="1"/>
        <w:tabs>
          <w:tab w:val="left" w:pos="1134"/>
        </w:tabs>
        <w:spacing w:line="360" w:lineRule="auto"/>
        <w:ind w:firstLine="567"/>
        <w:jc w:val="both"/>
        <w:rPr>
          <w:rFonts w:ascii="Times New Roman" w:eastAsia="Times New Roman" w:hAnsi="Times New Roman" w:cs="Times New Roman"/>
          <w:sz w:val="24"/>
          <w:szCs w:val="24"/>
        </w:rPr>
      </w:pPr>
      <w:bookmarkStart w:id="70" w:name="_Toc509373772"/>
      <w:bookmarkStart w:id="71" w:name="_Toc471902115"/>
      <w:bookmarkStart w:id="72" w:name="_Toc474157410"/>
      <w:bookmarkEnd w:id="70"/>
      <w:bookmarkEnd w:id="71"/>
      <w:bookmarkEnd w:id="72"/>
      <w:r>
        <w:rPr>
          <w:rFonts w:ascii="Times New Roman" w:eastAsia="Times New Roman" w:hAnsi="Times New Roman" w:cs="Times New Roman"/>
          <w:color w:val="00000A"/>
          <w:sz w:val="24"/>
          <w:szCs w:val="24"/>
        </w:rPr>
        <w:t>Раздел 4. Предложения по строительству, реконструкции и техническому перевооружению источников тепловой энергии</w:t>
      </w:r>
    </w:p>
    <w:p w:rsidR="00440242" w:rsidRDefault="0099443A">
      <w:pPr>
        <w:spacing w:line="360" w:lineRule="auto"/>
        <w:ind w:firstLine="567"/>
        <w:contextualSpacing/>
        <w:jc w:val="both"/>
        <w:rPr>
          <w:rFonts w:ascii="Times New Roman" w:eastAsia="font419" w:hAnsi="Times New Roman" w:cs="Times New Roman"/>
          <w:b/>
          <w:bCs/>
          <w:sz w:val="24"/>
          <w:szCs w:val="24"/>
        </w:rPr>
      </w:pPr>
      <w:r>
        <w:rPr>
          <w:rFonts w:ascii="Times New Roman" w:eastAsia="Times New Roman" w:hAnsi="Times New Roman" w:cs="Times New Roman"/>
          <w:sz w:val="24"/>
          <w:szCs w:val="24"/>
        </w:rPr>
        <w:t>Предложения по строительству, реконструкции и техническому перевооружению источников тепловой энергии</w:t>
      </w:r>
      <w:r>
        <w:rPr>
          <w:rFonts w:ascii="Times New Roman" w:hAnsi="Times New Roman" w:cs="Times New Roman"/>
          <w:sz w:val="24"/>
          <w:szCs w:val="24"/>
        </w:rPr>
        <w:t xml:space="preserve"> приведены в Главе 6 «</w:t>
      </w:r>
      <w:r>
        <w:rPr>
          <w:rFonts w:ascii="Times New Roman" w:eastAsia="Times New Roman" w:hAnsi="Times New Roman" w:cs="Times New Roman"/>
          <w:sz w:val="24"/>
          <w:szCs w:val="24"/>
        </w:rPr>
        <w:t>Предложения по строительству, реконструкции и техническому перевооружению источников тепловой энергии</w:t>
      </w:r>
      <w:r>
        <w:rPr>
          <w:rFonts w:ascii="Times New Roman" w:hAnsi="Times New Roman" w:cs="Times New Roman"/>
          <w:sz w:val="24"/>
          <w:szCs w:val="24"/>
        </w:rPr>
        <w:t xml:space="preserve">» Обосновывающих материалов к схеме теплоснабжения Арсеньевского ГО на период 2017 –2031 годов </w:t>
      </w:r>
      <w:r>
        <w:rPr>
          <w:rFonts w:ascii="Times New Roman" w:eastAsia="Times New Roman" w:hAnsi="Times New Roman" w:cs="Times New Roman"/>
          <w:sz w:val="24"/>
          <w:szCs w:val="24"/>
        </w:rPr>
        <w:t>Предложения по новому строительству, реконструкции и техническому перевооружению источников тепловой энергии сформированы на основе мероприятий, определенных в разделе. В результате реализации мероприятий полностью покрывается потребность в приросте тепловой нагрузки в каждой из зон действия существующих источников тепловой энергии и в зонах, не обеспеченных источниками тепловой энергии.</w:t>
      </w:r>
    </w:p>
    <w:p w:rsidR="00440242" w:rsidRDefault="0099443A">
      <w:pPr>
        <w:keepLines/>
        <w:numPr>
          <w:ilvl w:val="1"/>
          <w:numId w:val="11"/>
        </w:numPr>
        <w:tabs>
          <w:tab w:val="left" w:pos="1134"/>
        </w:tabs>
        <w:spacing w:before="200" w:after="240" w:line="276" w:lineRule="auto"/>
        <w:ind w:left="0" w:firstLine="567"/>
        <w:jc w:val="both"/>
        <w:rPr>
          <w:rFonts w:ascii="Times New Roman" w:eastAsia="Times New Roman" w:hAnsi="Times New Roman" w:cs="Times New Roman"/>
          <w:sz w:val="24"/>
          <w:szCs w:val="24"/>
        </w:rPr>
      </w:pPr>
      <w:bookmarkStart w:id="73" w:name="_Toc509373773"/>
      <w:bookmarkStart w:id="74" w:name="_Toc471902116"/>
      <w:bookmarkStart w:id="75" w:name="_Toc474157411"/>
      <w:bookmarkEnd w:id="73"/>
      <w:bookmarkEnd w:id="74"/>
      <w:bookmarkEnd w:id="75"/>
      <w:r>
        <w:rPr>
          <w:rFonts w:ascii="Times New Roman" w:eastAsia="font419" w:hAnsi="Times New Roman" w:cs="Times New Roman"/>
          <w:b/>
          <w:bCs/>
          <w:sz w:val="24"/>
          <w:szCs w:val="24"/>
        </w:rPr>
        <w:t>Предложения по строительству новых источников тепловой энергии, обеспечивающих перспективную тепловую нагрузку на осваиваемых территориях Арсеньевского ГО, для которых отсутствует возможность или целесообразность передачи тепловой энергии от существующих или реконструируемых источников тепловой энергии</w:t>
      </w:r>
    </w:p>
    <w:p w:rsidR="00440242" w:rsidRDefault="0099443A">
      <w:pPr>
        <w:spacing w:line="360" w:lineRule="auto"/>
        <w:ind w:firstLine="567"/>
        <w:contextualSpacing/>
        <w:jc w:val="both"/>
        <w:rPr>
          <w:rFonts w:ascii="Times New Roman" w:eastAsia="font419" w:hAnsi="Times New Roman" w:cs="Times New Roman"/>
          <w:b/>
          <w:bCs/>
          <w:sz w:val="24"/>
          <w:szCs w:val="24"/>
        </w:rPr>
      </w:pPr>
      <w:r>
        <w:rPr>
          <w:rFonts w:ascii="Times New Roman" w:eastAsia="Times New Roman" w:hAnsi="Times New Roman" w:cs="Times New Roman"/>
          <w:sz w:val="24"/>
          <w:szCs w:val="24"/>
        </w:rPr>
        <w:t>Как отмечено в Главе 2, приростов перспективных тепловых нагрузок на территории Арсеньевского ГО не ожидается. Предложения по строительству новых источников тепловой энергии, обеспечивающих перспективную тепловую нагрузку, отсутствуют</w:t>
      </w:r>
    </w:p>
    <w:p w:rsidR="00440242" w:rsidRDefault="0099443A">
      <w:pPr>
        <w:keepLines/>
        <w:numPr>
          <w:ilvl w:val="1"/>
          <w:numId w:val="11"/>
        </w:numPr>
        <w:tabs>
          <w:tab w:val="left" w:pos="1134"/>
        </w:tabs>
        <w:spacing w:before="200" w:after="240" w:line="276" w:lineRule="auto"/>
        <w:ind w:left="0" w:firstLine="567"/>
        <w:jc w:val="both"/>
        <w:rPr>
          <w:rFonts w:ascii="Times New Roman" w:eastAsia="Times New Roman" w:hAnsi="Times New Roman" w:cs="Times New Roman"/>
          <w:sz w:val="24"/>
          <w:szCs w:val="24"/>
        </w:rPr>
      </w:pPr>
      <w:bookmarkStart w:id="76" w:name="_Toc509373774"/>
      <w:bookmarkStart w:id="77" w:name="_Toc471902117"/>
      <w:bookmarkStart w:id="78" w:name="_Toc474157412"/>
      <w:bookmarkEnd w:id="76"/>
      <w:bookmarkEnd w:id="77"/>
      <w:bookmarkEnd w:id="78"/>
      <w:r>
        <w:rPr>
          <w:rFonts w:ascii="Times New Roman" w:eastAsia="font419" w:hAnsi="Times New Roman" w:cs="Times New Roman"/>
          <w:b/>
          <w:bCs/>
          <w:sz w:val="24"/>
          <w:szCs w:val="24"/>
        </w:rPr>
        <w:t>Предложения по реконструкции источников тепловой энергии, обеспечивающих перспективную тепловую нагрузку в существующих и расширяемых зонах действия источников тепловой энергии</w:t>
      </w:r>
    </w:p>
    <w:p w:rsidR="00440242" w:rsidRDefault="0099443A">
      <w:pPr>
        <w:spacing w:line="360" w:lineRule="auto"/>
        <w:ind w:firstLine="567"/>
        <w:contextualSpacing/>
        <w:jc w:val="both"/>
        <w:rPr>
          <w:rFonts w:ascii="Times New Roman" w:eastAsia="font419" w:hAnsi="Times New Roman" w:cs="Times New Roman"/>
          <w:b/>
          <w:bCs/>
          <w:sz w:val="24"/>
          <w:szCs w:val="24"/>
        </w:rPr>
      </w:pPr>
      <w:r>
        <w:rPr>
          <w:rFonts w:ascii="Times New Roman" w:eastAsia="Times New Roman" w:hAnsi="Times New Roman" w:cs="Times New Roman"/>
          <w:sz w:val="24"/>
          <w:szCs w:val="24"/>
        </w:rPr>
        <w:t>Мероприятия по реконструкции источников тепловой энергии, рассмотренные в Главе 6, предусматривают расширение зоны действия котельной ул. Смирнова. 5, и как следствие, увеличение отпуска тепловой энергии от данного источника.</w:t>
      </w:r>
    </w:p>
    <w:p w:rsidR="00440242" w:rsidRDefault="0099443A">
      <w:pPr>
        <w:keepLines/>
        <w:numPr>
          <w:ilvl w:val="1"/>
          <w:numId w:val="11"/>
        </w:numPr>
        <w:tabs>
          <w:tab w:val="left" w:pos="1134"/>
        </w:tabs>
        <w:spacing w:before="200" w:after="240" w:line="276" w:lineRule="auto"/>
        <w:ind w:left="0" w:firstLine="567"/>
        <w:jc w:val="both"/>
      </w:pPr>
      <w:bookmarkStart w:id="79" w:name="_Toc509373775"/>
      <w:bookmarkStart w:id="80" w:name="_Toc471902118"/>
      <w:bookmarkStart w:id="81" w:name="_Toc474157413"/>
      <w:bookmarkEnd w:id="79"/>
      <w:bookmarkEnd w:id="80"/>
      <w:bookmarkEnd w:id="81"/>
      <w:r>
        <w:rPr>
          <w:rFonts w:ascii="Times New Roman" w:eastAsia="font419" w:hAnsi="Times New Roman" w:cs="Times New Roman"/>
          <w:b/>
          <w:bCs/>
          <w:sz w:val="24"/>
          <w:szCs w:val="24"/>
        </w:rPr>
        <w:t>Предложения по техническому перевооружению источников тепловой энергии с целью повышения эффективности работы систем теплоснабжения</w:t>
      </w:r>
    </w:p>
    <w:p w:rsidR="00440242" w:rsidRDefault="0099443A">
      <w:pPr>
        <w:pStyle w:val="3"/>
        <w:widowControl w:val="0"/>
        <w:numPr>
          <w:ilvl w:val="2"/>
          <w:numId w:val="12"/>
        </w:numPr>
        <w:tabs>
          <w:tab w:val="left" w:pos="1134"/>
        </w:tabs>
        <w:spacing w:before="240" w:after="240"/>
        <w:jc w:val="both"/>
        <w:rPr>
          <w:rFonts w:ascii="Times New Roman" w:eastAsia="Times New Roman" w:hAnsi="Times New Roman" w:cs="Times New Roman"/>
          <w:sz w:val="24"/>
          <w:szCs w:val="24"/>
        </w:rPr>
      </w:pPr>
      <w:bookmarkStart w:id="82" w:name="_Toc474157415"/>
      <w:bookmarkStart w:id="83" w:name="_Toc509373777"/>
      <w:r>
        <w:rPr>
          <w:rFonts w:ascii="Times New Roman" w:eastAsia="Times New Roman" w:hAnsi="Times New Roman" w:cs="Times New Roman"/>
          <w:color w:val="00000A"/>
          <w:lang w:eastAsia="ru-RU"/>
        </w:rPr>
        <w:t>Котельная по адресу: ул. Таежная, 35</w:t>
      </w:r>
      <w:bookmarkEnd w:id="82"/>
      <w:bookmarkEnd w:id="83"/>
      <w:r>
        <w:rPr>
          <w:rFonts w:ascii="Times New Roman" w:eastAsia="Times New Roman" w:hAnsi="Times New Roman" w:cs="Times New Roman"/>
          <w:color w:val="00000A"/>
          <w:lang w:eastAsia="ru-RU"/>
        </w:rPr>
        <w:t xml:space="preserve"> </w:t>
      </w:r>
    </w:p>
    <w:p w:rsidR="00440242" w:rsidRDefault="0099443A">
      <w:pPr>
        <w:spacing w:line="360" w:lineRule="auto"/>
        <w:ind w:firstLine="567"/>
        <w:contextualSpacing/>
        <w:jc w:val="both"/>
        <w:rPr>
          <w:rFonts w:ascii="Times New Roman" w:hAnsi="Times New Roman" w:cs="Times New Roman"/>
          <w:sz w:val="24"/>
          <w:szCs w:val="24"/>
        </w:rPr>
      </w:pPr>
      <w:r>
        <w:rPr>
          <w:rFonts w:ascii="Times New Roman" w:eastAsia="Times New Roman" w:hAnsi="Times New Roman" w:cs="Times New Roman"/>
          <w:sz w:val="24"/>
          <w:szCs w:val="24"/>
        </w:rPr>
        <w:t xml:space="preserve">Основное оборудование котельной морально и физически устарело и нуждается в замене. Здание котельной и вспомогательные сооружения требуют ремонта. Для сокращения собственных нужд котельной и снижения численности эксплуатационного персонала, Схемой теплоснабжения предусматривается вывод котельной из эксплуатации в 2028-2029 годах с передачей существующих потребителей на котельную по ул. Смирнова, 5. </w:t>
      </w:r>
    </w:p>
    <w:p w:rsidR="00440242" w:rsidRDefault="0099443A">
      <w:pPr>
        <w:pStyle w:val="1f"/>
        <w:widowControl w:val="0"/>
        <w:spacing w:line="360" w:lineRule="auto"/>
        <w:ind w:left="0" w:firstLine="567"/>
        <w:jc w:val="both"/>
        <w:rPr>
          <w:rFonts w:ascii="Times New Roman" w:hAnsi="Times New Roman" w:cs="Times New Roman"/>
          <w:lang w:eastAsia="ru-RU"/>
        </w:rPr>
      </w:pPr>
      <w:r>
        <w:rPr>
          <w:rFonts w:ascii="Times New Roman" w:hAnsi="Times New Roman" w:cs="Times New Roman"/>
          <w:sz w:val="24"/>
          <w:szCs w:val="24"/>
        </w:rPr>
        <w:t xml:space="preserve">Подключение теплопотребителей к котельной Смирнова, 5 предполагается осуществить к кольцевой магистрали, охватывающей весь город. Для этих целей необходимо разработать проектно-сметную документацию на магистральные и внутриквартальные тепловые сети и произвести строительно-монтажные работы. Вывод  из эксплуатации  указанной  котельной  возможен только после осуществления всех  мероприятий по модернизации и техперевооружению  технологического оборудования, системы  топливоподачи и т.д. на  котельной  по  ул.Смирнова,5.  </w:t>
      </w:r>
    </w:p>
    <w:p w:rsidR="00440242" w:rsidRDefault="0099443A">
      <w:pPr>
        <w:pStyle w:val="3"/>
        <w:widowControl w:val="0"/>
        <w:numPr>
          <w:ilvl w:val="2"/>
          <w:numId w:val="12"/>
        </w:numPr>
        <w:tabs>
          <w:tab w:val="left" w:pos="1134"/>
        </w:tabs>
        <w:spacing w:before="240" w:after="240"/>
        <w:jc w:val="both"/>
        <w:rPr>
          <w:rFonts w:ascii="Times New Roman" w:eastAsia="Times New Roman" w:hAnsi="Times New Roman" w:cs="Times New Roman"/>
          <w:sz w:val="24"/>
          <w:szCs w:val="24"/>
        </w:rPr>
      </w:pPr>
      <w:bookmarkStart w:id="84" w:name="_Toc474157416"/>
      <w:bookmarkStart w:id="85" w:name="_Toc509373778"/>
      <w:r>
        <w:rPr>
          <w:rFonts w:ascii="Times New Roman" w:eastAsia="Times New Roman" w:hAnsi="Times New Roman" w:cs="Times New Roman"/>
          <w:color w:val="00000A"/>
          <w:lang w:eastAsia="ru-RU"/>
        </w:rPr>
        <w:t>Котельная по адресу: ул. Щербакова, 45</w:t>
      </w:r>
      <w:bookmarkEnd w:id="84"/>
      <w:bookmarkEnd w:id="85"/>
      <w:r>
        <w:rPr>
          <w:rFonts w:ascii="Times New Roman" w:eastAsia="Times New Roman" w:hAnsi="Times New Roman" w:cs="Times New Roman"/>
          <w:color w:val="00000A"/>
          <w:lang w:eastAsia="ru-RU"/>
        </w:rPr>
        <w:t xml:space="preserve"> </w:t>
      </w:r>
    </w:p>
    <w:p w:rsidR="00440242" w:rsidRDefault="0099443A">
      <w:pPr>
        <w:spacing w:line="360"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Схемой теплоснабжения предусматривается вывод котельной из эксплуатации с передачей нагрузок на котельную ул. Смирнова 5. На месте котельной предполагается организовать ЦТП. Для переключения нагрузок предусматривается строительство тепловой сети 2ДУ400 от ТКЦ-17 до ЦТП протяженностью 1,1 км. Для реализация мероприятий необходимо выполнить проект переоборудования котельной в центральный тепловой пункт</w:t>
      </w:r>
    </w:p>
    <w:p w:rsidR="00440242" w:rsidRDefault="0099443A">
      <w:pPr>
        <w:spacing w:line="360" w:lineRule="auto"/>
        <w:jc w:val="both"/>
        <w:rPr>
          <w:rFonts w:ascii="Times New Roman" w:eastAsia="Times New Roman" w:hAnsi="Times New Roman" w:cs="Times New Roman"/>
          <w:lang w:eastAsia="ru-RU"/>
        </w:rPr>
      </w:pPr>
      <w:r>
        <w:rPr>
          <w:rFonts w:ascii="Times New Roman" w:eastAsia="Times New Roman" w:hAnsi="Times New Roman" w:cs="Times New Roman"/>
          <w:sz w:val="24"/>
          <w:szCs w:val="24"/>
        </w:rPr>
        <w:t xml:space="preserve">( ЦТП ). Реализация  данных решений возможна только после выполнения всех мероприятий по котельной ул.Смирнова,5 указанных в разделах 4.7. и 4.10., ориентировочно на 2028-2029  годы. </w:t>
      </w:r>
    </w:p>
    <w:p w:rsidR="00440242" w:rsidRDefault="0099443A">
      <w:pPr>
        <w:pStyle w:val="3"/>
        <w:widowControl w:val="0"/>
        <w:numPr>
          <w:ilvl w:val="2"/>
          <w:numId w:val="12"/>
        </w:numPr>
        <w:tabs>
          <w:tab w:val="left" w:pos="1134"/>
        </w:tabs>
        <w:spacing w:before="240" w:after="240" w:line="360" w:lineRule="auto"/>
        <w:jc w:val="both"/>
        <w:rPr>
          <w:rFonts w:ascii="Times New Roman" w:eastAsia="Times New Roman" w:hAnsi="Times New Roman" w:cs="Times New Roman"/>
          <w:sz w:val="24"/>
          <w:szCs w:val="24"/>
        </w:rPr>
      </w:pPr>
      <w:bookmarkStart w:id="86" w:name="_Toc474157417"/>
      <w:bookmarkStart w:id="87" w:name="_Toc509373779"/>
      <w:r>
        <w:rPr>
          <w:rFonts w:ascii="Times New Roman" w:eastAsia="Times New Roman" w:hAnsi="Times New Roman" w:cs="Times New Roman"/>
          <w:color w:val="00000A"/>
          <w:lang w:eastAsia="ru-RU"/>
        </w:rPr>
        <w:t>Котельная по адресу: ул. Балабина, 2</w:t>
      </w:r>
      <w:bookmarkEnd w:id="86"/>
      <w:r>
        <w:rPr>
          <w:rFonts w:ascii="Times New Roman" w:eastAsia="Times New Roman" w:hAnsi="Times New Roman" w:cs="Times New Roman"/>
          <w:color w:val="00000A"/>
          <w:lang w:eastAsia="ru-RU"/>
        </w:rPr>
        <w:t>2</w:t>
      </w:r>
      <w:bookmarkEnd w:id="87"/>
      <w:r>
        <w:rPr>
          <w:rFonts w:ascii="Times New Roman" w:eastAsia="Times New Roman" w:hAnsi="Times New Roman" w:cs="Times New Roman"/>
          <w:color w:val="00000A"/>
          <w:lang w:eastAsia="ru-RU"/>
        </w:rPr>
        <w:t xml:space="preserve"> </w:t>
      </w:r>
    </w:p>
    <w:p w:rsidR="00440242" w:rsidRDefault="0099443A">
      <w:pPr>
        <w:spacing w:line="360"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Схемой теплоснабжения предусматривается вывод старой мазутной котельной из эксплуатации с передачей тепловых нагрузок на новую угольную модульную котельную</w:t>
      </w:r>
    </w:p>
    <w:p w:rsidR="00440242" w:rsidRDefault="0099443A">
      <w:pPr>
        <w:spacing w:line="360" w:lineRule="auto"/>
        <w:jc w:val="both"/>
        <w:rPr>
          <w:rFonts w:ascii="Times New Roman" w:eastAsia="Times New Roman" w:hAnsi="Times New Roman" w:cs="Times New Roman"/>
          <w:lang w:eastAsia="ru-RU"/>
        </w:rPr>
      </w:pPr>
      <w:r>
        <w:rPr>
          <w:rFonts w:ascii="Times New Roman" w:eastAsia="Times New Roman" w:hAnsi="Times New Roman" w:cs="Times New Roman"/>
          <w:sz w:val="24"/>
          <w:szCs w:val="24"/>
        </w:rPr>
        <w:t>(АМК, условно Интернат-2). Реализация мероприятий запланирована на 2026-2027 годы</w:t>
      </w:r>
    </w:p>
    <w:p w:rsidR="00440242" w:rsidRDefault="0099443A">
      <w:pPr>
        <w:pStyle w:val="3"/>
        <w:widowControl w:val="0"/>
        <w:numPr>
          <w:ilvl w:val="2"/>
          <w:numId w:val="12"/>
        </w:numPr>
        <w:tabs>
          <w:tab w:val="left" w:pos="1134"/>
        </w:tabs>
        <w:spacing w:before="240" w:after="240"/>
        <w:jc w:val="both"/>
        <w:rPr>
          <w:rFonts w:ascii="Times New Roman" w:eastAsia="Times New Roman" w:hAnsi="Times New Roman" w:cs="Times New Roman"/>
          <w:sz w:val="24"/>
          <w:szCs w:val="24"/>
        </w:rPr>
      </w:pPr>
      <w:bookmarkStart w:id="88" w:name="_Toc509373780"/>
      <w:bookmarkStart w:id="89" w:name="_Toc474157418"/>
      <w:bookmarkEnd w:id="88"/>
      <w:bookmarkEnd w:id="89"/>
      <w:r>
        <w:rPr>
          <w:rFonts w:ascii="Times New Roman" w:eastAsia="Times New Roman" w:hAnsi="Times New Roman" w:cs="Times New Roman"/>
          <w:color w:val="00000A"/>
          <w:lang w:eastAsia="ru-RU"/>
        </w:rPr>
        <w:t>Котельная по адресу: ул. Клиновая, 1б</w:t>
      </w:r>
    </w:p>
    <w:p w:rsidR="00440242" w:rsidRDefault="0099443A">
      <w:pPr>
        <w:spacing w:line="360" w:lineRule="auto"/>
        <w:ind w:firstLine="567"/>
        <w:contextualSpacing/>
        <w:jc w:val="both"/>
        <w:rPr>
          <w:rFonts w:ascii="Times New Roman" w:eastAsia="Times New Roman" w:hAnsi="Times New Roman" w:cs="Times New Roman"/>
          <w:lang w:eastAsia="ru-RU"/>
        </w:rPr>
      </w:pPr>
      <w:r>
        <w:rPr>
          <w:rFonts w:ascii="Times New Roman" w:eastAsia="Times New Roman" w:hAnsi="Times New Roman" w:cs="Times New Roman"/>
          <w:sz w:val="24"/>
          <w:szCs w:val="24"/>
        </w:rPr>
        <w:t xml:space="preserve">Схемой теплоснабжения предусматривается вывод из эксплуатации существующей котельной с замещением автоматизированной блочно-модульной угольной котельной тепловой мощностью 1,5 Гкал/ч. схемы теплоснабжения. Ввод БМК запланирован на 2027 год. </w:t>
      </w:r>
    </w:p>
    <w:p w:rsidR="00440242" w:rsidRDefault="0099443A">
      <w:pPr>
        <w:pStyle w:val="3"/>
        <w:widowControl w:val="0"/>
        <w:numPr>
          <w:ilvl w:val="2"/>
          <w:numId w:val="12"/>
        </w:numPr>
        <w:tabs>
          <w:tab w:val="left" w:pos="1134"/>
        </w:tabs>
        <w:spacing w:before="240" w:after="240"/>
        <w:jc w:val="both"/>
        <w:rPr>
          <w:rFonts w:ascii="Times New Roman" w:eastAsia="Times New Roman" w:hAnsi="Times New Roman" w:cs="Times New Roman"/>
          <w:sz w:val="24"/>
          <w:szCs w:val="24"/>
        </w:rPr>
      </w:pPr>
      <w:bookmarkStart w:id="90" w:name="_Toc509373781"/>
      <w:bookmarkStart w:id="91" w:name="_Toc474157419"/>
      <w:bookmarkEnd w:id="90"/>
      <w:bookmarkEnd w:id="91"/>
      <w:r>
        <w:rPr>
          <w:rFonts w:ascii="Times New Roman" w:eastAsia="Times New Roman" w:hAnsi="Times New Roman" w:cs="Times New Roman"/>
          <w:color w:val="00000A"/>
          <w:lang w:eastAsia="ru-RU"/>
        </w:rPr>
        <w:t>Котельная по адресу: ул. Кирзаводская, 15</w:t>
      </w:r>
    </w:p>
    <w:p w:rsidR="00440242" w:rsidRDefault="0099443A">
      <w:pPr>
        <w:spacing w:line="360" w:lineRule="auto"/>
        <w:ind w:firstLine="567"/>
        <w:contextualSpacing/>
        <w:jc w:val="both"/>
        <w:rPr>
          <w:rFonts w:ascii="Times New Roman" w:eastAsia="Times New Roman" w:hAnsi="Times New Roman" w:cs="Times New Roman"/>
          <w:lang w:eastAsia="ru-RU"/>
        </w:rPr>
      </w:pPr>
      <w:r>
        <w:rPr>
          <w:rFonts w:ascii="Times New Roman" w:eastAsia="Times New Roman" w:hAnsi="Times New Roman" w:cs="Times New Roman"/>
          <w:sz w:val="24"/>
          <w:szCs w:val="24"/>
        </w:rPr>
        <w:t xml:space="preserve">Схемой теплоснабжения предусмотрен вывод котельной из эксплуатации с замещением автоматизированной  угольной блочно-модульной котельной (БМК) тепловой мощностью 0,6 МВт/ч. . Ввод   БМК запланирован на 2026 год. </w:t>
      </w:r>
    </w:p>
    <w:p w:rsidR="00440242" w:rsidRDefault="0099443A">
      <w:pPr>
        <w:pStyle w:val="3"/>
        <w:widowControl w:val="0"/>
        <w:numPr>
          <w:ilvl w:val="2"/>
          <w:numId w:val="12"/>
        </w:numPr>
        <w:tabs>
          <w:tab w:val="left" w:pos="1134"/>
        </w:tabs>
        <w:spacing w:before="240" w:after="240"/>
        <w:jc w:val="both"/>
        <w:rPr>
          <w:rFonts w:ascii="Times New Roman" w:eastAsia="Times New Roman" w:hAnsi="Times New Roman" w:cs="Times New Roman"/>
          <w:sz w:val="24"/>
          <w:szCs w:val="24"/>
        </w:rPr>
      </w:pPr>
      <w:bookmarkStart w:id="92" w:name="_Toc509373782"/>
      <w:bookmarkStart w:id="93" w:name="_Toc474157420"/>
      <w:bookmarkEnd w:id="92"/>
      <w:bookmarkEnd w:id="93"/>
      <w:r>
        <w:rPr>
          <w:rFonts w:ascii="Times New Roman" w:eastAsia="Times New Roman" w:hAnsi="Times New Roman" w:cs="Times New Roman"/>
          <w:color w:val="00000A"/>
          <w:lang w:eastAsia="ru-RU"/>
        </w:rPr>
        <w:t>Котельная по адресу: ул. Лесная, 1а</w:t>
      </w:r>
    </w:p>
    <w:p w:rsidR="00440242" w:rsidRDefault="0099443A">
      <w:pPr>
        <w:spacing w:line="360"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Схемой теплоснабжения предусмотрен вывод котельной из эксплуатации с замещением автоматизированной твердотопливной модульной котельной  (АМК) тепловой мощностью </w:t>
      </w:r>
    </w:p>
    <w:p w:rsidR="00440242" w:rsidRDefault="0099443A">
      <w:pPr>
        <w:spacing w:line="360" w:lineRule="auto"/>
        <w:jc w:val="both"/>
        <w:rPr>
          <w:rFonts w:ascii="Times New Roman" w:eastAsia="Times New Roman" w:hAnsi="Times New Roman" w:cs="Times New Roman"/>
          <w:lang w:eastAsia="ru-RU"/>
        </w:rPr>
      </w:pPr>
      <w:r>
        <w:rPr>
          <w:rFonts w:ascii="Times New Roman" w:eastAsia="Times New Roman" w:hAnsi="Times New Roman" w:cs="Times New Roman"/>
          <w:sz w:val="24"/>
          <w:szCs w:val="24"/>
        </w:rPr>
        <w:t xml:space="preserve">0,4 МВт. Ввод БМК запланирован на 2025 год. </w:t>
      </w:r>
    </w:p>
    <w:p w:rsidR="00440242" w:rsidRDefault="0099443A">
      <w:pPr>
        <w:pStyle w:val="3"/>
        <w:widowControl w:val="0"/>
        <w:numPr>
          <w:ilvl w:val="2"/>
          <w:numId w:val="12"/>
        </w:numPr>
        <w:tabs>
          <w:tab w:val="left" w:pos="1134"/>
        </w:tabs>
        <w:spacing w:before="240" w:after="240"/>
        <w:jc w:val="both"/>
        <w:rPr>
          <w:rFonts w:ascii="Times New Roman" w:eastAsia="Times New Roman" w:hAnsi="Times New Roman" w:cs="Times New Roman"/>
          <w:sz w:val="24"/>
          <w:szCs w:val="24"/>
        </w:rPr>
      </w:pPr>
      <w:bookmarkStart w:id="94" w:name="_Toc509373783"/>
      <w:bookmarkStart w:id="95" w:name="_Toc474157421"/>
      <w:bookmarkEnd w:id="94"/>
      <w:bookmarkEnd w:id="95"/>
      <w:r>
        <w:rPr>
          <w:rFonts w:ascii="Times New Roman" w:eastAsia="Times New Roman" w:hAnsi="Times New Roman" w:cs="Times New Roman"/>
          <w:color w:val="00000A"/>
          <w:lang w:eastAsia="ru-RU"/>
        </w:rPr>
        <w:t>Котельная по адресу: ул. Советская, 81</w:t>
      </w:r>
    </w:p>
    <w:p w:rsidR="00440242" w:rsidRDefault="0099443A">
      <w:pPr>
        <w:spacing w:line="360" w:lineRule="auto"/>
        <w:ind w:firstLine="567"/>
        <w:contextualSpacing/>
        <w:jc w:val="both"/>
        <w:rPr>
          <w:rFonts w:ascii="Times New Roman" w:eastAsia="Times New Roman" w:hAnsi="Times New Roman" w:cs="Times New Roman"/>
          <w:lang w:eastAsia="ru-RU"/>
        </w:rPr>
      </w:pPr>
      <w:r>
        <w:rPr>
          <w:rFonts w:ascii="Times New Roman" w:eastAsia="Times New Roman" w:hAnsi="Times New Roman" w:cs="Times New Roman"/>
          <w:sz w:val="24"/>
          <w:szCs w:val="24"/>
        </w:rPr>
        <w:t xml:space="preserve">Схемой теплоснабжения предусматривается вывод котельной из эксплуатации с замещением автономной модульной котельной тепловой мощностью 0,2МВт . Мероприятие запланировано на 2024 год. </w:t>
      </w:r>
    </w:p>
    <w:p w:rsidR="00440242" w:rsidRDefault="0099443A">
      <w:pPr>
        <w:pStyle w:val="3"/>
        <w:widowControl w:val="0"/>
        <w:numPr>
          <w:ilvl w:val="2"/>
          <w:numId w:val="12"/>
        </w:numPr>
        <w:tabs>
          <w:tab w:val="left" w:pos="1134"/>
        </w:tabs>
        <w:spacing w:before="240" w:after="240"/>
        <w:jc w:val="both"/>
        <w:rPr>
          <w:rFonts w:ascii="Times New Roman" w:eastAsia="Times New Roman" w:hAnsi="Times New Roman" w:cs="Times New Roman"/>
          <w:sz w:val="24"/>
          <w:szCs w:val="24"/>
        </w:rPr>
      </w:pPr>
      <w:bookmarkStart w:id="96" w:name="_Toc509373784"/>
      <w:bookmarkStart w:id="97" w:name="_Toc474157422"/>
      <w:bookmarkEnd w:id="96"/>
      <w:bookmarkEnd w:id="97"/>
      <w:r>
        <w:rPr>
          <w:rFonts w:ascii="Times New Roman" w:eastAsia="Times New Roman" w:hAnsi="Times New Roman" w:cs="Times New Roman"/>
          <w:color w:val="00000A"/>
          <w:lang w:eastAsia="ru-RU"/>
        </w:rPr>
        <w:t>Котельная по адресу: ул. Котовского, 1</w:t>
      </w:r>
    </w:p>
    <w:p w:rsidR="00440242" w:rsidRDefault="0099443A">
      <w:pPr>
        <w:spacing w:line="360" w:lineRule="auto"/>
        <w:ind w:firstLine="567"/>
        <w:contextualSpacing/>
        <w:jc w:val="both"/>
        <w:rPr>
          <w:rFonts w:ascii="Times New Roman" w:eastAsia="font419" w:hAnsi="Times New Roman" w:cs="Times New Roman"/>
          <w:b/>
          <w:bCs/>
          <w:sz w:val="24"/>
          <w:szCs w:val="24"/>
        </w:rPr>
      </w:pPr>
      <w:r>
        <w:rPr>
          <w:rFonts w:ascii="Times New Roman" w:eastAsia="Times New Roman" w:hAnsi="Times New Roman" w:cs="Times New Roman"/>
          <w:sz w:val="24"/>
          <w:szCs w:val="24"/>
        </w:rPr>
        <w:t xml:space="preserve">Схемой теплоснабжения предусматривается вывод котельной из эксплуатации с замещением автономной модульной котельной (АМК) мощностью 0,172 Гкал/ч. Мероприятие запланировано на 2025 год. </w:t>
      </w:r>
    </w:p>
    <w:p w:rsidR="00440242" w:rsidRDefault="0099443A">
      <w:pPr>
        <w:keepLines/>
        <w:numPr>
          <w:ilvl w:val="1"/>
          <w:numId w:val="11"/>
        </w:numPr>
        <w:spacing w:before="200" w:after="240" w:line="276" w:lineRule="auto"/>
        <w:ind w:left="788" w:hanging="431"/>
        <w:jc w:val="both"/>
        <w:rPr>
          <w:rFonts w:ascii="Times New Roman" w:eastAsia="Times New Roman" w:hAnsi="Times New Roman" w:cs="Times New Roman"/>
          <w:sz w:val="24"/>
          <w:szCs w:val="24"/>
        </w:rPr>
      </w:pPr>
      <w:bookmarkStart w:id="98" w:name="_Toc509373785"/>
      <w:bookmarkStart w:id="99" w:name="_Toc471895792"/>
      <w:bookmarkStart w:id="100" w:name="_Toc474157423"/>
      <w:bookmarkEnd w:id="98"/>
      <w:bookmarkEnd w:id="99"/>
      <w:bookmarkEnd w:id="100"/>
      <w:r>
        <w:rPr>
          <w:rFonts w:ascii="Times New Roman" w:eastAsia="font419" w:hAnsi="Times New Roman" w:cs="Times New Roman"/>
          <w:b/>
          <w:bCs/>
          <w:sz w:val="24"/>
          <w:szCs w:val="24"/>
        </w:rPr>
        <w:t>Графики совместной работы источников тепловой энергии, функционирующих в режиме комбинированной выработки электрической и тепловой энергии, и котельных, меры по выводу из эксплуатации, консервации и демонтажу избыточных источников тепловой энергии, а также источников тепловой энергии, выработавших нормативный срок службы, в случае, если продление срока службы технически невозможно и экономически нецелесообразно</w:t>
      </w:r>
    </w:p>
    <w:p w:rsidR="00440242" w:rsidRDefault="0099443A">
      <w:pPr>
        <w:spacing w:line="360" w:lineRule="auto"/>
        <w:ind w:firstLine="567"/>
        <w:contextualSpacing/>
        <w:jc w:val="both"/>
        <w:rPr>
          <w:rFonts w:ascii="Times New Roman" w:eastAsia="font419" w:hAnsi="Times New Roman" w:cs="Times New Roman"/>
          <w:b/>
          <w:bCs/>
          <w:sz w:val="24"/>
          <w:szCs w:val="24"/>
        </w:rPr>
      </w:pPr>
      <w:r>
        <w:rPr>
          <w:rFonts w:ascii="Times New Roman" w:eastAsia="Times New Roman" w:hAnsi="Times New Roman" w:cs="Times New Roman"/>
          <w:sz w:val="24"/>
          <w:szCs w:val="24"/>
        </w:rPr>
        <w:t xml:space="preserve">На территории Арсеньевского ГО в настоящее время отсутствуют источники с комбинированной выработкой тепловой и электрической энергии. </w:t>
      </w:r>
    </w:p>
    <w:p w:rsidR="00440242" w:rsidRDefault="0099443A">
      <w:pPr>
        <w:keepLines/>
        <w:numPr>
          <w:ilvl w:val="1"/>
          <w:numId w:val="11"/>
        </w:numPr>
        <w:tabs>
          <w:tab w:val="left" w:pos="1134"/>
        </w:tabs>
        <w:spacing w:before="200" w:after="240" w:line="276" w:lineRule="auto"/>
        <w:ind w:left="0" w:firstLine="567"/>
        <w:jc w:val="both"/>
        <w:rPr>
          <w:rFonts w:ascii="Times New Roman" w:eastAsia="Times New Roman" w:hAnsi="Times New Roman" w:cs="Times New Roman"/>
          <w:sz w:val="24"/>
          <w:szCs w:val="24"/>
        </w:rPr>
      </w:pPr>
      <w:bookmarkStart w:id="101" w:name="_Toc509373786"/>
      <w:bookmarkStart w:id="102" w:name="_Toc471895793"/>
      <w:bookmarkStart w:id="103" w:name="_Toc474157424"/>
      <w:bookmarkEnd w:id="101"/>
      <w:bookmarkEnd w:id="102"/>
      <w:bookmarkEnd w:id="103"/>
      <w:r>
        <w:rPr>
          <w:rFonts w:ascii="Times New Roman" w:eastAsia="font419" w:hAnsi="Times New Roman" w:cs="Times New Roman"/>
          <w:b/>
          <w:bCs/>
          <w:sz w:val="24"/>
          <w:szCs w:val="24"/>
        </w:rPr>
        <w:t>Меры по переоборудованию котельных в источники комбинированной выработки тепловой и электрической энергии</w:t>
      </w:r>
    </w:p>
    <w:p w:rsidR="00440242" w:rsidRDefault="0099443A">
      <w:pPr>
        <w:spacing w:line="360" w:lineRule="auto"/>
        <w:ind w:firstLine="567"/>
        <w:contextualSpacing/>
        <w:jc w:val="both"/>
        <w:rPr>
          <w:rFonts w:ascii="Times New Roman" w:eastAsia="font419" w:hAnsi="Times New Roman" w:cs="Times New Roman"/>
          <w:b/>
          <w:bCs/>
          <w:sz w:val="24"/>
          <w:szCs w:val="24"/>
        </w:rPr>
      </w:pPr>
      <w:r>
        <w:rPr>
          <w:rFonts w:ascii="Times New Roman" w:eastAsia="Times New Roman" w:hAnsi="Times New Roman" w:cs="Times New Roman"/>
          <w:sz w:val="24"/>
          <w:szCs w:val="24"/>
        </w:rPr>
        <w:t xml:space="preserve">На территории Арсеньевского ГО, в рассматриваемый Схемой теплоснабжения период, не планируется переоборудованию котельных в источники комбинированной выработки тепловой и электрической энергии. Однако, следует отметить, что площадка котельной ул. Смирнова, 5 позволяет разместить на ее территории объекты когенерации. Таким образом, предлагаемые мероприятия не исключают возможности строительства ТЭЦ, + на территории города в будущем, в случае экономической целесообразности. </w:t>
      </w:r>
    </w:p>
    <w:p w:rsidR="00440242" w:rsidRDefault="0099443A">
      <w:pPr>
        <w:keepLines/>
        <w:numPr>
          <w:ilvl w:val="1"/>
          <w:numId w:val="11"/>
        </w:numPr>
        <w:tabs>
          <w:tab w:val="left" w:pos="1134"/>
        </w:tabs>
        <w:spacing w:before="200" w:after="240" w:line="276" w:lineRule="auto"/>
        <w:ind w:left="0" w:firstLine="567"/>
        <w:jc w:val="both"/>
        <w:rPr>
          <w:rFonts w:ascii="Times New Roman" w:eastAsia="Times New Roman" w:hAnsi="Times New Roman" w:cs="Times New Roman"/>
          <w:sz w:val="24"/>
          <w:szCs w:val="24"/>
        </w:rPr>
      </w:pPr>
      <w:bookmarkStart w:id="104" w:name="_Toc509373787"/>
      <w:bookmarkStart w:id="105" w:name="_Toc471895794"/>
      <w:bookmarkStart w:id="106" w:name="_Toc474157425"/>
      <w:bookmarkEnd w:id="104"/>
      <w:bookmarkEnd w:id="105"/>
      <w:bookmarkEnd w:id="106"/>
      <w:r>
        <w:rPr>
          <w:rFonts w:ascii="Times New Roman" w:eastAsia="font419" w:hAnsi="Times New Roman" w:cs="Times New Roman"/>
          <w:b/>
          <w:bCs/>
          <w:sz w:val="24"/>
          <w:szCs w:val="24"/>
        </w:rPr>
        <w:t>Меры по переводу котельных, размещенных в существующих и расширяемых зонах действия источников комбинированной выработки тепловой и электрической энергии, в пиковый режим работы</w:t>
      </w:r>
    </w:p>
    <w:p w:rsidR="00440242" w:rsidRDefault="0099443A">
      <w:pPr>
        <w:spacing w:line="360" w:lineRule="auto"/>
        <w:ind w:firstLine="567"/>
        <w:contextualSpacing/>
        <w:jc w:val="both"/>
        <w:rPr>
          <w:rFonts w:ascii="Times New Roman" w:eastAsia="font419" w:hAnsi="Times New Roman" w:cs="Times New Roman"/>
          <w:b/>
          <w:bCs/>
          <w:sz w:val="24"/>
          <w:szCs w:val="24"/>
        </w:rPr>
      </w:pPr>
      <w:bookmarkStart w:id="107" w:name="OLE_LINK42"/>
      <w:bookmarkStart w:id="108" w:name="OLE_LINK43"/>
      <w:bookmarkStart w:id="109" w:name="OLE_LINK44"/>
      <w:r>
        <w:rPr>
          <w:rFonts w:ascii="Times New Roman" w:eastAsia="Times New Roman" w:hAnsi="Times New Roman" w:cs="Times New Roman"/>
          <w:sz w:val="24"/>
          <w:szCs w:val="24"/>
        </w:rPr>
        <w:t>На территории Арсеньевского ГО отсутствуют источники комбинированной выработки тепловой и электрической энергии</w:t>
      </w:r>
      <w:bookmarkEnd w:id="107"/>
      <w:bookmarkEnd w:id="108"/>
      <w:bookmarkEnd w:id="109"/>
      <w:r>
        <w:rPr>
          <w:rFonts w:ascii="Times New Roman" w:eastAsia="Times New Roman" w:hAnsi="Times New Roman" w:cs="Times New Roman"/>
          <w:sz w:val="24"/>
          <w:szCs w:val="24"/>
        </w:rPr>
        <w:t>, по отношению к которым могли быть переведены в пиковый режим существующие котельные.</w:t>
      </w:r>
      <w:r>
        <w:t xml:space="preserve"> </w:t>
      </w:r>
    </w:p>
    <w:p w:rsidR="00440242" w:rsidRDefault="0099443A">
      <w:pPr>
        <w:keepNext/>
        <w:keepLines/>
        <w:numPr>
          <w:ilvl w:val="1"/>
          <w:numId w:val="11"/>
        </w:numPr>
        <w:tabs>
          <w:tab w:val="left" w:pos="1134"/>
        </w:tabs>
        <w:spacing w:before="200" w:after="240" w:line="276" w:lineRule="auto"/>
        <w:ind w:left="0" w:firstLine="567"/>
        <w:jc w:val="both"/>
        <w:rPr>
          <w:rFonts w:ascii="Times New Roman" w:eastAsia="Times New Roman" w:hAnsi="Times New Roman" w:cs="Times New Roman"/>
          <w:sz w:val="24"/>
          <w:szCs w:val="24"/>
        </w:rPr>
      </w:pPr>
      <w:bookmarkStart w:id="110" w:name="_Toc509373788"/>
      <w:bookmarkStart w:id="111" w:name="_Toc471895795"/>
      <w:bookmarkStart w:id="112" w:name="_Toc474157426"/>
      <w:bookmarkEnd w:id="110"/>
      <w:bookmarkEnd w:id="111"/>
      <w:bookmarkEnd w:id="112"/>
      <w:r>
        <w:rPr>
          <w:rFonts w:ascii="Times New Roman" w:eastAsia="font419" w:hAnsi="Times New Roman" w:cs="Times New Roman"/>
          <w:b/>
          <w:bCs/>
          <w:sz w:val="24"/>
          <w:szCs w:val="24"/>
        </w:rPr>
        <w:t>Решения о загрузке источников тепловой энергии, распределении (перераспределении) тепловой нагрузки потребителей тепловой энергии в каждой зоне действия системы теплоснабжения между источниками тепловой энергии, поставляющими тепловую энергию в данной системе теплоснабжения, на каждом этапе</w:t>
      </w:r>
    </w:p>
    <w:p w:rsidR="00440242" w:rsidRDefault="0099443A">
      <w:pPr>
        <w:spacing w:line="360"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Котельная ул. Смирнова, 5 обеспечивает тепловой энергией в виде горячей воды большую часть жилой и социально-административной застройки города, а также производственные здания завода «Прогресс». </w:t>
      </w:r>
    </w:p>
    <w:p w:rsidR="00440242" w:rsidRDefault="0099443A">
      <w:pPr>
        <w:spacing w:line="360"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На котельной установлено несколько типов водогрейных и паровых котлов. Основным топливом котельной является бурый уголь и мазут марки М-100. </w:t>
      </w:r>
    </w:p>
    <w:p w:rsidR="00440242" w:rsidRDefault="0099443A">
      <w:pPr>
        <w:spacing w:line="360"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Котельная работает круглогодично на нужды отопления и  ГВС по открытой схеме. </w:t>
      </w:r>
    </w:p>
    <w:p w:rsidR="00440242" w:rsidRDefault="0099443A">
      <w:pPr>
        <w:spacing w:line="360"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Существующие паровые и водогрейные котлы морально и физически устарели, имеют малый КПД и нуждаются в замене. </w:t>
      </w:r>
    </w:p>
    <w:p w:rsidR="00440242" w:rsidRDefault="0099443A">
      <w:pPr>
        <w:spacing w:line="360" w:lineRule="auto"/>
        <w:ind w:firstLine="567"/>
        <w:contextualSpacing/>
        <w:jc w:val="both"/>
      </w:pPr>
      <w:r>
        <w:rPr>
          <w:rFonts w:ascii="Times New Roman" w:eastAsia="Times New Roman" w:hAnsi="Times New Roman" w:cs="Times New Roman"/>
          <w:sz w:val="24"/>
          <w:szCs w:val="24"/>
        </w:rPr>
        <w:t xml:space="preserve">На этапе разработки Схемы теплоснабжения рассмотрены 3 варианта развития данного источника с изменением зоны действия, из которых выбран наиболее целесообразный – переключение на источник теплоснабжения котельную по ул.Смирнова,5  нагрузок котельных ул. Таежная 35, ул. Щербакова, 45. Для котельной по ул.Смирнова,5 Схемой теплоснабжения предусматривается целый ряд технических мероприятий: </w:t>
      </w:r>
    </w:p>
    <w:p w:rsidR="00440242" w:rsidRDefault="0099443A">
      <w:pPr>
        <w:pStyle w:val="afff6"/>
        <w:numPr>
          <w:ilvl w:val="0"/>
          <w:numId w:val="5"/>
        </w:numPr>
      </w:pPr>
      <w:r>
        <w:t>Замена водогрейного котла   КВ-ТС-20 №6  на водогрейный котел</w:t>
      </w:r>
    </w:p>
    <w:p w:rsidR="00440242" w:rsidRDefault="0099443A">
      <w:pPr>
        <w:pStyle w:val="afff6"/>
        <w:ind w:left="1778" w:firstLine="0"/>
      </w:pPr>
      <w:r>
        <w:t xml:space="preserve"> КВ-23,26-150 ФКС с топкой КС- НТВ форсированного  низкотемпера-</w:t>
      </w:r>
    </w:p>
    <w:p w:rsidR="00440242" w:rsidRDefault="0099443A">
      <w:pPr>
        <w:pStyle w:val="afff6"/>
        <w:ind w:left="1778" w:firstLine="0"/>
      </w:pPr>
      <w:r>
        <w:t xml:space="preserve">турного  кипящего слоя КС-НТВ; </w:t>
      </w:r>
    </w:p>
    <w:p w:rsidR="00440242" w:rsidRDefault="0099443A">
      <w:pPr>
        <w:pStyle w:val="afff6"/>
        <w:numPr>
          <w:ilvl w:val="0"/>
          <w:numId w:val="5"/>
        </w:numPr>
      </w:pPr>
      <w:r>
        <w:t>Ввод в эксплуатацию в здании 4-й очереди двух недостроенных водогрейных котлов КВТ-Ф-28,3-150;</w:t>
      </w:r>
    </w:p>
    <w:p w:rsidR="00440242" w:rsidRDefault="0099443A">
      <w:pPr>
        <w:pStyle w:val="afff6"/>
        <w:numPr>
          <w:ilvl w:val="0"/>
          <w:numId w:val="5"/>
        </w:numPr>
      </w:pPr>
      <w:r>
        <w:t>Установка и  ввод  в эксплуатацию  двух автоматизированных  водогрейных</w:t>
      </w:r>
    </w:p>
    <w:p w:rsidR="00440242" w:rsidRDefault="0099443A">
      <w:pPr>
        <w:pStyle w:val="afff6"/>
        <w:ind w:left="1778" w:firstLine="0"/>
      </w:pPr>
      <w:r>
        <w:t>котлов  КВ  – 23,26 -150 ФКС с топкой КС - НТВ ;</w:t>
      </w:r>
    </w:p>
    <w:p w:rsidR="00440242" w:rsidRDefault="0099443A">
      <w:pPr>
        <w:pStyle w:val="afff6"/>
        <w:numPr>
          <w:ilvl w:val="0"/>
          <w:numId w:val="5"/>
        </w:numPr>
      </w:pPr>
      <w:r>
        <w:t>Установка в здании  котельной двух паровых котлов КЕ- 35/14-250 общей тепловой мощностью 35 Гкал/ч;</w:t>
      </w:r>
    </w:p>
    <w:p w:rsidR="00440242" w:rsidRDefault="0099443A">
      <w:pPr>
        <w:pStyle w:val="afff6"/>
        <w:numPr>
          <w:ilvl w:val="0"/>
          <w:numId w:val="5"/>
        </w:numPr>
      </w:pPr>
      <w:r>
        <w:t>Реконструкция и восстановительный ремонт здания 4-й очереди (строительные конструкции);</w:t>
      </w:r>
    </w:p>
    <w:p w:rsidR="00440242" w:rsidRDefault="0099443A">
      <w:pPr>
        <w:pStyle w:val="afff6"/>
        <w:numPr>
          <w:ilvl w:val="0"/>
          <w:numId w:val="5"/>
        </w:numPr>
      </w:pPr>
      <w:r>
        <w:t>В здании 4-й очереди проведение демонтажных работ установленного ранее (1990г.) котла КВТК-100, мощностью 116 МВ/час;</w:t>
      </w:r>
    </w:p>
    <w:p w:rsidR="00440242" w:rsidRDefault="0099443A">
      <w:pPr>
        <w:pStyle w:val="afff6"/>
        <w:numPr>
          <w:ilvl w:val="0"/>
          <w:numId w:val="5"/>
        </w:numPr>
      </w:pPr>
      <w:r>
        <w:t>В здании 4-й очереди проведение проектных и строительно-монтажных работ по установке систем инженерного обеспечения здания (электроснабжения, освещения, отопления, вентиляции, водоснабжения,</w:t>
      </w:r>
    </w:p>
    <w:p w:rsidR="00440242" w:rsidRDefault="0099443A">
      <w:pPr>
        <w:pStyle w:val="afff6"/>
        <w:ind w:left="1778" w:firstLine="0"/>
      </w:pPr>
      <w:r>
        <w:t>пожаротушения и др.); точная стоимость указанных работ определится после разработки проектной документации;</w:t>
      </w:r>
    </w:p>
    <w:p w:rsidR="00440242" w:rsidRDefault="0099443A">
      <w:pPr>
        <w:pStyle w:val="afff6"/>
        <w:numPr>
          <w:ilvl w:val="0"/>
          <w:numId w:val="5"/>
        </w:numPr>
      </w:pPr>
      <w:r>
        <w:t>Установка системы дистанционного контроля и управления котлами и механизмами с центрального щита управления;</w:t>
      </w:r>
    </w:p>
    <w:p w:rsidR="00440242" w:rsidRDefault="0099443A">
      <w:pPr>
        <w:pStyle w:val="afff6"/>
        <w:numPr>
          <w:ilvl w:val="0"/>
          <w:numId w:val="5"/>
        </w:numPr>
      </w:pPr>
      <w:r>
        <w:t>Установка на всех сетевых и питательных насосах частотно-регулируемых приводов для снижения расхода электрической энергии на перекачку теплоносителя;</w:t>
      </w:r>
    </w:p>
    <w:p w:rsidR="00440242" w:rsidRDefault="0099443A">
      <w:pPr>
        <w:pStyle w:val="afff6"/>
        <w:numPr>
          <w:ilvl w:val="0"/>
          <w:numId w:val="5"/>
        </w:numPr>
        <w:ind w:left="1418" w:firstLine="0"/>
      </w:pPr>
      <w:r>
        <w:t>Реконструкция системы топливоподачи с устройством открытой угольной эстакады с двумя козловыми грейферными кранами, подъездными ж/д путями, с обеспечением закачки топлива с двух мест, с устройством систем инженерного обеспечения  на трактах топливоподачи(системы электроснабже-  ния, освещения, аспирации, отопления, пожаротушения  и т.п.); более точная стоимость указанных работ будет определена после разработки проекта реконструкции системы топливоподачи;</w:t>
      </w:r>
    </w:p>
    <w:p w:rsidR="00440242" w:rsidRDefault="0099443A">
      <w:pPr>
        <w:pStyle w:val="afff6"/>
        <w:numPr>
          <w:ilvl w:val="0"/>
          <w:numId w:val="5"/>
        </w:numPr>
      </w:pPr>
      <w:r>
        <w:t xml:space="preserve">Установка приборов учета выработки тепловой энергии на каждый котлоагрегат; </w:t>
      </w:r>
    </w:p>
    <w:p w:rsidR="00440242" w:rsidRDefault="0099443A">
      <w:pPr>
        <w:pStyle w:val="afff6"/>
        <w:numPr>
          <w:ilvl w:val="0"/>
          <w:numId w:val="5"/>
        </w:numPr>
      </w:pPr>
      <w:r>
        <w:t>Установка системы дымоудаления с центрального  щита  управления</w:t>
      </w:r>
    </w:p>
    <w:p w:rsidR="00440242" w:rsidRDefault="0099443A">
      <w:pPr>
        <w:pStyle w:val="afff6"/>
        <w:ind w:left="1778" w:firstLine="0"/>
        <w:rPr>
          <w:rFonts w:eastAsia="Times New Roman" w:cs="Times New Roman"/>
          <w:szCs w:val="24"/>
        </w:rPr>
      </w:pPr>
      <w:r>
        <w:t>( ЦЩУ) ;</w:t>
      </w:r>
    </w:p>
    <w:p w:rsidR="00440242" w:rsidRDefault="0099443A">
      <w:pPr>
        <w:spacing w:line="360" w:lineRule="auto"/>
        <w:ind w:firstLine="567"/>
        <w:contextualSpacing/>
        <w:jc w:val="both"/>
        <w:rPr>
          <w:sz w:val="24"/>
          <w:szCs w:val="24"/>
        </w:rPr>
      </w:pPr>
      <w:r>
        <w:rPr>
          <w:rFonts w:ascii="Times New Roman" w:eastAsia="Times New Roman" w:hAnsi="Times New Roman" w:cs="Times New Roman"/>
          <w:sz w:val="24"/>
          <w:szCs w:val="24"/>
        </w:rPr>
        <w:t>Существующая и перспективная зона действия источника представлена на рисунках</w:t>
      </w:r>
      <w:r>
        <w:rPr>
          <w:rFonts w:ascii="Times New Roman" w:hAnsi="Times New Roman"/>
          <w:sz w:val="24"/>
          <w:szCs w:val="24"/>
        </w:rPr>
        <w:t xml:space="preserve"> 4,5.</w:t>
      </w:r>
    </w:p>
    <w:p w:rsidR="00440242" w:rsidRDefault="00440242">
      <w:pPr>
        <w:spacing w:line="360" w:lineRule="auto"/>
        <w:ind w:firstLine="567"/>
        <w:contextualSpacing/>
        <w:jc w:val="both"/>
      </w:pPr>
    </w:p>
    <w:p w:rsidR="00440242" w:rsidRDefault="00440242">
      <w:pPr>
        <w:spacing w:line="360" w:lineRule="auto"/>
        <w:ind w:firstLine="567"/>
        <w:contextualSpacing/>
        <w:jc w:val="both"/>
      </w:pPr>
    </w:p>
    <w:p w:rsidR="00440242" w:rsidRDefault="0099443A">
      <w:pPr>
        <w:spacing w:line="360" w:lineRule="auto"/>
        <w:contextualSpacing/>
        <w:jc w:val="both"/>
      </w:pPr>
      <w:r>
        <w:rPr>
          <w:noProof/>
          <w:lang w:eastAsia="ru-RU"/>
        </w:rPr>
        <w:drawing>
          <wp:inline distT="0" distB="0" distL="0" distR="0">
            <wp:extent cx="5552440" cy="4972685"/>
            <wp:effectExtent l="0" t="0" r="0" b="0"/>
            <wp:docPr id="4"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Рисунок 5"/>
                    <pic:cNvPicPr>
                      <a:picLocks noChangeAspect="1" noChangeArrowheads="1"/>
                    </pic:cNvPicPr>
                  </pic:nvPicPr>
                  <pic:blipFill>
                    <a:blip r:embed="rId14"/>
                    <a:stretch>
                      <a:fillRect/>
                    </a:stretch>
                  </pic:blipFill>
                  <pic:spPr bwMode="auto">
                    <a:xfrm>
                      <a:off x="0" y="0"/>
                      <a:ext cx="5552440" cy="4972685"/>
                    </a:xfrm>
                    <a:prstGeom prst="rect">
                      <a:avLst/>
                    </a:prstGeom>
                  </pic:spPr>
                </pic:pic>
              </a:graphicData>
            </a:graphic>
          </wp:inline>
        </w:drawing>
      </w:r>
    </w:p>
    <w:p w:rsidR="00440242" w:rsidRDefault="0099443A">
      <w:pPr>
        <w:pStyle w:val="1f2"/>
      </w:pPr>
      <w:bookmarkStart w:id="113" w:name="_Toc476609383"/>
      <w:r>
        <w:t xml:space="preserve">Рисунок </w:t>
      </w:r>
      <w:r>
        <w:fldChar w:fldCharType="begin"/>
      </w:r>
      <w:r>
        <w:instrText>SEQ "Рисунок" \* ARABIC</w:instrText>
      </w:r>
      <w:r>
        <w:fldChar w:fldCharType="separate"/>
      </w:r>
      <w:r w:rsidR="00A323DB">
        <w:rPr>
          <w:noProof/>
        </w:rPr>
        <w:t>3</w:t>
      </w:r>
      <w:r>
        <w:fldChar w:fldCharType="end"/>
      </w:r>
      <w:bookmarkEnd w:id="113"/>
      <w:r>
        <w:t xml:space="preserve"> – Существующая зона действия котельной ул. Смирнова, 5</w:t>
      </w:r>
    </w:p>
    <w:p w:rsidR="00440242" w:rsidRDefault="0099443A">
      <w:pPr>
        <w:spacing w:line="360" w:lineRule="auto"/>
        <w:contextualSpacing/>
        <w:jc w:val="both"/>
      </w:pPr>
      <w:r>
        <w:rPr>
          <w:noProof/>
          <w:lang w:eastAsia="ru-RU"/>
        </w:rPr>
        <w:drawing>
          <wp:inline distT="0" distB="0" distL="0" distR="0">
            <wp:extent cx="6219825" cy="5781675"/>
            <wp:effectExtent l="0" t="0" r="0" b="0"/>
            <wp:docPr id="5"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Рисунок 6"/>
                    <pic:cNvPicPr>
                      <a:picLocks noChangeAspect="1" noChangeArrowheads="1"/>
                    </pic:cNvPicPr>
                  </pic:nvPicPr>
                  <pic:blipFill>
                    <a:blip r:embed="rId11"/>
                    <a:stretch>
                      <a:fillRect/>
                    </a:stretch>
                  </pic:blipFill>
                  <pic:spPr bwMode="auto">
                    <a:xfrm>
                      <a:off x="0" y="0"/>
                      <a:ext cx="6219825" cy="5781675"/>
                    </a:xfrm>
                    <a:prstGeom prst="rect">
                      <a:avLst/>
                    </a:prstGeom>
                  </pic:spPr>
                </pic:pic>
              </a:graphicData>
            </a:graphic>
          </wp:inline>
        </w:drawing>
      </w:r>
    </w:p>
    <w:p w:rsidR="00440242" w:rsidRDefault="0099443A">
      <w:pPr>
        <w:pStyle w:val="1f2"/>
      </w:pPr>
      <w:bookmarkStart w:id="114" w:name="_Toc476609384"/>
      <w:r>
        <w:t xml:space="preserve">Рисунок </w:t>
      </w:r>
      <w:r>
        <w:fldChar w:fldCharType="begin"/>
      </w:r>
      <w:r>
        <w:instrText>SEQ "Рисунок" \* ARABIC</w:instrText>
      </w:r>
      <w:r>
        <w:fldChar w:fldCharType="separate"/>
      </w:r>
      <w:r w:rsidR="00A323DB">
        <w:rPr>
          <w:noProof/>
        </w:rPr>
        <w:t>4</w:t>
      </w:r>
      <w:r>
        <w:fldChar w:fldCharType="end"/>
      </w:r>
      <w:bookmarkEnd w:id="114"/>
      <w:r>
        <w:t xml:space="preserve"> – Перспективная зона действия котельной по ул. Смирнова, 5</w:t>
      </w:r>
    </w:p>
    <w:p w:rsidR="00440242" w:rsidRDefault="0099443A">
      <w:pPr>
        <w:keepNext/>
        <w:keepLines/>
        <w:numPr>
          <w:ilvl w:val="1"/>
          <w:numId w:val="11"/>
        </w:numPr>
        <w:tabs>
          <w:tab w:val="left" w:pos="1134"/>
        </w:tabs>
        <w:spacing w:before="200" w:after="240" w:line="276" w:lineRule="auto"/>
        <w:ind w:left="0" w:firstLine="567"/>
        <w:jc w:val="both"/>
        <w:rPr>
          <w:rFonts w:ascii="Times New Roman" w:eastAsia="Times New Roman" w:hAnsi="Times New Roman" w:cs="Times New Roman"/>
          <w:sz w:val="24"/>
          <w:szCs w:val="24"/>
        </w:rPr>
      </w:pPr>
      <w:bookmarkStart w:id="115" w:name="_Toc509373789"/>
      <w:bookmarkStart w:id="116" w:name="_Toc471895796"/>
      <w:bookmarkStart w:id="117" w:name="_Toc474157427"/>
      <w:bookmarkEnd w:id="115"/>
      <w:bookmarkEnd w:id="116"/>
      <w:bookmarkEnd w:id="117"/>
      <w:r>
        <w:rPr>
          <w:rFonts w:ascii="Times New Roman" w:eastAsia="font419" w:hAnsi="Times New Roman" w:cs="Times New Roman"/>
          <w:b/>
          <w:bCs/>
          <w:sz w:val="24"/>
          <w:szCs w:val="24"/>
        </w:rPr>
        <w:t>Оптимальный температурный график отпуска тепловой энергии для каждого источника тепловой энергии или группы источников в системе теплоснабжения, работающей на общую тепловую сеть, устанавливаемый для каждого этапа, и оценка затрат при необходимости его изменения</w:t>
      </w:r>
    </w:p>
    <w:p w:rsidR="00440242" w:rsidRDefault="0099443A">
      <w:pPr>
        <w:spacing w:line="360" w:lineRule="auto"/>
        <w:ind w:firstLine="567"/>
        <w:contextualSpacing/>
        <w:jc w:val="both"/>
      </w:pPr>
      <w:r>
        <w:rPr>
          <w:rFonts w:ascii="Times New Roman" w:eastAsia="Times New Roman" w:hAnsi="Times New Roman" w:cs="Times New Roman"/>
          <w:sz w:val="24"/>
          <w:szCs w:val="24"/>
        </w:rPr>
        <w:t>Существующие температурные графики на источниках тепловой энергии в Арсеньевском ГО представлены в таблице 7.</w:t>
      </w:r>
    </w:p>
    <w:p w:rsidR="00440242" w:rsidRDefault="0099443A">
      <w:pPr>
        <w:pStyle w:val="1f2"/>
        <w:rPr>
          <w:highlight w:val="white"/>
        </w:rPr>
      </w:pPr>
      <w:bookmarkStart w:id="118" w:name="_Toc509373889"/>
      <w:bookmarkStart w:id="119" w:name="_Toc470016967"/>
      <w:r>
        <w:rPr>
          <w:highlight w:val="white"/>
        </w:rPr>
        <w:t xml:space="preserve">Таблица </w:t>
      </w:r>
      <w:r>
        <w:rPr>
          <w:highlight w:val="white"/>
        </w:rPr>
        <w:fldChar w:fldCharType="begin"/>
      </w:r>
      <w:r>
        <w:instrText>SEQ "Таблица" \* ARABIC</w:instrText>
      </w:r>
      <w:r>
        <w:fldChar w:fldCharType="separate"/>
      </w:r>
      <w:r w:rsidR="00A323DB">
        <w:rPr>
          <w:noProof/>
        </w:rPr>
        <w:t>7</w:t>
      </w:r>
      <w:r>
        <w:fldChar w:fldCharType="end"/>
      </w:r>
      <w:bookmarkEnd w:id="118"/>
      <w:bookmarkEnd w:id="119"/>
      <w:r>
        <w:rPr>
          <w:highlight w:val="white"/>
        </w:rPr>
        <w:t xml:space="preserve"> – Температурные графики, применяемые в системах централизованного теплоснабжения Арсеньевского ГО</w:t>
      </w:r>
    </w:p>
    <w:tbl>
      <w:tblPr>
        <w:tblW w:w="9637" w:type="dxa"/>
        <w:tblInd w:w="-75"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28" w:type="dxa"/>
        </w:tblCellMar>
        <w:tblLook w:val="0000" w:firstRow="0" w:lastRow="0" w:firstColumn="0" w:lastColumn="0" w:noHBand="0" w:noVBand="0"/>
      </w:tblPr>
      <w:tblGrid>
        <w:gridCol w:w="1087"/>
        <w:gridCol w:w="5068"/>
        <w:gridCol w:w="3482"/>
      </w:tblGrid>
      <w:tr w:rsidR="00440242">
        <w:trPr>
          <w:trHeight w:val="20"/>
          <w:tblHeader/>
        </w:trPr>
        <w:tc>
          <w:tcPr>
            <w:tcW w:w="108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highlight w:val="white"/>
              </w:rPr>
            </w:pPr>
            <w:r>
              <w:rPr>
                <w:rFonts w:ascii="Times New Roman" w:eastAsia="Times New Roman" w:hAnsi="Times New Roman"/>
                <w:b/>
                <w:bCs/>
                <w:sz w:val="20"/>
                <w:szCs w:val="20"/>
                <w:highlight w:val="white"/>
                <w:lang w:eastAsia="ru-RU"/>
              </w:rPr>
              <w:t>№ п./п.</w:t>
            </w:r>
          </w:p>
        </w:tc>
        <w:tc>
          <w:tcPr>
            <w:tcW w:w="506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highlight w:val="white"/>
              </w:rPr>
            </w:pPr>
            <w:r>
              <w:rPr>
                <w:rFonts w:ascii="Times New Roman" w:eastAsia="Times New Roman" w:hAnsi="Times New Roman"/>
                <w:b/>
                <w:bCs/>
                <w:sz w:val="20"/>
                <w:szCs w:val="20"/>
                <w:highlight w:val="white"/>
                <w:lang w:eastAsia="ru-RU"/>
              </w:rPr>
              <w:t>Котельная, местонахождение, адрес</w:t>
            </w:r>
          </w:p>
        </w:tc>
        <w:tc>
          <w:tcPr>
            <w:tcW w:w="348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highlight w:val="white"/>
              </w:rPr>
            </w:pPr>
            <w:r>
              <w:rPr>
                <w:rFonts w:ascii="Times New Roman" w:eastAsia="Times New Roman" w:hAnsi="Times New Roman"/>
                <w:b/>
                <w:bCs/>
                <w:sz w:val="20"/>
                <w:szCs w:val="20"/>
                <w:highlight w:val="white"/>
                <w:lang w:eastAsia="ru-RU"/>
              </w:rPr>
              <w:t xml:space="preserve">Температурный график, </w:t>
            </w:r>
            <w:r>
              <w:rPr>
                <w:rFonts w:ascii="Times New Roman" w:hAnsi="Times New Roman"/>
                <w:b/>
                <w:sz w:val="20"/>
                <w:szCs w:val="20"/>
                <w:highlight w:val="white"/>
              </w:rPr>
              <w:t>°</w:t>
            </w:r>
            <w:r>
              <w:rPr>
                <w:rFonts w:ascii="Times New Roman" w:hAnsi="Times New Roman"/>
                <w:b/>
                <w:sz w:val="20"/>
                <w:szCs w:val="20"/>
                <w:highlight w:val="white"/>
                <w:lang w:val="en-US"/>
              </w:rPr>
              <w:t>C</w:t>
            </w:r>
          </w:p>
        </w:tc>
      </w:tr>
      <w:tr w:rsidR="00440242">
        <w:trPr>
          <w:trHeight w:val="20"/>
        </w:trPr>
        <w:tc>
          <w:tcPr>
            <w:tcW w:w="108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highlight w:val="white"/>
              </w:rPr>
            </w:pPr>
            <w:r>
              <w:rPr>
                <w:rFonts w:ascii="Times New Roman" w:eastAsia="Times New Roman" w:hAnsi="Times New Roman"/>
                <w:bCs/>
                <w:sz w:val="20"/>
                <w:szCs w:val="20"/>
                <w:highlight w:val="white"/>
                <w:lang w:eastAsia="ru-RU"/>
              </w:rPr>
              <w:t>1</w:t>
            </w:r>
          </w:p>
        </w:tc>
        <w:tc>
          <w:tcPr>
            <w:tcW w:w="506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highlight w:val="white"/>
              </w:rPr>
            </w:pPr>
            <w:r>
              <w:rPr>
                <w:rFonts w:ascii="Times New Roman" w:eastAsia="Times New Roman" w:hAnsi="Times New Roman"/>
                <w:bCs/>
                <w:sz w:val="20"/>
                <w:szCs w:val="20"/>
                <w:highlight w:val="white"/>
                <w:lang w:eastAsia="ru-RU"/>
              </w:rPr>
              <w:t>Котельная по ул. Смирнова, 5</w:t>
            </w:r>
          </w:p>
        </w:tc>
        <w:tc>
          <w:tcPr>
            <w:tcW w:w="348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highlight w:val="white"/>
              </w:rPr>
            </w:pPr>
            <w:r>
              <w:rPr>
                <w:rFonts w:ascii="Times New Roman" w:eastAsia="Times New Roman" w:hAnsi="Times New Roman"/>
                <w:bCs/>
                <w:sz w:val="20"/>
                <w:szCs w:val="20"/>
                <w:highlight w:val="white"/>
                <w:lang w:eastAsia="ru-RU"/>
              </w:rPr>
              <w:t>95/70</w:t>
            </w:r>
          </w:p>
        </w:tc>
      </w:tr>
      <w:tr w:rsidR="00440242">
        <w:trPr>
          <w:trHeight w:val="20"/>
        </w:trPr>
        <w:tc>
          <w:tcPr>
            <w:tcW w:w="108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highlight w:val="white"/>
              </w:rPr>
            </w:pPr>
            <w:r>
              <w:rPr>
                <w:rFonts w:ascii="Times New Roman" w:eastAsia="Times New Roman" w:hAnsi="Times New Roman"/>
                <w:bCs/>
                <w:sz w:val="20"/>
                <w:szCs w:val="20"/>
                <w:highlight w:val="white"/>
                <w:lang w:eastAsia="ru-RU"/>
              </w:rPr>
              <w:t>2</w:t>
            </w:r>
          </w:p>
        </w:tc>
        <w:tc>
          <w:tcPr>
            <w:tcW w:w="506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highlight w:val="white"/>
              </w:rPr>
            </w:pPr>
            <w:r>
              <w:rPr>
                <w:rFonts w:ascii="Times New Roman" w:eastAsia="Times New Roman" w:hAnsi="Times New Roman"/>
                <w:bCs/>
                <w:sz w:val="20"/>
                <w:szCs w:val="20"/>
                <w:highlight w:val="white"/>
                <w:lang w:eastAsia="ru-RU"/>
              </w:rPr>
              <w:t>Котельная по ул. Щербакова, 45</w:t>
            </w:r>
          </w:p>
        </w:tc>
        <w:tc>
          <w:tcPr>
            <w:tcW w:w="348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highlight w:val="white"/>
              </w:rPr>
            </w:pPr>
            <w:r>
              <w:rPr>
                <w:rFonts w:ascii="Times New Roman" w:eastAsia="Times New Roman" w:hAnsi="Times New Roman"/>
                <w:bCs/>
                <w:sz w:val="20"/>
                <w:szCs w:val="20"/>
                <w:highlight w:val="white"/>
                <w:lang w:eastAsia="ru-RU"/>
              </w:rPr>
              <w:t>80/60</w:t>
            </w:r>
          </w:p>
        </w:tc>
      </w:tr>
      <w:tr w:rsidR="00440242">
        <w:trPr>
          <w:trHeight w:val="20"/>
        </w:trPr>
        <w:tc>
          <w:tcPr>
            <w:tcW w:w="108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highlight w:val="white"/>
              </w:rPr>
            </w:pPr>
            <w:r>
              <w:rPr>
                <w:rFonts w:ascii="Times New Roman" w:eastAsia="Times New Roman" w:hAnsi="Times New Roman"/>
                <w:bCs/>
                <w:sz w:val="20"/>
                <w:szCs w:val="20"/>
                <w:highlight w:val="white"/>
                <w:lang w:eastAsia="ru-RU"/>
              </w:rPr>
              <w:t>3</w:t>
            </w:r>
          </w:p>
        </w:tc>
        <w:tc>
          <w:tcPr>
            <w:tcW w:w="506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highlight w:val="white"/>
              </w:rPr>
            </w:pPr>
            <w:r>
              <w:rPr>
                <w:rFonts w:ascii="Times New Roman" w:eastAsia="Times New Roman" w:hAnsi="Times New Roman"/>
                <w:bCs/>
                <w:sz w:val="20"/>
                <w:szCs w:val="20"/>
                <w:highlight w:val="white"/>
                <w:lang w:eastAsia="ru-RU"/>
              </w:rPr>
              <w:t>Котельная по ул. Таежная, 35</w:t>
            </w:r>
          </w:p>
        </w:tc>
        <w:tc>
          <w:tcPr>
            <w:tcW w:w="348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highlight w:val="white"/>
              </w:rPr>
            </w:pPr>
            <w:r>
              <w:rPr>
                <w:rFonts w:ascii="Times New Roman" w:eastAsia="Times New Roman" w:hAnsi="Times New Roman"/>
                <w:bCs/>
                <w:sz w:val="20"/>
                <w:szCs w:val="20"/>
                <w:highlight w:val="white"/>
                <w:lang w:eastAsia="ru-RU"/>
              </w:rPr>
              <w:t>80/60</w:t>
            </w:r>
          </w:p>
        </w:tc>
      </w:tr>
      <w:tr w:rsidR="00440242">
        <w:trPr>
          <w:trHeight w:val="20"/>
        </w:trPr>
        <w:tc>
          <w:tcPr>
            <w:tcW w:w="108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highlight w:val="white"/>
              </w:rPr>
            </w:pPr>
            <w:r>
              <w:rPr>
                <w:rFonts w:ascii="Times New Roman" w:eastAsia="Times New Roman" w:hAnsi="Times New Roman"/>
                <w:bCs/>
                <w:sz w:val="20"/>
                <w:szCs w:val="20"/>
                <w:highlight w:val="white"/>
                <w:lang w:eastAsia="ru-RU"/>
              </w:rPr>
              <w:t>4</w:t>
            </w:r>
          </w:p>
        </w:tc>
        <w:tc>
          <w:tcPr>
            <w:tcW w:w="506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highlight w:val="white"/>
              </w:rPr>
            </w:pPr>
            <w:r>
              <w:rPr>
                <w:rFonts w:ascii="Times New Roman" w:eastAsia="Times New Roman" w:hAnsi="Times New Roman"/>
                <w:bCs/>
                <w:sz w:val="20"/>
                <w:szCs w:val="20"/>
                <w:highlight w:val="white"/>
                <w:lang w:eastAsia="ru-RU"/>
              </w:rPr>
              <w:t>Котельная по ул. Клиновая, 1б "Школа №6"</w:t>
            </w:r>
          </w:p>
        </w:tc>
        <w:tc>
          <w:tcPr>
            <w:tcW w:w="348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highlight w:val="white"/>
              </w:rPr>
            </w:pPr>
            <w:r>
              <w:rPr>
                <w:rFonts w:ascii="Times New Roman" w:eastAsia="Times New Roman" w:hAnsi="Times New Roman"/>
                <w:bCs/>
                <w:sz w:val="20"/>
                <w:szCs w:val="20"/>
                <w:highlight w:val="white"/>
                <w:lang w:eastAsia="ru-RU"/>
              </w:rPr>
              <w:t>67/55</w:t>
            </w:r>
          </w:p>
        </w:tc>
      </w:tr>
      <w:tr w:rsidR="00440242">
        <w:trPr>
          <w:trHeight w:val="20"/>
        </w:trPr>
        <w:tc>
          <w:tcPr>
            <w:tcW w:w="108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highlight w:val="white"/>
              </w:rPr>
            </w:pPr>
            <w:r>
              <w:rPr>
                <w:rFonts w:ascii="Times New Roman" w:eastAsia="Times New Roman" w:hAnsi="Times New Roman"/>
                <w:bCs/>
                <w:sz w:val="20"/>
                <w:szCs w:val="20"/>
                <w:highlight w:val="white"/>
                <w:lang w:eastAsia="ru-RU"/>
              </w:rPr>
              <w:t>5</w:t>
            </w:r>
          </w:p>
        </w:tc>
        <w:tc>
          <w:tcPr>
            <w:tcW w:w="506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highlight w:val="white"/>
              </w:rPr>
            </w:pPr>
            <w:r>
              <w:rPr>
                <w:rFonts w:ascii="Times New Roman" w:eastAsia="Times New Roman" w:hAnsi="Times New Roman"/>
                <w:bCs/>
                <w:sz w:val="20"/>
                <w:szCs w:val="20"/>
                <w:highlight w:val="white"/>
                <w:lang w:eastAsia="ru-RU"/>
              </w:rPr>
              <w:t>Котельная по ул. Балабина,22</w:t>
            </w:r>
          </w:p>
        </w:tc>
        <w:tc>
          <w:tcPr>
            <w:tcW w:w="348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highlight w:val="white"/>
              </w:rPr>
            </w:pPr>
            <w:r>
              <w:rPr>
                <w:rFonts w:ascii="Times New Roman" w:eastAsia="Times New Roman" w:hAnsi="Times New Roman"/>
                <w:bCs/>
                <w:sz w:val="20"/>
                <w:szCs w:val="20"/>
                <w:highlight w:val="white"/>
                <w:lang w:eastAsia="ru-RU"/>
              </w:rPr>
              <w:t>80/60</w:t>
            </w:r>
          </w:p>
        </w:tc>
      </w:tr>
      <w:tr w:rsidR="00440242">
        <w:trPr>
          <w:trHeight w:val="20"/>
        </w:trPr>
        <w:tc>
          <w:tcPr>
            <w:tcW w:w="108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highlight w:val="white"/>
              </w:rPr>
            </w:pPr>
            <w:r>
              <w:rPr>
                <w:rFonts w:ascii="Times New Roman" w:eastAsia="Times New Roman" w:hAnsi="Times New Roman"/>
                <w:bCs/>
                <w:sz w:val="20"/>
                <w:szCs w:val="20"/>
                <w:highlight w:val="white"/>
                <w:lang w:eastAsia="ru-RU"/>
              </w:rPr>
              <w:t>6</w:t>
            </w:r>
          </w:p>
        </w:tc>
        <w:tc>
          <w:tcPr>
            <w:tcW w:w="506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highlight w:val="white"/>
              </w:rPr>
            </w:pPr>
            <w:r>
              <w:rPr>
                <w:rFonts w:ascii="Times New Roman" w:eastAsia="Times New Roman" w:hAnsi="Times New Roman"/>
                <w:bCs/>
                <w:sz w:val="20"/>
                <w:szCs w:val="20"/>
                <w:highlight w:val="white"/>
                <w:lang w:eastAsia="ru-RU"/>
              </w:rPr>
              <w:t>Котельная по ул. Кирзаводская, 15</w:t>
            </w:r>
          </w:p>
        </w:tc>
        <w:tc>
          <w:tcPr>
            <w:tcW w:w="348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highlight w:val="white"/>
              </w:rPr>
            </w:pPr>
            <w:r>
              <w:rPr>
                <w:rFonts w:ascii="Times New Roman" w:eastAsia="Times New Roman" w:hAnsi="Times New Roman"/>
                <w:bCs/>
                <w:sz w:val="20"/>
                <w:szCs w:val="20"/>
                <w:highlight w:val="white"/>
                <w:lang w:eastAsia="ru-RU"/>
              </w:rPr>
              <w:t>65/52</w:t>
            </w:r>
          </w:p>
        </w:tc>
      </w:tr>
      <w:tr w:rsidR="00440242">
        <w:trPr>
          <w:trHeight w:val="20"/>
        </w:trPr>
        <w:tc>
          <w:tcPr>
            <w:tcW w:w="108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highlight w:val="white"/>
              </w:rPr>
            </w:pPr>
            <w:r>
              <w:rPr>
                <w:rFonts w:ascii="Times New Roman" w:eastAsia="Times New Roman" w:hAnsi="Times New Roman"/>
                <w:bCs/>
                <w:sz w:val="20"/>
                <w:szCs w:val="20"/>
                <w:highlight w:val="white"/>
                <w:lang w:eastAsia="ru-RU"/>
              </w:rPr>
              <w:t>7</w:t>
            </w:r>
          </w:p>
        </w:tc>
        <w:tc>
          <w:tcPr>
            <w:tcW w:w="506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highlight w:val="white"/>
              </w:rPr>
            </w:pPr>
            <w:r>
              <w:rPr>
                <w:rFonts w:ascii="Times New Roman" w:eastAsia="Times New Roman" w:hAnsi="Times New Roman"/>
                <w:bCs/>
                <w:sz w:val="20"/>
                <w:szCs w:val="20"/>
                <w:highlight w:val="white"/>
                <w:lang w:eastAsia="ru-RU"/>
              </w:rPr>
              <w:t>Котельная по ул. Котовского,1</w:t>
            </w:r>
          </w:p>
        </w:tc>
        <w:tc>
          <w:tcPr>
            <w:tcW w:w="348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highlight w:val="white"/>
              </w:rPr>
            </w:pPr>
            <w:r>
              <w:rPr>
                <w:rFonts w:ascii="Times New Roman" w:eastAsia="Times New Roman" w:hAnsi="Times New Roman"/>
                <w:bCs/>
                <w:sz w:val="20"/>
                <w:szCs w:val="20"/>
                <w:highlight w:val="white"/>
                <w:lang w:eastAsia="ru-RU"/>
              </w:rPr>
              <w:t>65/52</w:t>
            </w:r>
          </w:p>
        </w:tc>
      </w:tr>
      <w:tr w:rsidR="00440242">
        <w:trPr>
          <w:trHeight w:val="20"/>
        </w:trPr>
        <w:tc>
          <w:tcPr>
            <w:tcW w:w="108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highlight w:val="white"/>
              </w:rPr>
            </w:pPr>
            <w:r>
              <w:rPr>
                <w:rFonts w:ascii="Times New Roman" w:eastAsia="Times New Roman" w:hAnsi="Times New Roman"/>
                <w:bCs/>
                <w:sz w:val="20"/>
                <w:szCs w:val="20"/>
                <w:highlight w:val="white"/>
                <w:lang w:eastAsia="ru-RU"/>
              </w:rPr>
              <w:t>8</w:t>
            </w:r>
          </w:p>
        </w:tc>
        <w:tc>
          <w:tcPr>
            <w:tcW w:w="506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highlight w:val="white"/>
              </w:rPr>
            </w:pPr>
            <w:r>
              <w:rPr>
                <w:rFonts w:ascii="Times New Roman" w:eastAsia="Times New Roman" w:hAnsi="Times New Roman"/>
                <w:bCs/>
                <w:sz w:val="20"/>
                <w:szCs w:val="20"/>
                <w:highlight w:val="white"/>
                <w:lang w:eastAsia="ru-RU"/>
              </w:rPr>
              <w:t>Котельная по ул. Лесная, 1</w:t>
            </w:r>
          </w:p>
        </w:tc>
        <w:tc>
          <w:tcPr>
            <w:tcW w:w="348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highlight w:val="white"/>
              </w:rPr>
            </w:pPr>
            <w:r>
              <w:rPr>
                <w:rFonts w:ascii="Times New Roman" w:eastAsia="Times New Roman" w:hAnsi="Times New Roman"/>
                <w:bCs/>
                <w:sz w:val="20"/>
                <w:szCs w:val="20"/>
                <w:highlight w:val="white"/>
                <w:lang w:eastAsia="ru-RU"/>
              </w:rPr>
              <w:t>65/52</w:t>
            </w:r>
          </w:p>
        </w:tc>
      </w:tr>
      <w:tr w:rsidR="00440242">
        <w:trPr>
          <w:trHeight w:val="20"/>
        </w:trPr>
        <w:tc>
          <w:tcPr>
            <w:tcW w:w="108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highlight w:val="white"/>
              </w:rPr>
            </w:pPr>
            <w:r>
              <w:rPr>
                <w:rFonts w:ascii="Times New Roman" w:eastAsia="Times New Roman" w:hAnsi="Times New Roman"/>
                <w:bCs/>
                <w:sz w:val="20"/>
                <w:szCs w:val="20"/>
                <w:highlight w:val="white"/>
                <w:lang w:eastAsia="ru-RU"/>
              </w:rPr>
              <w:t>9</w:t>
            </w:r>
          </w:p>
        </w:tc>
        <w:tc>
          <w:tcPr>
            <w:tcW w:w="506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highlight w:val="white"/>
              </w:rPr>
            </w:pPr>
            <w:r>
              <w:rPr>
                <w:rFonts w:ascii="Times New Roman" w:eastAsia="Times New Roman" w:hAnsi="Times New Roman"/>
                <w:bCs/>
                <w:sz w:val="20"/>
                <w:szCs w:val="20"/>
                <w:highlight w:val="white"/>
                <w:lang w:eastAsia="ru-RU"/>
              </w:rPr>
              <w:t>Котельная по ул. Советская, 81</w:t>
            </w:r>
          </w:p>
        </w:tc>
        <w:tc>
          <w:tcPr>
            <w:tcW w:w="348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highlight w:val="white"/>
              </w:rPr>
            </w:pPr>
            <w:r>
              <w:rPr>
                <w:rFonts w:ascii="Times New Roman" w:eastAsia="Times New Roman" w:hAnsi="Times New Roman"/>
                <w:bCs/>
                <w:sz w:val="20"/>
                <w:szCs w:val="20"/>
                <w:highlight w:val="white"/>
                <w:lang w:eastAsia="ru-RU"/>
              </w:rPr>
              <w:t>65/52</w:t>
            </w:r>
          </w:p>
        </w:tc>
      </w:tr>
    </w:tbl>
    <w:p w:rsidR="00440242" w:rsidRDefault="0099443A">
      <w:pPr>
        <w:keepNext/>
        <w:keepLines/>
        <w:numPr>
          <w:ilvl w:val="1"/>
          <w:numId w:val="11"/>
        </w:numPr>
        <w:tabs>
          <w:tab w:val="left" w:pos="1134"/>
        </w:tabs>
        <w:spacing w:before="200" w:after="240" w:line="276" w:lineRule="auto"/>
        <w:ind w:left="0" w:firstLine="567"/>
        <w:jc w:val="both"/>
        <w:rPr>
          <w:rFonts w:ascii="Times New Roman" w:eastAsia="font419" w:hAnsi="Times New Roman" w:cs="Times New Roman"/>
          <w:bCs/>
          <w:sz w:val="24"/>
          <w:szCs w:val="24"/>
        </w:rPr>
      </w:pPr>
      <w:bookmarkStart w:id="120" w:name="_Toc509373790"/>
      <w:bookmarkStart w:id="121" w:name="_Toc471895797"/>
      <w:bookmarkStart w:id="122" w:name="_Toc474157428"/>
      <w:bookmarkEnd w:id="120"/>
      <w:bookmarkEnd w:id="121"/>
      <w:bookmarkEnd w:id="122"/>
      <w:r>
        <w:rPr>
          <w:rFonts w:ascii="Times New Roman" w:eastAsia="font419" w:hAnsi="Times New Roman" w:cs="Times New Roman"/>
          <w:b/>
          <w:bCs/>
          <w:sz w:val="24"/>
          <w:szCs w:val="24"/>
        </w:rPr>
        <w:t>Предложения по перспективной установленной мощности каждого источника тепловой энергии с учетом аварийного и перспективного резерва тепловой мощности с предложениями по утверждению срока ввода в эксплуатацию новых мощностей</w:t>
      </w:r>
    </w:p>
    <w:p w:rsidR="00440242" w:rsidRDefault="0099443A">
      <w:pPr>
        <w:spacing w:line="360" w:lineRule="auto"/>
        <w:ind w:firstLine="567"/>
        <w:contextualSpacing/>
        <w:jc w:val="both"/>
        <w:rPr>
          <w:rFonts w:ascii="Times New Roman" w:eastAsia="font419" w:hAnsi="Times New Roman" w:cs="Times New Roman"/>
          <w:b/>
          <w:bCs/>
          <w:sz w:val="24"/>
          <w:szCs w:val="24"/>
        </w:rPr>
      </w:pPr>
      <w:r>
        <w:rPr>
          <w:rFonts w:ascii="Times New Roman" w:eastAsia="font419" w:hAnsi="Times New Roman" w:cs="Times New Roman"/>
          <w:bCs/>
          <w:sz w:val="24"/>
          <w:szCs w:val="24"/>
        </w:rPr>
        <w:t>Предложения по перспективной установленной мощности каждого источника тепловой энергии в Арсеньевском ГО приведены в разделах 4.3, 4.7</w:t>
      </w:r>
    </w:p>
    <w:p w:rsidR="00440242" w:rsidRDefault="0099443A">
      <w:pPr>
        <w:keepNext/>
        <w:keepLines/>
        <w:numPr>
          <w:ilvl w:val="1"/>
          <w:numId w:val="11"/>
        </w:numPr>
        <w:tabs>
          <w:tab w:val="left" w:pos="1134"/>
        </w:tabs>
        <w:spacing w:before="200" w:after="240" w:line="276" w:lineRule="auto"/>
        <w:ind w:left="0" w:firstLine="567"/>
        <w:jc w:val="both"/>
        <w:rPr>
          <w:rFonts w:ascii="Times New Roman" w:eastAsia="font419" w:hAnsi="Times New Roman" w:cs="Times New Roman"/>
          <w:bCs/>
          <w:sz w:val="24"/>
          <w:szCs w:val="24"/>
        </w:rPr>
      </w:pPr>
      <w:bookmarkStart w:id="123" w:name="_Toc509373791"/>
      <w:bookmarkStart w:id="124" w:name="_Toc471895798"/>
      <w:bookmarkStart w:id="125" w:name="_Toc474157429"/>
      <w:bookmarkEnd w:id="123"/>
      <w:bookmarkEnd w:id="124"/>
      <w:bookmarkEnd w:id="125"/>
      <w:r>
        <w:rPr>
          <w:rFonts w:ascii="Times New Roman" w:eastAsia="font419" w:hAnsi="Times New Roman" w:cs="Times New Roman"/>
          <w:b/>
          <w:bCs/>
          <w:sz w:val="24"/>
          <w:szCs w:val="24"/>
        </w:rPr>
        <w:t>Капитальные затраты на строительство, реконструкцию и техническое перевооружение источников тепловой энергии</w:t>
      </w:r>
    </w:p>
    <w:p w:rsidR="00440242" w:rsidRDefault="0099443A">
      <w:pPr>
        <w:spacing w:line="360" w:lineRule="auto"/>
        <w:ind w:firstLine="567"/>
        <w:contextualSpacing/>
        <w:jc w:val="both"/>
        <w:rPr>
          <w:rFonts w:ascii="Times New Roman" w:eastAsia="font419" w:hAnsi="Times New Roman" w:cs="Times New Roman"/>
          <w:bCs/>
          <w:sz w:val="24"/>
          <w:szCs w:val="24"/>
        </w:rPr>
      </w:pPr>
      <w:r>
        <w:rPr>
          <w:rFonts w:ascii="Times New Roman" w:eastAsia="font419" w:hAnsi="Times New Roman" w:cs="Times New Roman"/>
          <w:bCs/>
          <w:sz w:val="24"/>
          <w:szCs w:val="24"/>
        </w:rPr>
        <w:t>В таблице 8 представленные затраты на реализацию мероприятий по строительству, реконструкции и техническому перевооружению источников тепловой энергии в ценах 2017 года.</w:t>
      </w:r>
    </w:p>
    <w:p w:rsidR="00440242" w:rsidRDefault="0099443A">
      <w:pPr>
        <w:spacing w:line="360" w:lineRule="auto"/>
        <w:ind w:firstLine="567"/>
        <w:contextualSpacing/>
        <w:jc w:val="both"/>
        <w:rPr>
          <w:rFonts w:ascii="Times New Roman" w:eastAsia="font419" w:hAnsi="Times New Roman" w:cs="Times New Roman"/>
          <w:bCs/>
          <w:sz w:val="24"/>
          <w:szCs w:val="24"/>
        </w:rPr>
      </w:pPr>
      <w:r>
        <w:rPr>
          <w:rFonts w:ascii="Times New Roman" w:eastAsia="font419" w:hAnsi="Times New Roman" w:cs="Times New Roman"/>
          <w:bCs/>
          <w:sz w:val="24"/>
          <w:szCs w:val="24"/>
        </w:rPr>
        <w:t>Стоимость реализации мероприятий на источниках тепловой энергии определена на основании коммерческих предложений строительно-монтажных компаний. Стоимость предполагает использование 100% российского основного и вспомогательного оборудования котельных.</w:t>
      </w:r>
    </w:p>
    <w:p w:rsidR="00440242" w:rsidRDefault="0099443A">
      <w:pPr>
        <w:pStyle w:val="1f2"/>
      </w:pPr>
      <w:r>
        <w:t xml:space="preserve">Таблица </w:t>
      </w:r>
      <w:r>
        <w:fldChar w:fldCharType="begin"/>
      </w:r>
      <w:r>
        <w:instrText>SEQ "Таблица" \* ARABIC</w:instrText>
      </w:r>
      <w:r>
        <w:fldChar w:fldCharType="separate"/>
      </w:r>
      <w:r w:rsidR="00A323DB">
        <w:rPr>
          <w:noProof/>
        </w:rPr>
        <w:t>8</w:t>
      </w:r>
      <w:r>
        <w:fldChar w:fldCharType="end"/>
      </w:r>
      <w:r>
        <w:t xml:space="preserve"> – </w:t>
      </w:r>
      <w:r>
        <w:rPr>
          <w:rFonts w:eastAsia="Calibri"/>
        </w:rPr>
        <w:t>Затраты на реализацию мероприятий по строительству, реконструкции и техническому перевооружению источников тепловой энергии, тыс. руб.</w:t>
      </w:r>
    </w:p>
    <w:tbl>
      <w:tblPr>
        <w:tblW w:w="9884" w:type="dxa"/>
        <w:tblInd w:w="-75"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28" w:type="dxa"/>
        </w:tblCellMar>
        <w:tblLook w:val="0000" w:firstRow="0" w:lastRow="0" w:firstColumn="0" w:lastColumn="0" w:noHBand="0" w:noVBand="0"/>
      </w:tblPr>
      <w:tblGrid>
        <w:gridCol w:w="610"/>
        <w:gridCol w:w="3041"/>
        <w:gridCol w:w="733"/>
        <w:gridCol w:w="800"/>
        <w:gridCol w:w="717"/>
        <w:gridCol w:w="733"/>
        <w:gridCol w:w="967"/>
        <w:gridCol w:w="753"/>
        <w:gridCol w:w="855"/>
        <w:gridCol w:w="675"/>
      </w:tblGrid>
      <w:tr w:rsidR="00440242">
        <w:trPr>
          <w:trHeight w:val="365"/>
          <w:tblHeader/>
        </w:trPr>
        <w:tc>
          <w:tcPr>
            <w:tcW w:w="60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b/>
                <w:color w:val="000000"/>
                <w:sz w:val="20"/>
                <w:szCs w:val="20"/>
                <w:lang w:eastAsia="ru-RU"/>
              </w:rPr>
              <w:t>№ п./п.</w:t>
            </w:r>
          </w:p>
        </w:tc>
        <w:tc>
          <w:tcPr>
            <w:tcW w:w="304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b/>
                <w:bCs/>
                <w:sz w:val="20"/>
                <w:szCs w:val="20"/>
                <w:lang w:eastAsia="ru-RU"/>
              </w:rPr>
              <w:t>Статья инвестиций</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tcPr>
          <w:p w:rsidR="00440242" w:rsidRDefault="0099443A">
            <w:r>
              <w:rPr>
                <w:rFonts w:ascii="Times New Roman" w:eastAsia="Times New Roman" w:hAnsi="Times New Roman" w:cs="Times New Roman"/>
                <w:b/>
                <w:bCs/>
                <w:color w:val="000000"/>
                <w:sz w:val="20"/>
                <w:szCs w:val="20"/>
                <w:lang w:eastAsia="ru-RU"/>
              </w:rPr>
              <w:t>201</w:t>
            </w:r>
            <w:r>
              <w:rPr>
                <w:rFonts w:ascii="Times New Roman" w:eastAsia="Times New Roman" w:hAnsi="Times New Roman" w:cs="Times New Roman"/>
                <w:b/>
                <w:bCs/>
                <w:color w:val="000000"/>
                <w:sz w:val="20"/>
                <w:szCs w:val="20"/>
                <w:lang w:val="en-US" w:eastAsia="ru-RU"/>
              </w:rPr>
              <w:t>9</w:t>
            </w:r>
            <w:r>
              <w:rPr>
                <w:rFonts w:ascii="Times New Roman" w:eastAsia="Times New Roman" w:hAnsi="Times New Roman" w:cs="Times New Roman"/>
                <w:b/>
                <w:bCs/>
                <w:color w:val="000000"/>
                <w:sz w:val="20"/>
                <w:szCs w:val="20"/>
                <w:lang w:eastAsia="ru-RU"/>
              </w:rPr>
              <w:t xml:space="preserve"> год</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b/>
                <w:bCs/>
                <w:color w:val="000000"/>
                <w:sz w:val="20"/>
                <w:szCs w:val="20"/>
                <w:lang w:eastAsia="ru-RU"/>
              </w:rPr>
              <w:t>20</w:t>
            </w:r>
            <w:r>
              <w:rPr>
                <w:rFonts w:ascii="Times New Roman" w:eastAsia="Times New Roman" w:hAnsi="Times New Roman" w:cs="Times New Roman"/>
                <w:b/>
                <w:bCs/>
                <w:color w:val="000000"/>
                <w:sz w:val="20"/>
                <w:szCs w:val="20"/>
                <w:lang w:val="en-US" w:eastAsia="ru-RU"/>
              </w:rPr>
              <w:t>20</w:t>
            </w:r>
            <w:r>
              <w:rPr>
                <w:rFonts w:ascii="Times New Roman" w:eastAsia="Times New Roman" w:hAnsi="Times New Roman" w:cs="Times New Roman"/>
                <w:b/>
                <w:bCs/>
                <w:color w:val="000000"/>
                <w:sz w:val="20"/>
                <w:szCs w:val="20"/>
                <w:lang w:eastAsia="ru-RU"/>
              </w:rPr>
              <w:t xml:space="preserve"> год</w:t>
            </w:r>
          </w:p>
        </w:tc>
        <w:tc>
          <w:tcPr>
            <w:tcW w:w="7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b/>
                <w:bCs/>
                <w:color w:val="000000"/>
                <w:sz w:val="20"/>
                <w:szCs w:val="20"/>
                <w:lang w:eastAsia="ru-RU"/>
              </w:rPr>
              <w:t>202</w:t>
            </w:r>
            <w:r>
              <w:rPr>
                <w:rFonts w:ascii="Times New Roman" w:eastAsia="Times New Roman" w:hAnsi="Times New Roman" w:cs="Times New Roman"/>
                <w:b/>
                <w:bCs/>
                <w:color w:val="000000"/>
                <w:sz w:val="20"/>
                <w:szCs w:val="20"/>
                <w:lang w:val="en-US" w:eastAsia="ru-RU"/>
              </w:rPr>
              <w:t>1</w:t>
            </w:r>
            <w:r>
              <w:rPr>
                <w:rFonts w:ascii="Times New Roman" w:eastAsia="Times New Roman" w:hAnsi="Times New Roman" w:cs="Times New Roman"/>
                <w:b/>
                <w:bCs/>
                <w:color w:val="000000"/>
                <w:sz w:val="20"/>
                <w:szCs w:val="20"/>
                <w:lang w:eastAsia="ru-RU"/>
              </w:rPr>
              <w:t xml:space="preserve"> год</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b/>
                <w:bCs/>
                <w:color w:val="000000"/>
                <w:sz w:val="20"/>
                <w:szCs w:val="20"/>
                <w:lang w:eastAsia="ru-RU"/>
              </w:rPr>
              <w:t>202</w:t>
            </w:r>
            <w:r>
              <w:rPr>
                <w:rFonts w:ascii="Times New Roman" w:eastAsia="Times New Roman" w:hAnsi="Times New Roman" w:cs="Times New Roman"/>
                <w:b/>
                <w:bCs/>
                <w:color w:val="000000"/>
                <w:sz w:val="20"/>
                <w:szCs w:val="20"/>
                <w:lang w:val="en-US" w:eastAsia="ru-RU"/>
              </w:rPr>
              <w:t>2</w:t>
            </w:r>
            <w:r>
              <w:rPr>
                <w:rFonts w:ascii="Times New Roman" w:eastAsia="Times New Roman" w:hAnsi="Times New Roman" w:cs="Times New Roman"/>
                <w:b/>
                <w:bCs/>
                <w:color w:val="000000"/>
                <w:sz w:val="20"/>
                <w:szCs w:val="20"/>
                <w:lang w:eastAsia="ru-RU"/>
              </w:rPr>
              <w:t xml:space="preserve"> год</w:t>
            </w:r>
          </w:p>
        </w:tc>
        <w:tc>
          <w:tcPr>
            <w:tcW w:w="9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b/>
                <w:bCs/>
                <w:color w:val="000000"/>
                <w:sz w:val="20"/>
                <w:szCs w:val="20"/>
                <w:lang w:eastAsia="ru-RU"/>
              </w:rPr>
              <w:t>2023 год</w:t>
            </w:r>
          </w:p>
        </w:tc>
        <w:tc>
          <w:tcPr>
            <w:tcW w:w="75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b/>
                <w:bCs/>
                <w:color w:val="000000"/>
                <w:sz w:val="20"/>
                <w:szCs w:val="20"/>
                <w:lang w:eastAsia="ru-RU"/>
              </w:rPr>
              <w:t>2025 год</w:t>
            </w:r>
          </w:p>
        </w:tc>
        <w:tc>
          <w:tcPr>
            <w:tcW w:w="85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b/>
                <w:bCs/>
                <w:color w:val="000000"/>
                <w:sz w:val="20"/>
                <w:szCs w:val="20"/>
                <w:lang w:eastAsia="ru-RU"/>
              </w:rPr>
              <w:t>2027 год</w:t>
            </w:r>
          </w:p>
        </w:tc>
        <w:tc>
          <w:tcPr>
            <w:tcW w:w="67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b/>
                <w:bCs/>
                <w:color w:val="000000"/>
                <w:sz w:val="20"/>
                <w:szCs w:val="20"/>
                <w:lang w:eastAsia="ru-RU"/>
              </w:rPr>
              <w:t>2029 год</w:t>
            </w:r>
          </w:p>
        </w:tc>
      </w:tr>
      <w:tr w:rsidR="00440242">
        <w:trPr>
          <w:trHeight w:val="365"/>
        </w:trPr>
        <w:tc>
          <w:tcPr>
            <w:tcW w:w="60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w:t>
            </w:r>
          </w:p>
        </w:tc>
        <w:tc>
          <w:tcPr>
            <w:tcW w:w="304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sz w:val="20"/>
                <w:szCs w:val="20"/>
                <w:lang w:eastAsia="ru-RU"/>
              </w:rPr>
              <w:t xml:space="preserve">Капремонт здания 2-й и  первой очередей </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24950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w:t>
            </w:r>
            <w:r>
              <w:rPr>
                <w:rFonts w:ascii="Times New Roman" w:eastAsia="Times New Roman" w:hAnsi="Times New Roman" w:cs="Times New Roman"/>
                <w:color w:val="000000"/>
                <w:sz w:val="20"/>
                <w:szCs w:val="20"/>
                <w:lang w:val="en-US" w:eastAsia="ru-RU"/>
              </w:rPr>
              <w:t>8</w:t>
            </w:r>
            <w:r>
              <w:rPr>
                <w:rFonts w:ascii="Times New Roman" w:eastAsia="Times New Roman" w:hAnsi="Times New Roman" w:cs="Times New Roman"/>
                <w:color w:val="000000"/>
                <w:sz w:val="20"/>
                <w:szCs w:val="20"/>
                <w:lang w:eastAsia="ru-RU"/>
              </w:rPr>
              <w:t>9</w:t>
            </w:r>
            <w:r>
              <w:rPr>
                <w:rFonts w:ascii="Times New Roman" w:eastAsia="Times New Roman" w:hAnsi="Times New Roman" w:cs="Times New Roman"/>
                <w:color w:val="000000"/>
                <w:sz w:val="20"/>
                <w:szCs w:val="20"/>
                <w:lang w:val="en-US" w:eastAsia="ru-RU"/>
              </w:rPr>
              <w:t>50</w:t>
            </w:r>
          </w:p>
        </w:tc>
        <w:tc>
          <w:tcPr>
            <w:tcW w:w="7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27580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159</w:t>
            </w:r>
            <w:r>
              <w:rPr>
                <w:rFonts w:ascii="Times New Roman" w:eastAsia="Times New Roman" w:hAnsi="Times New Roman" w:cs="Times New Roman"/>
                <w:color w:val="000000"/>
                <w:sz w:val="20"/>
                <w:szCs w:val="20"/>
                <w:lang w:val="en-US" w:eastAsia="ru-RU"/>
              </w:rPr>
              <w:t>0</w:t>
            </w:r>
            <w:r>
              <w:rPr>
                <w:rFonts w:ascii="Times New Roman" w:eastAsia="Times New Roman" w:hAnsi="Times New Roman" w:cs="Times New Roman"/>
                <w:color w:val="000000"/>
                <w:sz w:val="20"/>
                <w:szCs w:val="20"/>
                <w:lang w:eastAsia="ru-RU"/>
              </w:rPr>
              <w:t>0</w:t>
            </w:r>
          </w:p>
        </w:tc>
        <w:tc>
          <w:tcPr>
            <w:tcW w:w="9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val="en-US" w:eastAsia="ru-RU"/>
              </w:rPr>
              <w:t>0</w:t>
            </w:r>
          </w:p>
        </w:tc>
        <w:tc>
          <w:tcPr>
            <w:tcW w:w="75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26500</w:t>
            </w:r>
          </w:p>
        </w:tc>
        <w:tc>
          <w:tcPr>
            <w:tcW w:w="85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67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r>
      <w:tr w:rsidR="00440242">
        <w:trPr>
          <w:trHeight w:val="365"/>
        </w:trPr>
        <w:tc>
          <w:tcPr>
            <w:tcW w:w="60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w:t>
            </w:r>
          </w:p>
        </w:tc>
        <w:tc>
          <w:tcPr>
            <w:tcW w:w="304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sz w:val="20"/>
                <w:szCs w:val="20"/>
                <w:lang w:eastAsia="ru-RU"/>
              </w:rPr>
              <w:t>Замена</w:t>
            </w:r>
            <w:r>
              <w:rPr>
                <w:rFonts w:ascii="Times New Roman" w:hAnsi="Times New Roman" w:cs="Times New Roman"/>
                <w:sz w:val="20"/>
                <w:szCs w:val="20"/>
              </w:rPr>
              <w:t xml:space="preserve"> водогрейного котла КВ-ТС-20 №6 на водогрейный котел КВ-    23,26 – 150 ФКС</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val="en-US" w:eastAsia="ru-RU"/>
              </w:rPr>
              <w:t>0</w:t>
            </w:r>
          </w:p>
        </w:tc>
        <w:tc>
          <w:tcPr>
            <w:tcW w:w="7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9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75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85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67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r>
      <w:tr w:rsidR="00440242">
        <w:trPr>
          <w:trHeight w:val="365"/>
        </w:trPr>
        <w:tc>
          <w:tcPr>
            <w:tcW w:w="60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w:t>
            </w:r>
          </w:p>
        </w:tc>
        <w:tc>
          <w:tcPr>
            <w:tcW w:w="304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sz w:val="20"/>
                <w:szCs w:val="20"/>
                <w:lang w:eastAsia="ru-RU"/>
              </w:rPr>
              <w:t>Ввод водогрейного котла КВТ-Ф-29-150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7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val="en-US" w:eastAsia="ru-RU"/>
              </w:rPr>
              <w:t>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9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3460</w:t>
            </w:r>
          </w:p>
        </w:tc>
        <w:tc>
          <w:tcPr>
            <w:tcW w:w="75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3447</w:t>
            </w:r>
            <w:r>
              <w:rPr>
                <w:rFonts w:ascii="Times New Roman" w:eastAsia="Times New Roman" w:hAnsi="Times New Roman" w:cs="Times New Roman"/>
                <w:sz w:val="20"/>
                <w:szCs w:val="20"/>
                <w:lang w:val="en-US" w:eastAsia="ru-RU"/>
              </w:rPr>
              <w:t>0</w:t>
            </w:r>
          </w:p>
        </w:tc>
        <w:tc>
          <w:tcPr>
            <w:tcW w:w="85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67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440242"/>
        </w:tc>
      </w:tr>
      <w:tr w:rsidR="00440242">
        <w:trPr>
          <w:trHeight w:val="365"/>
        </w:trPr>
        <w:tc>
          <w:tcPr>
            <w:tcW w:w="60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4</w:t>
            </w:r>
          </w:p>
        </w:tc>
        <w:tc>
          <w:tcPr>
            <w:tcW w:w="304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sz w:val="20"/>
                <w:szCs w:val="20"/>
                <w:lang w:eastAsia="ru-RU"/>
              </w:rPr>
              <w:t xml:space="preserve">Ввод водогрейного котла КВТ-Ф 29-150 </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0 </w:t>
            </w:r>
          </w:p>
        </w:tc>
        <w:tc>
          <w:tcPr>
            <w:tcW w:w="7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0 </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3445</w:t>
            </w:r>
          </w:p>
        </w:tc>
        <w:tc>
          <w:tcPr>
            <w:tcW w:w="9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val="en-US" w:eastAsia="ru-RU"/>
              </w:rPr>
              <w:t>34480</w:t>
            </w:r>
          </w:p>
        </w:tc>
        <w:tc>
          <w:tcPr>
            <w:tcW w:w="75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val="en-US" w:eastAsia="ru-RU"/>
              </w:rPr>
              <w:t>0</w:t>
            </w:r>
          </w:p>
        </w:tc>
        <w:tc>
          <w:tcPr>
            <w:tcW w:w="85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val="en-US" w:eastAsia="ru-RU"/>
              </w:rPr>
              <w:t>0</w:t>
            </w:r>
            <w:r>
              <w:rPr>
                <w:rFonts w:ascii="Times New Roman" w:eastAsia="Times New Roman" w:hAnsi="Times New Roman" w:cs="Times New Roman"/>
                <w:sz w:val="20"/>
                <w:szCs w:val="20"/>
                <w:lang w:eastAsia="ru-RU"/>
              </w:rPr>
              <w:t> </w:t>
            </w:r>
          </w:p>
        </w:tc>
        <w:tc>
          <w:tcPr>
            <w:tcW w:w="67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0 </w:t>
            </w:r>
          </w:p>
        </w:tc>
      </w:tr>
      <w:tr w:rsidR="00440242">
        <w:trPr>
          <w:trHeight w:val="401"/>
        </w:trPr>
        <w:tc>
          <w:tcPr>
            <w:tcW w:w="60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5</w:t>
            </w:r>
          </w:p>
        </w:tc>
        <w:tc>
          <w:tcPr>
            <w:tcW w:w="304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sz w:val="20"/>
                <w:szCs w:val="20"/>
                <w:lang w:eastAsia="ru-RU"/>
              </w:rPr>
              <w:t>Установка водогрейного котла КВ-23,26-150 ФКС с топкой КС-НТВ</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val="en-US" w:eastAsia="ru-RU"/>
              </w:rPr>
              <w:t>0</w:t>
            </w:r>
          </w:p>
        </w:tc>
        <w:tc>
          <w:tcPr>
            <w:tcW w:w="7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3120</w:t>
            </w:r>
          </w:p>
        </w:tc>
        <w:tc>
          <w:tcPr>
            <w:tcW w:w="9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val="en-US" w:eastAsia="ru-RU"/>
              </w:rPr>
              <w:t>41370</w:t>
            </w:r>
          </w:p>
        </w:tc>
        <w:tc>
          <w:tcPr>
            <w:tcW w:w="75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val="en-US" w:eastAsia="ru-RU"/>
              </w:rPr>
              <w:t>0</w:t>
            </w:r>
          </w:p>
        </w:tc>
        <w:tc>
          <w:tcPr>
            <w:tcW w:w="85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67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r>
      <w:tr w:rsidR="00440242">
        <w:trPr>
          <w:trHeight w:val="419"/>
        </w:trPr>
        <w:tc>
          <w:tcPr>
            <w:tcW w:w="60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6</w:t>
            </w:r>
          </w:p>
        </w:tc>
        <w:tc>
          <w:tcPr>
            <w:tcW w:w="304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sz w:val="20"/>
                <w:szCs w:val="20"/>
                <w:lang w:eastAsia="ru-RU"/>
              </w:rPr>
              <w:t>Установка водогрейного котла КВ-23,26--150 ФКС топкой КС-НТВ</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val="en-US" w:eastAsia="ru-RU"/>
              </w:rPr>
              <w:t>0</w:t>
            </w:r>
          </w:p>
        </w:tc>
        <w:tc>
          <w:tcPr>
            <w:tcW w:w="7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val="en-US" w:eastAsia="ru-RU"/>
              </w:rPr>
              <w:t>2</w:t>
            </w:r>
            <w:r>
              <w:rPr>
                <w:rFonts w:ascii="Times New Roman" w:eastAsia="Times New Roman" w:hAnsi="Times New Roman" w:cs="Times New Roman"/>
                <w:sz w:val="20"/>
                <w:szCs w:val="20"/>
                <w:lang w:eastAsia="ru-RU"/>
              </w:rPr>
              <w:t>150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val="en-US" w:eastAsia="ru-RU"/>
              </w:rPr>
              <w:t>41375</w:t>
            </w:r>
          </w:p>
        </w:tc>
        <w:tc>
          <w:tcPr>
            <w:tcW w:w="9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val="en-US" w:eastAsia="ru-RU"/>
              </w:rPr>
              <w:t>0</w:t>
            </w:r>
          </w:p>
        </w:tc>
        <w:tc>
          <w:tcPr>
            <w:tcW w:w="75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val="en-US" w:eastAsia="ru-RU"/>
              </w:rPr>
              <w:t>0</w:t>
            </w:r>
          </w:p>
        </w:tc>
        <w:tc>
          <w:tcPr>
            <w:tcW w:w="85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67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r>
      <w:tr w:rsidR="00440242">
        <w:trPr>
          <w:trHeight w:val="365"/>
        </w:trPr>
        <w:tc>
          <w:tcPr>
            <w:tcW w:w="60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7</w:t>
            </w:r>
          </w:p>
        </w:tc>
        <w:tc>
          <w:tcPr>
            <w:tcW w:w="304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sz w:val="20"/>
                <w:szCs w:val="20"/>
                <w:lang w:eastAsia="ru-RU"/>
              </w:rPr>
              <w:t>Установка котла КЕ-35/14-250 с топкой КС-НТВ(здание 4-й очереди)</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val="en-US" w:eastAsia="ru-RU"/>
              </w:rPr>
              <w:t>0</w:t>
            </w:r>
          </w:p>
        </w:tc>
        <w:tc>
          <w:tcPr>
            <w:tcW w:w="7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val="en-US" w:eastAsia="ru-RU"/>
              </w:rPr>
              <w:t>1</w:t>
            </w:r>
            <w:r>
              <w:rPr>
                <w:rFonts w:ascii="Times New Roman" w:eastAsia="Times New Roman" w:hAnsi="Times New Roman" w:cs="Times New Roman"/>
                <w:sz w:val="20"/>
                <w:szCs w:val="20"/>
                <w:lang w:eastAsia="ru-RU"/>
              </w:rPr>
              <w:t>505</w:t>
            </w:r>
          </w:p>
        </w:tc>
        <w:tc>
          <w:tcPr>
            <w:tcW w:w="9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75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1</w:t>
            </w:r>
            <w:r>
              <w:rPr>
                <w:rFonts w:ascii="Times New Roman" w:eastAsia="Times New Roman" w:hAnsi="Times New Roman" w:cs="Times New Roman"/>
                <w:sz w:val="20"/>
                <w:szCs w:val="20"/>
                <w:lang w:val="en-US" w:eastAsia="ru-RU"/>
              </w:rPr>
              <w:t>5</w:t>
            </w:r>
            <w:r>
              <w:rPr>
                <w:rFonts w:ascii="Times New Roman" w:eastAsia="Times New Roman" w:hAnsi="Times New Roman" w:cs="Times New Roman"/>
                <w:sz w:val="20"/>
                <w:szCs w:val="20"/>
                <w:lang w:eastAsia="ru-RU"/>
              </w:rPr>
              <w:t>180</w:t>
            </w:r>
          </w:p>
        </w:tc>
        <w:tc>
          <w:tcPr>
            <w:tcW w:w="85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41950</w:t>
            </w:r>
          </w:p>
        </w:tc>
        <w:tc>
          <w:tcPr>
            <w:tcW w:w="67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r>
      <w:tr w:rsidR="00440242">
        <w:trPr>
          <w:trHeight w:val="383"/>
        </w:trPr>
        <w:tc>
          <w:tcPr>
            <w:tcW w:w="60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8</w:t>
            </w:r>
          </w:p>
        </w:tc>
        <w:tc>
          <w:tcPr>
            <w:tcW w:w="304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sz w:val="20"/>
                <w:szCs w:val="20"/>
                <w:lang w:eastAsia="ru-RU"/>
              </w:rPr>
              <w:t>Установка котла КЕ-35/14-250 с топкой КС-НТВ</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val="en-US" w:eastAsia="ru-RU"/>
              </w:rPr>
              <w:t>0</w:t>
            </w:r>
          </w:p>
        </w:tc>
        <w:tc>
          <w:tcPr>
            <w:tcW w:w="7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0 </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val="en-US" w:eastAsia="ru-RU"/>
              </w:rPr>
              <w:t>0</w:t>
            </w:r>
            <w:r>
              <w:rPr>
                <w:rFonts w:ascii="Times New Roman" w:eastAsia="Times New Roman" w:hAnsi="Times New Roman" w:cs="Times New Roman"/>
                <w:sz w:val="20"/>
                <w:szCs w:val="20"/>
                <w:lang w:eastAsia="ru-RU"/>
              </w:rPr>
              <w:t> </w:t>
            </w:r>
          </w:p>
        </w:tc>
        <w:tc>
          <w:tcPr>
            <w:tcW w:w="9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75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4460 </w:t>
            </w:r>
          </w:p>
        </w:tc>
        <w:tc>
          <w:tcPr>
            <w:tcW w:w="85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59110</w:t>
            </w:r>
          </w:p>
        </w:tc>
        <w:tc>
          <w:tcPr>
            <w:tcW w:w="67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r>
      <w:tr w:rsidR="00440242">
        <w:trPr>
          <w:trHeight w:val="365"/>
        </w:trPr>
        <w:tc>
          <w:tcPr>
            <w:tcW w:w="60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9</w:t>
            </w:r>
          </w:p>
        </w:tc>
        <w:tc>
          <w:tcPr>
            <w:tcW w:w="304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Демонтаж котлоагрегата</w:t>
            </w:r>
          </w:p>
          <w:p w:rsidR="00440242" w:rsidRDefault="0099443A">
            <w:pPr>
              <w:jc w:val="left"/>
            </w:pPr>
            <w:r>
              <w:rPr>
                <w:rFonts w:ascii="Times New Roman" w:eastAsia="Times New Roman" w:hAnsi="Times New Roman" w:cs="Times New Roman"/>
                <w:sz w:val="20"/>
                <w:szCs w:val="20"/>
                <w:lang w:eastAsia="ru-RU"/>
              </w:rPr>
              <w:t>КВТК-100(здание 4-й оч.)</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4850</w:t>
            </w:r>
          </w:p>
        </w:tc>
        <w:tc>
          <w:tcPr>
            <w:tcW w:w="7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2780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val="en-US" w:eastAsia="ru-RU"/>
              </w:rPr>
              <w:t>0</w:t>
            </w:r>
          </w:p>
        </w:tc>
        <w:tc>
          <w:tcPr>
            <w:tcW w:w="9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75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85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67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r>
      <w:tr w:rsidR="00440242">
        <w:trPr>
          <w:trHeight w:val="365"/>
        </w:trPr>
        <w:tc>
          <w:tcPr>
            <w:tcW w:w="60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10</w:t>
            </w:r>
          </w:p>
        </w:tc>
        <w:tc>
          <w:tcPr>
            <w:tcW w:w="304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sz w:val="20"/>
                <w:szCs w:val="20"/>
                <w:lang w:eastAsia="ru-RU"/>
              </w:rPr>
              <w:t>Реконструкция и восстановительный ремонт здания 4-ой оч.</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6740</w:t>
            </w:r>
          </w:p>
        </w:tc>
        <w:tc>
          <w:tcPr>
            <w:tcW w:w="7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val="en-US" w:eastAsia="ru-RU"/>
              </w:rPr>
              <w:t>48960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val="en-US" w:eastAsia="ru-RU"/>
              </w:rPr>
              <w:t>17440</w:t>
            </w:r>
          </w:p>
        </w:tc>
        <w:tc>
          <w:tcPr>
            <w:tcW w:w="9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75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85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67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r>
      <w:tr w:rsidR="00440242">
        <w:trPr>
          <w:trHeight w:val="620"/>
        </w:trPr>
        <w:tc>
          <w:tcPr>
            <w:tcW w:w="60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w:t>
            </w:r>
          </w:p>
        </w:tc>
        <w:tc>
          <w:tcPr>
            <w:tcW w:w="304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sz w:val="20"/>
                <w:szCs w:val="20"/>
                <w:lang w:eastAsia="ru-RU"/>
              </w:rPr>
              <w:t>Реконструкция системы топливоподачи, включая выполнение проектной документации</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9600</w:t>
            </w:r>
          </w:p>
        </w:tc>
        <w:tc>
          <w:tcPr>
            <w:tcW w:w="7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val="en-US" w:eastAsia="ru-RU"/>
              </w:rPr>
              <w:t>44900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val="en-US" w:eastAsia="ru-RU"/>
              </w:rPr>
              <w:t>7</w:t>
            </w:r>
            <w:r>
              <w:rPr>
                <w:rFonts w:ascii="Times New Roman" w:eastAsia="Times New Roman" w:hAnsi="Times New Roman" w:cs="Times New Roman"/>
                <w:sz w:val="20"/>
                <w:szCs w:val="20"/>
                <w:lang w:eastAsia="ru-RU"/>
              </w:rPr>
              <w:t>6500</w:t>
            </w:r>
          </w:p>
        </w:tc>
        <w:tc>
          <w:tcPr>
            <w:tcW w:w="9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val="en-US" w:eastAsia="ru-RU"/>
              </w:rPr>
              <w:t>43560</w:t>
            </w:r>
          </w:p>
        </w:tc>
        <w:tc>
          <w:tcPr>
            <w:tcW w:w="75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val="en-US" w:eastAsia="ru-RU"/>
              </w:rPr>
              <w:t>0</w:t>
            </w:r>
          </w:p>
        </w:tc>
        <w:tc>
          <w:tcPr>
            <w:tcW w:w="85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val="en-US" w:eastAsia="ru-RU"/>
              </w:rPr>
              <w:t>0</w:t>
            </w:r>
          </w:p>
        </w:tc>
        <w:tc>
          <w:tcPr>
            <w:tcW w:w="67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r>
      <w:tr w:rsidR="00440242">
        <w:trPr>
          <w:trHeight w:val="620"/>
        </w:trPr>
        <w:tc>
          <w:tcPr>
            <w:tcW w:w="60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12</w:t>
            </w:r>
          </w:p>
        </w:tc>
        <w:tc>
          <w:tcPr>
            <w:tcW w:w="304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Установка системы дымоудаления </w:t>
            </w:r>
          </w:p>
          <w:p w:rsidR="00440242" w:rsidRDefault="0099443A">
            <w:pPr>
              <w:jc w:val="left"/>
            </w:pPr>
            <w:r>
              <w:rPr>
                <w:rFonts w:ascii="Times New Roman" w:eastAsia="Times New Roman" w:hAnsi="Times New Roman" w:cs="Times New Roman"/>
                <w:sz w:val="20"/>
                <w:szCs w:val="20"/>
                <w:lang w:eastAsia="ru-RU"/>
              </w:rPr>
              <w:t>с  ЦЩУ</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7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9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75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16950</w:t>
            </w:r>
          </w:p>
        </w:tc>
        <w:tc>
          <w:tcPr>
            <w:tcW w:w="85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67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r>
      <w:tr w:rsidR="00440242">
        <w:trPr>
          <w:trHeight w:val="620"/>
        </w:trPr>
        <w:tc>
          <w:tcPr>
            <w:tcW w:w="60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13</w:t>
            </w:r>
          </w:p>
        </w:tc>
        <w:tc>
          <w:tcPr>
            <w:tcW w:w="304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sz w:val="20"/>
                <w:szCs w:val="20"/>
                <w:lang w:eastAsia="ru-RU"/>
              </w:rPr>
              <w:t>Строительство угольной котельной для замены мазутной котельной по ул. Балабина, 22</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val="en-US" w:eastAsia="ru-RU"/>
              </w:rPr>
              <w:t>0</w:t>
            </w:r>
          </w:p>
        </w:tc>
        <w:tc>
          <w:tcPr>
            <w:tcW w:w="7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9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75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85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7250</w:t>
            </w:r>
          </w:p>
        </w:tc>
        <w:tc>
          <w:tcPr>
            <w:tcW w:w="67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val="en-US" w:eastAsia="ru-RU"/>
              </w:rPr>
              <w:t>5</w:t>
            </w:r>
            <w:r>
              <w:rPr>
                <w:rFonts w:ascii="Times New Roman" w:eastAsia="Times New Roman" w:hAnsi="Times New Roman" w:cs="Times New Roman"/>
                <w:sz w:val="20"/>
                <w:szCs w:val="20"/>
                <w:lang w:eastAsia="ru-RU"/>
              </w:rPr>
              <w:t>31</w:t>
            </w:r>
            <w:r>
              <w:rPr>
                <w:rFonts w:ascii="Times New Roman" w:eastAsia="Times New Roman" w:hAnsi="Times New Roman" w:cs="Times New Roman"/>
                <w:sz w:val="20"/>
                <w:szCs w:val="20"/>
                <w:lang w:val="en-US" w:eastAsia="ru-RU"/>
              </w:rPr>
              <w:t>50</w:t>
            </w:r>
          </w:p>
        </w:tc>
      </w:tr>
      <w:tr w:rsidR="00440242">
        <w:trPr>
          <w:trHeight w:val="1241"/>
        </w:trPr>
        <w:tc>
          <w:tcPr>
            <w:tcW w:w="60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val="en-US" w:eastAsia="ru-RU"/>
              </w:rPr>
              <w:t>0</w:t>
            </w:r>
            <w:r>
              <w:rPr>
                <w:rFonts w:ascii="Times New Roman" w:eastAsia="Times New Roman" w:hAnsi="Times New Roman" w:cs="Times New Roman"/>
                <w:color w:val="000000"/>
                <w:sz w:val="20"/>
                <w:szCs w:val="20"/>
                <w:lang w:eastAsia="ru-RU"/>
              </w:rPr>
              <w:t>14</w:t>
            </w:r>
          </w:p>
        </w:tc>
        <w:tc>
          <w:tcPr>
            <w:tcW w:w="304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sz w:val="20"/>
                <w:szCs w:val="20"/>
                <w:lang w:eastAsia="ru-RU"/>
              </w:rPr>
              <w:t>Котельная ул. Клиновая, 1б (КДУ) – вывести из эксплуатации, заменив на автоматизированную блочную угольную котельную мощностью 1,5 Гкал/час</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val="en-US" w:eastAsia="ru-RU"/>
              </w:rPr>
              <w:t>0</w:t>
            </w:r>
          </w:p>
        </w:tc>
        <w:tc>
          <w:tcPr>
            <w:tcW w:w="7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9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val="en-US" w:eastAsia="ru-RU"/>
              </w:rPr>
              <w:t>1350</w:t>
            </w:r>
          </w:p>
        </w:tc>
        <w:tc>
          <w:tcPr>
            <w:tcW w:w="75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85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15770</w:t>
            </w:r>
          </w:p>
        </w:tc>
        <w:tc>
          <w:tcPr>
            <w:tcW w:w="67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val="en-US" w:eastAsia="ru-RU"/>
              </w:rPr>
              <w:t>0</w:t>
            </w:r>
          </w:p>
        </w:tc>
      </w:tr>
      <w:tr w:rsidR="00440242">
        <w:trPr>
          <w:trHeight w:val="1241"/>
        </w:trPr>
        <w:tc>
          <w:tcPr>
            <w:tcW w:w="60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15</w:t>
            </w:r>
          </w:p>
        </w:tc>
        <w:tc>
          <w:tcPr>
            <w:tcW w:w="304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sz w:val="20"/>
                <w:szCs w:val="20"/>
                <w:lang w:eastAsia="ru-RU"/>
              </w:rPr>
              <w:t>Котельная ул. Кирзаводская, 15 – заменить  на автоматизированную блочную угольную котельную мощностью 0,6 Гкал/час</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7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9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540</w:t>
            </w:r>
          </w:p>
        </w:tc>
        <w:tc>
          <w:tcPr>
            <w:tcW w:w="75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85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7120</w:t>
            </w:r>
          </w:p>
        </w:tc>
        <w:tc>
          <w:tcPr>
            <w:tcW w:w="67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val="en-US" w:eastAsia="ru-RU"/>
              </w:rPr>
              <w:t>0</w:t>
            </w:r>
          </w:p>
        </w:tc>
      </w:tr>
      <w:tr w:rsidR="00440242">
        <w:trPr>
          <w:trHeight w:val="1570"/>
        </w:trPr>
        <w:tc>
          <w:tcPr>
            <w:tcW w:w="60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16</w:t>
            </w:r>
          </w:p>
        </w:tc>
        <w:tc>
          <w:tcPr>
            <w:tcW w:w="304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sz w:val="20"/>
                <w:szCs w:val="20"/>
                <w:lang w:eastAsia="ru-RU"/>
              </w:rPr>
              <w:t xml:space="preserve">Котельная ул. Лесная, 1 (Тубдиспансера)  - заменить  на полностью автоматизированную блочную угольную котельную (типа «Терморобот») мощностью 0,3 Гкал/час </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val="en-US" w:eastAsia="ru-RU"/>
              </w:rPr>
              <w:t>0</w:t>
            </w:r>
          </w:p>
        </w:tc>
        <w:tc>
          <w:tcPr>
            <w:tcW w:w="7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9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310</w:t>
            </w:r>
          </w:p>
        </w:tc>
        <w:tc>
          <w:tcPr>
            <w:tcW w:w="75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85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3950</w:t>
            </w:r>
          </w:p>
        </w:tc>
        <w:tc>
          <w:tcPr>
            <w:tcW w:w="67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val="en-US" w:eastAsia="ru-RU"/>
              </w:rPr>
              <w:t>0</w:t>
            </w:r>
          </w:p>
        </w:tc>
      </w:tr>
      <w:tr w:rsidR="00440242">
        <w:trPr>
          <w:trHeight w:val="1333"/>
        </w:trPr>
        <w:tc>
          <w:tcPr>
            <w:tcW w:w="60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17</w:t>
            </w:r>
          </w:p>
        </w:tc>
        <w:tc>
          <w:tcPr>
            <w:tcW w:w="304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sz w:val="20"/>
                <w:szCs w:val="20"/>
                <w:lang w:eastAsia="ru-RU"/>
              </w:rPr>
              <w:t xml:space="preserve">Котельная по  ул. Котовского, 1 - заменить  на втоматизированную котельную модульного типа (АМК)  -мощн.0,20 МВт/час </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val="en-US" w:eastAsia="ru-RU"/>
              </w:rPr>
              <w:t>0</w:t>
            </w:r>
          </w:p>
        </w:tc>
        <w:tc>
          <w:tcPr>
            <w:tcW w:w="7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180</w:t>
            </w:r>
          </w:p>
        </w:tc>
        <w:tc>
          <w:tcPr>
            <w:tcW w:w="9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75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2370</w:t>
            </w:r>
          </w:p>
        </w:tc>
        <w:tc>
          <w:tcPr>
            <w:tcW w:w="85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67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val="en-US" w:eastAsia="ru-RU"/>
              </w:rPr>
              <w:t>0</w:t>
            </w:r>
          </w:p>
        </w:tc>
      </w:tr>
      <w:tr w:rsidR="00440242">
        <w:trPr>
          <w:trHeight w:val="1314"/>
        </w:trPr>
        <w:tc>
          <w:tcPr>
            <w:tcW w:w="60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18</w:t>
            </w:r>
          </w:p>
        </w:tc>
        <w:tc>
          <w:tcPr>
            <w:tcW w:w="304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sz w:val="20"/>
                <w:szCs w:val="20"/>
                <w:lang w:eastAsia="ru-RU"/>
              </w:rPr>
              <w:t>Котельная  ул. Советская, 81 – заменить на автоматизированную котельную( АМК) мощн.  - 0,20 МВт/час</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val="en-US" w:eastAsia="ru-RU"/>
              </w:rPr>
              <w:t>0</w:t>
            </w:r>
          </w:p>
        </w:tc>
        <w:tc>
          <w:tcPr>
            <w:tcW w:w="7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120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9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1570</w:t>
            </w:r>
          </w:p>
        </w:tc>
        <w:tc>
          <w:tcPr>
            <w:tcW w:w="75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85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67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val="en-US" w:eastAsia="ru-RU"/>
              </w:rPr>
              <w:t>0</w:t>
            </w:r>
          </w:p>
        </w:tc>
      </w:tr>
      <w:tr w:rsidR="00440242">
        <w:trPr>
          <w:trHeight w:val="787"/>
        </w:trPr>
        <w:tc>
          <w:tcPr>
            <w:tcW w:w="60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19</w:t>
            </w:r>
          </w:p>
        </w:tc>
        <w:tc>
          <w:tcPr>
            <w:tcW w:w="304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sz w:val="20"/>
                <w:szCs w:val="20"/>
                <w:lang w:eastAsia="ru-RU"/>
              </w:rPr>
              <w:t>Установка приборов учета тепловой энергии на каждый котлоагрегат</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val="en-US" w:eastAsia="ru-RU"/>
              </w:rPr>
              <w:t>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val="en-US" w:eastAsia="ru-RU"/>
              </w:rPr>
              <w:t>0</w:t>
            </w:r>
          </w:p>
        </w:tc>
        <w:tc>
          <w:tcPr>
            <w:tcW w:w="7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val="en-US" w:eastAsia="ru-RU"/>
              </w:rPr>
              <w:t>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val="en-US" w:eastAsia="ru-RU"/>
              </w:rPr>
              <w:t>0</w:t>
            </w:r>
          </w:p>
        </w:tc>
        <w:tc>
          <w:tcPr>
            <w:tcW w:w="9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val="en-US" w:eastAsia="ru-RU"/>
              </w:rPr>
              <w:t>8480</w:t>
            </w:r>
          </w:p>
        </w:tc>
        <w:tc>
          <w:tcPr>
            <w:tcW w:w="75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val="en-US" w:eastAsia="ru-RU"/>
              </w:rPr>
              <w:t>8480</w:t>
            </w:r>
          </w:p>
        </w:tc>
        <w:tc>
          <w:tcPr>
            <w:tcW w:w="85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val="en-US" w:eastAsia="ru-RU"/>
              </w:rPr>
              <w:t>0</w:t>
            </w:r>
          </w:p>
        </w:tc>
        <w:tc>
          <w:tcPr>
            <w:tcW w:w="67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r>
      <w:tr w:rsidR="00440242">
        <w:trPr>
          <w:trHeight w:val="840"/>
        </w:trPr>
        <w:tc>
          <w:tcPr>
            <w:tcW w:w="60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20</w:t>
            </w:r>
          </w:p>
        </w:tc>
        <w:tc>
          <w:tcPr>
            <w:tcW w:w="304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Реконструкция системы водоподготовки (строительство БАГВ</w:t>
            </w:r>
          </w:p>
          <w:p w:rsidR="00440242" w:rsidRDefault="0099443A">
            <w:pPr>
              <w:jc w:val="left"/>
            </w:pPr>
            <w:r>
              <w:rPr>
                <w:rFonts w:ascii="Times New Roman" w:eastAsia="Times New Roman" w:hAnsi="Times New Roman" w:cs="Times New Roman"/>
                <w:sz w:val="20"/>
                <w:szCs w:val="20"/>
                <w:lang w:eastAsia="ru-RU"/>
              </w:rPr>
              <w:t xml:space="preserve"> и т.д.)</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7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9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75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30000</w:t>
            </w:r>
          </w:p>
        </w:tc>
        <w:tc>
          <w:tcPr>
            <w:tcW w:w="85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67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r>
      <w:tr w:rsidR="00440242">
        <w:trPr>
          <w:trHeight w:val="993"/>
        </w:trPr>
        <w:tc>
          <w:tcPr>
            <w:tcW w:w="60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21</w:t>
            </w:r>
          </w:p>
        </w:tc>
        <w:tc>
          <w:tcPr>
            <w:tcW w:w="304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sz w:val="20"/>
                <w:szCs w:val="20"/>
                <w:lang w:eastAsia="ru-RU"/>
              </w:rPr>
              <w:t xml:space="preserve">Проектирование и строительство системы топливоподачи для 4-й очереди котельной №1 (для нового оборудования) </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7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val="en-US" w:eastAsia="ru-RU"/>
              </w:rPr>
              <w:t>21</w:t>
            </w:r>
            <w:r>
              <w:rPr>
                <w:rFonts w:ascii="Times New Roman" w:eastAsia="Times New Roman" w:hAnsi="Times New Roman" w:cs="Times New Roman"/>
                <w:sz w:val="20"/>
                <w:szCs w:val="20"/>
                <w:lang w:eastAsia="ru-RU"/>
              </w:rPr>
              <w:t>50</w:t>
            </w:r>
          </w:p>
        </w:tc>
        <w:tc>
          <w:tcPr>
            <w:tcW w:w="9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68850</w:t>
            </w:r>
          </w:p>
        </w:tc>
        <w:tc>
          <w:tcPr>
            <w:tcW w:w="75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85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67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r>
      <w:tr w:rsidR="00440242">
        <w:trPr>
          <w:trHeight w:val="980"/>
        </w:trPr>
        <w:tc>
          <w:tcPr>
            <w:tcW w:w="60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22</w:t>
            </w:r>
          </w:p>
        </w:tc>
        <w:tc>
          <w:tcPr>
            <w:tcW w:w="304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Проектирование и строительство   систем инженерного обеспечения здания 4-й очереди</w:t>
            </w:r>
          </w:p>
          <w:p w:rsidR="00440242" w:rsidRDefault="0099443A">
            <w:pPr>
              <w:jc w:val="left"/>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котельной №1  (ул.Смирнова) электроснабжения,освещения</w:t>
            </w:r>
          </w:p>
          <w:p w:rsidR="00440242" w:rsidRDefault="0099443A">
            <w:pPr>
              <w:jc w:val="left"/>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отопления, вентиляции,</w:t>
            </w:r>
          </w:p>
          <w:p w:rsidR="00440242" w:rsidRDefault="0099443A">
            <w:pPr>
              <w:jc w:val="left"/>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водоснабжения,автоматизации пожаротушения </w:t>
            </w:r>
          </w:p>
          <w:p w:rsidR="00440242" w:rsidRDefault="0099443A">
            <w:pPr>
              <w:jc w:val="left"/>
            </w:pPr>
            <w:r>
              <w:rPr>
                <w:rFonts w:ascii="Times New Roman" w:eastAsia="Times New Roman" w:hAnsi="Times New Roman" w:cs="Times New Roman"/>
                <w:sz w:val="20"/>
                <w:szCs w:val="20"/>
                <w:lang w:eastAsia="ru-RU"/>
              </w:rPr>
              <w:t>и т.д.</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7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val="en-US" w:eastAsia="ru-RU"/>
              </w:rPr>
              <w:t>2</w:t>
            </w:r>
            <w:r>
              <w:rPr>
                <w:rFonts w:ascii="Times New Roman" w:eastAsia="Times New Roman" w:hAnsi="Times New Roman" w:cs="Times New Roman"/>
                <w:sz w:val="20"/>
                <w:szCs w:val="20"/>
                <w:lang w:eastAsia="ru-RU"/>
              </w:rPr>
              <w:t>6</w:t>
            </w:r>
            <w:r>
              <w:rPr>
                <w:rFonts w:ascii="Times New Roman" w:eastAsia="Times New Roman" w:hAnsi="Times New Roman" w:cs="Times New Roman"/>
                <w:sz w:val="20"/>
                <w:szCs w:val="20"/>
                <w:lang w:val="en-US" w:eastAsia="ru-RU"/>
              </w:rPr>
              <w:t>5</w:t>
            </w:r>
            <w:r>
              <w:rPr>
                <w:rFonts w:ascii="Times New Roman" w:eastAsia="Times New Roman" w:hAnsi="Times New Roman" w:cs="Times New Roman"/>
                <w:sz w:val="20"/>
                <w:szCs w:val="20"/>
                <w:lang w:eastAsia="ru-RU"/>
              </w:rPr>
              <w:t>0</w:t>
            </w:r>
          </w:p>
        </w:tc>
        <w:tc>
          <w:tcPr>
            <w:tcW w:w="9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48680</w:t>
            </w:r>
          </w:p>
        </w:tc>
        <w:tc>
          <w:tcPr>
            <w:tcW w:w="75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34500</w:t>
            </w:r>
          </w:p>
        </w:tc>
        <w:tc>
          <w:tcPr>
            <w:tcW w:w="85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67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r>
      <w:tr w:rsidR="00440242">
        <w:trPr>
          <w:trHeight w:val="980"/>
        </w:trPr>
        <w:tc>
          <w:tcPr>
            <w:tcW w:w="60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23</w:t>
            </w:r>
          </w:p>
        </w:tc>
        <w:tc>
          <w:tcPr>
            <w:tcW w:w="304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sz w:val="20"/>
                <w:szCs w:val="20"/>
                <w:lang w:eastAsia="ru-RU"/>
              </w:rPr>
              <w:t>Проектирование и строительство ЦТП</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7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val="en-US" w:eastAsia="ru-RU"/>
              </w:rPr>
              <w:t>22</w:t>
            </w:r>
            <w:r>
              <w:rPr>
                <w:rFonts w:ascii="Times New Roman" w:eastAsia="Times New Roman" w:hAnsi="Times New Roman" w:cs="Times New Roman"/>
                <w:sz w:val="20"/>
                <w:szCs w:val="20"/>
                <w:lang w:eastAsia="ru-RU"/>
              </w:rPr>
              <w:t>90</w:t>
            </w:r>
          </w:p>
        </w:tc>
        <w:tc>
          <w:tcPr>
            <w:tcW w:w="9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val="en-US" w:eastAsia="ru-RU"/>
              </w:rPr>
              <w:t>24</w:t>
            </w:r>
            <w:r>
              <w:rPr>
                <w:rFonts w:ascii="Times New Roman" w:eastAsia="Times New Roman" w:hAnsi="Times New Roman" w:cs="Times New Roman"/>
                <w:sz w:val="20"/>
                <w:szCs w:val="20"/>
                <w:lang w:eastAsia="ru-RU"/>
              </w:rPr>
              <w:t>90</w:t>
            </w:r>
          </w:p>
        </w:tc>
        <w:tc>
          <w:tcPr>
            <w:tcW w:w="75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32450</w:t>
            </w:r>
          </w:p>
        </w:tc>
        <w:tc>
          <w:tcPr>
            <w:tcW w:w="85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32420</w:t>
            </w:r>
          </w:p>
        </w:tc>
        <w:tc>
          <w:tcPr>
            <w:tcW w:w="67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r>
      <w:tr w:rsidR="00440242">
        <w:trPr>
          <w:trHeight w:val="980"/>
        </w:trPr>
        <w:tc>
          <w:tcPr>
            <w:tcW w:w="60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24</w:t>
            </w:r>
          </w:p>
        </w:tc>
        <w:tc>
          <w:tcPr>
            <w:tcW w:w="304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sz w:val="20"/>
                <w:szCs w:val="20"/>
                <w:lang w:eastAsia="ru-RU"/>
              </w:rPr>
              <w:t xml:space="preserve">Проектирование и строительство индивидуальных и групповых ИТП </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7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1490</w:t>
            </w:r>
          </w:p>
        </w:tc>
        <w:tc>
          <w:tcPr>
            <w:tcW w:w="9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86350</w:t>
            </w:r>
          </w:p>
        </w:tc>
        <w:tc>
          <w:tcPr>
            <w:tcW w:w="75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90250</w:t>
            </w:r>
          </w:p>
        </w:tc>
        <w:tc>
          <w:tcPr>
            <w:tcW w:w="85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95450</w:t>
            </w:r>
          </w:p>
        </w:tc>
        <w:tc>
          <w:tcPr>
            <w:tcW w:w="67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r>
      <w:tr w:rsidR="00440242">
        <w:trPr>
          <w:trHeight w:val="365"/>
        </w:trPr>
        <w:tc>
          <w:tcPr>
            <w:tcW w:w="60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440242"/>
        </w:tc>
        <w:tc>
          <w:tcPr>
            <w:tcW w:w="304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440242">
            <w:pPr>
              <w:jc w:val="left"/>
              <w:rPr>
                <w:rFonts w:ascii="Times New Roman" w:eastAsia="Times New Roman" w:hAnsi="Times New Roman" w:cs="Times New Roman"/>
                <w:b/>
                <w:sz w:val="20"/>
                <w:szCs w:val="20"/>
                <w:lang w:eastAsia="ru-RU"/>
              </w:rPr>
            </w:pPr>
          </w:p>
          <w:p w:rsidR="00440242" w:rsidRDefault="0099443A">
            <w:pPr>
              <w:jc w:val="left"/>
            </w:pPr>
            <w:r>
              <w:rPr>
                <w:rFonts w:ascii="Times New Roman" w:eastAsia="Times New Roman" w:hAnsi="Times New Roman" w:cs="Times New Roman"/>
                <w:b/>
                <w:sz w:val="20"/>
                <w:szCs w:val="20"/>
                <w:lang w:eastAsia="ru-RU"/>
              </w:rPr>
              <w:t>ИТОГО</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val="en-US" w:eastAsia="ru-RU"/>
              </w:rPr>
              <w:t>24950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val="en-US" w:eastAsia="ru-RU"/>
              </w:rPr>
              <w:t>50140</w:t>
            </w:r>
          </w:p>
        </w:tc>
        <w:tc>
          <w:tcPr>
            <w:tcW w:w="7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sz w:val="16"/>
                <w:szCs w:val="16"/>
              </w:rPr>
            </w:pPr>
            <w:r>
              <w:rPr>
                <w:rFonts w:ascii="Times New Roman" w:eastAsia="Times New Roman" w:hAnsi="Times New Roman" w:cs="Times New Roman"/>
                <w:color w:val="000000"/>
                <w:sz w:val="16"/>
                <w:szCs w:val="16"/>
                <w:lang w:val="en-US" w:eastAsia="ru-RU"/>
              </w:rPr>
              <w:t>153950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sz w:val="18"/>
                <w:szCs w:val="18"/>
              </w:rPr>
            </w:pPr>
            <w:r>
              <w:rPr>
                <w:rFonts w:ascii="Times New Roman" w:eastAsia="Times New Roman" w:hAnsi="Times New Roman" w:cs="Times New Roman"/>
                <w:color w:val="000000"/>
                <w:sz w:val="18"/>
                <w:szCs w:val="18"/>
                <w:lang w:val="en-US" w:eastAsia="ru-RU"/>
              </w:rPr>
              <w:t>166440</w:t>
            </w:r>
          </w:p>
        </w:tc>
        <w:tc>
          <w:tcPr>
            <w:tcW w:w="9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val="en-US" w:eastAsia="ru-RU"/>
              </w:rPr>
              <w:t>343890</w:t>
            </w:r>
          </w:p>
        </w:tc>
        <w:tc>
          <w:tcPr>
            <w:tcW w:w="75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val="en-US" w:eastAsia="ru-RU"/>
              </w:rPr>
              <w:t>295610</w:t>
            </w:r>
          </w:p>
        </w:tc>
        <w:tc>
          <w:tcPr>
            <w:tcW w:w="85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val="en-US" w:eastAsia="ru-RU"/>
              </w:rPr>
              <w:t>263020</w:t>
            </w:r>
          </w:p>
        </w:tc>
        <w:tc>
          <w:tcPr>
            <w:tcW w:w="67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val="en-US" w:eastAsia="ru-RU"/>
              </w:rPr>
              <w:t>0</w:t>
            </w:r>
          </w:p>
        </w:tc>
      </w:tr>
      <w:tr w:rsidR="00440242">
        <w:trPr>
          <w:trHeight w:val="365"/>
        </w:trPr>
        <w:tc>
          <w:tcPr>
            <w:tcW w:w="60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440242"/>
        </w:tc>
        <w:tc>
          <w:tcPr>
            <w:tcW w:w="304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b/>
                <w:sz w:val="20"/>
                <w:szCs w:val="20"/>
                <w:lang w:eastAsia="ru-RU"/>
              </w:rPr>
              <w:t>ВСЕГО:</w:t>
            </w:r>
          </w:p>
        </w:tc>
        <w:tc>
          <w:tcPr>
            <w:tcW w:w="6233" w:type="dxa"/>
            <w:gridSpan w:val="8"/>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sz w:val="24"/>
                <w:szCs w:val="24"/>
              </w:rPr>
              <w:t xml:space="preserve">1 351 150 </w:t>
            </w:r>
          </w:p>
        </w:tc>
      </w:tr>
    </w:tbl>
    <w:p w:rsidR="00440242" w:rsidRDefault="00440242"/>
    <w:p w:rsidR="00440242" w:rsidRDefault="0099443A">
      <w:pPr>
        <w:jc w:val="both"/>
        <w:rPr>
          <w:b/>
          <w:sz w:val="28"/>
          <w:szCs w:val="28"/>
        </w:rPr>
      </w:pPr>
      <w:r>
        <w:t xml:space="preserve">          </w:t>
      </w:r>
    </w:p>
    <w:p w:rsidR="00440242" w:rsidRDefault="0099443A">
      <w:pPr>
        <w:jc w:val="both"/>
      </w:pPr>
      <w:r>
        <w:rPr>
          <w:b/>
          <w:sz w:val="28"/>
          <w:szCs w:val="28"/>
        </w:rPr>
        <w:t xml:space="preserve">            </w:t>
      </w:r>
      <w:r>
        <w:rPr>
          <w:b/>
          <w:bCs/>
          <w:sz w:val="28"/>
          <w:szCs w:val="28"/>
        </w:rPr>
        <w:t xml:space="preserve"> </w:t>
      </w:r>
      <w:bookmarkStart w:id="126" w:name="_Toc509373792"/>
      <w:bookmarkStart w:id="127" w:name="_Toc474157430"/>
      <w:bookmarkEnd w:id="126"/>
      <w:bookmarkEnd w:id="127"/>
      <w:r>
        <w:rPr>
          <w:rFonts w:ascii="Times New Roman" w:eastAsia="Times New Roman" w:hAnsi="Times New Roman" w:cs="Times New Roman"/>
          <w:b/>
          <w:bCs/>
          <w:sz w:val="24"/>
          <w:szCs w:val="24"/>
        </w:rPr>
        <w:t>Раздел 5. Предложения по строительству и реконструкции тепловых сетей</w:t>
      </w:r>
    </w:p>
    <w:p w:rsidR="00440242" w:rsidRDefault="00440242">
      <w:pPr>
        <w:jc w:val="both"/>
        <w:rPr>
          <w:rFonts w:ascii="Times New Roman" w:eastAsia="Times New Roman" w:hAnsi="Times New Roman" w:cs="Times New Roman"/>
          <w:b/>
          <w:bCs/>
          <w:sz w:val="24"/>
          <w:szCs w:val="24"/>
        </w:rPr>
      </w:pPr>
    </w:p>
    <w:p w:rsidR="00440242" w:rsidRDefault="0099443A">
      <w:pPr>
        <w:pStyle w:val="1f"/>
        <w:spacing w:line="360" w:lineRule="auto"/>
        <w:ind w:left="0" w:firstLine="567"/>
        <w:jc w:val="both"/>
        <w:rPr>
          <w:rFonts w:ascii="Times New Roman" w:hAnsi="Times New Roman" w:cs="Times New Roman"/>
          <w:sz w:val="24"/>
          <w:szCs w:val="24"/>
        </w:rPr>
      </w:pPr>
      <w:r>
        <w:rPr>
          <w:rFonts w:ascii="Times New Roman" w:hAnsi="Times New Roman" w:cs="Times New Roman"/>
          <w:sz w:val="24"/>
          <w:szCs w:val="24"/>
        </w:rPr>
        <w:t>Предложения по строительству и реконструкции тепловых сетей приведены в Главе 7 «Предложения по строительству и реконструкции тепловых сетей, и сооружений на них» Обосновывающих материалов к схеме теплоснабжения Арсеньевского ГО на период 2017-2031 годов.</w:t>
      </w:r>
    </w:p>
    <w:p w:rsidR="00440242" w:rsidRDefault="0099443A">
      <w:pPr>
        <w:pStyle w:val="1f"/>
        <w:spacing w:line="360" w:lineRule="auto"/>
        <w:ind w:left="0" w:firstLine="567"/>
        <w:jc w:val="both"/>
        <w:rPr>
          <w:rFonts w:cs="Times New Roman"/>
          <w:sz w:val="24"/>
          <w:szCs w:val="24"/>
        </w:rPr>
      </w:pPr>
      <w:r>
        <w:rPr>
          <w:rFonts w:ascii="Times New Roman" w:hAnsi="Times New Roman" w:cs="Times New Roman"/>
          <w:sz w:val="24"/>
          <w:szCs w:val="24"/>
        </w:rPr>
        <w:t>Решения о необходимости строительства и реконструкции тепловых сетей приняты на основании расчетов, выполненных с использованием электронной модели системы теплоснабжения Арсеньевского ГО, описание которой приведено в Главе 3 обосновывающих материалов «Электронная модель системы теплоснабжения» и соответствующих приложениях.</w:t>
      </w:r>
    </w:p>
    <w:p w:rsidR="00440242" w:rsidRDefault="0099443A">
      <w:pPr>
        <w:pStyle w:val="2"/>
        <w:numPr>
          <w:ilvl w:val="1"/>
          <w:numId w:val="2"/>
        </w:numPr>
        <w:tabs>
          <w:tab w:val="left" w:pos="1134"/>
        </w:tabs>
        <w:spacing w:line="276" w:lineRule="auto"/>
        <w:ind w:left="0" w:firstLine="567"/>
        <w:jc w:val="both"/>
        <w:rPr>
          <w:rFonts w:cs="Times New Roman"/>
          <w:sz w:val="24"/>
          <w:szCs w:val="24"/>
        </w:rPr>
      </w:pPr>
      <w:bookmarkStart w:id="128" w:name="_Toc509373793"/>
      <w:bookmarkStart w:id="129" w:name="_Toc474157431"/>
      <w:bookmarkEnd w:id="128"/>
      <w:bookmarkEnd w:id="129"/>
      <w:r>
        <w:rPr>
          <w:rFonts w:eastAsia="Times New Roman" w:cs="Times New Roman"/>
          <w:sz w:val="24"/>
          <w:szCs w:val="24"/>
        </w:rPr>
        <w:t>Предложения по строительству и реконструкции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(использование существующих резервов)</w:t>
      </w:r>
    </w:p>
    <w:p w:rsidR="00440242" w:rsidRDefault="0099443A">
      <w:pPr>
        <w:spacing w:line="360" w:lineRule="auto"/>
        <w:ind w:firstLine="426"/>
        <w:jc w:val="both"/>
        <w:rPr>
          <w:rFonts w:eastAsia="Times New Roman" w:cs="Times New Roman"/>
          <w:sz w:val="24"/>
          <w:szCs w:val="24"/>
        </w:rPr>
      </w:pPr>
      <w:r>
        <w:rPr>
          <w:rFonts w:ascii="Times New Roman" w:hAnsi="Times New Roman" w:cs="Times New Roman"/>
          <w:sz w:val="24"/>
          <w:szCs w:val="24"/>
        </w:rPr>
        <w:t>Схемой теплоснабжения не предусматривается прокладка новых тепловых сетей, обеспечивающих перераспределение тепловой нагрузки из зон с дефицитом тепловой мощности в зоны с избытком тепловой мощности, ввиду отсутствия таких зон.</w:t>
      </w:r>
    </w:p>
    <w:p w:rsidR="00440242" w:rsidRDefault="0099443A">
      <w:pPr>
        <w:pStyle w:val="2"/>
        <w:numPr>
          <w:ilvl w:val="1"/>
          <w:numId w:val="2"/>
        </w:numPr>
        <w:spacing w:line="276" w:lineRule="auto"/>
        <w:jc w:val="both"/>
        <w:rPr>
          <w:rFonts w:cs="Times New Roman"/>
          <w:sz w:val="24"/>
          <w:szCs w:val="24"/>
        </w:rPr>
      </w:pPr>
      <w:bookmarkStart w:id="130" w:name="_Toc509373794"/>
      <w:bookmarkStart w:id="131" w:name="_Toc474157432"/>
      <w:bookmarkEnd w:id="130"/>
      <w:bookmarkEnd w:id="131"/>
      <w:r>
        <w:rPr>
          <w:rFonts w:eastAsia="Times New Roman" w:cs="Times New Roman"/>
          <w:sz w:val="24"/>
          <w:szCs w:val="24"/>
        </w:rPr>
        <w:t>Предложения по строительству и реконструкции тепловых сетей для обеспечения перспективных приростов тепловой нагрузки в осваиваемых районах Арсеньевского ГО под жилищную, комплексную или производственную застройку</w:t>
      </w:r>
    </w:p>
    <w:p w:rsidR="00440242" w:rsidRDefault="0099443A">
      <w:pPr>
        <w:spacing w:line="360" w:lineRule="auto"/>
        <w:ind w:firstLine="357"/>
        <w:jc w:val="both"/>
        <w:rPr>
          <w:rFonts w:ascii="Times New Roman" w:hAnsi="Times New Roman" w:cs="Times New Roman"/>
          <w:sz w:val="24"/>
          <w:szCs w:val="24"/>
        </w:rPr>
      </w:pPr>
      <w:r>
        <w:rPr>
          <w:rFonts w:ascii="Times New Roman" w:hAnsi="Times New Roman" w:cs="Times New Roman"/>
          <w:sz w:val="24"/>
          <w:szCs w:val="24"/>
        </w:rPr>
        <w:t xml:space="preserve">Анализ существующего положения в системе теплоснабжения Арсеньевского ГО показал, что запас пропускной способности магистральных и распределительных тепловых сетей от источников теплоснабжения при существующих температурных режимах во многом исчерпан (котельные по ул. Смирнова, 5, ул. Таежная, 35, ул. Щербакова, 45). Как отмечено в Главе 2 «Перспективное потребление тепловой энергии на цели теплоснабжения», приростов перспективных тепловых нагрузок на территории муниципального образования не ожидается, следовательно, существующие резервы пропускной способности тепловых сетей сохранятся в течение расчетного срока реализации Схемы теплоснабжения. </w:t>
      </w:r>
    </w:p>
    <w:p w:rsidR="00440242" w:rsidRDefault="0099443A">
      <w:pPr>
        <w:spacing w:line="360" w:lineRule="auto"/>
        <w:ind w:firstLine="357"/>
        <w:jc w:val="both"/>
      </w:pPr>
      <w:r>
        <w:rPr>
          <w:rFonts w:ascii="Times New Roman" w:hAnsi="Times New Roman" w:cs="Times New Roman"/>
          <w:sz w:val="24"/>
          <w:szCs w:val="24"/>
        </w:rPr>
        <w:t>На основании вышесказанного мероприятий по строительству и реконструкции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не предлагается.</w:t>
      </w:r>
    </w:p>
    <w:p w:rsidR="00440242" w:rsidRDefault="00440242">
      <w:pPr>
        <w:pStyle w:val="1f2"/>
      </w:pPr>
    </w:p>
    <w:p w:rsidR="00440242" w:rsidRDefault="0099443A">
      <w:pPr>
        <w:pStyle w:val="2"/>
        <w:numPr>
          <w:ilvl w:val="1"/>
          <w:numId w:val="2"/>
        </w:numPr>
        <w:spacing w:line="276" w:lineRule="auto"/>
        <w:jc w:val="both"/>
      </w:pPr>
      <w:bookmarkStart w:id="132" w:name="_Toc509373795"/>
      <w:bookmarkStart w:id="133" w:name="_Toc474157433"/>
      <w:bookmarkEnd w:id="132"/>
      <w:bookmarkEnd w:id="133"/>
      <w:r>
        <w:rPr>
          <w:rFonts w:eastAsia="Times New Roman" w:cs="Times New Roman"/>
          <w:sz w:val="24"/>
          <w:szCs w:val="24"/>
        </w:rPr>
        <w:t>Предложения по строительству и реконструкции тепловых сетей в целях обеспечения условий, при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p>
    <w:p w:rsidR="00440242" w:rsidRDefault="0099443A">
      <w:pPr>
        <w:pStyle w:val="afff3"/>
      </w:pPr>
      <w:r>
        <w:t xml:space="preserve">В системе теплоснабжения Арсеньевского ГО основные источники тепловой энергии по имеют связанную между собой систему тепловых сетей, позволяющую резервировать часть нагрузки друг друга. Исключения составляют лишь небольшие котельные, удаленные от основных центров тепловых нагрузок. В таблице (см. </w:t>
      </w:r>
      <w:r>
        <w:fldChar w:fldCharType="begin"/>
      </w:r>
      <w:r>
        <w:instrText>REF _Ref469318114 \h</w:instrText>
      </w:r>
      <w:r>
        <w:fldChar w:fldCharType="separate"/>
      </w:r>
      <w:r w:rsidR="00A323DB">
        <w:t xml:space="preserve">Таблица </w:t>
      </w:r>
      <w:r w:rsidR="00A323DB">
        <w:rPr>
          <w:noProof/>
        </w:rPr>
        <w:t>9</w:t>
      </w:r>
      <w:r>
        <w:fldChar w:fldCharType="end"/>
      </w:r>
      <w:r>
        <w:t>) представлены источники, образующие смежные системы при существующем положении и на перспективу.</w:t>
      </w:r>
    </w:p>
    <w:p w:rsidR="00440242" w:rsidRDefault="0099443A">
      <w:pPr>
        <w:pStyle w:val="1f2"/>
      </w:pPr>
      <w:bookmarkStart w:id="134" w:name="_Toc509373891"/>
      <w:bookmarkStart w:id="135" w:name="_Toc473068506"/>
      <w:bookmarkStart w:id="136" w:name="_Ref469318114"/>
      <w:r>
        <w:t xml:space="preserve">Таблица </w:t>
      </w:r>
      <w:r>
        <w:fldChar w:fldCharType="begin"/>
      </w:r>
      <w:r>
        <w:instrText>SEQ "Таблица" \* ARABIC</w:instrText>
      </w:r>
      <w:r>
        <w:fldChar w:fldCharType="separate"/>
      </w:r>
      <w:r w:rsidR="00A323DB">
        <w:rPr>
          <w:noProof/>
        </w:rPr>
        <w:t>9</w:t>
      </w:r>
      <w:r>
        <w:fldChar w:fldCharType="end"/>
      </w:r>
      <w:bookmarkEnd w:id="134"/>
      <w:bookmarkEnd w:id="135"/>
      <w:bookmarkEnd w:id="136"/>
      <w:r>
        <w:t xml:space="preserve"> – Резервирование в системе теплоснабжения Арсеньевского ГО</w:t>
      </w:r>
    </w:p>
    <w:tbl>
      <w:tblPr>
        <w:tblW w:w="9641" w:type="dxa"/>
        <w:tblInd w:w="-80"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28" w:type="dxa"/>
        </w:tblCellMar>
        <w:tblLook w:val="0000" w:firstRow="0" w:lastRow="0" w:firstColumn="0" w:lastColumn="0" w:noHBand="0" w:noVBand="0"/>
      </w:tblPr>
      <w:tblGrid>
        <w:gridCol w:w="854"/>
        <w:gridCol w:w="4761"/>
        <w:gridCol w:w="4026"/>
      </w:tblGrid>
      <w:tr w:rsidR="00440242">
        <w:trPr>
          <w:trHeight w:val="20"/>
        </w:trPr>
        <w:tc>
          <w:tcPr>
            <w:tcW w:w="85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lang w:eastAsia="ru-RU"/>
              </w:rPr>
              <w:t>№ п./п.</w:t>
            </w:r>
          </w:p>
        </w:tc>
        <w:tc>
          <w:tcPr>
            <w:tcW w:w="47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lang w:eastAsia="ru-RU"/>
              </w:rPr>
              <w:t>Источники, резервирующие друг друга при существующем положении</w:t>
            </w:r>
          </w:p>
        </w:tc>
        <w:tc>
          <w:tcPr>
            <w:tcW w:w="402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lang w:eastAsia="ru-RU"/>
              </w:rPr>
              <w:t>Участки тепловых сетей, резервирующие источники</w:t>
            </w:r>
          </w:p>
        </w:tc>
      </w:tr>
      <w:tr w:rsidR="00440242">
        <w:trPr>
          <w:trHeight w:val="589"/>
        </w:trPr>
        <w:tc>
          <w:tcPr>
            <w:tcW w:w="85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w:t>
            </w:r>
          </w:p>
        </w:tc>
        <w:tc>
          <w:tcPr>
            <w:tcW w:w="47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Котельные по ул. Смирнова, 5 и ул. Таежная, 35</w:t>
            </w:r>
          </w:p>
        </w:tc>
        <w:tc>
          <w:tcPr>
            <w:tcW w:w="402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Ду 325 (ТКЦ-8 – ТК-21б)</w:t>
            </w:r>
          </w:p>
        </w:tc>
      </w:tr>
      <w:tr w:rsidR="00440242">
        <w:trPr>
          <w:trHeight w:val="555"/>
        </w:trPr>
        <w:tc>
          <w:tcPr>
            <w:tcW w:w="85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w:t>
            </w:r>
          </w:p>
        </w:tc>
        <w:tc>
          <w:tcPr>
            <w:tcW w:w="47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Котельные по ул. Смирнова, 5 и ул. Щербакова, 45</w:t>
            </w:r>
          </w:p>
        </w:tc>
        <w:tc>
          <w:tcPr>
            <w:tcW w:w="402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cs="Times New Roman"/>
                <w:color w:val="000000"/>
                <w:sz w:val="20"/>
                <w:lang w:eastAsia="ru-RU"/>
              </w:rPr>
            </w:pPr>
            <w:r>
              <w:rPr>
                <w:rFonts w:ascii="Times New Roman" w:hAnsi="Times New Roman" w:cs="Times New Roman"/>
                <w:color w:val="000000"/>
                <w:sz w:val="20"/>
                <w:lang w:eastAsia="ru-RU"/>
              </w:rPr>
              <w:t>Ду 325 (ТКЦ-13 – ТКЛ-2)</w:t>
            </w:r>
          </w:p>
          <w:p w:rsidR="00440242" w:rsidRDefault="0099443A">
            <w:r>
              <w:rPr>
                <w:rFonts w:ascii="Times New Roman" w:hAnsi="Times New Roman" w:cs="Times New Roman"/>
                <w:color w:val="000000"/>
                <w:sz w:val="20"/>
                <w:lang w:eastAsia="ru-RU"/>
              </w:rPr>
              <w:t>Ду 219 (ТКК-17б – ТКУ-71а)</w:t>
            </w:r>
          </w:p>
        </w:tc>
      </w:tr>
      <w:tr w:rsidR="00440242">
        <w:trPr>
          <w:trHeight w:val="563"/>
        </w:trPr>
        <w:tc>
          <w:tcPr>
            <w:tcW w:w="85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w:t>
            </w:r>
          </w:p>
        </w:tc>
        <w:tc>
          <w:tcPr>
            <w:tcW w:w="47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Котельные по ул. Таежная, 35 и ул. Щербакова, 45</w:t>
            </w:r>
          </w:p>
        </w:tc>
        <w:tc>
          <w:tcPr>
            <w:tcW w:w="402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Резервируют друг друга через тепловые сети котельной ул. Смирнова, 5</w:t>
            </w:r>
          </w:p>
        </w:tc>
      </w:tr>
    </w:tbl>
    <w:p w:rsidR="00440242" w:rsidRDefault="0099443A">
      <w:pPr>
        <w:spacing w:line="360" w:lineRule="auto"/>
        <w:ind w:firstLine="567"/>
        <w:jc w:val="both"/>
        <w:rPr>
          <w:rFonts w:eastAsia="Times New Roman" w:cs="Times New Roman"/>
          <w:sz w:val="24"/>
          <w:szCs w:val="24"/>
        </w:rPr>
      </w:pPr>
      <w:r>
        <w:rPr>
          <w:rFonts w:ascii="Times New Roman" w:hAnsi="Times New Roman" w:cs="Times New Roman"/>
          <w:sz w:val="24"/>
          <w:szCs w:val="24"/>
        </w:rPr>
        <w:t>На основании вышеизложенного необходимость в строительстве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 отсутствует.</w:t>
      </w:r>
    </w:p>
    <w:p w:rsidR="00440242" w:rsidRDefault="0099443A">
      <w:pPr>
        <w:pStyle w:val="2"/>
        <w:numPr>
          <w:ilvl w:val="1"/>
          <w:numId w:val="2"/>
        </w:numPr>
        <w:spacing w:line="276" w:lineRule="auto"/>
        <w:jc w:val="both"/>
      </w:pPr>
      <w:bookmarkStart w:id="137" w:name="_Toc509373796"/>
      <w:bookmarkStart w:id="138" w:name="_Toc474157434"/>
      <w:r>
        <w:rPr>
          <w:rFonts w:eastAsia="Times New Roman" w:cs="Times New Roman"/>
          <w:sz w:val="24"/>
          <w:szCs w:val="24"/>
        </w:rPr>
        <w:t xml:space="preserve">Предложения по строительству и реконструкции тепловых сетей для повышения </w:t>
      </w:r>
      <w:r>
        <w:t xml:space="preserve">эффективности </w:t>
      </w:r>
      <w:bookmarkEnd w:id="137"/>
      <w:bookmarkEnd w:id="138"/>
      <w:r>
        <w:rPr>
          <w:rFonts w:eastAsia="Times New Roman" w:cs="Times New Roman"/>
          <w:sz w:val="24"/>
          <w:szCs w:val="24"/>
        </w:rPr>
        <w:t>функционирования системы теплоснабжения, в том числе за счет перевода котельных в пиковый режим работы или ликвидации котельных</w:t>
      </w:r>
    </w:p>
    <w:p w:rsidR="00440242" w:rsidRDefault="0099443A">
      <w:pPr>
        <w:pStyle w:val="afff3"/>
      </w:pPr>
      <w:r>
        <w:t>Согласно выбранному варианту развития системы теплоснабжения Арсеньевского ГО, зона действия котельной по ул. Смирнова, 5 расширяется за счет переключения потребителей котельных по ул. Таежная, 35, ул. Щербакова, 45.</w:t>
      </w:r>
    </w:p>
    <w:p w:rsidR="00440242" w:rsidRDefault="0099443A">
      <w:pPr>
        <w:pStyle w:val="afff3"/>
      </w:pPr>
      <w:r>
        <w:t>Для повышения эффективности функционирования системы теплоснабжения от котельной по ул. Смирнова, 5 необходимо провести ряд следующих мероприятий:</w:t>
      </w:r>
    </w:p>
    <w:p w:rsidR="00440242" w:rsidRDefault="0099443A">
      <w:pPr>
        <w:pStyle w:val="afff3"/>
      </w:pPr>
      <w:r>
        <w:t>1. Строительство подающего трубопровода Ду 600 (третьим) на существующей надземной тепловой сети по ул. Камышовая до ул. Новикова (существующие сети будут работать как обратные). Срок реализации мероприятия 2020год.</w:t>
      </w:r>
    </w:p>
    <w:p w:rsidR="00440242" w:rsidRDefault="00440242">
      <w:pPr>
        <w:pStyle w:val="afff3"/>
        <w:ind w:left="1571" w:firstLine="0"/>
      </w:pPr>
    </w:p>
    <w:p w:rsidR="00440242" w:rsidRDefault="0099443A">
      <w:r>
        <w:rPr>
          <w:noProof/>
          <w:lang w:eastAsia="ru-RU"/>
        </w:rPr>
        <w:drawing>
          <wp:inline distT="0" distB="0" distL="0" distR="0">
            <wp:extent cx="4619625" cy="2533650"/>
            <wp:effectExtent l="0" t="0" r="0" b="0"/>
            <wp:docPr id="6"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Рисунок 7"/>
                    <pic:cNvPicPr>
                      <a:picLocks noChangeAspect="1" noChangeArrowheads="1"/>
                    </pic:cNvPicPr>
                  </pic:nvPicPr>
                  <pic:blipFill>
                    <a:blip r:embed="rId15"/>
                    <a:stretch>
                      <a:fillRect/>
                    </a:stretch>
                  </pic:blipFill>
                  <pic:spPr bwMode="auto">
                    <a:xfrm>
                      <a:off x="0" y="0"/>
                      <a:ext cx="4619625" cy="2533650"/>
                    </a:xfrm>
                    <a:prstGeom prst="rect">
                      <a:avLst/>
                    </a:prstGeom>
                  </pic:spPr>
                </pic:pic>
              </a:graphicData>
            </a:graphic>
          </wp:inline>
        </w:drawing>
      </w:r>
    </w:p>
    <w:p w:rsidR="00440242" w:rsidRDefault="0099443A">
      <w:pPr>
        <w:pStyle w:val="1f2"/>
      </w:pPr>
      <w:bookmarkStart w:id="139" w:name="_Toc476604618"/>
      <w:bookmarkStart w:id="140" w:name="_Toc476609385"/>
      <w:r>
        <w:t xml:space="preserve">Рисунок </w:t>
      </w:r>
      <w:r>
        <w:fldChar w:fldCharType="begin"/>
      </w:r>
      <w:r>
        <w:instrText>SEQ "Рисунок" \* ARABIC</w:instrText>
      </w:r>
      <w:r>
        <w:fldChar w:fldCharType="separate"/>
      </w:r>
      <w:r w:rsidR="00A323DB">
        <w:rPr>
          <w:noProof/>
        </w:rPr>
        <w:t>5</w:t>
      </w:r>
      <w:r>
        <w:fldChar w:fldCharType="end"/>
      </w:r>
      <w:bookmarkEnd w:id="139"/>
      <w:bookmarkEnd w:id="140"/>
      <w:r>
        <w:t xml:space="preserve"> – Строительство подающего трубопровода Ду 600 на надземной тепловой сети по ул. Камышовая до ул. Новикова</w:t>
      </w:r>
    </w:p>
    <w:p w:rsidR="00440242" w:rsidRDefault="0099443A">
      <w:pPr>
        <w:pStyle w:val="afff3"/>
        <w:sectPr w:rsidR="00440242">
          <w:footerReference w:type="default" r:id="rId16"/>
          <w:footerReference w:type="first" r:id="rId17"/>
          <w:pgSz w:w="11906" w:h="16838"/>
          <w:pgMar w:top="709" w:right="851" w:bottom="851" w:left="1418" w:header="0" w:footer="720" w:gutter="0"/>
          <w:cols w:space="720"/>
          <w:formProt w:val="0"/>
          <w:titlePg/>
          <w:docGrid w:linePitch="381" w:charSpace="-2049"/>
        </w:sectPr>
      </w:pPr>
      <w:r>
        <w:t>Перечень участков представлен в таблице 10.</w:t>
      </w:r>
    </w:p>
    <w:p w:rsidR="00440242" w:rsidRDefault="0099443A">
      <w:pPr>
        <w:pStyle w:val="1f2"/>
      </w:pPr>
      <w:bookmarkStart w:id="141" w:name="_Toc509373892"/>
      <w:bookmarkStart w:id="142" w:name="_Toc476604498"/>
      <w:r>
        <w:t xml:space="preserve">Таблица </w:t>
      </w:r>
      <w:r>
        <w:fldChar w:fldCharType="begin"/>
      </w:r>
      <w:r>
        <w:instrText>SEQ "Таблица" \* ARABIC</w:instrText>
      </w:r>
      <w:r>
        <w:fldChar w:fldCharType="separate"/>
      </w:r>
      <w:r w:rsidR="00A323DB">
        <w:rPr>
          <w:noProof/>
        </w:rPr>
        <w:t>10</w:t>
      </w:r>
      <w:r>
        <w:fldChar w:fldCharType="end"/>
      </w:r>
      <w:bookmarkEnd w:id="141"/>
      <w:bookmarkEnd w:id="142"/>
      <w:r>
        <w:t xml:space="preserve"> – Строительство подающего трубопровода Ду600 на надземной тепловой сети по ул. Камышовая до ул. Новикова</w:t>
      </w:r>
    </w:p>
    <w:tbl>
      <w:tblPr>
        <w:tblW w:w="14453" w:type="dxa"/>
        <w:tblInd w:w="-85" w:type="dxa"/>
        <w:tblBorders>
          <w:top w:val="single" w:sz="4" w:space="0" w:color="000001"/>
          <w:left w:val="single" w:sz="4" w:space="0" w:color="000001"/>
          <w:bottom w:val="single" w:sz="4" w:space="0" w:color="000001"/>
          <w:right w:val="single" w:sz="4" w:space="0" w:color="000001"/>
          <w:insideH w:val="single" w:sz="4" w:space="0" w:color="000001"/>
          <w:insideV w:val="single" w:sz="4" w:space="0" w:color="000001"/>
        </w:tblBorders>
        <w:tblCellMar>
          <w:left w:w="23" w:type="dxa"/>
        </w:tblCellMar>
        <w:tblLook w:val="0000" w:firstRow="0" w:lastRow="0" w:firstColumn="0" w:lastColumn="0" w:noHBand="0" w:noVBand="0"/>
      </w:tblPr>
      <w:tblGrid>
        <w:gridCol w:w="2053"/>
        <w:gridCol w:w="2050"/>
        <w:gridCol w:w="1297"/>
        <w:gridCol w:w="1530"/>
        <w:gridCol w:w="1956"/>
        <w:gridCol w:w="1587"/>
        <w:gridCol w:w="1879"/>
        <w:gridCol w:w="2101"/>
      </w:tblGrid>
      <w:tr w:rsidR="00440242">
        <w:trPr>
          <w:trHeight w:val="454"/>
        </w:trPr>
        <w:tc>
          <w:tcPr>
            <w:tcW w:w="20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Наименование начала участка</w:t>
            </w:r>
          </w:p>
        </w:tc>
        <w:tc>
          <w:tcPr>
            <w:tcW w:w="204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Наименование конца участка</w:t>
            </w:r>
          </w:p>
        </w:tc>
        <w:tc>
          <w:tcPr>
            <w:tcW w:w="129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Длина участка, м</w:t>
            </w:r>
          </w:p>
        </w:tc>
        <w:tc>
          <w:tcPr>
            <w:tcW w:w="153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Условный диаметр трубопровода, мм</w:t>
            </w:r>
          </w:p>
        </w:tc>
        <w:tc>
          <w:tcPr>
            <w:tcW w:w="19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Мероприятие</w:t>
            </w:r>
          </w:p>
        </w:tc>
        <w:tc>
          <w:tcPr>
            <w:tcW w:w="158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Вид прокладки тепловой сети</w:t>
            </w:r>
          </w:p>
        </w:tc>
        <w:tc>
          <w:tcPr>
            <w:tcW w:w="187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Год реализации мероприятия</w:t>
            </w:r>
          </w:p>
        </w:tc>
        <w:tc>
          <w:tcPr>
            <w:tcW w:w="21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Капитальные затраты по виду прокладки, тыс. руб.</w:t>
            </w:r>
          </w:p>
        </w:tc>
      </w:tr>
      <w:tr w:rsidR="00440242">
        <w:trPr>
          <w:trHeight w:val="454"/>
        </w:trPr>
        <w:tc>
          <w:tcPr>
            <w:tcW w:w="20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ТК-СМ-0</w:t>
            </w:r>
          </w:p>
        </w:tc>
        <w:tc>
          <w:tcPr>
            <w:tcW w:w="204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ТК-СМ-1</w:t>
            </w:r>
          </w:p>
        </w:tc>
        <w:tc>
          <w:tcPr>
            <w:tcW w:w="129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552,02</w:t>
            </w:r>
          </w:p>
        </w:tc>
        <w:tc>
          <w:tcPr>
            <w:tcW w:w="153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600</w:t>
            </w:r>
          </w:p>
        </w:tc>
        <w:tc>
          <w:tcPr>
            <w:tcW w:w="19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Строительство под. трубопровода</w:t>
            </w:r>
          </w:p>
        </w:tc>
        <w:tc>
          <w:tcPr>
            <w:tcW w:w="158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Надземная</w:t>
            </w:r>
          </w:p>
        </w:tc>
        <w:tc>
          <w:tcPr>
            <w:tcW w:w="187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2019</w:t>
            </w:r>
          </w:p>
        </w:tc>
        <w:tc>
          <w:tcPr>
            <w:tcW w:w="21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10362</w:t>
            </w:r>
          </w:p>
        </w:tc>
      </w:tr>
      <w:tr w:rsidR="00440242">
        <w:trPr>
          <w:trHeight w:val="454"/>
        </w:trPr>
        <w:tc>
          <w:tcPr>
            <w:tcW w:w="20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 Всего</w:t>
            </w:r>
          </w:p>
        </w:tc>
        <w:tc>
          <w:tcPr>
            <w:tcW w:w="204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w:t>
            </w:r>
          </w:p>
        </w:tc>
        <w:tc>
          <w:tcPr>
            <w:tcW w:w="129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552,02</w:t>
            </w:r>
          </w:p>
        </w:tc>
        <w:tc>
          <w:tcPr>
            <w:tcW w:w="153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w:t>
            </w:r>
          </w:p>
        </w:tc>
        <w:tc>
          <w:tcPr>
            <w:tcW w:w="19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w:t>
            </w:r>
          </w:p>
        </w:tc>
        <w:tc>
          <w:tcPr>
            <w:tcW w:w="158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 </w:t>
            </w:r>
          </w:p>
        </w:tc>
        <w:tc>
          <w:tcPr>
            <w:tcW w:w="187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w:t>
            </w:r>
          </w:p>
        </w:tc>
        <w:tc>
          <w:tcPr>
            <w:tcW w:w="21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10362</w:t>
            </w:r>
          </w:p>
        </w:tc>
      </w:tr>
    </w:tbl>
    <w:p w:rsidR="00440242" w:rsidRDefault="00440242">
      <w:pPr>
        <w:sectPr w:rsidR="00440242">
          <w:footerReference w:type="default" r:id="rId18"/>
          <w:pgSz w:w="16838" w:h="11906" w:orient="landscape"/>
          <w:pgMar w:top="1134" w:right="850" w:bottom="1134" w:left="1701" w:header="0" w:footer="720" w:gutter="0"/>
          <w:cols w:space="720"/>
          <w:formProt w:val="0"/>
          <w:docGrid w:linePitch="381" w:charSpace="-2049"/>
        </w:sectPr>
      </w:pPr>
    </w:p>
    <w:p w:rsidR="00440242" w:rsidRDefault="00440242">
      <w:pPr>
        <w:pStyle w:val="afff3"/>
        <w:ind w:firstLine="0"/>
      </w:pPr>
    </w:p>
    <w:p w:rsidR="00440242" w:rsidRDefault="0099443A">
      <w:pPr>
        <w:pStyle w:val="afff3"/>
        <w:ind w:firstLine="0"/>
      </w:pPr>
      <w:r>
        <w:tab/>
        <w:t xml:space="preserve">2. Реконструкция тепловой сети по ул. Жуковского от ТКЦ-8 до ТКЦ-17 с заменой подающего трубопровода Ду 600 на Ду 500 </w:t>
      </w:r>
    </w:p>
    <w:p w:rsidR="00440242" w:rsidRDefault="0099443A">
      <w:pPr>
        <w:pStyle w:val="afff3"/>
        <w:ind w:firstLine="0"/>
        <w:jc w:val="center"/>
      </w:pPr>
      <w:r>
        <w:rPr>
          <w:noProof/>
          <w:lang w:eastAsia="ru-RU"/>
        </w:rPr>
        <w:drawing>
          <wp:inline distT="0" distB="0" distL="0" distR="0">
            <wp:extent cx="4886325" cy="4286250"/>
            <wp:effectExtent l="0" t="0" r="0" b="0"/>
            <wp:docPr id="7"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Рисунок 8"/>
                    <pic:cNvPicPr>
                      <a:picLocks noChangeAspect="1" noChangeArrowheads="1"/>
                    </pic:cNvPicPr>
                  </pic:nvPicPr>
                  <pic:blipFill>
                    <a:blip r:embed="rId19"/>
                    <a:stretch>
                      <a:fillRect/>
                    </a:stretch>
                  </pic:blipFill>
                  <pic:spPr bwMode="auto">
                    <a:xfrm>
                      <a:off x="0" y="0"/>
                      <a:ext cx="4886325" cy="4286250"/>
                    </a:xfrm>
                    <a:prstGeom prst="rect">
                      <a:avLst/>
                    </a:prstGeom>
                  </pic:spPr>
                </pic:pic>
              </a:graphicData>
            </a:graphic>
          </wp:inline>
        </w:drawing>
      </w:r>
    </w:p>
    <w:p w:rsidR="00440242" w:rsidRDefault="0099443A">
      <w:pPr>
        <w:pStyle w:val="1f2"/>
      </w:pPr>
      <w:bookmarkStart w:id="143" w:name="_Toc476604619"/>
      <w:bookmarkStart w:id="144" w:name="_Toc476609386"/>
      <w:r>
        <w:t xml:space="preserve">Рисунок </w:t>
      </w:r>
      <w:r>
        <w:fldChar w:fldCharType="begin"/>
      </w:r>
      <w:r>
        <w:instrText>SEQ "Рисунок" \* ARABIC</w:instrText>
      </w:r>
      <w:r>
        <w:fldChar w:fldCharType="separate"/>
      </w:r>
      <w:r w:rsidR="00A323DB">
        <w:rPr>
          <w:noProof/>
        </w:rPr>
        <w:t>6</w:t>
      </w:r>
      <w:r>
        <w:fldChar w:fldCharType="end"/>
      </w:r>
      <w:bookmarkEnd w:id="143"/>
      <w:bookmarkEnd w:id="144"/>
      <w:r>
        <w:t xml:space="preserve"> – Реконструкция тепловой сети по ул. Жуковского от ТКЦ-8 до ТКЦ-17</w:t>
      </w:r>
    </w:p>
    <w:p w:rsidR="00440242" w:rsidRDefault="0099443A">
      <w:pPr>
        <w:pStyle w:val="afff3"/>
        <w:sectPr w:rsidR="00440242">
          <w:footerReference w:type="default" r:id="rId20"/>
          <w:pgSz w:w="11906" w:h="16838"/>
          <w:pgMar w:top="709" w:right="851" w:bottom="851" w:left="1418" w:header="0" w:footer="720" w:gutter="0"/>
          <w:cols w:space="720"/>
          <w:formProt w:val="0"/>
          <w:docGrid w:linePitch="381" w:charSpace="-2049"/>
        </w:sectPr>
      </w:pPr>
      <w:r>
        <w:t>Перечень участков представлен в таблице 11.</w:t>
      </w:r>
    </w:p>
    <w:p w:rsidR="00440242" w:rsidRDefault="0099443A">
      <w:pPr>
        <w:pStyle w:val="1f2"/>
      </w:pPr>
      <w:bookmarkStart w:id="145" w:name="_Toc509373893"/>
      <w:bookmarkStart w:id="146" w:name="_Toc476604499"/>
      <w:r>
        <w:t xml:space="preserve">Таблица </w:t>
      </w:r>
      <w:r>
        <w:fldChar w:fldCharType="begin"/>
      </w:r>
      <w:r>
        <w:instrText>SEQ "Таблица" \* ARABIC</w:instrText>
      </w:r>
      <w:r>
        <w:fldChar w:fldCharType="separate"/>
      </w:r>
      <w:r w:rsidR="00A323DB">
        <w:rPr>
          <w:noProof/>
        </w:rPr>
        <w:t>11</w:t>
      </w:r>
      <w:r>
        <w:fldChar w:fldCharType="end"/>
      </w:r>
      <w:bookmarkEnd w:id="145"/>
      <w:bookmarkEnd w:id="146"/>
      <w:r>
        <w:t xml:space="preserve"> – Реконструкция тепловой сети по ул. Жуковского от ТКЦ-8 до ТКЦ-17</w:t>
      </w:r>
    </w:p>
    <w:tbl>
      <w:tblPr>
        <w:tblW w:w="14285" w:type="dxa"/>
        <w:tblInd w:w="-85" w:type="dxa"/>
        <w:tblBorders>
          <w:top w:val="single" w:sz="4" w:space="0" w:color="000001"/>
          <w:left w:val="single" w:sz="4" w:space="0" w:color="000001"/>
          <w:bottom w:val="single" w:sz="4" w:space="0" w:color="000001"/>
          <w:right w:val="single" w:sz="4" w:space="0" w:color="000001"/>
          <w:insideH w:val="single" w:sz="4" w:space="0" w:color="000001"/>
          <w:insideV w:val="single" w:sz="4" w:space="0" w:color="000001"/>
        </w:tblBorders>
        <w:tblCellMar>
          <w:left w:w="23" w:type="dxa"/>
        </w:tblCellMar>
        <w:tblLook w:val="0000" w:firstRow="0" w:lastRow="0" w:firstColumn="0" w:lastColumn="0" w:noHBand="0" w:noVBand="0"/>
      </w:tblPr>
      <w:tblGrid>
        <w:gridCol w:w="1985"/>
        <w:gridCol w:w="1985"/>
        <w:gridCol w:w="1253"/>
        <w:gridCol w:w="1930"/>
        <w:gridCol w:w="1915"/>
        <w:gridCol w:w="1533"/>
        <w:gridCol w:w="1821"/>
        <w:gridCol w:w="1863"/>
      </w:tblGrid>
      <w:tr w:rsidR="00440242">
        <w:trPr>
          <w:trHeight w:val="454"/>
        </w:trPr>
        <w:tc>
          <w:tcPr>
            <w:tcW w:w="198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Наименование начала участка</w:t>
            </w:r>
          </w:p>
        </w:tc>
        <w:tc>
          <w:tcPr>
            <w:tcW w:w="198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Наименование конца участка</w:t>
            </w:r>
          </w:p>
        </w:tc>
        <w:tc>
          <w:tcPr>
            <w:tcW w:w="125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Длина участка, м</w:t>
            </w:r>
          </w:p>
        </w:tc>
        <w:tc>
          <w:tcPr>
            <w:tcW w:w="193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Условный диаметр трубопровода, мм</w:t>
            </w:r>
          </w:p>
        </w:tc>
        <w:tc>
          <w:tcPr>
            <w:tcW w:w="1915"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Мероприятие</w:t>
            </w:r>
          </w:p>
        </w:tc>
        <w:tc>
          <w:tcPr>
            <w:tcW w:w="153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Вид прокладки тепловой сети</w:t>
            </w:r>
          </w:p>
        </w:tc>
        <w:tc>
          <w:tcPr>
            <w:tcW w:w="182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Год реализации мероприятия</w:t>
            </w:r>
          </w:p>
        </w:tc>
        <w:tc>
          <w:tcPr>
            <w:tcW w:w="186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Капитальные затраты по виду прокладки, тыс. руб.</w:t>
            </w:r>
          </w:p>
        </w:tc>
      </w:tr>
      <w:tr w:rsidR="00440242">
        <w:trPr>
          <w:trHeight w:val="454"/>
        </w:trPr>
        <w:tc>
          <w:tcPr>
            <w:tcW w:w="198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ТКЦ-16</w:t>
            </w:r>
          </w:p>
        </w:tc>
        <w:tc>
          <w:tcPr>
            <w:tcW w:w="198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ТКЦ-17</w:t>
            </w:r>
          </w:p>
        </w:tc>
        <w:tc>
          <w:tcPr>
            <w:tcW w:w="125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24,46</w:t>
            </w:r>
          </w:p>
        </w:tc>
        <w:tc>
          <w:tcPr>
            <w:tcW w:w="193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500</w:t>
            </w:r>
          </w:p>
        </w:tc>
        <w:tc>
          <w:tcPr>
            <w:tcW w:w="1915"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подающего трубопровода</w:t>
            </w:r>
          </w:p>
        </w:tc>
        <w:tc>
          <w:tcPr>
            <w:tcW w:w="153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2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2019-2022</w:t>
            </w:r>
          </w:p>
        </w:tc>
        <w:tc>
          <w:tcPr>
            <w:tcW w:w="186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806</w:t>
            </w:r>
          </w:p>
        </w:tc>
      </w:tr>
      <w:tr w:rsidR="00440242">
        <w:trPr>
          <w:trHeight w:val="454"/>
        </w:trPr>
        <w:tc>
          <w:tcPr>
            <w:tcW w:w="198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ТКЦ-9</w:t>
            </w:r>
          </w:p>
        </w:tc>
        <w:tc>
          <w:tcPr>
            <w:tcW w:w="198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ТКЦ-10</w:t>
            </w:r>
          </w:p>
        </w:tc>
        <w:tc>
          <w:tcPr>
            <w:tcW w:w="125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50,05</w:t>
            </w:r>
          </w:p>
        </w:tc>
        <w:tc>
          <w:tcPr>
            <w:tcW w:w="193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500</w:t>
            </w:r>
          </w:p>
        </w:tc>
        <w:tc>
          <w:tcPr>
            <w:tcW w:w="1915"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подающего трубопровода</w:t>
            </w:r>
          </w:p>
        </w:tc>
        <w:tc>
          <w:tcPr>
            <w:tcW w:w="153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2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2020-2022</w:t>
            </w:r>
          </w:p>
        </w:tc>
        <w:tc>
          <w:tcPr>
            <w:tcW w:w="186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1650</w:t>
            </w:r>
          </w:p>
        </w:tc>
      </w:tr>
      <w:tr w:rsidR="00440242">
        <w:trPr>
          <w:trHeight w:val="454"/>
        </w:trPr>
        <w:tc>
          <w:tcPr>
            <w:tcW w:w="198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ТКЦ-10</w:t>
            </w:r>
          </w:p>
        </w:tc>
        <w:tc>
          <w:tcPr>
            <w:tcW w:w="198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ТКЦ-11</w:t>
            </w:r>
          </w:p>
        </w:tc>
        <w:tc>
          <w:tcPr>
            <w:tcW w:w="125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69,57</w:t>
            </w:r>
          </w:p>
        </w:tc>
        <w:tc>
          <w:tcPr>
            <w:tcW w:w="193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500</w:t>
            </w:r>
          </w:p>
        </w:tc>
        <w:tc>
          <w:tcPr>
            <w:tcW w:w="1915"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подающего трубопровода</w:t>
            </w:r>
          </w:p>
        </w:tc>
        <w:tc>
          <w:tcPr>
            <w:tcW w:w="153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2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2020-2022</w:t>
            </w:r>
          </w:p>
        </w:tc>
        <w:tc>
          <w:tcPr>
            <w:tcW w:w="186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2293</w:t>
            </w:r>
          </w:p>
        </w:tc>
      </w:tr>
      <w:tr w:rsidR="00440242">
        <w:trPr>
          <w:trHeight w:val="454"/>
        </w:trPr>
        <w:tc>
          <w:tcPr>
            <w:tcW w:w="198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ТКЦ-8</w:t>
            </w:r>
          </w:p>
        </w:tc>
        <w:tc>
          <w:tcPr>
            <w:tcW w:w="198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ТКЦ-9</w:t>
            </w:r>
          </w:p>
        </w:tc>
        <w:tc>
          <w:tcPr>
            <w:tcW w:w="125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76,81</w:t>
            </w:r>
          </w:p>
        </w:tc>
        <w:tc>
          <w:tcPr>
            <w:tcW w:w="193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500</w:t>
            </w:r>
          </w:p>
        </w:tc>
        <w:tc>
          <w:tcPr>
            <w:tcW w:w="1915"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подающего трубопровода</w:t>
            </w:r>
          </w:p>
        </w:tc>
        <w:tc>
          <w:tcPr>
            <w:tcW w:w="153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2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2019-2022</w:t>
            </w:r>
          </w:p>
        </w:tc>
        <w:tc>
          <w:tcPr>
            <w:tcW w:w="186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2532</w:t>
            </w:r>
          </w:p>
        </w:tc>
      </w:tr>
      <w:tr w:rsidR="00440242">
        <w:trPr>
          <w:trHeight w:val="454"/>
        </w:trPr>
        <w:tc>
          <w:tcPr>
            <w:tcW w:w="198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ТКЦ-12</w:t>
            </w:r>
          </w:p>
        </w:tc>
        <w:tc>
          <w:tcPr>
            <w:tcW w:w="198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ТКЦ-13</w:t>
            </w:r>
          </w:p>
        </w:tc>
        <w:tc>
          <w:tcPr>
            <w:tcW w:w="125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101,83</w:t>
            </w:r>
          </w:p>
        </w:tc>
        <w:tc>
          <w:tcPr>
            <w:tcW w:w="193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500</w:t>
            </w:r>
          </w:p>
        </w:tc>
        <w:tc>
          <w:tcPr>
            <w:tcW w:w="1915"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подающего трубопровода</w:t>
            </w:r>
          </w:p>
        </w:tc>
        <w:tc>
          <w:tcPr>
            <w:tcW w:w="153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2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2019-2022</w:t>
            </w:r>
          </w:p>
        </w:tc>
        <w:tc>
          <w:tcPr>
            <w:tcW w:w="186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3356</w:t>
            </w:r>
          </w:p>
        </w:tc>
      </w:tr>
      <w:tr w:rsidR="00440242">
        <w:trPr>
          <w:trHeight w:val="454"/>
        </w:trPr>
        <w:tc>
          <w:tcPr>
            <w:tcW w:w="198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ТКЦ-13</w:t>
            </w:r>
          </w:p>
        </w:tc>
        <w:tc>
          <w:tcPr>
            <w:tcW w:w="198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ТКЦ-15</w:t>
            </w:r>
          </w:p>
        </w:tc>
        <w:tc>
          <w:tcPr>
            <w:tcW w:w="125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139,18</w:t>
            </w:r>
          </w:p>
        </w:tc>
        <w:tc>
          <w:tcPr>
            <w:tcW w:w="193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500</w:t>
            </w:r>
          </w:p>
        </w:tc>
        <w:tc>
          <w:tcPr>
            <w:tcW w:w="1915"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подающего трубопровода</w:t>
            </w:r>
          </w:p>
        </w:tc>
        <w:tc>
          <w:tcPr>
            <w:tcW w:w="153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2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2019-2022</w:t>
            </w:r>
          </w:p>
        </w:tc>
        <w:tc>
          <w:tcPr>
            <w:tcW w:w="186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4588</w:t>
            </w:r>
          </w:p>
        </w:tc>
      </w:tr>
      <w:tr w:rsidR="00440242">
        <w:trPr>
          <w:trHeight w:val="454"/>
        </w:trPr>
        <w:tc>
          <w:tcPr>
            <w:tcW w:w="198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ТКЦ-15</w:t>
            </w:r>
          </w:p>
        </w:tc>
        <w:tc>
          <w:tcPr>
            <w:tcW w:w="198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ТКЦ-16</w:t>
            </w:r>
          </w:p>
        </w:tc>
        <w:tc>
          <w:tcPr>
            <w:tcW w:w="125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160,02</w:t>
            </w:r>
          </w:p>
        </w:tc>
        <w:tc>
          <w:tcPr>
            <w:tcW w:w="193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500</w:t>
            </w:r>
          </w:p>
        </w:tc>
        <w:tc>
          <w:tcPr>
            <w:tcW w:w="1915"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подающего трубопровода</w:t>
            </w:r>
          </w:p>
        </w:tc>
        <w:tc>
          <w:tcPr>
            <w:tcW w:w="153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2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2019-2022</w:t>
            </w:r>
          </w:p>
        </w:tc>
        <w:tc>
          <w:tcPr>
            <w:tcW w:w="186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5274</w:t>
            </w:r>
          </w:p>
        </w:tc>
      </w:tr>
      <w:tr w:rsidR="00440242">
        <w:trPr>
          <w:trHeight w:val="454"/>
        </w:trPr>
        <w:tc>
          <w:tcPr>
            <w:tcW w:w="198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ТКЦ-11</w:t>
            </w:r>
          </w:p>
        </w:tc>
        <w:tc>
          <w:tcPr>
            <w:tcW w:w="198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ТКЦ-12</w:t>
            </w:r>
          </w:p>
        </w:tc>
        <w:tc>
          <w:tcPr>
            <w:tcW w:w="125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258,81</w:t>
            </w:r>
          </w:p>
        </w:tc>
        <w:tc>
          <w:tcPr>
            <w:tcW w:w="193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500</w:t>
            </w:r>
          </w:p>
        </w:tc>
        <w:tc>
          <w:tcPr>
            <w:tcW w:w="1915"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подающего трубопровода</w:t>
            </w:r>
          </w:p>
        </w:tc>
        <w:tc>
          <w:tcPr>
            <w:tcW w:w="153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2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2019-2022</w:t>
            </w:r>
          </w:p>
        </w:tc>
        <w:tc>
          <w:tcPr>
            <w:tcW w:w="186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8531</w:t>
            </w:r>
          </w:p>
        </w:tc>
      </w:tr>
      <w:tr w:rsidR="00440242">
        <w:trPr>
          <w:trHeight w:val="454"/>
        </w:trPr>
        <w:tc>
          <w:tcPr>
            <w:tcW w:w="198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 Всего</w:t>
            </w:r>
          </w:p>
        </w:tc>
        <w:tc>
          <w:tcPr>
            <w:tcW w:w="198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w:t>
            </w:r>
          </w:p>
        </w:tc>
        <w:tc>
          <w:tcPr>
            <w:tcW w:w="125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880,73</w:t>
            </w:r>
          </w:p>
        </w:tc>
        <w:tc>
          <w:tcPr>
            <w:tcW w:w="193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w:t>
            </w:r>
          </w:p>
        </w:tc>
        <w:tc>
          <w:tcPr>
            <w:tcW w:w="1915"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w:t>
            </w:r>
          </w:p>
        </w:tc>
        <w:tc>
          <w:tcPr>
            <w:tcW w:w="153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w:t>
            </w:r>
          </w:p>
        </w:tc>
        <w:tc>
          <w:tcPr>
            <w:tcW w:w="182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w:t>
            </w:r>
          </w:p>
        </w:tc>
        <w:tc>
          <w:tcPr>
            <w:tcW w:w="186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29030</w:t>
            </w:r>
          </w:p>
        </w:tc>
      </w:tr>
    </w:tbl>
    <w:p w:rsidR="00440242" w:rsidRDefault="00440242">
      <w:pPr>
        <w:sectPr w:rsidR="00440242">
          <w:footerReference w:type="default" r:id="rId21"/>
          <w:pgSz w:w="16838" w:h="11906" w:orient="landscape"/>
          <w:pgMar w:top="1134" w:right="850" w:bottom="1134" w:left="1701" w:header="0" w:footer="720" w:gutter="0"/>
          <w:cols w:space="720"/>
          <w:formProt w:val="0"/>
          <w:docGrid w:linePitch="381" w:charSpace="-2049"/>
        </w:sectPr>
      </w:pPr>
    </w:p>
    <w:p w:rsidR="00440242" w:rsidRDefault="00440242">
      <w:pPr>
        <w:pStyle w:val="afff3"/>
      </w:pPr>
    </w:p>
    <w:p w:rsidR="00440242" w:rsidRDefault="0099443A">
      <w:pPr>
        <w:pStyle w:val="afff3"/>
        <w:ind w:firstLine="0"/>
      </w:pPr>
      <w:r>
        <w:tab/>
        <w:t xml:space="preserve">3. Реконструкция тепловой сети по ул. Ленинской от ТКЦ-13 до ТКУ-4 с заменой подающего и обратного трубопроводов теми же диаметрами Ду300 </w:t>
      </w:r>
    </w:p>
    <w:p w:rsidR="00440242" w:rsidRDefault="0099443A">
      <w:pPr>
        <w:pStyle w:val="afff3"/>
        <w:sectPr w:rsidR="00440242">
          <w:footerReference w:type="default" r:id="rId22"/>
          <w:pgSz w:w="11906" w:h="16838"/>
          <w:pgMar w:top="709" w:right="851" w:bottom="851" w:left="1418" w:header="0" w:footer="720" w:gutter="0"/>
          <w:cols w:space="720"/>
          <w:formProt w:val="0"/>
          <w:docGrid w:linePitch="381" w:charSpace="-2049"/>
        </w:sectPr>
      </w:pPr>
      <w:r>
        <w:t>Перечень участков представлен в таблице 12.</w:t>
      </w:r>
    </w:p>
    <w:p w:rsidR="00440242" w:rsidRDefault="0099443A">
      <w:pPr>
        <w:pStyle w:val="1f2"/>
      </w:pPr>
      <w:bookmarkStart w:id="147" w:name="_Toc509373894"/>
      <w:bookmarkStart w:id="148" w:name="_Toc476604500"/>
      <w:r>
        <w:t xml:space="preserve">Таблица </w:t>
      </w:r>
      <w:r>
        <w:fldChar w:fldCharType="begin"/>
      </w:r>
      <w:r>
        <w:instrText>SEQ "Таблица" \* ARABIC</w:instrText>
      </w:r>
      <w:r>
        <w:fldChar w:fldCharType="separate"/>
      </w:r>
      <w:r w:rsidR="00A323DB">
        <w:rPr>
          <w:noProof/>
        </w:rPr>
        <w:t>12</w:t>
      </w:r>
      <w:r>
        <w:fldChar w:fldCharType="end"/>
      </w:r>
      <w:bookmarkEnd w:id="147"/>
      <w:bookmarkEnd w:id="148"/>
      <w:r>
        <w:t xml:space="preserve"> – Реконструкция тепловой сети по ул. Ленинской от ТКЦ-13 до ТКУ-4</w:t>
      </w:r>
    </w:p>
    <w:tbl>
      <w:tblPr>
        <w:tblW w:w="14285" w:type="dxa"/>
        <w:tblInd w:w="-85" w:type="dxa"/>
        <w:tblBorders>
          <w:top w:val="single" w:sz="4" w:space="0" w:color="000001"/>
          <w:left w:val="single" w:sz="4" w:space="0" w:color="000001"/>
          <w:bottom w:val="single" w:sz="4" w:space="0" w:color="000001"/>
          <w:right w:val="single" w:sz="4" w:space="0" w:color="000001"/>
          <w:insideH w:val="single" w:sz="4" w:space="0" w:color="000001"/>
          <w:insideV w:val="single" w:sz="4" w:space="0" w:color="000001"/>
        </w:tblBorders>
        <w:tblCellMar>
          <w:left w:w="23" w:type="dxa"/>
        </w:tblCellMar>
        <w:tblLook w:val="0000" w:firstRow="0" w:lastRow="0" w:firstColumn="0" w:lastColumn="0" w:noHBand="0" w:noVBand="0"/>
      </w:tblPr>
      <w:tblGrid>
        <w:gridCol w:w="1932"/>
        <w:gridCol w:w="1934"/>
        <w:gridCol w:w="1341"/>
        <w:gridCol w:w="1746"/>
        <w:gridCol w:w="1865"/>
        <w:gridCol w:w="1889"/>
        <w:gridCol w:w="1772"/>
        <w:gridCol w:w="1806"/>
      </w:tblGrid>
      <w:tr w:rsidR="00440242">
        <w:trPr>
          <w:trHeight w:val="454"/>
        </w:trPr>
        <w:tc>
          <w:tcPr>
            <w:tcW w:w="193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Наименование начала участка</w:t>
            </w:r>
          </w:p>
        </w:tc>
        <w:tc>
          <w:tcPr>
            <w:tcW w:w="193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Наименование конца участка</w:t>
            </w:r>
          </w:p>
        </w:tc>
        <w:tc>
          <w:tcPr>
            <w:tcW w:w="134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Длина участка, м</w:t>
            </w:r>
          </w:p>
        </w:tc>
        <w:tc>
          <w:tcPr>
            <w:tcW w:w="174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Условный диаметр трубопровода, мм</w:t>
            </w:r>
          </w:p>
        </w:tc>
        <w:tc>
          <w:tcPr>
            <w:tcW w:w="1865"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Мероприятие</w:t>
            </w:r>
          </w:p>
        </w:tc>
        <w:tc>
          <w:tcPr>
            <w:tcW w:w="188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Вид прокладки тепловой сети</w:t>
            </w:r>
          </w:p>
        </w:tc>
        <w:tc>
          <w:tcPr>
            <w:tcW w:w="177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Год реализации мероприятия</w:t>
            </w:r>
          </w:p>
        </w:tc>
        <w:tc>
          <w:tcPr>
            <w:tcW w:w="180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Капитальные затраты по виду прокладки, тыс. руб.</w:t>
            </w:r>
          </w:p>
        </w:tc>
      </w:tr>
      <w:tr w:rsidR="00440242">
        <w:trPr>
          <w:trHeight w:val="454"/>
        </w:trPr>
        <w:tc>
          <w:tcPr>
            <w:tcW w:w="193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ТКЦ-13</w:t>
            </w:r>
          </w:p>
        </w:tc>
        <w:tc>
          <w:tcPr>
            <w:tcW w:w="193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ТКУ-4</w:t>
            </w:r>
          </w:p>
        </w:tc>
        <w:tc>
          <w:tcPr>
            <w:tcW w:w="134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950</w:t>
            </w:r>
          </w:p>
        </w:tc>
        <w:tc>
          <w:tcPr>
            <w:tcW w:w="174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300</w:t>
            </w:r>
          </w:p>
        </w:tc>
        <w:tc>
          <w:tcPr>
            <w:tcW w:w="1865"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подающего и обратного трубопровода</w:t>
            </w:r>
          </w:p>
        </w:tc>
        <w:tc>
          <w:tcPr>
            <w:tcW w:w="188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77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2018</w:t>
            </w:r>
          </w:p>
        </w:tc>
        <w:tc>
          <w:tcPr>
            <w:tcW w:w="180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39132</w:t>
            </w:r>
          </w:p>
        </w:tc>
      </w:tr>
      <w:tr w:rsidR="00440242">
        <w:trPr>
          <w:trHeight w:val="454"/>
        </w:trPr>
        <w:tc>
          <w:tcPr>
            <w:tcW w:w="193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 Всего</w:t>
            </w:r>
          </w:p>
        </w:tc>
        <w:tc>
          <w:tcPr>
            <w:tcW w:w="193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w:t>
            </w:r>
          </w:p>
        </w:tc>
        <w:tc>
          <w:tcPr>
            <w:tcW w:w="134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950</w:t>
            </w:r>
          </w:p>
        </w:tc>
        <w:tc>
          <w:tcPr>
            <w:tcW w:w="174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w:t>
            </w:r>
          </w:p>
        </w:tc>
        <w:tc>
          <w:tcPr>
            <w:tcW w:w="1865"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w:t>
            </w:r>
          </w:p>
        </w:tc>
        <w:tc>
          <w:tcPr>
            <w:tcW w:w="188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w:t>
            </w:r>
          </w:p>
        </w:tc>
        <w:tc>
          <w:tcPr>
            <w:tcW w:w="177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w:t>
            </w:r>
          </w:p>
        </w:tc>
        <w:tc>
          <w:tcPr>
            <w:tcW w:w="180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39132</w:t>
            </w:r>
          </w:p>
        </w:tc>
      </w:tr>
    </w:tbl>
    <w:p w:rsidR="00440242" w:rsidRDefault="00440242">
      <w:pPr>
        <w:sectPr w:rsidR="00440242">
          <w:footerReference w:type="default" r:id="rId23"/>
          <w:pgSz w:w="16838" w:h="11906" w:orient="landscape"/>
          <w:pgMar w:top="1134" w:right="850" w:bottom="1134" w:left="1701" w:header="0" w:footer="720" w:gutter="0"/>
          <w:cols w:space="720"/>
          <w:formProt w:val="0"/>
          <w:docGrid w:linePitch="381" w:charSpace="-2049"/>
        </w:sectPr>
      </w:pPr>
    </w:p>
    <w:p w:rsidR="00440242" w:rsidRDefault="00440242">
      <w:pPr>
        <w:pStyle w:val="afff3"/>
        <w:ind w:left="1571" w:firstLine="0"/>
      </w:pPr>
    </w:p>
    <w:p w:rsidR="00440242" w:rsidRDefault="0099443A">
      <w:pPr>
        <w:pStyle w:val="afff3"/>
      </w:pPr>
      <w:r>
        <w:t>4. Строительство ввода Ду 500 на ЦТП ул. Щербакова, 45 от ТКУ-1</w:t>
      </w:r>
    </w:p>
    <w:p w:rsidR="00440242" w:rsidRDefault="0099443A">
      <w:pPr>
        <w:pStyle w:val="afff3"/>
        <w:ind w:firstLine="0"/>
        <w:jc w:val="center"/>
      </w:pPr>
      <w:r>
        <w:rPr>
          <w:noProof/>
          <w:lang w:eastAsia="ru-RU"/>
        </w:rPr>
        <w:drawing>
          <wp:inline distT="0" distB="0" distL="0" distR="0">
            <wp:extent cx="4733925" cy="3724275"/>
            <wp:effectExtent l="0" t="0" r="0" b="0"/>
            <wp:docPr id="8"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Рисунок 9"/>
                    <pic:cNvPicPr>
                      <a:picLocks noChangeAspect="1" noChangeArrowheads="1"/>
                    </pic:cNvPicPr>
                  </pic:nvPicPr>
                  <pic:blipFill>
                    <a:blip r:embed="rId24"/>
                    <a:stretch>
                      <a:fillRect/>
                    </a:stretch>
                  </pic:blipFill>
                  <pic:spPr bwMode="auto">
                    <a:xfrm>
                      <a:off x="0" y="0"/>
                      <a:ext cx="4733925" cy="3724275"/>
                    </a:xfrm>
                    <a:prstGeom prst="rect">
                      <a:avLst/>
                    </a:prstGeom>
                  </pic:spPr>
                </pic:pic>
              </a:graphicData>
            </a:graphic>
          </wp:inline>
        </w:drawing>
      </w:r>
    </w:p>
    <w:p w:rsidR="00440242" w:rsidRDefault="0099443A">
      <w:pPr>
        <w:pStyle w:val="1f2"/>
      </w:pPr>
      <w:bookmarkStart w:id="149" w:name="_Toc476604621"/>
      <w:bookmarkStart w:id="150" w:name="_Toc476609388"/>
      <w:r>
        <w:t xml:space="preserve">Рисунок </w:t>
      </w:r>
      <w:r>
        <w:fldChar w:fldCharType="begin"/>
      </w:r>
      <w:r>
        <w:instrText>SEQ "Рисунок" \* ARABIC</w:instrText>
      </w:r>
      <w:r>
        <w:fldChar w:fldCharType="separate"/>
      </w:r>
      <w:r w:rsidR="00A323DB">
        <w:rPr>
          <w:noProof/>
        </w:rPr>
        <w:t>7</w:t>
      </w:r>
      <w:r>
        <w:fldChar w:fldCharType="end"/>
      </w:r>
      <w:bookmarkEnd w:id="149"/>
      <w:bookmarkEnd w:id="150"/>
      <w:r>
        <w:t xml:space="preserve"> – Строительство ввода Ду 500 на ЦТП ул. Щербакова, 45 от ТКУ-1</w:t>
      </w:r>
    </w:p>
    <w:p w:rsidR="00440242" w:rsidRDefault="0099443A">
      <w:pPr>
        <w:pStyle w:val="afff3"/>
        <w:sectPr w:rsidR="00440242">
          <w:footerReference w:type="default" r:id="rId25"/>
          <w:pgSz w:w="11906" w:h="16838"/>
          <w:pgMar w:top="709" w:right="851" w:bottom="851" w:left="1418" w:header="0" w:footer="720" w:gutter="0"/>
          <w:cols w:space="720"/>
          <w:formProt w:val="0"/>
          <w:docGrid w:linePitch="381" w:charSpace="-2049"/>
        </w:sectPr>
      </w:pPr>
      <w:r>
        <w:t>Перечень участков представлен в таблице 13.</w:t>
      </w:r>
    </w:p>
    <w:p w:rsidR="00440242" w:rsidRDefault="0099443A">
      <w:pPr>
        <w:pStyle w:val="1f2"/>
      </w:pPr>
      <w:bookmarkStart w:id="151" w:name="_Toc509373895"/>
      <w:bookmarkStart w:id="152" w:name="_Toc476604501"/>
      <w:r>
        <w:t xml:space="preserve">Таблица </w:t>
      </w:r>
      <w:r>
        <w:fldChar w:fldCharType="begin"/>
      </w:r>
      <w:r>
        <w:instrText>SEQ "Таблица" \* ARABIC</w:instrText>
      </w:r>
      <w:r>
        <w:fldChar w:fldCharType="separate"/>
      </w:r>
      <w:r w:rsidR="00A323DB">
        <w:rPr>
          <w:noProof/>
        </w:rPr>
        <w:t>13</w:t>
      </w:r>
      <w:r>
        <w:fldChar w:fldCharType="end"/>
      </w:r>
      <w:bookmarkEnd w:id="151"/>
      <w:bookmarkEnd w:id="152"/>
      <w:r>
        <w:t xml:space="preserve"> – Строительство ввода Ду500 на ЦТП ул. Щербакова, 45 от ТКУ-1</w:t>
      </w:r>
    </w:p>
    <w:tbl>
      <w:tblPr>
        <w:tblW w:w="14285" w:type="dxa"/>
        <w:tblInd w:w="-80" w:type="dxa"/>
        <w:tblBorders>
          <w:top w:val="single" w:sz="4" w:space="0" w:color="000001"/>
          <w:left w:val="single" w:sz="4" w:space="0" w:color="000001"/>
          <w:bottom w:val="single" w:sz="4" w:space="0" w:color="000001"/>
          <w:right w:val="single" w:sz="4" w:space="0" w:color="000001"/>
          <w:insideH w:val="single" w:sz="4" w:space="0" w:color="000001"/>
          <w:insideV w:val="single" w:sz="4" w:space="0" w:color="000001"/>
        </w:tblBorders>
        <w:tblCellMar>
          <w:left w:w="23" w:type="dxa"/>
        </w:tblCellMar>
        <w:tblLook w:val="0000" w:firstRow="0" w:lastRow="0" w:firstColumn="0" w:lastColumn="0" w:noHBand="0" w:noVBand="0"/>
      </w:tblPr>
      <w:tblGrid>
        <w:gridCol w:w="1979"/>
        <w:gridCol w:w="2278"/>
        <w:gridCol w:w="1206"/>
        <w:gridCol w:w="1902"/>
        <w:gridCol w:w="2319"/>
        <w:gridCol w:w="1683"/>
        <w:gridCol w:w="1472"/>
        <w:gridCol w:w="1446"/>
      </w:tblGrid>
      <w:tr w:rsidR="00440242">
        <w:trPr>
          <w:trHeight w:val="454"/>
        </w:trPr>
        <w:tc>
          <w:tcPr>
            <w:tcW w:w="197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Наименование начала участка</w:t>
            </w:r>
          </w:p>
        </w:tc>
        <w:tc>
          <w:tcPr>
            <w:tcW w:w="227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Наименование конца участка</w:t>
            </w:r>
          </w:p>
        </w:tc>
        <w:tc>
          <w:tcPr>
            <w:tcW w:w="120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Длина участка, м</w:t>
            </w:r>
          </w:p>
        </w:tc>
        <w:tc>
          <w:tcPr>
            <w:tcW w:w="190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Условный диаметр трубопровода, мм</w:t>
            </w:r>
          </w:p>
        </w:tc>
        <w:tc>
          <w:tcPr>
            <w:tcW w:w="231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Мероприятие</w:t>
            </w:r>
          </w:p>
        </w:tc>
        <w:tc>
          <w:tcPr>
            <w:tcW w:w="168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Вид прокладки тепловой сети</w:t>
            </w:r>
          </w:p>
        </w:tc>
        <w:tc>
          <w:tcPr>
            <w:tcW w:w="147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Год реализации мероприятия</w:t>
            </w:r>
          </w:p>
        </w:tc>
        <w:tc>
          <w:tcPr>
            <w:tcW w:w="144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Капитальные затраты по виду прокладки, тыс. руб.</w:t>
            </w:r>
          </w:p>
        </w:tc>
      </w:tr>
      <w:tr w:rsidR="00440242">
        <w:trPr>
          <w:trHeight w:val="454"/>
        </w:trPr>
        <w:tc>
          <w:tcPr>
            <w:tcW w:w="197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ЦТП ул. Щербакова, 45</w:t>
            </w:r>
          </w:p>
        </w:tc>
        <w:tc>
          <w:tcPr>
            <w:tcW w:w="227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ЦТП ул. Щербакова, 45</w:t>
            </w:r>
          </w:p>
        </w:tc>
        <w:tc>
          <w:tcPr>
            <w:tcW w:w="120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w:t>
            </w:r>
          </w:p>
        </w:tc>
        <w:tc>
          <w:tcPr>
            <w:tcW w:w="190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500</w:t>
            </w:r>
          </w:p>
        </w:tc>
        <w:tc>
          <w:tcPr>
            <w:tcW w:w="231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Строительство подающего и обратного трубопровода</w:t>
            </w:r>
          </w:p>
        </w:tc>
        <w:tc>
          <w:tcPr>
            <w:tcW w:w="168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2020-2023</w:t>
            </w:r>
          </w:p>
        </w:tc>
        <w:tc>
          <w:tcPr>
            <w:tcW w:w="144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44</w:t>
            </w:r>
          </w:p>
        </w:tc>
      </w:tr>
      <w:tr w:rsidR="00440242">
        <w:trPr>
          <w:trHeight w:val="454"/>
        </w:trPr>
        <w:tc>
          <w:tcPr>
            <w:tcW w:w="197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ТКУ-1</w:t>
            </w:r>
          </w:p>
        </w:tc>
        <w:tc>
          <w:tcPr>
            <w:tcW w:w="227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ЦТП ул. Щербакова, 45</w:t>
            </w:r>
          </w:p>
        </w:tc>
        <w:tc>
          <w:tcPr>
            <w:tcW w:w="120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40,07</w:t>
            </w:r>
          </w:p>
        </w:tc>
        <w:tc>
          <w:tcPr>
            <w:tcW w:w="190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500</w:t>
            </w:r>
          </w:p>
        </w:tc>
        <w:tc>
          <w:tcPr>
            <w:tcW w:w="231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Строительство подающего и обратного трубопровода</w:t>
            </w:r>
          </w:p>
        </w:tc>
        <w:tc>
          <w:tcPr>
            <w:tcW w:w="168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2020-2023</w:t>
            </w:r>
          </w:p>
        </w:tc>
        <w:tc>
          <w:tcPr>
            <w:tcW w:w="144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1767</w:t>
            </w:r>
          </w:p>
        </w:tc>
      </w:tr>
      <w:tr w:rsidR="00440242">
        <w:trPr>
          <w:trHeight w:val="454"/>
        </w:trPr>
        <w:tc>
          <w:tcPr>
            <w:tcW w:w="197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 Всего</w:t>
            </w:r>
          </w:p>
        </w:tc>
        <w:tc>
          <w:tcPr>
            <w:tcW w:w="227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w:t>
            </w:r>
          </w:p>
        </w:tc>
        <w:tc>
          <w:tcPr>
            <w:tcW w:w="120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41,07</w:t>
            </w:r>
          </w:p>
        </w:tc>
        <w:tc>
          <w:tcPr>
            <w:tcW w:w="190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w:t>
            </w:r>
          </w:p>
        </w:tc>
        <w:tc>
          <w:tcPr>
            <w:tcW w:w="231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w:t>
            </w:r>
          </w:p>
        </w:tc>
        <w:tc>
          <w:tcPr>
            <w:tcW w:w="168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w:t>
            </w:r>
          </w:p>
        </w:tc>
        <w:tc>
          <w:tcPr>
            <w:tcW w:w="147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w:t>
            </w:r>
          </w:p>
        </w:tc>
        <w:tc>
          <w:tcPr>
            <w:tcW w:w="144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1811</w:t>
            </w:r>
          </w:p>
        </w:tc>
      </w:tr>
    </w:tbl>
    <w:p w:rsidR="00440242" w:rsidRDefault="00440242">
      <w:pPr>
        <w:sectPr w:rsidR="00440242">
          <w:footerReference w:type="default" r:id="rId26"/>
          <w:pgSz w:w="16838" w:h="11906" w:orient="landscape"/>
          <w:pgMar w:top="1134" w:right="850" w:bottom="1134" w:left="1701" w:header="0" w:footer="720" w:gutter="0"/>
          <w:cols w:space="720"/>
          <w:formProt w:val="0"/>
          <w:docGrid w:linePitch="381" w:charSpace="-2049"/>
        </w:sectPr>
      </w:pPr>
    </w:p>
    <w:p w:rsidR="00440242" w:rsidRDefault="00440242">
      <w:pPr>
        <w:pStyle w:val="afff3"/>
        <w:ind w:left="1571" w:firstLine="0"/>
      </w:pPr>
    </w:p>
    <w:p w:rsidR="00440242" w:rsidRDefault="0099443A">
      <w:pPr>
        <w:pStyle w:val="afff3"/>
      </w:pPr>
      <w:r>
        <w:t>5. Временная установка элеваторных узлов в тепловых камерах на врезках от магистралей Котельная ул. Смирнова, 5 – ТКЦ-8 – ТКЦ-17 и ТКЦ-13 – котельная ул. Щербакова, 45 для сохранения существующих температурных графиков (точки установки элеваторных узлов отмечены зелеными окружностями – 29 шт.)</w:t>
      </w:r>
    </w:p>
    <w:p w:rsidR="00440242" w:rsidRDefault="0099443A">
      <w:pPr>
        <w:pStyle w:val="afff3"/>
        <w:ind w:firstLine="0"/>
        <w:jc w:val="center"/>
      </w:pPr>
      <w:bookmarkStart w:id="153" w:name="_Toc476604622"/>
      <w:bookmarkStart w:id="154" w:name="_Toc476609389"/>
      <w:r>
        <w:rPr>
          <w:noProof/>
          <w:lang w:eastAsia="ru-RU"/>
        </w:rPr>
        <w:drawing>
          <wp:inline distT="0" distB="0" distL="0" distR="0">
            <wp:extent cx="5000625" cy="3695700"/>
            <wp:effectExtent l="0" t="0" r="0" b="0"/>
            <wp:docPr id="9"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Рисунок 10"/>
                    <pic:cNvPicPr>
                      <a:picLocks noChangeAspect="1" noChangeArrowheads="1"/>
                    </pic:cNvPicPr>
                  </pic:nvPicPr>
                  <pic:blipFill>
                    <a:blip r:embed="rId27"/>
                    <a:stretch>
                      <a:fillRect/>
                    </a:stretch>
                  </pic:blipFill>
                  <pic:spPr bwMode="auto">
                    <a:xfrm>
                      <a:off x="0" y="0"/>
                      <a:ext cx="5000625" cy="3695700"/>
                    </a:xfrm>
                    <a:prstGeom prst="rect">
                      <a:avLst/>
                    </a:prstGeom>
                  </pic:spPr>
                </pic:pic>
              </a:graphicData>
            </a:graphic>
          </wp:inline>
        </w:drawing>
      </w:r>
    </w:p>
    <w:p w:rsidR="00440242" w:rsidRDefault="0099443A">
      <w:pPr>
        <w:pStyle w:val="afff3"/>
        <w:ind w:firstLine="0"/>
        <w:jc w:val="center"/>
      </w:pPr>
      <w:r>
        <w:rPr>
          <w:b/>
        </w:rPr>
        <w:t xml:space="preserve">Рисунок </w:t>
      </w:r>
      <w:r>
        <w:rPr>
          <w:b/>
        </w:rPr>
        <w:fldChar w:fldCharType="begin"/>
      </w:r>
      <w:r>
        <w:instrText>SEQ "Рисунок" \* ARABIC</w:instrText>
      </w:r>
      <w:r>
        <w:fldChar w:fldCharType="separate"/>
      </w:r>
      <w:r w:rsidR="00A323DB">
        <w:rPr>
          <w:noProof/>
        </w:rPr>
        <w:t>8</w:t>
      </w:r>
      <w:r>
        <w:fldChar w:fldCharType="end"/>
      </w:r>
      <w:bookmarkEnd w:id="153"/>
      <w:bookmarkEnd w:id="154"/>
      <w:r>
        <w:rPr>
          <w:b/>
        </w:rPr>
        <w:t xml:space="preserve"> – Точки установки элеваторных узлов в тепловых камерах на врезках от магистрали котельная ул. Смирнова, 5 – ТКЦ-8 – ТКЦ-17</w:t>
      </w:r>
    </w:p>
    <w:p w:rsidR="00440242" w:rsidRDefault="0099443A">
      <w:pPr>
        <w:pStyle w:val="afff3"/>
        <w:ind w:firstLine="0"/>
        <w:jc w:val="center"/>
      </w:pPr>
      <w:r>
        <w:rPr>
          <w:noProof/>
          <w:lang w:eastAsia="ru-RU"/>
        </w:rPr>
        <w:drawing>
          <wp:inline distT="0" distB="0" distL="0" distR="0">
            <wp:extent cx="5019675" cy="3457575"/>
            <wp:effectExtent l="0" t="0" r="0" b="0"/>
            <wp:docPr id="10"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Рисунок 11"/>
                    <pic:cNvPicPr>
                      <a:picLocks noChangeAspect="1" noChangeArrowheads="1"/>
                    </pic:cNvPicPr>
                  </pic:nvPicPr>
                  <pic:blipFill>
                    <a:blip r:embed="rId28"/>
                    <a:stretch>
                      <a:fillRect/>
                    </a:stretch>
                  </pic:blipFill>
                  <pic:spPr bwMode="auto">
                    <a:xfrm>
                      <a:off x="0" y="0"/>
                      <a:ext cx="5019675" cy="3457575"/>
                    </a:xfrm>
                    <a:prstGeom prst="rect">
                      <a:avLst/>
                    </a:prstGeom>
                  </pic:spPr>
                </pic:pic>
              </a:graphicData>
            </a:graphic>
          </wp:inline>
        </w:drawing>
      </w:r>
    </w:p>
    <w:p w:rsidR="00440242" w:rsidRDefault="0099443A">
      <w:pPr>
        <w:pStyle w:val="1f2"/>
      </w:pPr>
      <w:bookmarkStart w:id="155" w:name="_Toc476604623"/>
      <w:bookmarkStart w:id="156" w:name="_Toc476609390"/>
      <w:r>
        <w:t xml:space="preserve">Рисунок </w:t>
      </w:r>
      <w:r>
        <w:fldChar w:fldCharType="begin"/>
      </w:r>
      <w:r>
        <w:instrText>SEQ "Рисунок" \* ARABIC</w:instrText>
      </w:r>
      <w:r>
        <w:fldChar w:fldCharType="separate"/>
      </w:r>
      <w:r w:rsidR="00A323DB">
        <w:rPr>
          <w:noProof/>
        </w:rPr>
        <w:t>9</w:t>
      </w:r>
      <w:r>
        <w:fldChar w:fldCharType="end"/>
      </w:r>
      <w:bookmarkEnd w:id="155"/>
      <w:bookmarkEnd w:id="156"/>
      <w:r>
        <w:t xml:space="preserve"> – Точки установки элеваторных узлов в тепловых камерах на врезках от магистрали ТКЦ-13 – котельная ул. Щербакова, 45</w:t>
      </w:r>
    </w:p>
    <w:p w:rsidR="00440242" w:rsidRDefault="00440242">
      <w:pPr>
        <w:pStyle w:val="afff3"/>
      </w:pPr>
    </w:p>
    <w:p w:rsidR="00440242" w:rsidRDefault="0099443A">
      <w:pPr>
        <w:pStyle w:val="afff3"/>
      </w:pPr>
      <w:r>
        <w:t>6. Реконструкция тепловой сети по ул. Щербакова от ТКУ-6 до ТКУ-4 и от ТКУ-2 до ТКУ-1 с заменой подающего и обратного трубопроводов Ду3 00 на Ду 500</w:t>
      </w:r>
    </w:p>
    <w:p w:rsidR="00440242" w:rsidRDefault="0099443A">
      <w:pPr>
        <w:pStyle w:val="afff3"/>
        <w:ind w:firstLine="0"/>
        <w:jc w:val="center"/>
      </w:pPr>
      <w:r>
        <w:rPr>
          <w:noProof/>
          <w:lang w:eastAsia="ru-RU"/>
        </w:rPr>
        <w:drawing>
          <wp:inline distT="0" distB="0" distL="0" distR="0">
            <wp:extent cx="4962525" cy="2952750"/>
            <wp:effectExtent l="0" t="0" r="0" b="0"/>
            <wp:docPr id="11"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Рисунок 12"/>
                    <pic:cNvPicPr>
                      <a:picLocks noChangeAspect="1" noChangeArrowheads="1"/>
                    </pic:cNvPicPr>
                  </pic:nvPicPr>
                  <pic:blipFill>
                    <a:blip r:embed="rId29"/>
                    <a:stretch>
                      <a:fillRect/>
                    </a:stretch>
                  </pic:blipFill>
                  <pic:spPr bwMode="auto">
                    <a:xfrm>
                      <a:off x="0" y="0"/>
                      <a:ext cx="4962525" cy="2952750"/>
                    </a:xfrm>
                    <a:prstGeom prst="rect">
                      <a:avLst/>
                    </a:prstGeom>
                  </pic:spPr>
                </pic:pic>
              </a:graphicData>
            </a:graphic>
          </wp:inline>
        </w:drawing>
      </w:r>
    </w:p>
    <w:p w:rsidR="00440242" w:rsidRDefault="0099443A">
      <w:pPr>
        <w:pStyle w:val="1f2"/>
      </w:pPr>
      <w:bookmarkStart w:id="157" w:name="_Toc476604624"/>
      <w:bookmarkStart w:id="158" w:name="_Toc476609391"/>
      <w:r>
        <w:t xml:space="preserve">Рисунок </w:t>
      </w:r>
      <w:r>
        <w:fldChar w:fldCharType="begin"/>
      </w:r>
      <w:r>
        <w:instrText>SEQ "Рисунок" \* ARABIC</w:instrText>
      </w:r>
      <w:r>
        <w:fldChar w:fldCharType="separate"/>
      </w:r>
      <w:r w:rsidR="00A323DB">
        <w:rPr>
          <w:noProof/>
        </w:rPr>
        <w:t>10</w:t>
      </w:r>
      <w:r>
        <w:fldChar w:fldCharType="end"/>
      </w:r>
      <w:bookmarkEnd w:id="157"/>
      <w:bookmarkEnd w:id="158"/>
      <w:r>
        <w:t xml:space="preserve"> – Реконструкция тепловой сети по ул. Щербакова от ТКУ-6 до ТКУ-4 и от ТКУ-2 до ТКУ-1</w:t>
      </w:r>
    </w:p>
    <w:p w:rsidR="00440242" w:rsidRDefault="0099443A">
      <w:pPr>
        <w:pStyle w:val="afff3"/>
        <w:sectPr w:rsidR="00440242">
          <w:footerReference w:type="default" r:id="rId30"/>
          <w:footerReference w:type="first" r:id="rId31"/>
          <w:pgSz w:w="11906" w:h="16838"/>
          <w:pgMar w:top="709" w:right="851" w:bottom="851" w:left="1418" w:header="0" w:footer="720" w:gutter="0"/>
          <w:cols w:space="720"/>
          <w:formProt w:val="0"/>
          <w:titlePg/>
          <w:docGrid w:linePitch="381" w:charSpace="-2049"/>
        </w:sectPr>
      </w:pPr>
      <w:r>
        <w:t>Перечень участков представлен в таблице 14.</w:t>
      </w:r>
    </w:p>
    <w:p w:rsidR="00440242" w:rsidRDefault="0099443A">
      <w:pPr>
        <w:pStyle w:val="1f2"/>
      </w:pPr>
      <w:bookmarkStart w:id="159" w:name="_Toc509373896"/>
      <w:bookmarkStart w:id="160" w:name="_Toc476604502"/>
      <w:r>
        <w:t xml:space="preserve">Таблица </w:t>
      </w:r>
      <w:r>
        <w:fldChar w:fldCharType="begin"/>
      </w:r>
      <w:r>
        <w:instrText>SEQ "Таблица" \* ARABIC</w:instrText>
      </w:r>
      <w:r>
        <w:fldChar w:fldCharType="separate"/>
      </w:r>
      <w:r w:rsidR="00A323DB">
        <w:rPr>
          <w:noProof/>
        </w:rPr>
        <w:t>14</w:t>
      </w:r>
      <w:r>
        <w:fldChar w:fldCharType="end"/>
      </w:r>
      <w:bookmarkEnd w:id="159"/>
      <w:bookmarkEnd w:id="160"/>
      <w:r>
        <w:t xml:space="preserve"> – Реконструкция тепловой сети по ул. Щербакова от ТКУ-6 до ТКУ-4 и от ТКУ-2 до ТКУ-1</w:t>
      </w:r>
    </w:p>
    <w:tbl>
      <w:tblPr>
        <w:tblW w:w="14284" w:type="dxa"/>
        <w:tblInd w:w="-80" w:type="dxa"/>
        <w:tblBorders>
          <w:top w:val="single" w:sz="4" w:space="0" w:color="000001"/>
          <w:left w:val="single" w:sz="4" w:space="0" w:color="000001"/>
          <w:bottom w:val="single" w:sz="4" w:space="0" w:color="000001"/>
          <w:right w:val="single" w:sz="4" w:space="0" w:color="000001"/>
          <w:insideH w:val="single" w:sz="4" w:space="0" w:color="000001"/>
          <w:insideV w:val="single" w:sz="4" w:space="0" w:color="000001"/>
        </w:tblBorders>
        <w:tblCellMar>
          <w:left w:w="23" w:type="dxa"/>
        </w:tblCellMar>
        <w:tblLook w:val="0000" w:firstRow="0" w:lastRow="0" w:firstColumn="0" w:lastColumn="0" w:noHBand="0" w:noVBand="0"/>
      </w:tblPr>
      <w:tblGrid>
        <w:gridCol w:w="1977"/>
        <w:gridCol w:w="1981"/>
        <w:gridCol w:w="1510"/>
        <w:gridCol w:w="1684"/>
        <w:gridCol w:w="2313"/>
        <w:gridCol w:w="1265"/>
        <w:gridCol w:w="1693"/>
        <w:gridCol w:w="1861"/>
      </w:tblGrid>
      <w:tr w:rsidR="00440242">
        <w:trPr>
          <w:trHeight w:val="454"/>
        </w:trPr>
        <w:tc>
          <w:tcPr>
            <w:tcW w:w="197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Наименование начала участка</w:t>
            </w:r>
          </w:p>
        </w:tc>
        <w:tc>
          <w:tcPr>
            <w:tcW w:w="198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Наименование конца участка</w:t>
            </w:r>
          </w:p>
        </w:tc>
        <w:tc>
          <w:tcPr>
            <w:tcW w:w="151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Длина участка, м</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Условный диаметр трубопровода, мм</w:t>
            </w:r>
          </w:p>
        </w:tc>
        <w:tc>
          <w:tcPr>
            <w:tcW w:w="231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Мероприятие</w:t>
            </w:r>
          </w:p>
        </w:tc>
        <w:tc>
          <w:tcPr>
            <w:tcW w:w="1265"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Вид прокладки тепловой сети</w:t>
            </w:r>
          </w:p>
        </w:tc>
        <w:tc>
          <w:tcPr>
            <w:tcW w:w="169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Год реализации мероприятия</w:t>
            </w:r>
          </w:p>
        </w:tc>
        <w:tc>
          <w:tcPr>
            <w:tcW w:w="186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Капитальные затраты по виду прокладки, тыс. руб.</w:t>
            </w:r>
          </w:p>
        </w:tc>
      </w:tr>
      <w:tr w:rsidR="00440242">
        <w:trPr>
          <w:trHeight w:val="454"/>
        </w:trPr>
        <w:tc>
          <w:tcPr>
            <w:tcW w:w="197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ТКУ-6</w:t>
            </w:r>
          </w:p>
        </w:tc>
        <w:tc>
          <w:tcPr>
            <w:tcW w:w="198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ТКУ-4</w:t>
            </w:r>
          </w:p>
        </w:tc>
        <w:tc>
          <w:tcPr>
            <w:tcW w:w="151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23,89</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500</w:t>
            </w:r>
          </w:p>
        </w:tc>
        <w:tc>
          <w:tcPr>
            <w:tcW w:w="231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подающего и обратного трубопровода</w:t>
            </w:r>
          </w:p>
        </w:tc>
        <w:tc>
          <w:tcPr>
            <w:tcW w:w="1265"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69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2020-2023</w:t>
            </w:r>
          </w:p>
        </w:tc>
        <w:tc>
          <w:tcPr>
            <w:tcW w:w="186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1211</w:t>
            </w:r>
          </w:p>
        </w:tc>
      </w:tr>
      <w:tr w:rsidR="00440242">
        <w:trPr>
          <w:trHeight w:val="454"/>
        </w:trPr>
        <w:tc>
          <w:tcPr>
            <w:tcW w:w="197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ТКУ-2</w:t>
            </w:r>
          </w:p>
        </w:tc>
        <w:tc>
          <w:tcPr>
            <w:tcW w:w="198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ТКУ-1</w:t>
            </w:r>
          </w:p>
        </w:tc>
        <w:tc>
          <w:tcPr>
            <w:tcW w:w="151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155,73</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500</w:t>
            </w:r>
          </w:p>
        </w:tc>
        <w:tc>
          <w:tcPr>
            <w:tcW w:w="231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подающего и обратного трубопровода</w:t>
            </w:r>
          </w:p>
        </w:tc>
        <w:tc>
          <w:tcPr>
            <w:tcW w:w="1265"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69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2020-2023</w:t>
            </w:r>
          </w:p>
        </w:tc>
        <w:tc>
          <w:tcPr>
            <w:tcW w:w="186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7897</w:t>
            </w:r>
          </w:p>
        </w:tc>
      </w:tr>
      <w:tr w:rsidR="00440242">
        <w:trPr>
          <w:trHeight w:val="454"/>
        </w:trPr>
        <w:tc>
          <w:tcPr>
            <w:tcW w:w="197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 Всего</w:t>
            </w:r>
          </w:p>
        </w:tc>
        <w:tc>
          <w:tcPr>
            <w:tcW w:w="198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w:t>
            </w:r>
          </w:p>
        </w:tc>
        <w:tc>
          <w:tcPr>
            <w:tcW w:w="151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179,62</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w:t>
            </w:r>
          </w:p>
        </w:tc>
        <w:tc>
          <w:tcPr>
            <w:tcW w:w="231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w:t>
            </w:r>
          </w:p>
        </w:tc>
        <w:tc>
          <w:tcPr>
            <w:tcW w:w="1265"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w:t>
            </w:r>
          </w:p>
        </w:tc>
        <w:tc>
          <w:tcPr>
            <w:tcW w:w="169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w:t>
            </w:r>
          </w:p>
        </w:tc>
        <w:tc>
          <w:tcPr>
            <w:tcW w:w="186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9108</w:t>
            </w:r>
          </w:p>
        </w:tc>
      </w:tr>
    </w:tbl>
    <w:p w:rsidR="00440242" w:rsidRDefault="00440242">
      <w:pPr>
        <w:sectPr w:rsidR="00440242">
          <w:footerReference w:type="default" r:id="rId32"/>
          <w:pgSz w:w="16838" w:h="11906" w:orient="landscape"/>
          <w:pgMar w:top="1134" w:right="850" w:bottom="1134" w:left="1701" w:header="0" w:footer="720" w:gutter="0"/>
          <w:cols w:space="720"/>
          <w:formProt w:val="0"/>
          <w:docGrid w:linePitch="381" w:charSpace="-2049"/>
        </w:sectPr>
      </w:pPr>
    </w:p>
    <w:p w:rsidR="00440242" w:rsidRDefault="00440242">
      <w:pPr>
        <w:pStyle w:val="afff3"/>
        <w:ind w:left="1571" w:firstLine="0"/>
      </w:pPr>
    </w:p>
    <w:p w:rsidR="00440242" w:rsidRDefault="0099443A">
      <w:pPr>
        <w:pStyle w:val="afff3"/>
      </w:pPr>
      <w:r>
        <w:t>7. Реконструкция тепловой сети по ул. Садовой от ТКЦ-20 до ТКВ-7 Ду500 (в том же канале)</w:t>
      </w:r>
    </w:p>
    <w:p w:rsidR="00440242" w:rsidRDefault="0099443A">
      <w:pPr>
        <w:pStyle w:val="afff3"/>
        <w:ind w:firstLine="0"/>
        <w:jc w:val="center"/>
      </w:pPr>
      <w:r>
        <w:rPr>
          <w:noProof/>
          <w:lang w:eastAsia="ru-RU"/>
        </w:rPr>
        <w:drawing>
          <wp:inline distT="0" distB="0" distL="0" distR="0">
            <wp:extent cx="4933950" cy="4667250"/>
            <wp:effectExtent l="0" t="0" r="0" b="0"/>
            <wp:docPr id="12"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Рисунок 13"/>
                    <pic:cNvPicPr>
                      <a:picLocks noChangeAspect="1" noChangeArrowheads="1"/>
                    </pic:cNvPicPr>
                  </pic:nvPicPr>
                  <pic:blipFill>
                    <a:blip r:embed="rId33"/>
                    <a:stretch>
                      <a:fillRect/>
                    </a:stretch>
                  </pic:blipFill>
                  <pic:spPr bwMode="auto">
                    <a:xfrm>
                      <a:off x="0" y="0"/>
                      <a:ext cx="4933950" cy="4667250"/>
                    </a:xfrm>
                    <a:prstGeom prst="rect">
                      <a:avLst/>
                    </a:prstGeom>
                  </pic:spPr>
                </pic:pic>
              </a:graphicData>
            </a:graphic>
          </wp:inline>
        </w:drawing>
      </w:r>
    </w:p>
    <w:p w:rsidR="00440242" w:rsidRDefault="0099443A">
      <w:pPr>
        <w:pStyle w:val="1f2"/>
      </w:pPr>
      <w:bookmarkStart w:id="161" w:name="_Toc476604625"/>
      <w:bookmarkStart w:id="162" w:name="_Toc476609392"/>
      <w:r>
        <w:t xml:space="preserve">Рисунок </w:t>
      </w:r>
      <w:r>
        <w:fldChar w:fldCharType="begin"/>
      </w:r>
      <w:r>
        <w:instrText>SEQ "Рисунок" \* ARABIC</w:instrText>
      </w:r>
      <w:r>
        <w:fldChar w:fldCharType="separate"/>
      </w:r>
      <w:r w:rsidR="00A323DB">
        <w:rPr>
          <w:noProof/>
        </w:rPr>
        <w:t>11</w:t>
      </w:r>
      <w:r>
        <w:fldChar w:fldCharType="end"/>
      </w:r>
      <w:bookmarkEnd w:id="161"/>
      <w:bookmarkEnd w:id="162"/>
      <w:r>
        <w:t xml:space="preserve"> – Реконструкция тепловой сети по ул. Садовой от ТКЦ-20 до ТКВ-7</w:t>
      </w:r>
    </w:p>
    <w:p w:rsidR="00440242" w:rsidRDefault="0099443A">
      <w:pPr>
        <w:pStyle w:val="afff3"/>
        <w:sectPr w:rsidR="00440242">
          <w:footerReference w:type="default" r:id="rId34"/>
          <w:pgSz w:w="11906" w:h="16838"/>
          <w:pgMar w:top="709" w:right="851" w:bottom="851" w:left="1418" w:header="0" w:footer="720" w:gutter="0"/>
          <w:cols w:space="720"/>
          <w:formProt w:val="0"/>
          <w:docGrid w:linePitch="381" w:charSpace="-2049"/>
        </w:sectPr>
      </w:pPr>
      <w:r>
        <w:t xml:space="preserve">Перечень участков представлен в таблице </w:t>
      </w:r>
      <w:r>
        <w:fldChar w:fldCharType="begin"/>
      </w:r>
      <w:r>
        <w:instrText>REF _Ref469318241 \h</w:instrText>
      </w:r>
      <w:r>
        <w:fldChar w:fldCharType="separate"/>
      </w:r>
      <w:r w:rsidR="00A323DB">
        <w:t xml:space="preserve">Таблица </w:t>
      </w:r>
      <w:r w:rsidR="00A323DB">
        <w:rPr>
          <w:noProof/>
        </w:rPr>
        <w:t>23</w:t>
      </w:r>
      <w:r>
        <w:fldChar w:fldCharType="end"/>
      </w:r>
      <w:r>
        <w:t>5.</w:t>
      </w:r>
    </w:p>
    <w:p w:rsidR="00440242" w:rsidRDefault="0099443A">
      <w:pPr>
        <w:pStyle w:val="1f2"/>
      </w:pPr>
      <w:bookmarkStart w:id="163" w:name="_Toc509373897"/>
      <w:bookmarkStart w:id="164" w:name="_Toc476604503"/>
      <w:r>
        <w:t xml:space="preserve">Таблица </w:t>
      </w:r>
      <w:r>
        <w:fldChar w:fldCharType="begin"/>
      </w:r>
      <w:r>
        <w:instrText>SEQ "Таблица" \* ARABIC</w:instrText>
      </w:r>
      <w:r>
        <w:fldChar w:fldCharType="separate"/>
      </w:r>
      <w:r w:rsidR="00A323DB">
        <w:rPr>
          <w:noProof/>
        </w:rPr>
        <w:t>15</w:t>
      </w:r>
      <w:r>
        <w:fldChar w:fldCharType="end"/>
      </w:r>
      <w:bookmarkEnd w:id="163"/>
      <w:bookmarkEnd w:id="164"/>
      <w:r>
        <w:t xml:space="preserve"> – Реконструкция тепловой сети по ул. Садовой от ТКЦ-20 до ТКВ-7</w:t>
      </w:r>
    </w:p>
    <w:tbl>
      <w:tblPr>
        <w:tblW w:w="14285" w:type="dxa"/>
        <w:tblInd w:w="-85" w:type="dxa"/>
        <w:tblBorders>
          <w:top w:val="single" w:sz="4" w:space="0" w:color="000001"/>
          <w:left w:val="single" w:sz="4" w:space="0" w:color="000001"/>
          <w:bottom w:val="single" w:sz="4" w:space="0" w:color="000001"/>
          <w:right w:val="single" w:sz="4" w:space="0" w:color="000001"/>
          <w:insideH w:val="single" w:sz="4" w:space="0" w:color="000001"/>
          <w:insideV w:val="single" w:sz="4" w:space="0" w:color="000001"/>
        </w:tblBorders>
        <w:tblCellMar>
          <w:left w:w="23" w:type="dxa"/>
        </w:tblCellMar>
        <w:tblLook w:val="0000" w:firstRow="0" w:lastRow="0" w:firstColumn="0" w:lastColumn="0" w:noHBand="0" w:noVBand="0"/>
      </w:tblPr>
      <w:tblGrid>
        <w:gridCol w:w="1985"/>
        <w:gridCol w:w="1985"/>
        <w:gridCol w:w="1253"/>
        <w:gridCol w:w="1930"/>
        <w:gridCol w:w="1915"/>
        <w:gridCol w:w="1533"/>
        <w:gridCol w:w="1821"/>
        <w:gridCol w:w="1863"/>
      </w:tblGrid>
      <w:tr w:rsidR="00440242">
        <w:trPr>
          <w:trHeight w:val="454"/>
        </w:trPr>
        <w:tc>
          <w:tcPr>
            <w:tcW w:w="198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Наименование начала участка</w:t>
            </w:r>
          </w:p>
        </w:tc>
        <w:tc>
          <w:tcPr>
            <w:tcW w:w="198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Наименование конца участка</w:t>
            </w:r>
          </w:p>
        </w:tc>
        <w:tc>
          <w:tcPr>
            <w:tcW w:w="125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Длина участка, м</w:t>
            </w:r>
          </w:p>
        </w:tc>
        <w:tc>
          <w:tcPr>
            <w:tcW w:w="193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Условный диаметр трубопровода, мм</w:t>
            </w:r>
          </w:p>
        </w:tc>
        <w:tc>
          <w:tcPr>
            <w:tcW w:w="1915"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Мероприятие</w:t>
            </w:r>
          </w:p>
        </w:tc>
        <w:tc>
          <w:tcPr>
            <w:tcW w:w="153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Вид прокладки тепловой сети</w:t>
            </w:r>
          </w:p>
        </w:tc>
        <w:tc>
          <w:tcPr>
            <w:tcW w:w="182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Год реализации мероприятия</w:t>
            </w:r>
          </w:p>
        </w:tc>
        <w:tc>
          <w:tcPr>
            <w:tcW w:w="186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Капитальные затраты по виду прокладки, тыс. руб.</w:t>
            </w:r>
          </w:p>
        </w:tc>
      </w:tr>
      <w:tr w:rsidR="00440242">
        <w:trPr>
          <w:trHeight w:val="454"/>
        </w:trPr>
        <w:tc>
          <w:tcPr>
            <w:tcW w:w="198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ТКЦ-20</w:t>
            </w:r>
          </w:p>
        </w:tc>
        <w:tc>
          <w:tcPr>
            <w:tcW w:w="198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ТКВ-1</w:t>
            </w:r>
          </w:p>
        </w:tc>
        <w:tc>
          <w:tcPr>
            <w:tcW w:w="125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50,92</w:t>
            </w:r>
          </w:p>
        </w:tc>
        <w:tc>
          <w:tcPr>
            <w:tcW w:w="193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500</w:t>
            </w:r>
          </w:p>
        </w:tc>
        <w:tc>
          <w:tcPr>
            <w:tcW w:w="1915"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подающего и обратного трубопровода</w:t>
            </w:r>
          </w:p>
        </w:tc>
        <w:tc>
          <w:tcPr>
            <w:tcW w:w="153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2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2024-2026</w:t>
            </w:r>
          </w:p>
        </w:tc>
        <w:tc>
          <w:tcPr>
            <w:tcW w:w="186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2582</w:t>
            </w:r>
          </w:p>
        </w:tc>
      </w:tr>
      <w:tr w:rsidR="00440242">
        <w:trPr>
          <w:trHeight w:val="454"/>
        </w:trPr>
        <w:tc>
          <w:tcPr>
            <w:tcW w:w="198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ТКВ-1</w:t>
            </w:r>
          </w:p>
        </w:tc>
        <w:tc>
          <w:tcPr>
            <w:tcW w:w="198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ТКВ-2</w:t>
            </w:r>
          </w:p>
        </w:tc>
        <w:tc>
          <w:tcPr>
            <w:tcW w:w="125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45,28</w:t>
            </w:r>
          </w:p>
        </w:tc>
        <w:tc>
          <w:tcPr>
            <w:tcW w:w="193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500</w:t>
            </w:r>
          </w:p>
        </w:tc>
        <w:tc>
          <w:tcPr>
            <w:tcW w:w="1915"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подающего и обратного трубопровода</w:t>
            </w:r>
          </w:p>
        </w:tc>
        <w:tc>
          <w:tcPr>
            <w:tcW w:w="153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2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2024-2026</w:t>
            </w:r>
          </w:p>
        </w:tc>
        <w:tc>
          <w:tcPr>
            <w:tcW w:w="186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2296</w:t>
            </w:r>
          </w:p>
        </w:tc>
      </w:tr>
      <w:tr w:rsidR="00440242">
        <w:trPr>
          <w:trHeight w:val="454"/>
        </w:trPr>
        <w:tc>
          <w:tcPr>
            <w:tcW w:w="198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ТКВ-2</w:t>
            </w:r>
          </w:p>
        </w:tc>
        <w:tc>
          <w:tcPr>
            <w:tcW w:w="198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ТКВ-3</w:t>
            </w:r>
          </w:p>
        </w:tc>
        <w:tc>
          <w:tcPr>
            <w:tcW w:w="125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91,72</w:t>
            </w:r>
          </w:p>
        </w:tc>
        <w:tc>
          <w:tcPr>
            <w:tcW w:w="193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500</w:t>
            </w:r>
          </w:p>
        </w:tc>
        <w:tc>
          <w:tcPr>
            <w:tcW w:w="1915"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подающего и обратного трубопровода</w:t>
            </w:r>
          </w:p>
        </w:tc>
        <w:tc>
          <w:tcPr>
            <w:tcW w:w="153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2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2024-2026</w:t>
            </w:r>
          </w:p>
        </w:tc>
        <w:tc>
          <w:tcPr>
            <w:tcW w:w="186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4651</w:t>
            </w:r>
          </w:p>
        </w:tc>
      </w:tr>
      <w:tr w:rsidR="00440242">
        <w:trPr>
          <w:trHeight w:val="454"/>
        </w:trPr>
        <w:tc>
          <w:tcPr>
            <w:tcW w:w="198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ТКВ-3</w:t>
            </w:r>
          </w:p>
        </w:tc>
        <w:tc>
          <w:tcPr>
            <w:tcW w:w="198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ТКВ-4</w:t>
            </w:r>
          </w:p>
        </w:tc>
        <w:tc>
          <w:tcPr>
            <w:tcW w:w="125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165,2</w:t>
            </w:r>
          </w:p>
        </w:tc>
        <w:tc>
          <w:tcPr>
            <w:tcW w:w="193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500</w:t>
            </w:r>
          </w:p>
        </w:tc>
        <w:tc>
          <w:tcPr>
            <w:tcW w:w="1915"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подающего и обратного трубопровода</w:t>
            </w:r>
          </w:p>
        </w:tc>
        <w:tc>
          <w:tcPr>
            <w:tcW w:w="153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2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2024-2026</w:t>
            </w:r>
          </w:p>
        </w:tc>
        <w:tc>
          <w:tcPr>
            <w:tcW w:w="186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8377</w:t>
            </w:r>
          </w:p>
        </w:tc>
      </w:tr>
      <w:tr w:rsidR="00440242">
        <w:trPr>
          <w:trHeight w:val="454"/>
        </w:trPr>
        <w:tc>
          <w:tcPr>
            <w:tcW w:w="198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ТКВ-4</w:t>
            </w:r>
          </w:p>
        </w:tc>
        <w:tc>
          <w:tcPr>
            <w:tcW w:w="198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ТКВ-5</w:t>
            </w:r>
          </w:p>
        </w:tc>
        <w:tc>
          <w:tcPr>
            <w:tcW w:w="125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151,75</w:t>
            </w:r>
          </w:p>
        </w:tc>
        <w:tc>
          <w:tcPr>
            <w:tcW w:w="193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500</w:t>
            </w:r>
          </w:p>
        </w:tc>
        <w:tc>
          <w:tcPr>
            <w:tcW w:w="1915"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подающего и обратного трубопровода</w:t>
            </w:r>
          </w:p>
        </w:tc>
        <w:tc>
          <w:tcPr>
            <w:tcW w:w="153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2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2024-2026</w:t>
            </w:r>
          </w:p>
        </w:tc>
        <w:tc>
          <w:tcPr>
            <w:tcW w:w="186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7695</w:t>
            </w:r>
          </w:p>
        </w:tc>
      </w:tr>
      <w:tr w:rsidR="00440242">
        <w:trPr>
          <w:trHeight w:val="454"/>
        </w:trPr>
        <w:tc>
          <w:tcPr>
            <w:tcW w:w="198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ТКВ-5</w:t>
            </w:r>
          </w:p>
        </w:tc>
        <w:tc>
          <w:tcPr>
            <w:tcW w:w="198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ТКВ-5-1</w:t>
            </w:r>
          </w:p>
        </w:tc>
        <w:tc>
          <w:tcPr>
            <w:tcW w:w="125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155,69</w:t>
            </w:r>
          </w:p>
        </w:tc>
        <w:tc>
          <w:tcPr>
            <w:tcW w:w="193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500</w:t>
            </w:r>
          </w:p>
        </w:tc>
        <w:tc>
          <w:tcPr>
            <w:tcW w:w="1915"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подающего и обратного трубопровода</w:t>
            </w:r>
          </w:p>
        </w:tc>
        <w:tc>
          <w:tcPr>
            <w:tcW w:w="153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2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2024</w:t>
            </w:r>
          </w:p>
        </w:tc>
        <w:tc>
          <w:tcPr>
            <w:tcW w:w="186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7895</w:t>
            </w:r>
          </w:p>
        </w:tc>
      </w:tr>
      <w:tr w:rsidR="00440242">
        <w:trPr>
          <w:trHeight w:val="454"/>
        </w:trPr>
        <w:tc>
          <w:tcPr>
            <w:tcW w:w="198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ТКВ-5-1</w:t>
            </w:r>
          </w:p>
        </w:tc>
        <w:tc>
          <w:tcPr>
            <w:tcW w:w="198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ТКВ-7</w:t>
            </w:r>
          </w:p>
        </w:tc>
        <w:tc>
          <w:tcPr>
            <w:tcW w:w="125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35,26</w:t>
            </w:r>
          </w:p>
        </w:tc>
        <w:tc>
          <w:tcPr>
            <w:tcW w:w="193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500</w:t>
            </w:r>
          </w:p>
        </w:tc>
        <w:tc>
          <w:tcPr>
            <w:tcW w:w="1915"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подающего и обратного трубопровода</w:t>
            </w:r>
          </w:p>
        </w:tc>
        <w:tc>
          <w:tcPr>
            <w:tcW w:w="153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2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2024</w:t>
            </w:r>
          </w:p>
        </w:tc>
        <w:tc>
          <w:tcPr>
            <w:tcW w:w="186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1788</w:t>
            </w:r>
          </w:p>
        </w:tc>
      </w:tr>
      <w:tr w:rsidR="00440242">
        <w:trPr>
          <w:trHeight w:val="454"/>
        </w:trPr>
        <w:tc>
          <w:tcPr>
            <w:tcW w:w="198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 Всего</w:t>
            </w:r>
          </w:p>
        </w:tc>
        <w:tc>
          <w:tcPr>
            <w:tcW w:w="198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w:t>
            </w:r>
          </w:p>
        </w:tc>
        <w:tc>
          <w:tcPr>
            <w:tcW w:w="125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695,82</w:t>
            </w:r>
          </w:p>
        </w:tc>
        <w:tc>
          <w:tcPr>
            <w:tcW w:w="193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w:t>
            </w:r>
          </w:p>
        </w:tc>
        <w:tc>
          <w:tcPr>
            <w:tcW w:w="1915"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w:t>
            </w:r>
          </w:p>
        </w:tc>
        <w:tc>
          <w:tcPr>
            <w:tcW w:w="153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w:t>
            </w:r>
          </w:p>
        </w:tc>
        <w:tc>
          <w:tcPr>
            <w:tcW w:w="182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w:t>
            </w:r>
          </w:p>
        </w:tc>
        <w:tc>
          <w:tcPr>
            <w:tcW w:w="186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35285</w:t>
            </w:r>
          </w:p>
        </w:tc>
      </w:tr>
    </w:tbl>
    <w:p w:rsidR="00440242" w:rsidRDefault="00440242">
      <w:pPr>
        <w:sectPr w:rsidR="00440242">
          <w:footerReference w:type="default" r:id="rId35"/>
          <w:pgSz w:w="16838" w:h="11906" w:orient="landscape"/>
          <w:pgMar w:top="1134" w:right="850" w:bottom="1134" w:left="1701" w:header="0" w:footer="720" w:gutter="0"/>
          <w:cols w:space="720"/>
          <w:formProt w:val="0"/>
          <w:docGrid w:linePitch="381" w:charSpace="-2049"/>
        </w:sectPr>
      </w:pPr>
    </w:p>
    <w:p w:rsidR="00440242" w:rsidRDefault="00440242">
      <w:pPr>
        <w:pStyle w:val="afff3"/>
        <w:ind w:left="1571" w:firstLine="0"/>
      </w:pPr>
    </w:p>
    <w:p w:rsidR="00440242" w:rsidRDefault="0099443A">
      <w:pPr>
        <w:pStyle w:val="afff3"/>
      </w:pPr>
      <w:r>
        <w:t>8. Строительство подающего трубопровода Ду400 по ул. Октябрьской от ТКЦ-8 до ТК-57 (часть кольца Смирнова-Таежная-Щербакова)</w:t>
      </w:r>
    </w:p>
    <w:p w:rsidR="00440242" w:rsidRDefault="0099443A">
      <w:pPr>
        <w:pStyle w:val="afff3"/>
        <w:ind w:firstLine="0"/>
        <w:jc w:val="center"/>
      </w:pPr>
      <w:r>
        <w:rPr>
          <w:noProof/>
          <w:lang w:eastAsia="ru-RU"/>
        </w:rPr>
        <w:drawing>
          <wp:inline distT="0" distB="0" distL="0" distR="0">
            <wp:extent cx="5257800" cy="3733800"/>
            <wp:effectExtent l="0" t="0" r="0" b="0"/>
            <wp:docPr id="13"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Рисунок 14"/>
                    <pic:cNvPicPr>
                      <a:picLocks noChangeAspect="1" noChangeArrowheads="1"/>
                    </pic:cNvPicPr>
                  </pic:nvPicPr>
                  <pic:blipFill>
                    <a:blip r:embed="rId36"/>
                    <a:stretch>
                      <a:fillRect/>
                    </a:stretch>
                  </pic:blipFill>
                  <pic:spPr bwMode="auto">
                    <a:xfrm>
                      <a:off x="0" y="0"/>
                      <a:ext cx="5257800" cy="3733800"/>
                    </a:xfrm>
                    <a:prstGeom prst="rect">
                      <a:avLst/>
                    </a:prstGeom>
                  </pic:spPr>
                </pic:pic>
              </a:graphicData>
            </a:graphic>
          </wp:inline>
        </w:drawing>
      </w:r>
    </w:p>
    <w:p w:rsidR="00440242" w:rsidRDefault="0099443A">
      <w:pPr>
        <w:pStyle w:val="1f2"/>
      </w:pPr>
      <w:bookmarkStart w:id="165" w:name="_Toc476604626"/>
      <w:bookmarkStart w:id="166" w:name="_Toc476609393"/>
      <w:r>
        <w:t xml:space="preserve">Рисунок </w:t>
      </w:r>
      <w:r>
        <w:fldChar w:fldCharType="begin"/>
      </w:r>
      <w:r>
        <w:instrText>SEQ "Рисунок" \* ARABIC</w:instrText>
      </w:r>
      <w:r>
        <w:fldChar w:fldCharType="separate"/>
      </w:r>
      <w:r w:rsidR="00A323DB">
        <w:rPr>
          <w:noProof/>
        </w:rPr>
        <w:t>12</w:t>
      </w:r>
      <w:r>
        <w:fldChar w:fldCharType="end"/>
      </w:r>
      <w:bookmarkEnd w:id="165"/>
      <w:bookmarkEnd w:id="166"/>
      <w:r>
        <w:t xml:space="preserve"> – Строительство подающего трубопровода Ду 400 по ул. Октябрьской </w:t>
      </w:r>
    </w:p>
    <w:p w:rsidR="00440242" w:rsidRDefault="0099443A">
      <w:pPr>
        <w:pStyle w:val="1f2"/>
      </w:pPr>
      <w:r>
        <w:t>от ТКЦ-8 до ТК-57</w:t>
      </w:r>
    </w:p>
    <w:p w:rsidR="00440242" w:rsidRDefault="0099443A">
      <w:pPr>
        <w:pStyle w:val="afff3"/>
        <w:sectPr w:rsidR="00440242">
          <w:footerReference w:type="default" r:id="rId37"/>
          <w:pgSz w:w="11906" w:h="16838"/>
          <w:pgMar w:top="709" w:right="851" w:bottom="851" w:left="1418" w:header="0" w:footer="720" w:gutter="0"/>
          <w:cols w:space="720"/>
          <w:formProt w:val="0"/>
          <w:docGrid w:linePitch="381" w:charSpace="-2049"/>
        </w:sectPr>
      </w:pPr>
      <w:r>
        <w:t>Перечень участков представлен в таблице 16.</w:t>
      </w:r>
    </w:p>
    <w:p w:rsidR="00440242" w:rsidRDefault="0099443A">
      <w:pPr>
        <w:pStyle w:val="1f2"/>
      </w:pPr>
      <w:bookmarkStart w:id="167" w:name="_Toc509373898"/>
      <w:bookmarkStart w:id="168" w:name="_Toc476604504"/>
      <w:r>
        <w:t xml:space="preserve">Таблица </w:t>
      </w:r>
      <w:r>
        <w:fldChar w:fldCharType="begin"/>
      </w:r>
      <w:r>
        <w:instrText>SEQ "Таблица" \* ARABIC</w:instrText>
      </w:r>
      <w:r>
        <w:fldChar w:fldCharType="separate"/>
      </w:r>
      <w:r w:rsidR="00A323DB">
        <w:rPr>
          <w:noProof/>
        </w:rPr>
        <w:t>16</w:t>
      </w:r>
      <w:r>
        <w:fldChar w:fldCharType="end"/>
      </w:r>
      <w:bookmarkEnd w:id="167"/>
      <w:bookmarkEnd w:id="168"/>
      <w:r>
        <w:t xml:space="preserve"> – Строительство подающего трубопровода Ду400 по ул. Октябрьской от ТКЦ-8 до ТК-57</w:t>
      </w:r>
    </w:p>
    <w:tbl>
      <w:tblPr>
        <w:tblW w:w="14285" w:type="dxa"/>
        <w:tblInd w:w="-85" w:type="dxa"/>
        <w:tblBorders>
          <w:top w:val="single" w:sz="4" w:space="0" w:color="000001"/>
          <w:left w:val="single" w:sz="4" w:space="0" w:color="000001"/>
          <w:bottom w:val="single" w:sz="4" w:space="0" w:color="000001"/>
          <w:right w:val="single" w:sz="4" w:space="0" w:color="000001"/>
          <w:insideH w:val="single" w:sz="4" w:space="0" w:color="000001"/>
          <w:insideV w:val="single" w:sz="4" w:space="0" w:color="000001"/>
        </w:tblBorders>
        <w:tblCellMar>
          <w:left w:w="23" w:type="dxa"/>
        </w:tblCellMar>
        <w:tblLook w:val="0000" w:firstRow="0" w:lastRow="0" w:firstColumn="0" w:lastColumn="0" w:noHBand="0" w:noVBand="0"/>
      </w:tblPr>
      <w:tblGrid>
        <w:gridCol w:w="1989"/>
        <w:gridCol w:w="1991"/>
        <w:gridCol w:w="1256"/>
        <w:gridCol w:w="1932"/>
        <w:gridCol w:w="1893"/>
        <w:gridCol w:w="1536"/>
        <w:gridCol w:w="1820"/>
        <w:gridCol w:w="1868"/>
      </w:tblGrid>
      <w:tr w:rsidR="00440242">
        <w:trPr>
          <w:trHeight w:val="454"/>
          <w:tblHeader/>
        </w:trPr>
        <w:tc>
          <w:tcPr>
            <w:tcW w:w="198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Наименование начала участка</w:t>
            </w:r>
          </w:p>
        </w:tc>
        <w:tc>
          <w:tcPr>
            <w:tcW w:w="199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Наименование конца участка</w:t>
            </w:r>
          </w:p>
        </w:tc>
        <w:tc>
          <w:tcPr>
            <w:tcW w:w="12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Длина участка, м</w:t>
            </w:r>
          </w:p>
        </w:tc>
        <w:tc>
          <w:tcPr>
            <w:tcW w:w="193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Условный диаметр трубопровода, мм</w:t>
            </w:r>
          </w:p>
        </w:tc>
        <w:tc>
          <w:tcPr>
            <w:tcW w:w="189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Мероприятие</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Вид прокладки тепловой сети</w:t>
            </w:r>
          </w:p>
        </w:tc>
        <w:tc>
          <w:tcPr>
            <w:tcW w:w="182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Год реализации мероприятия</w:t>
            </w:r>
          </w:p>
        </w:tc>
        <w:tc>
          <w:tcPr>
            <w:tcW w:w="186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Капитальные затраты по виду прокладки, тыс. руб.</w:t>
            </w:r>
          </w:p>
        </w:tc>
      </w:tr>
      <w:tr w:rsidR="00440242">
        <w:trPr>
          <w:trHeight w:val="454"/>
        </w:trPr>
        <w:tc>
          <w:tcPr>
            <w:tcW w:w="198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ТКЦ-8</w:t>
            </w:r>
          </w:p>
        </w:tc>
        <w:tc>
          <w:tcPr>
            <w:tcW w:w="199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Задвижка ТКЦ-8</w:t>
            </w:r>
          </w:p>
        </w:tc>
        <w:tc>
          <w:tcPr>
            <w:tcW w:w="12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6,96</w:t>
            </w:r>
          </w:p>
        </w:tc>
        <w:tc>
          <w:tcPr>
            <w:tcW w:w="193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400</w:t>
            </w:r>
          </w:p>
        </w:tc>
        <w:tc>
          <w:tcPr>
            <w:tcW w:w="189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Строительство подающего трубопровода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2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2026</w:t>
            </w:r>
          </w:p>
        </w:tc>
        <w:tc>
          <w:tcPr>
            <w:tcW w:w="186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141</w:t>
            </w:r>
          </w:p>
        </w:tc>
      </w:tr>
      <w:tr w:rsidR="00440242">
        <w:trPr>
          <w:trHeight w:val="454"/>
        </w:trPr>
        <w:tc>
          <w:tcPr>
            <w:tcW w:w="198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ТК-36</w:t>
            </w:r>
          </w:p>
        </w:tc>
        <w:tc>
          <w:tcPr>
            <w:tcW w:w="199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ТК-36а</w:t>
            </w:r>
          </w:p>
        </w:tc>
        <w:tc>
          <w:tcPr>
            <w:tcW w:w="12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23,15</w:t>
            </w:r>
          </w:p>
        </w:tc>
        <w:tc>
          <w:tcPr>
            <w:tcW w:w="193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400</w:t>
            </w:r>
          </w:p>
        </w:tc>
        <w:tc>
          <w:tcPr>
            <w:tcW w:w="189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Строительство подающего трубопровода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2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2026</w:t>
            </w:r>
          </w:p>
        </w:tc>
        <w:tc>
          <w:tcPr>
            <w:tcW w:w="186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470</w:t>
            </w:r>
          </w:p>
        </w:tc>
      </w:tr>
      <w:tr w:rsidR="00440242">
        <w:trPr>
          <w:trHeight w:val="454"/>
        </w:trPr>
        <w:tc>
          <w:tcPr>
            <w:tcW w:w="198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ТК-34</w:t>
            </w:r>
          </w:p>
        </w:tc>
        <w:tc>
          <w:tcPr>
            <w:tcW w:w="199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ТК-35б</w:t>
            </w:r>
          </w:p>
        </w:tc>
        <w:tc>
          <w:tcPr>
            <w:tcW w:w="12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30,07</w:t>
            </w:r>
          </w:p>
        </w:tc>
        <w:tc>
          <w:tcPr>
            <w:tcW w:w="193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400</w:t>
            </w:r>
          </w:p>
        </w:tc>
        <w:tc>
          <w:tcPr>
            <w:tcW w:w="189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Строительство подающего трубопровода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2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2026</w:t>
            </w:r>
          </w:p>
        </w:tc>
        <w:tc>
          <w:tcPr>
            <w:tcW w:w="186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610</w:t>
            </w:r>
          </w:p>
        </w:tc>
      </w:tr>
      <w:tr w:rsidR="00440242">
        <w:trPr>
          <w:trHeight w:val="454"/>
        </w:trPr>
        <w:tc>
          <w:tcPr>
            <w:tcW w:w="198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ТК-33</w:t>
            </w:r>
          </w:p>
        </w:tc>
        <w:tc>
          <w:tcPr>
            <w:tcW w:w="199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ТК-33б</w:t>
            </w:r>
          </w:p>
        </w:tc>
        <w:tc>
          <w:tcPr>
            <w:tcW w:w="12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32,94</w:t>
            </w:r>
          </w:p>
        </w:tc>
        <w:tc>
          <w:tcPr>
            <w:tcW w:w="193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400</w:t>
            </w:r>
          </w:p>
        </w:tc>
        <w:tc>
          <w:tcPr>
            <w:tcW w:w="189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Строительство подающего трубопровода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2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2026</w:t>
            </w:r>
          </w:p>
        </w:tc>
        <w:tc>
          <w:tcPr>
            <w:tcW w:w="186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668</w:t>
            </w:r>
          </w:p>
        </w:tc>
      </w:tr>
      <w:tr w:rsidR="00440242">
        <w:trPr>
          <w:trHeight w:val="454"/>
        </w:trPr>
        <w:tc>
          <w:tcPr>
            <w:tcW w:w="198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ТК-26</w:t>
            </w:r>
          </w:p>
        </w:tc>
        <w:tc>
          <w:tcPr>
            <w:tcW w:w="199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ТК-33</w:t>
            </w:r>
          </w:p>
        </w:tc>
        <w:tc>
          <w:tcPr>
            <w:tcW w:w="12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40,58</w:t>
            </w:r>
          </w:p>
        </w:tc>
        <w:tc>
          <w:tcPr>
            <w:tcW w:w="193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400</w:t>
            </w:r>
          </w:p>
        </w:tc>
        <w:tc>
          <w:tcPr>
            <w:tcW w:w="189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Строительство подающего трубопровода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2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2026</w:t>
            </w:r>
          </w:p>
        </w:tc>
        <w:tc>
          <w:tcPr>
            <w:tcW w:w="186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823</w:t>
            </w:r>
          </w:p>
        </w:tc>
      </w:tr>
      <w:tr w:rsidR="00440242">
        <w:trPr>
          <w:trHeight w:val="454"/>
        </w:trPr>
        <w:tc>
          <w:tcPr>
            <w:tcW w:w="198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Задвижка ТКЦ-8</w:t>
            </w:r>
          </w:p>
        </w:tc>
        <w:tc>
          <w:tcPr>
            <w:tcW w:w="199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ТК-21б</w:t>
            </w:r>
          </w:p>
        </w:tc>
        <w:tc>
          <w:tcPr>
            <w:tcW w:w="12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51,07</w:t>
            </w:r>
          </w:p>
        </w:tc>
        <w:tc>
          <w:tcPr>
            <w:tcW w:w="193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400</w:t>
            </w:r>
          </w:p>
        </w:tc>
        <w:tc>
          <w:tcPr>
            <w:tcW w:w="189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Строительство подающего трубопровода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2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2026</w:t>
            </w:r>
          </w:p>
        </w:tc>
        <w:tc>
          <w:tcPr>
            <w:tcW w:w="186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1036</w:t>
            </w:r>
          </w:p>
        </w:tc>
      </w:tr>
      <w:tr w:rsidR="00440242">
        <w:trPr>
          <w:trHeight w:val="454"/>
        </w:trPr>
        <w:tc>
          <w:tcPr>
            <w:tcW w:w="198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ТК-21б</w:t>
            </w:r>
          </w:p>
        </w:tc>
        <w:tc>
          <w:tcPr>
            <w:tcW w:w="199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ТК-21</w:t>
            </w:r>
          </w:p>
        </w:tc>
        <w:tc>
          <w:tcPr>
            <w:tcW w:w="12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62,39</w:t>
            </w:r>
          </w:p>
        </w:tc>
        <w:tc>
          <w:tcPr>
            <w:tcW w:w="193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400</w:t>
            </w:r>
          </w:p>
        </w:tc>
        <w:tc>
          <w:tcPr>
            <w:tcW w:w="189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Строительство подающего трубопровода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2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2026</w:t>
            </w:r>
          </w:p>
        </w:tc>
        <w:tc>
          <w:tcPr>
            <w:tcW w:w="186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1266</w:t>
            </w:r>
          </w:p>
        </w:tc>
      </w:tr>
      <w:tr w:rsidR="00440242">
        <w:trPr>
          <w:trHeight w:val="454"/>
        </w:trPr>
        <w:tc>
          <w:tcPr>
            <w:tcW w:w="198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ТК-36а</w:t>
            </w:r>
          </w:p>
        </w:tc>
        <w:tc>
          <w:tcPr>
            <w:tcW w:w="199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ТК-47</w:t>
            </w:r>
          </w:p>
        </w:tc>
        <w:tc>
          <w:tcPr>
            <w:tcW w:w="12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67,17</w:t>
            </w:r>
          </w:p>
        </w:tc>
        <w:tc>
          <w:tcPr>
            <w:tcW w:w="193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400</w:t>
            </w:r>
          </w:p>
        </w:tc>
        <w:tc>
          <w:tcPr>
            <w:tcW w:w="189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Строительство подающего трубопровода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2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2026</w:t>
            </w:r>
          </w:p>
        </w:tc>
        <w:tc>
          <w:tcPr>
            <w:tcW w:w="186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1363</w:t>
            </w:r>
          </w:p>
        </w:tc>
      </w:tr>
      <w:tr w:rsidR="00440242">
        <w:trPr>
          <w:trHeight w:val="454"/>
        </w:trPr>
        <w:tc>
          <w:tcPr>
            <w:tcW w:w="198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ТК-21</w:t>
            </w:r>
          </w:p>
        </w:tc>
        <w:tc>
          <w:tcPr>
            <w:tcW w:w="199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ТК-21а</w:t>
            </w:r>
          </w:p>
        </w:tc>
        <w:tc>
          <w:tcPr>
            <w:tcW w:w="12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71,01</w:t>
            </w:r>
          </w:p>
        </w:tc>
        <w:tc>
          <w:tcPr>
            <w:tcW w:w="193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400</w:t>
            </w:r>
          </w:p>
        </w:tc>
        <w:tc>
          <w:tcPr>
            <w:tcW w:w="189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Строительство подающего трубопровода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2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2026</w:t>
            </w:r>
          </w:p>
        </w:tc>
        <w:tc>
          <w:tcPr>
            <w:tcW w:w="186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1441</w:t>
            </w:r>
          </w:p>
        </w:tc>
      </w:tr>
      <w:tr w:rsidR="00440242">
        <w:trPr>
          <w:trHeight w:val="454"/>
        </w:trPr>
        <w:tc>
          <w:tcPr>
            <w:tcW w:w="198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ТК-47-1</w:t>
            </w:r>
          </w:p>
        </w:tc>
        <w:tc>
          <w:tcPr>
            <w:tcW w:w="199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ТК-57</w:t>
            </w:r>
          </w:p>
        </w:tc>
        <w:tc>
          <w:tcPr>
            <w:tcW w:w="12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72,12</w:t>
            </w:r>
          </w:p>
        </w:tc>
        <w:tc>
          <w:tcPr>
            <w:tcW w:w="193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400</w:t>
            </w:r>
          </w:p>
        </w:tc>
        <w:tc>
          <w:tcPr>
            <w:tcW w:w="189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Строительство подающего трубопровода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2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2026</w:t>
            </w:r>
          </w:p>
        </w:tc>
        <w:tc>
          <w:tcPr>
            <w:tcW w:w="186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1463</w:t>
            </w:r>
          </w:p>
        </w:tc>
      </w:tr>
      <w:tr w:rsidR="00440242">
        <w:trPr>
          <w:trHeight w:val="454"/>
        </w:trPr>
        <w:tc>
          <w:tcPr>
            <w:tcW w:w="198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ТК-22</w:t>
            </w:r>
          </w:p>
        </w:tc>
        <w:tc>
          <w:tcPr>
            <w:tcW w:w="199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ТК-23</w:t>
            </w:r>
          </w:p>
        </w:tc>
        <w:tc>
          <w:tcPr>
            <w:tcW w:w="12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73,97</w:t>
            </w:r>
          </w:p>
        </w:tc>
        <w:tc>
          <w:tcPr>
            <w:tcW w:w="193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400</w:t>
            </w:r>
          </w:p>
        </w:tc>
        <w:tc>
          <w:tcPr>
            <w:tcW w:w="189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Строительство подающего трубопровода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2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2026</w:t>
            </w:r>
          </w:p>
        </w:tc>
        <w:tc>
          <w:tcPr>
            <w:tcW w:w="186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1501</w:t>
            </w:r>
          </w:p>
        </w:tc>
      </w:tr>
      <w:tr w:rsidR="00440242">
        <w:trPr>
          <w:trHeight w:val="454"/>
        </w:trPr>
        <w:tc>
          <w:tcPr>
            <w:tcW w:w="198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ТК-47</w:t>
            </w:r>
          </w:p>
        </w:tc>
        <w:tc>
          <w:tcPr>
            <w:tcW w:w="199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ТК-47-1</w:t>
            </w:r>
          </w:p>
        </w:tc>
        <w:tc>
          <w:tcPr>
            <w:tcW w:w="12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75,88</w:t>
            </w:r>
          </w:p>
        </w:tc>
        <w:tc>
          <w:tcPr>
            <w:tcW w:w="193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400</w:t>
            </w:r>
          </w:p>
        </w:tc>
        <w:tc>
          <w:tcPr>
            <w:tcW w:w="189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Строительство подающего трубопровода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2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2026</w:t>
            </w:r>
          </w:p>
        </w:tc>
        <w:tc>
          <w:tcPr>
            <w:tcW w:w="186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1540</w:t>
            </w:r>
          </w:p>
        </w:tc>
      </w:tr>
      <w:tr w:rsidR="00440242">
        <w:trPr>
          <w:trHeight w:val="454"/>
        </w:trPr>
        <w:tc>
          <w:tcPr>
            <w:tcW w:w="198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ТК-35б</w:t>
            </w:r>
          </w:p>
        </w:tc>
        <w:tc>
          <w:tcPr>
            <w:tcW w:w="199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ТК-35</w:t>
            </w:r>
          </w:p>
        </w:tc>
        <w:tc>
          <w:tcPr>
            <w:tcW w:w="12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86,16</w:t>
            </w:r>
          </w:p>
        </w:tc>
        <w:tc>
          <w:tcPr>
            <w:tcW w:w="193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400</w:t>
            </w:r>
          </w:p>
        </w:tc>
        <w:tc>
          <w:tcPr>
            <w:tcW w:w="189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Строительство подающего трубопровода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2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2026</w:t>
            </w:r>
          </w:p>
        </w:tc>
        <w:tc>
          <w:tcPr>
            <w:tcW w:w="186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1748</w:t>
            </w:r>
          </w:p>
        </w:tc>
      </w:tr>
      <w:tr w:rsidR="00440242">
        <w:trPr>
          <w:trHeight w:val="454"/>
        </w:trPr>
        <w:tc>
          <w:tcPr>
            <w:tcW w:w="198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ТК-35</w:t>
            </w:r>
          </w:p>
        </w:tc>
        <w:tc>
          <w:tcPr>
            <w:tcW w:w="199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ТК-36</w:t>
            </w:r>
          </w:p>
        </w:tc>
        <w:tc>
          <w:tcPr>
            <w:tcW w:w="12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91,14</w:t>
            </w:r>
          </w:p>
        </w:tc>
        <w:tc>
          <w:tcPr>
            <w:tcW w:w="193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400</w:t>
            </w:r>
          </w:p>
        </w:tc>
        <w:tc>
          <w:tcPr>
            <w:tcW w:w="189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Строительство подающего трубопровода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2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2026</w:t>
            </w:r>
          </w:p>
        </w:tc>
        <w:tc>
          <w:tcPr>
            <w:tcW w:w="186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1849</w:t>
            </w:r>
          </w:p>
        </w:tc>
      </w:tr>
      <w:tr w:rsidR="00440242">
        <w:trPr>
          <w:trHeight w:val="454"/>
        </w:trPr>
        <w:tc>
          <w:tcPr>
            <w:tcW w:w="198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ТК-33б-1</w:t>
            </w:r>
          </w:p>
        </w:tc>
        <w:tc>
          <w:tcPr>
            <w:tcW w:w="199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ТК-34</w:t>
            </w:r>
          </w:p>
        </w:tc>
        <w:tc>
          <w:tcPr>
            <w:tcW w:w="12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110,91</w:t>
            </w:r>
          </w:p>
        </w:tc>
        <w:tc>
          <w:tcPr>
            <w:tcW w:w="193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400</w:t>
            </w:r>
          </w:p>
        </w:tc>
        <w:tc>
          <w:tcPr>
            <w:tcW w:w="189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Строительство подающего трубопровода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2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2026</w:t>
            </w:r>
          </w:p>
        </w:tc>
        <w:tc>
          <w:tcPr>
            <w:tcW w:w="186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2250</w:t>
            </w:r>
          </w:p>
        </w:tc>
      </w:tr>
      <w:tr w:rsidR="00440242">
        <w:trPr>
          <w:trHeight w:val="454"/>
        </w:trPr>
        <w:tc>
          <w:tcPr>
            <w:tcW w:w="198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ТК-21а</w:t>
            </w:r>
          </w:p>
        </w:tc>
        <w:tc>
          <w:tcPr>
            <w:tcW w:w="199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ТК-22</w:t>
            </w:r>
          </w:p>
        </w:tc>
        <w:tc>
          <w:tcPr>
            <w:tcW w:w="12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142,32</w:t>
            </w:r>
          </w:p>
        </w:tc>
        <w:tc>
          <w:tcPr>
            <w:tcW w:w="193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400</w:t>
            </w:r>
          </w:p>
        </w:tc>
        <w:tc>
          <w:tcPr>
            <w:tcW w:w="189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Строительство подающего трубопровода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2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2026</w:t>
            </w:r>
          </w:p>
        </w:tc>
        <w:tc>
          <w:tcPr>
            <w:tcW w:w="186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2888</w:t>
            </w:r>
          </w:p>
        </w:tc>
      </w:tr>
      <w:tr w:rsidR="00440242">
        <w:trPr>
          <w:trHeight w:val="454"/>
        </w:trPr>
        <w:tc>
          <w:tcPr>
            <w:tcW w:w="198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ТК-23</w:t>
            </w:r>
          </w:p>
        </w:tc>
        <w:tc>
          <w:tcPr>
            <w:tcW w:w="199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ТК-26</w:t>
            </w:r>
          </w:p>
        </w:tc>
        <w:tc>
          <w:tcPr>
            <w:tcW w:w="12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159,14</w:t>
            </w:r>
          </w:p>
        </w:tc>
        <w:tc>
          <w:tcPr>
            <w:tcW w:w="193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400</w:t>
            </w:r>
          </w:p>
        </w:tc>
        <w:tc>
          <w:tcPr>
            <w:tcW w:w="189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Строительство подающего трубопровода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2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2026</w:t>
            </w:r>
          </w:p>
        </w:tc>
        <w:tc>
          <w:tcPr>
            <w:tcW w:w="186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3229</w:t>
            </w:r>
          </w:p>
        </w:tc>
      </w:tr>
      <w:tr w:rsidR="00440242">
        <w:trPr>
          <w:trHeight w:val="454"/>
        </w:trPr>
        <w:tc>
          <w:tcPr>
            <w:tcW w:w="198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ТК-33б</w:t>
            </w:r>
          </w:p>
        </w:tc>
        <w:tc>
          <w:tcPr>
            <w:tcW w:w="199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ТК-33б-1</w:t>
            </w:r>
          </w:p>
        </w:tc>
        <w:tc>
          <w:tcPr>
            <w:tcW w:w="12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162,64</w:t>
            </w:r>
          </w:p>
        </w:tc>
        <w:tc>
          <w:tcPr>
            <w:tcW w:w="193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400</w:t>
            </w:r>
          </w:p>
        </w:tc>
        <w:tc>
          <w:tcPr>
            <w:tcW w:w="189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Строительство подающего трубопровода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2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2026</w:t>
            </w:r>
          </w:p>
        </w:tc>
        <w:tc>
          <w:tcPr>
            <w:tcW w:w="186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3300</w:t>
            </w:r>
          </w:p>
        </w:tc>
      </w:tr>
      <w:tr w:rsidR="00440242">
        <w:trPr>
          <w:trHeight w:val="454"/>
        </w:trPr>
        <w:tc>
          <w:tcPr>
            <w:tcW w:w="198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 Всего</w:t>
            </w:r>
          </w:p>
        </w:tc>
        <w:tc>
          <w:tcPr>
            <w:tcW w:w="199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w:t>
            </w:r>
          </w:p>
        </w:tc>
        <w:tc>
          <w:tcPr>
            <w:tcW w:w="12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1359,62</w:t>
            </w:r>
          </w:p>
        </w:tc>
        <w:tc>
          <w:tcPr>
            <w:tcW w:w="193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w:t>
            </w:r>
          </w:p>
        </w:tc>
        <w:tc>
          <w:tcPr>
            <w:tcW w:w="189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w:t>
            </w:r>
          </w:p>
        </w:tc>
        <w:tc>
          <w:tcPr>
            <w:tcW w:w="182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w:t>
            </w:r>
          </w:p>
        </w:tc>
        <w:tc>
          <w:tcPr>
            <w:tcW w:w="186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27588</w:t>
            </w:r>
          </w:p>
        </w:tc>
      </w:tr>
    </w:tbl>
    <w:p w:rsidR="00440242" w:rsidRDefault="00440242">
      <w:pPr>
        <w:sectPr w:rsidR="00440242">
          <w:footerReference w:type="default" r:id="rId38"/>
          <w:footerReference w:type="first" r:id="rId39"/>
          <w:pgSz w:w="16838" w:h="11906" w:orient="landscape"/>
          <w:pgMar w:top="1134" w:right="850" w:bottom="1134" w:left="1701" w:header="0" w:footer="720" w:gutter="0"/>
          <w:cols w:space="720"/>
          <w:formProt w:val="0"/>
          <w:titlePg/>
          <w:docGrid w:linePitch="381" w:charSpace="-2049"/>
        </w:sectPr>
      </w:pPr>
    </w:p>
    <w:p w:rsidR="00440242" w:rsidRDefault="00440242">
      <w:pPr>
        <w:pStyle w:val="afff3"/>
        <w:ind w:left="1571" w:firstLine="0"/>
      </w:pPr>
    </w:p>
    <w:p w:rsidR="00440242" w:rsidRDefault="0099443A">
      <w:pPr>
        <w:pStyle w:val="afff3"/>
      </w:pPr>
      <w:r>
        <w:t xml:space="preserve">9. Реконструкция участка тепловой сети от ТКУ-4 до ТКУ-2 с заменой подающего и обратного трубопроводов Ду 300 на Ду 500 </w:t>
      </w:r>
    </w:p>
    <w:p w:rsidR="00440242" w:rsidRDefault="0099443A">
      <w:pPr>
        <w:pStyle w:val="afff3"/>
        <w:ind w:firstLine="0"/>
        <w:jc w:val="center"/>
      </w:pPr>
      <w:r>
        <w:rPr>
          <w:noProof/>
          <w:lang w:eastAsia="ru-RU"/>
        </w:rPr>
        <w:drawing>
          <wp:inline distT="0" distB="0" distL="0" distR="0">
            <wp:extent cx="5038725" cy="2800350"/>
            <wp:effectExtent l="0" t="0" r="0" b="0"/>
            <wp:docPr id="14"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Рисунок 15"/>
                    <pic:cNvPicPr>
                      <a:picLocks noChangeAspect="1" noChangeArrowheads="1"/>
                    </pic:cNvPicPr>
                  </pic:nvPicPr>
                  <pic:blipFill>
                    <a:blip r:embed="rId40"/>
                    <a:stretch>
                      <a:fillRect/>
                    </a:stretch>
                  </pic:blipFill>
                  <pic:spPr bwMode="auto">
                    <a:xfrm>
                      <a:off x="0" y="0"/>
                      <a:ext cx="5038725" cy="2800350"/>
                    </a:xfrm>
                    <a:prstGeom prst="rect">
                      <a:avLst/>
                    </a:prstGeom>
                  </pic:spPr>
                </pic:pic>
              </a:graphicData>
            </a:graphic>
          </wp:inline>
        </w:drawing>
      </w:r>
    </w:p>
    <w:p w:rsidR="00440242" w:rsidRDefault="0099443A">
      <w:pPr>
        <w:pStyle w:val="1f2"/>
      </w:pPr>
      <w:bookmarkStart w:id="169" w:name="_Toc476604627"/>
      <w:bookmarkStart w:id="170" w:name="_Toc476609394"/>
      <w:r>
        <w:t xml:space="preserve">Рисунок </w:t>
      </w:r>
      <w:r>
        <w:fldChar w:fldCharType="begin"/>
      </w:r>
      <w:r>
        <w:instrText>SEQ "Рисунок" \* ARABIC</w:instrText>
      </w:r>
      <w:r>
        <w:fldChar w:fldCharType="separate"/>
      </w:r>
      <w:r w:rsidR="00A323DB">
        <w:rPr>
          <w:noProof/>
        </w:rPr>
        <w:t>13</w:t>
      </w:r>
      <w:r>
        <w:fldChar w:fldCharType="end"/>
      </w:r>
      <w:bookmarkEnd w:id="169"/>
      <w:bookmarkEnd w:id="170"/>
      <w:r>
        <w:t xml:space="preserve"> – Реконструкция участка тепловой сети от ТКУ-4 до ТКУ-2 с заменой подающего и обратного трубопроводов Ду 300 на Ду 500</w:t>
      </w:r>
    </w:p>
    <w:p w:rsidR="00440242" w:rsidRDefault="0099443A">
      <w:pPr>
        <w:pStyle w:val="afff3"/>
        <w:sectPr w:rsidR="00440242">
          <w:footerReference w:type="default" r:id="rId41"/>
          <w:pgSz w:w="11906" w:h="16838"/>
          <w:pgMar w:top="709" w:right="851" w:bottom="851" w:left="1418" w:header="0" w:footer="720" w:gutter="0"/>
          <w:cols w:space="720"/>
          <w:formProt w:val="0"/>
          <w:docGrid w:linePitch="381" w:charSpace="-2049"/>
        </w:sectPr>
      </w:pPr>
      <w:r>
        <w:t>Перечень участков представлен в таблице 17.</w:t>
      </w:r>
    </w:p>
    <w:p w:rsidR="00440242" w:rsidRDefault="0099443A">
      <w:pPr>
        <w:pStyle w:val="1f2"/>
      </w:pPr>
      <w:bookmarkStart w:id="171" w:name="_Toc509373899"/>
      <w:bookmarkStart w:id="172" w:name="_Toc476604505"/>
      <w:r>
        <w:t xml:space="preserve">Таблица </w:t>
      </w:r>
      <w:r>
        <w:fldChar w:fldCharType="begin"/>
      </w:r>
      <w:r>
        <w:instrText>SEQ "Таблица" \* ARABIC</w:instrText>
      </w:r>
      <w:r>
        <w:fldChar w:fldCharType="separate"/>
      </w:r>
      <w:r w:rsidR="00A323DB">
        <w:rPr>
          <w:noProof/>
        </w:rPr>
        <w:t>17</w:t>
      </w:r>
      <w:r>
        <w:fldChar w:fldCharType="end"/>
      </w:r>
      <w:bookmarkEnd w:id="171"/>
      <w:bookmarkEnd w:id="172"/>
      <w:r>
        <w:t xml:space="preserve"> – Реконструкция участка тепловой сети от ТКУ-4 до ТКУ-2 с заменой подающего и обратного </w:t>
      </w:r>
      <w:r>
        <w:br/>
        <w:t>трубопроводов Ду 300 на Ду 500</w:t>
      </w:r>
    </w:p>
    <w:tbl>
      <w:tblPr>
        <w:tblW w:w="14285" w:type="dxa"/>
        <w:tblInd w:w="-85" w:type="dxa"/>
        <w:tblBorders>
          <w:top w:val="single" w:sz="4" w:space="0" w:color="000001"/>
          <w:left w:val="single" w:sz="4" w:space="0" w:color="000001"/>
          <w:bottom w:val="single" w:sz="4" w:space="0" w:color="000001"/>
          <w:right w:val="single" w:sz="4" w:space="0" w:color="000001"/>
          <w:insideH w:val="single" w:sz="4" w:space="0" w:color="000001"/>
          <w:insideV w:val="single" w:sz="4" w:space="0" w:color="000001"/>
        </w:tblBorders>
        <w:tblCellMar>
          <w:left w:w="23" w:type="dxa"/>
        </w:tblCellMar>
        <w:tblLook w:val="0000" w:firstRow="0" w:lastRow="0" w:firstColumn="0" w:lastColumn="0" w:noHBand="0" w:noVBand="0"/>
      </w:tblPr>
      <w:tblGrid>
        <w:gridCol w:w="1985"/>
        <w:gridCol w:w="1985"/>
        <w:gridCol w:w="1253"/>
        <w:gridCol w:w="1930"/>
        <w:gridCol w:w="1915"/>
        <w:gridCol w:w="1533"/>
        <w:gridCol w:w="1821"/>
        <w:gridCol w:w="1863"/>
      </w:tblGrid>
      <w:tr w:rsidR="00440242">
        <w:trPr>
          <w:trHeight w:val="1800"/>
        </w:trPr>
        <w:tc>
          <w:tcPr>
            <w:tcW w:w="198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Наименование начала участка</w:t>
            </w:r>
          </w:p>
        </w:tc>
        <w:tc>
          <w:tcPr>
            <w:tcW w:w="198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Наименование конца участка</w:t>
            </w:r>
          </w:p>
        </w:tc>
        <w:tc>
          <w:tcPr>
            <w:tcW w:w="125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Длина участка, м</w:t>
            </w:r>
          </w:p>
        </w:tc>
        <w:tc>
          <w:tcPr>
            <w:tcW w:w="193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Условный диаметр трубопровода, мм</w:t>
            </w:r>
          </w:p>
        </w:tc>
        <w:tc>
          <w:tcPr>
            <w:tcW w:w="1915"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Мероприятие</w:t>
            </w:r>
          </w:p>
        </w:tc>
        <w:tc>
          <w:tcPr>
            <w:tcW w:w="153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Вид прокладки тепловой сети</w:t>
            </w:r>
          </w:p>
        </w:tc>
        <w:tc>
          <w:tcPr>
            <w:tcW w:w="182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Год реализации мероприятия</w:t>
            </w:r>
          </w:p>
        </w:tc>
        <w:tc>
          <w:tcPr>
            <w:tcW w:w="186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Капитальные затраты по виду прокладки, тыс. руб.</w:t>
            </w:r>
          </w:p>
        </w:tc>
      </w:tr>
      <w:tr w:rsidR="00440242">
        <w:trPr>
          <w:trHeight w:val="780"/>
        </w:trPr>
        <w:tc>
          <w:tcPr>
            <w:tcW w:w="198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ТКУ-4</w:t>
            </w:r>
          </w:p>
        </w:tc>
        <w:tc>
          <w:tcPr>
            <w:tcW w:w="198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ТКУ-3</w:t>
            </w:r>
          </w:p>
        </w:tc>
        <w:tc>
          <w:tcPr>
            <w:tcW w:w="125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58,48</w:t>
            </w:r>
          </w:p>
        </w:tc>
        <w:tc>
          <w:tcPr>
            <w:tcW w:w="193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500</w:t>
            </w:r>
          </w:p>
        </w:tc>
        <w:tc>
          <w:tcPr>
            <w:tcW w:w="1915"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подающего и обратного трубопровода</w:t>
            </w:r>
          </w:p>
        </w:tc>
        <w:tc>
          <w:tcPr>
            <w:tcW w:w="153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2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2023</w:t>
            </w:r>
          </w:p>
        </w:tc>
        <w:tc>
          <w:tcPr>
            <w:tcW w:w="186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2965</w:t>
            </w:r>
          </w:p>
        </w:tc>
      </w:tr>
      <w:tr w:rsidR="00440242">
        <w:trPr>
          <w:trHeight w:val="780"/>
        </w:trPr>
        <w:tc>
          <w:tcPr>
            <w:tcW w:w="198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ТКУ-3</w:t>
            </w:r>
          </w:p>
        </w:tc>
        <w:tc>
          <w:tcPr>
            <w:tcW w:w="198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ТКУ-2</w:t>
            </w:r>
          </w:p>
        </w:tc>
        <w:tc>
          <w:tcPr>
            <w:tcW w:w="125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68,36</w:t>
            </w:r>
          </w:p>
        </w:tc>
        <w:tc>
          <w:tcPr>
            <w:tcW w:w="193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500</w:t>
            </w:r>
          </w:p>
        </w:tc>
        <w:tc>
          <w:tcPr>
            <w:tcW w:w="1915"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подающего и обратного трубопровода</w:t>
            </w:r>
          </w:p>
        </w:tc>
        <w:tc>
          <w:tcPr>
            <w:tcW w:w="153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2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2023</w:t>
            </w:r>
          </w:p>
        </w:tc>
        <w:tc>
          <w:tcPr>
            <w:tcW w:w="186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3466</w:t>
            </w:r>
          </w:p>
        </w:tc>
      </w:tr>
      <w:tr w:rsidR="00440242">
        <w:trPr>
          <w:trHeight w:val="300"/>
        </w:trPr>
        <w:tc>
          <w:tcPr>
            <w:tcW w:w="198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 Всего</w:t>
            </w:r>
          </w:p>
        </w:tc>
        <w:tc>
          <w:tcPr>
            <w:tcW w:w="198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w:t>
            </w:r>
          </w:p>
        </w:tc>
        <w:tc>
          <w:tcPr>
            <w:tcW w:w="125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126,84</w:t>
            </w:r>
          </w:p>
        </w:tc>
        <w:tc>
          <w:tcPr>
            <w:tcW w:w="193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w:t>
            </w:r>
          </w:p>
        </w:tc>
        <w:tc>
          <w:tcPr>
            <w:tcW w:w="1915"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w:t>
            </w:r>
          </w:p>
        </w:tc>
        <w:tc>
          <w:tcPr>
            <w:tcW w:w="153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w:t>
            </w:r>
          </w:p>
        </w:tc>
        <w:tc>
          <w:tcPr>
            <w:tcW w:w="182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w:t>
            </w:r>
          </w:p>
        </w:tc>
        <w:tc>
          <w:tcPr>
            <w:tcW w:w="186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6432</w:t>
            </w:r>
          </w:p>
        </w:tc>
      </w:tr>
    </w:tbl>
    <w:p w:rsidR="00440242" w:rsidRDefault="00440242">
      <w:pPr>
        <w:sectPr w:rsidR="00440242">
          <w:footerReference w:type="default" r:id="rId42"/>
          <w:pgSz w:w="16838" w:h="11906" w:orient="landscape"/>
          <w:pgMar w:top="1134" w:right="850" w:bottom="1134" w:left="1701" w:header="0" w:footer="720" w:gutter="0"/>
          <w:cols w:space="720"/>
          <w:formProt w:val="0"/>
          <w:docGrid w:linePitch="381" w:charSpace="-2049"/>
        </w:sectPr>
      </w:pPr>
    </w:p>
    <w:p w:rsidR="00440242" w:rsidRDefault="00440242">
      <w:pPr>
        <w:pStyle w:val="afff3"/>
        <w:ind w:left="1571" w:firstLine="0"/>
      </w:pPr>
    </w:p>
    <w:p w:rsidR="00440242" w:rsidRDefault="0099443A">
      <w:pPr>
        <w:pStyle w:val="afff3"/>
      </w:pPr>
      <w:r>
        <w:t>10. Перевод южной части кв. Комсомольский на график 130/70: реконструкция тепловых сетей для перехода на график 130/70 и установка у потребителей ИТП с насосным смешением (38 шт.)</w:t>
      </w:r>
    </w:p>
    <w:p w:rsidR="00440242" w:rsidRDefault="0099443A">
      <w:pPr>
        <w:pStyle w:val="1f"/>
        <w:ind w:left="0" w:firstLine="851"/>
      </w:pPr>
      <w:r>
        <w:rPr>
          <w:noProof/>
          <w:lang w:eastAsia="ru-RU"/>
        </w:rPr>
        <w:drawing>
          <wp:inline distT="0" distB="0" distL="0" distR="0">
            <wp:extent cx="4953000" cy="3629025"/>
            <wp:effectExtent l="0" t="0" r="0" b="0"/>
            <wp:docPr id="15"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Рисунок 16"/>
                    <pic:cNvPicPr>
                      <a:picLocks noChangeAspect="1" noChangeArrowheads="1"/>
                    </pic:cNvPicPr>
                  </pic:nvPicPr>
                  <pic:blipFill>
                    <a:blip r:embed="rId43"/>
                    <a:stretch>
                      <a:fillRect/>
                    </a:stretch>
                  </pic:blipFill>
                  <pic:spPr bwMode="auto">
                    <a:xfrm>
                      <a:off x="0" y="0"/>
                      <a:ext cx="4953000" cy="3629025"/>
                    </a:xfrm>
                    <a:prstGeom prst="rect">
                      <a:avLst/>
                    </a:prstGeom>
                  </pic:spPr>
                </pic:pic>
              </a:graphicData>
            </a:graphic>
          </wp:inline>
        </w:drawing>
      </w:r>
    </w:p>
    <w:p w:rsidR="00440242" w:rsidRDefault="0099443A">
      <w:pPr>
        <w:pStyle w:val="1f2"/>
      </w:pPr>
      <w:bookmarkStart w:id="173" w:name="_Toc476604628"/>
      <w:bookmarkStart w:id="174" w:name="_Toc476609395"/>
      <w:r>
        <w:t xml:space="preserve">Рисунок </w:t>
      </w:r>
      <w:r>
        <w:fldChar w:fldCharType="begin"/>
      </w:r>
      <w:r>
        <w:instrText>SEQ "Рисунок" \* ARABIC</w:instrText>
      </w:r>
      <w:r>
        <w:fldChar w:fldCharType="separate"/>
      </w:r>
      <w:r w:rsidR="00A323DB">
        <w:rPr>
          <w:noProof/>
        </w:rPr>
        <w:t>14</w:t>
      </w:r>
      <w:r>
        <w:fldChar w:fldCharType="end"/>
      </w:r>
      <w:bookmarkEnd w:id="173"/>
      <w:bookmarkEnd w:id="174"/>
      <w:r>
        <w:t xml:space="preserve"> – Реконструкция тепловых сетей в южной части кв. Комсомольский</w:t>
      </w:r>
    </w:p>
    <w:p w:rsidR="00440242" w:rsidRDefault="0099443A">
      <w:pPr>
        <w:pStyle w:val="afff3"/>
        <w:sectPr w:rsidR="00440242">
          <w:footerReference w:type="default" r:id="rId44"/>
          <w:pgSz w:w="11906" w:h="16838"/>
          <w:pgMar w:top="709" w:right="851" w:bottom="851" w:left="1418" w:header="0" w:footer="720" w:gutter="0"/>
          <w:cols w:space="720"/>
          <w:formProt w:val="0"/>
          <w:docGrid w:linePitch="381" w:charSpace="-2049"/>
        </w:sectPr>
      </w:pPr>
      <w:r>
        <w:t>Перечень участков представлен в таблице 18.</w:t>
      </w:r>
    </w:p>
    <w:p w:rsidR="00440242" w:rsidRDefault="0099443A">
      <w:pPr>
        <w:pStyle w:val="1f2"/>
      </w:pPr>
      <w:bookmarkStart w:id="175" w:name="_Toc509373900"/>
      <w:bookmarkStart w:id="176" w:name="_Toc476604506"/>
      <w:r>
        <w:t xml:space="preserve">Таблица </w:t>
      </w:r>
      <w:r>
        <w:fldChar w:fldCharType="begin"/>
      </w:r>
      <w:r>
        <w:instrText>SEQ "Таблица" \* ARABIC</w:instrText>
      </w:r>
      <w:r>
        <w:fldChar w:fldCharType="separate"/>
      </w:r>
      <w:r w:rsidR="00A323DB">
        <w:rPr>
          <w:noProof/>
        </w:rPr>
        <w:t>18</w:t>
      </w:r>
      <w:r>
        <w:fldChar w:fldCharType="end"/>
      </w:r>
      <w:bookmarkEnd w:id="175"/>
      <w:bookmarkEnd w:id="176"/>
      <w:r>
        <w:t xml:space="preserve"> – Реконструкция тепловых сетей в южной части кв. Комсомольский</w:t>
      </w:r>
    </w:p>
    <w:tbl>
      <w:tblPr>
        <w:tblW w:w="14285" w:type="dxa"/>
        <w:tblInd w:w="-75" w:type="dxa"/>
        <w:tblBorders>
          <w:top w:val="single" w:sz="4" w:space="0" w:color="000001"/>
          <w:left w:val="single" w:sz="4" w:space="0" w:color="000001"/>
          <w:bottom w:val="single" w:sz="4" w:space="0" w:color="000001"/>
          <w:right w:val="single" w:sz="4" w:space="0" w:color="000001"/>
          <w:insideH w:val="single" w:sz="4" w:space="0" w:color="000001"/>
          <w:insideV w:val="single" w:sz="4" w:space="0" w:color="000001"/>
        </w:tblBorders>
        <w:tblCellMar>
          <w:left w:w="-5" w:type="dxa"/>
          <w:right w:w="0" w:type="dxa"/>
        </w:tblCellMar>
        <w:tblLook w:val="0000" w:firstRow="0" w:lastRow="0" w:firstColumn="0" w:lastColumn="0" w:noHBand="0" w:noVBand="0"/>
      </w:tblPr>
      <w:tblGrid>
        <w:gridCol w:w="1945"/>
        <w:gridCol w:w="1996"/>
        <w:gridCol w:w="1262"/>
        <w:gridCol w:w="1885"/>
        <w:gridCol w:w="1949"/>
        <w:gridCol w:w="1684"/>
        <w:gridCol w:w="1756"/>
        <w:gridCol w:w="1808"/>
      </w:tblGrid>
      <w:tr w:rsidR="00440242">
        <w:trPr>
          <w:trHeight w:val="454"/>
          <w:tblHeader/>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b/>
                <w:bCs/>
                <w:color w:val="000000"/>
                <w:sz w:val="20"/>
                <w:szCs w:val="20"/>
              </w:rPr>
              <w:t>Наименование начала участка</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b/>
                <w:bCs/>
                <w:color w:val="000000"/>
                <w:sz w:val="20"/>
                <w:szCs w:val="20"/>
              </w:rPr>
              <w:t>Наименование конца участка</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b/>
                <w:bCs/>
                <w:color w:val="000000"/>
                <w:sz w:val="20"/>
                <w:szCs w:val="20"/>
              </w:rPr>
              <w:t>Длина участка, м</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b/>
                <w:bCs/>
                <w:color w:val="000000"/>
                <w:sz w:val="20"/>
                <w:szCs w:val="20"/>
              </w:rPr>
              <w:t>Условный диаметр трубопровода, мм</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b/>
                <w:bCs/>
                <w:color w:val="000000"/>
                <w:sz w:val="20"/>
                <w:szCs w:val="20"/>
              </w:rPr>
              <w:t>Мероприятие</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b/>
                <w:bCs/>
                <w:color w:val="000000"/>
                <w:sz w:val="20"/>
                <w:szCs w:val="20"/>
              </w:rPr>
              <w:t>Вид прокладки тепловой сети</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b/>
                <w:bCs/>
                <w:color w:val="000000"/>
                <w:sz w:val="20"/>
                <w:szCs w:val="20"/>
              </w:rPr>
              <w:t>Год реализации мероприятия</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b/>
                <w:bCs/>
                <w:color w:val="000000"/>
                <w:sz w:val="20"/>
                <w:szCs w:val="20"/>
              </w:rPr>
              <w:t>Капитальные затраты по виду прокладки, тыс. руб.</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ТКЦ-21</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МУДОД ДЮСШ "ВОСТОК" (споpтшкола)</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44,05</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446</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ТКЦ-21</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ТКВ-18</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39,5</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641</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ТКВ-18</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ТКВ-18-1</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25,66</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80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280</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ТКВ-18-1</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ж/д+прочие</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26,29</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266</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ТКВ-18-1</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ТКВ-18-2</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73,27</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742</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ТКВ-18</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ТКВ-8</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34,7</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80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379</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ТКЦ-22</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ООО "Рынок"</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16,54</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167</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ТКК-3а</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ООО "Арс-маркет"</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23,15</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234</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ТКК-3а</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ТКК-4</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54,95</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80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600</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ТКК-3</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ТКК-2</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66,69</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675</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ТКК-2</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ООО "Эврика"</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51</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ТКК-3</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ТКК-5</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128,65</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300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3969</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ТКК-5</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ТКК-6</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32,42</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639</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ТКК-5</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ж/д+прочие</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66,56</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80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727</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ТКК-5</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ТКК-8</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160,74</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3166</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ТКК-8</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ул. Островского, 8</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55,13</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80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602</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ТКК-8</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ТКК-8-1</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58,48</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100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815</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ТКК-8-1</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ул. Островского, 12</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70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11</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ТКК-8-3</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ж/д+прочие</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10</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ТКК-8-3</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ТКК-8-4</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34,12</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80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373</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ТКК-8-4</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Школа №4</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36,79</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372</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ТКК-8-4</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Школа №4</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10</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ТКК-8</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ТКК-9</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70,61</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1391</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ТКК-6</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ТКК-6-1</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22,21</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361</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ТКК-6-1</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ул. Жуковского, 41</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70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11</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ТКК-6-1</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ТКК-6-2</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83,16</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1350</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ТКК-6-4</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ж/д+прочие</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70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11</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ТКК-6-4</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ТКК-6-5</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127,91</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2076</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ТКК-6-6</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ж/д+прочие</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70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11</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ТКК-6-6</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ТКК-6-7</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117,33</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1905</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ТКК-6-7</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ул. Жуковского, 51</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21,18</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214</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ТКК-6-7</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ТКК-32а</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41,46</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673</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ТКК-32а</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ТКК-32б</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46,87</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761</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ТКК-32б</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ТКК-32в</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86,93</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1411</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ТКК-32в</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ж/д+прочие</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13,03</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132</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ТКК-32б</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ж/д+прочие</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14,14</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143</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ТКК-32в</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храм Благовещения Пресвятой Богородицы</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36,14</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366</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ТКК-32в</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ТКК-32г</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110,29</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1790</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ТКК-32г</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ТКК-32г-1</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100,77</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100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1404</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ТКК-32г-1</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ул. 25 лет Арсеньева, 10</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10</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ТКК-32г</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ТКК-30</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93,19</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100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1298</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ТКК-29</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ул. 25 лет Арсеньева, 5</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25,31</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80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276</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ТКК-28</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ул. 25 лет Арсеньева, 19А</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16,95</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172</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ТКК-28</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ж/д+прочие</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66,4</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672</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ТКК-6</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ТКК-6а</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55,8</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906</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ТКК-6а</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ул. Жуковского, 45</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10</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ТКК-6а</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ТКК-7</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42,72</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693</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ТКК-7</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ТКК-7-1</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7,52</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122</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ТКК-7</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Пенсионный фонд+прочие</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43,79</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443</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ТКК-7-2</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ул. Жуковского, 47</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10</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ТКК-7-2</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ТКК-7-3</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36,27</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589</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ТКК-7-3</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ул. Жуковского, 49</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10</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ТКК-7-3</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ТКК-7-4</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85,05</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1381</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ТКК-7-4</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ТКК-7-4а</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57,74</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100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804</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ТКК-7-6</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ул. 25 лет Арсеньева, 11</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10</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ТКК-31</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ТКК-31</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21,29</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100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297</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ТКК-31</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ул. 25 лет Арсеньева, 7</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10</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ТКК-31</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ТКК-30</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48,74</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100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679</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ТКК-7-6</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ул. Жуковского, 59/1</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97,21</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80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1061</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ТКК-7-4</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ул. Жуковского, 57</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10</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ТКК-8-2</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ТКК-8-3</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13,33</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100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186</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ТКК-8-3</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ТКК-8-3</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68</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100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947</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ТКК-6-2</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ТКК-6-3</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10,8</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175</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ТКК-6-5</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ТКК-6-6</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26,15</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424</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ТКК-7-1</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ТКК-7-2</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57,07</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926</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ТКК-7-4а</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ТКК-7-6</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72,6</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100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1011</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ТКК-32г-2</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ТКК-32г-3</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96,95</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100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1351</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ТКВ-18-3</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ул. Островского, 3</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51,14</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518</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ТКВ-8</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ул. Жуковского, 39</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20,75</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210</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b/>
                <w:bCs/>
                <w:color w:val="000000"/>
                <w:sz w:val="20"/>
                <w:szCs w:val="20"/>
              </w:rPr>
              <w:t> </w:t>
            </w:r>
            <w:r>
              <w:rPr>
                <w:rFonts w:ascii="Times New Roman" w:hAnsi="Times New Roman" w:cs="Times New Roman"/>
                <w:b/>
                <w:bCs/>
                <w:color w:val="000000"/>
                <w:sz w:val="20"/>
              </w:rPr>
              <w:t>Всего</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b/>
                <w:bCs/>
                <w:color w:val="000000"/>
                <w:sz w:val="20"/>
              </w:rPr>
              <w:t>-</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b/>
                <w:bCs/>
                <w:color w:val="000000"/>
                <w:sz w:val="20"/>
                <w:szCs w:val="20"/>
              </w:rPr>
              <w:t>3002,49</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b/>
                <w:bCs/>
                <w:color w:val="000000"/>
                <w:sz w:val="20"/>
              </w:rPr>
              <w:t>-</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b/>
                <w:bCs/>
                <w:color w:val="000000"/>
                <w:sz w:val="20"/>
              </w:rPr>
              <w:t>-</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b/>
                <w:bCs/>
                <w:color w:val="000000"/>
                <w:sz w:val="20"/>
              </w:rPr>
              <w:t>-</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b/>
                <w:bCs/>
                <w:color w:val="000000"/>
                <w:sz w:val="20"/>
              </w:rPr>
              <w:t>-</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b/>
                <w:bCs/>
                <w:color w:val="000000"/>
                <w:sz w:val="20"/>
                <w:szCs w:val="20"/>
              </w:rPr>
              <w:t>44394</w:t>
            </w:r>
          </w:p>
        </w:tc>
      </w:tr>
    </w:tbl>
    <w:p w:rsidR="00440242" w:rsidRDefault="00440242">
      <w:pPr>
        <w:sectPr w:rsidR="00440242">
          <w:footerReference w:type="default" r:id="rId45"/>
          <w:footerReference w:type="first" r:id="rId46"/>
          <w:pgSz w:w="16838" w:h="11906" w:orient="landscape"/>
          <w:pgMar w:top="1134" w:right="850" w:bottom="1134" w:left="1701" w:header="0" w:footer="720" w:gutter="0"/>
          <w:cols w:space="720"/>
          <w:formProt w:val="0"/>
          <w:titlePg/>
          <w:docGrid w:linePitch="381" w:charSpace="-2049"/>
        </w:sectPr>
      </w:pPr>
    </w:p>
    <w:p w:rsidR="00440242" w:rsidRDefault="00440242">
      <w:pPr>
        <w:pStyle w:val="afff3"/>
      </w:pPr>
    </w:p>
    <w:p w:rsidR="00440242" w:rsidRDefault="0099443A">
      <w:pPr>
        <w:pStyle w:val="afff3"/>
      </w:pPr>
      <w:r>
        <w:t>11. Перевод северной части кв. Комсомольский на график 130/70: реконструкция тепловых сетей для перехода на график 130/70 и установка у потребителей ИТП с насосным смешением (53 шт.)</w:t>
      </w:r>
    </w:p>
    <w:p w:rsidR="00440242" w:rsidRDefault="0099443A">
      <w:pPr>
        <w:pStyle w:val="afff3"/>
        <w:ind w:firstLine="0"/>
        <w:jc w:val="center"/>
      </w:pPr>
      <w:r>
        <w:rPr>
          <w:noProof/>
          <w:lang w:eastAsia="ru-RU"/>
        </w:rPr>
        <w:drawing>
          <wp:inline distT="0" distB="0" distL="0" distR="0">
            <wp:extent cx="4629150" cy="3514725"/>
            <wp:effectExtent l="0" t="0" r="0" b="0"/>
            <wp:docPr id="16"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Рисунок 17"/>
                    <pic:cNvPicPr>
                      <a:picLocks noChangeAspect="1" noChangeArrowheads="1"/>
                    </pic:cNvPicPr>
                  </pic:nvPicPr>
                  <pic:blipFill>
                    <a:blip r:embed="rId47"/>
                    <a:stretch>
                      <a:fillRect/>
                    </a:stretch>
                  </pic:blipFill>
                  <pic:spPr bwMode="auto">
                    <a:xfrm>
                      <a:off x="0" y="0"/>
                      <a:ext cx="4629150" cy="3514725"/>
                    </a:xfrm>
                    <a:prstGeom prst="rect">
                      <a:avLst/>
                    </a:prstGeom>
                  </pic:spPr>
                </pic:pic>
              </a:graphicData>
            </a:graphic>
          </wp:inline>
        </w:drawing>
      </w:r>
    </w:p>
    <w:p w:rsidR="00440242" w:rsidRDefault="0099443A">
      <w:pPr>
        <w:pStyle w:val="1f2"/>
      </w:pPr>
      <w:bookmarkStart w:id="177" w:name="_Toc476604629"/>
      <w:bookmarkStart w:id="178" w:name="_Toc476609396"/>
      <w:r>
        <w:t xml:space="preserve">Рисунок </w:t>
      </w:r>
      <w:r>
        <w:fldChar w:fldCharType="begin"/>
      </w:r>
      <w:r>
        <w:instrText>SEQ "Рисунок" \* ARABIC</w:instrText>
      </w:r>
      <w:r>
        <w:fldChar w:fldCharType="separate"/>
      </w:r>
      <w:r w:rsidR="00A323DB">
        <w:rPr>
          <w:noProof/>
        </w:rPr>
        <w:t>15</w:t>
      </w:r>
      <w:r>
        <w:fldChar w:fldCharType="end"/>
      </w:r>
      <w:bookmarkEnd w:id="177"/>
      <w:bookmarkEnd w:id="178"/>
      <w:r>
        <w:t xml:space="preserve"> – Реконструкция тепловых сетей в северной части кв. Комсомольский</w:t>
      </w:r>
    </w:p>
    <w:p w:rsidR="00440242" w:rsidRDefault="0099443A">
      <w:pPr>
        <w:pStyle w:val="afff3"/>
        <w:sectPr w:rsidR="00440242">
          <w:footerReference w:type="default" r:id="rId48"/>
          <w:pgSz w:w="11906" w:h="16838"/>
          <w:pgMar w:top="709" w:right="851" w:bottom="851" w:left="1418" w:header="0" w:footer="720" w:gutter="0"/>
          <w:cols w:space="720"/>
          <w:formProt w:val="0"/>
          <w:docGrid w:linePitch="381" w:charSpace="-2049"/>
        </w:sectPr>
      </w:pPr>
      <w:r>
        <w:t>Перечень участков представлен в таблице 19.</w:t>
      </w:r>
    </w:p>
    <w:p w:rsidR="00440242" w:rsidRDefault="0099443A">
      <w:pPr>
        <w:pStyle w:val="1f2"/>
      </w:pPr>
      <w:bookmarkStart w:id="179" w:name="_Toc509373901"/>
      <w:bookmarkStart w:id="180" w:name="_Toc476604507"/>
      <w:r>
        <w:t xml:space="preserve">Таблица </w:t>
      </w:r>
      <w:r>
        <w:fldChar w:fldCharType="begin"/>
      </w:r>
      <w:r>
        <w:instrText>SEQ "Таблица" \* ARABIC</w:instrText>
      </w:r>
      <w:r>
        <w:fldChar w:fldCharType="separate"/>
      </w:r>
      <w:r w:rsidR="00A323DB">
        <w:rPr>
          <w:noProof/>
        </w:rPr>
        <w:t>19</w:t>
      </w:r>
      <w:r>
        <w:fldChar w:fldCharType="end"/>
      </w:r>
      <w:bookmarkEnd w:id="179"/>
      <w:bookmarkEnd w:id="180"/>
      <w:r>
        <w:t xml:space="preserve"> – Реконструкция тепловых сетей в северной части кв. Комсомольский</w:t>
      </w:r>
    </w:p>
    <w:tbl>
      <w:tblPr>
        <w:tblW w:w="14285" w:type="dxa"/>
        <w:tblInd w:w="-75" w:type="dxa"/>
        <w:tblBorders>
          <w:top w:val="single" w:sz="4" w:space="0" w:color="000001"/>
          <w:left w:val="single" w:sz="4" w:space="0" w:color="000001"/>
          <w:bottom w:val="single" w:sz="4" w:space="0" w:color="000001"/>
          <w:right w:val="single" w:sz="4" w:space="0" w:color="000001"/>
          <w:insideH w:val="single" w:sz="4" w:space="0" w:color="000001"/>
          <w:insideV w:val="single" w:sz="4" w:space="0" w:color="000001"/>
        </w:tblBorders>
        <w:tblCellMar>
          <w:left w:w="-5" w:type="dxa"/>
          <w:right w:w="0" w:type="dxa"/>
        </w:tblCellMar>
        <w:tblLook w:val="0000" w:firstRow="0" w:lastRow="0" w:firstColumn="0" w:lastColumn="0" w:noHBand="0" w:noVBand="0"/>
      </w:tblPr>
      <w:tblGrid>
        <w:gridCol w:w="1945"/>
        <w:gridCol w:w="1996"/>
        <w:gridCol w:w="1262"/>
        <w:gridCol w:w="1885"/>
        <w:gridCol w:w="1949"/>
        <w:gridCol w:w="1684"/>
        <w:gridCol w:w="1756"/>
        <w:gridCol w:w="1808"/>
      </w:tblGrid>
      <w:tr w:rsidR="00440242">
        <w:trPr>
          <w:trHeight w:val="454"/>
          <w:tblHeader/>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b/>
                <w:bCs/>
                <w:color w:val="000000"/>
                <w:sz w:val="20"/>
                <w:szCs w:val="20"/>
              </w:rPr>
              <w:t>Наименование начала участка</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b/>
                <w:bCs/>
                <w:color w:val="000000"/>
                <w:sz w:val="20"/>
                <w:szCs w:val="20"/>
              </w:rPr>
              <w:t>Наименование конца участка</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b/>
                <w:bCs/>
                <w:color w:val="000000"/>
                <w:sz w:val="20"/>
                <w:szCs w:val="20"/>
              </w:rPr>
              <w:t>Длина участка, м</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b/>
                <w:bCs/>
                <w:color w:val="000000"/>
                <w:sz w:val="20"/>
                <w:szCs w:val="20"/>
              </w:rPr>
              <w:t>Условный диаметр трубопровода, мм</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b/>
                <w:bCs/>
                <w:color w:val="000000"/>
                <w:sz w:val="20"/>
                <w:szCs w:val="20"/>
              </w:rPr>
              <w:t>Мероприятие</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b/>
                <w:bCs/>
                <w:color w:val="000000"/>
                <w:sz w:val="20"/>
                <w:szCs w:val="20"/>
              </w:rPr>
              <w:t>Вид прокладки тепловой сети</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b/>
                <w:bCs/>
                <w:color w:val="000000"/>
                <w:sz w:val="20"/>
                <w:szCs w:val="20"/>
              </w:rPr>
              <w:t>Год реализации мероприятия</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b/>
                <w:bCs/>
                <w:color w:val="000000"/>
                <w:sz w:val="20"/>
                <w:szCs w:val="20"/>
              </w:rPr>
              <w:t>Капитальные затраты по виду прокладки, тыс. руб.</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ТКВ-2</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ТКВ-2а</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22,63</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367</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ТКБ-32</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ж/д+прочие</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12,35</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125</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ТКБ-32</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ТКБ-30</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70,81</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100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986</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ТКБ-31</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ж/д+прочие</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9,63</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97</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ТКБ-31</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ул. Жуковского, 33</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15,75</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159</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ТКБ-29</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ул. Жуковского, 31А</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42,12</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426</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ТКБ-29</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ТКБ-28</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86,87</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80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948</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ТКБ-28</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ул. Садовая, 9А</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110,66</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1120</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ТКБ-28</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ул. Садовая, 7А</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32,14</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325</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ТКВ-3</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ул. Садовая, 8</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13,35</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80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146</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ТКВ-2</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ТКВ-2-1</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6,04</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80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66</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ТКВ-2-2</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ул. Садовая, 2</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10</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ТКВ-17</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Д/с №32 "АБВГДЕйка"</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51,68</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523</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ТКВ-15</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ул. Островского, 11</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27,47</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278</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ТКВ-14</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ул. Островского, 13</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33,41</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338</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ТКВ-13</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Задвижка ТКВ-14-13</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21,15</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343</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ТКВ-5</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ТКВ-6</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20,69</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100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288</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ТКВ-6</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ж/д+прочие</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22,09</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224</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ТКВ-6</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ТКВ-6-1</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48,72</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80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532</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ТКВ-6-1</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ул. Садовая, 12</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29,25</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296</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ТКВ-6-1</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ТКВ-6-2</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103,06</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1043</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ТКВ-6-2</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ул. Садовая, 14</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10</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ТКВ-7</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ТКВ-7-1</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159,54</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350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5336</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ТКВ-7-1</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ТКВ-11</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142,33</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350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4761</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ТКВ-11</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ТКК-17б</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178,31</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350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5964</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ТКВ-10</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ТКВ-9</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22,96</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373</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ТКВ-10</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ул. Островского, 17</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28,26</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286</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ТКВ-9</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ТКВ-12</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80,04</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1299</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Задвижка ТКВ-14-13</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ТКВ-12</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61,53</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999</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ТКК-17б</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ТКК-17а</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132,48</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2610</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ТКК-17а</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ТКК-17</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85,91</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1692</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ТКК-17</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ТКК-17-6</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9,97</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100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139</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ТКК-17-6</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ТКК-17-7</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95,62</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80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1044</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ТКК-17-8</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ТКК-17-9</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98,55</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997</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ТКК-17-8</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ул. Ломоносова, 82</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70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11</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ТКК-17-6</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ул. Ломоносова, 80</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70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11</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ТКК-17</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ТКК-17-1</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9,87</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100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137</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ТКК-17-4</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ул. Ломоносова, 74/1</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10</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ТКК-17-4</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ТКК-17-5</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40,67</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100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567</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ТКК-16</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ТКК-15К-15</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53,78</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873</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ТКК-15К-15</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ТКК-14</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79,82</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1296</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ТКК-13</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ТКК-14</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14,75</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239</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ТКК-10</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ТКК-13</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74,81</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1474</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ТКК-10</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ТКК-11</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41,23</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100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574</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ТКК-11</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ж/д+ДВФУ</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20,16</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204</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ТКК-11</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ж/д+прочие</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14,83</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80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162</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ТКК-11</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ТКК-12</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37,02</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80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404</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ТКК-9</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ТКК-10</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89,83</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1770</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ТКК-9</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Гимназия №7</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80,83</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80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883</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ТКК-16</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ТКК-18</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55,7</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100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776</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ТКК-18</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ТКК-19</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58,65</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100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817</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ТКК-19</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ТКК-20</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51,6</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100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719</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ТКК-20</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ТКК-21</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43,91</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100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612</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ТКК-21</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Детский сад №2 Березка</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40,12</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406</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ТКК-20</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ул. 25 лет Арсеньева</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44,08</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446</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ТКК-21</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ТКК-21а</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66,84</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100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931</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ТКК-21а</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ТКК-22</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47,74</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100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665</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ТКК-22</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ТКК-23</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45,74</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100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637</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ТКК-22</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ул. 25 лет Арсеньева,</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23,45</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237</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ТКК-23</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ТКК-23-3</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4,92</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100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69</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ТКК-23-2</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ул. 25 лет Арсеньева, 25</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10</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ТКК-25-1</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ТКК-23-2</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47,93</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100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668</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ТКК-25-3</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ТКК-26</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47,58</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100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663</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ТКК-26</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ул. Пограничная, 72</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16,64</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168</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ТКК-9</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ТКК-24</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340,8</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5532</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ТКК-25</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ул. 25 лет Арсеньева, 27</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33,82</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342</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ТКБ-29а</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ТКБ-29</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22,05</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100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307</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ТКК-17-2</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ТКК-17-3</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68,59</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100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955</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ТКК-17-3</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ТКК-17-4</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18,17</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100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253</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ТКК-17-1</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ТКК-17-2</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66,19</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100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922</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ТКК-17-9</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ТКК-17-10</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10,86</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110</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ТКК-17-7</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ТКК-17-8</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12,53</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80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137</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ТКК-17-10</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ж/д+прочие</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92,93</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941</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ТКК-23-3</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ул. 25 лет Арсеньева, 35</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89,11</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100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1241</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ТКК-23-1</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ТКК-23-2</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79,41</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100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1106</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ТКК-12-1</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ж/д+прочие</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17,88</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80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195</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ТКК-26-1</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ул. Пограничная, 74</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35,97</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364</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ТКВ-2-1</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ТКВ-2-2</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36,41</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80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398</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ТКВ-2-3</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ул. Садовая, 4</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32,65</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330</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ТКВ-13</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ул. Островского, 15</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24,52</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248</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b/>
                <w:bCs/>
                <w:color w:val="000000"/>
                <w:sz w:val="20"/>
                <w:szCs w:val="20"/>
              </w:rPr>
              <w:t> </w:t>
            </w:r>
            <w:r>
              <w:rPr>
                <w:rFonts w:ascii="Times New Roman" w:hAnsi="Times New Roman" w:cs="Times New Roman"/>
                <w:b/>
                <w:bCs/>
                <w:color w:val="000000"/>
                <w:sz w:val="20"/>
              </w:rPr>
              <w:t>Всего</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b/>
                <w:bCs/>
                <w:color w:val="000000"/>
                <w:sz w:val="20"/>
              </w:rPr>
              <w:t>-</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b/>
                <w:bCs/>
                <w:color w:val="000000"/>
                <w:sz w:val="20"/>
                <w:szCs w:val="20"/>
              </w:rPr>
              <w:t>4015,76</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b/>
                <w:bCs/>
                <w:color w:val="000000"/>
                <w:sz w:val="20"/>
              </w:rPr>
              <w:t>-</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b/>
                <w:bCs/>
                <w:color w:val="000000"/>
                <w:sz w:val="20"/>
              </w:rPr>
              <w:t>-</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b/>
                <w:bCs/>
                <w:color w:val="000000"/>
                <w:sz w:val="20"/>
              </w:rPr>
              <w:t>-</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b/>
                <w:bCs/>
                <w:color w:val="000000"/>
                <w:sz w:val="20"/>
              </w:rPr>
              <w:t>-</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b/>
                <w:bCs/>
                <w:color w:val="000000"/>
                <w:sz w:val="20"/>
                <w:szCs w:val="20"/>
              </w:rPr>
              <w:t>63972</w:t>
            </w:r>
          </w:p>
        </w:tc>
      </w:tr>
    </w:tbl>
    <w:p w:rsidR="00440242" w:rsidRDefault="0099443A">
      <w:pPr>
        <w:pStyle w:val="afff3"/>
        <w:sectPr w:rsidR="00440242">
          <w:footerReference w:type="default" r:id="rId49"/>
          <w:footerReference w:type="first" r:id="rId50"/>
          <w:pgSz w:w="16838" w:h="11906" w:orient="landscape"/>
          <w:pgMar w:top="1134" w:right="850" w:bottom="1134" w:left="1701" w:header="0" w:footer="720" w:gutter="0"/>
          <w:cols w:space="720"/>
          <w:formProt w:val="0"/>
          <w:titlePg/>
          <w:docGrid w:linePitch="381" w:charSpace="-2049"/>
        </w:sectPr>
      </w:pPr>
      <w:r>
        <w:t xml:space="preserve"> </w:t>
      </w:r>
    </w:p>
    <w:p w:rsidR="00440242" w:rsidRDefault="00440242">
      <w:pPr>
        <w:pStyle w:val="afff3"/>
      </w:pPr>
    </w:p>
    <w:p w:rsidR="00440242" w:rsidRDefault="0099443A">
      <w:pPr>
        <w:pStyle w:val="afff3"/>
      </w:pPr>
      <w:r>
        <w:t>12. Перевод квартала пл. Ленина на график 130/70: реконструкция тепловых сетей для перехода на график 130/70 и установка у потребителей ИТП с насосным смешением (17 шт.)</w:t>
      </w:r>
    </w:p>
    <w:p w:rsidR="00440242" w:rsidRDefault="0099443A">
      <w:pPr>
        <w:pStyle w:val="afff3"/>
        <w:ind w:firstLine="0"/>
        <w:jc w:val="center"/>
      </w:pPr>
      <w:r>
        <w:rPr>
          <w:noProof/>
          <w:lang w:eastAsia="ru-RU"/>
        </w:rPr>
        <w:drawing>
          <wp:inline distT="0" distB="0" distL="0" distR="0">
            <wp:extent cx="4733925" cy="3305175"/>
            <wp:effectExtent l="0" t="0" r="0" b="0"/>
            <wp:docPr id="17"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Рисунок 18"/>
                    <pic:cNvPicPr>
                      <a:picLocks noChangeAspect="1" noChangeArrowheads="1"/>
                    </pic:cNvPicPr>
                  </pic:nvPicPr>
                  <pic:blipFill>
                    <a:blip r:embed="rId51"/>
                    <a:stretch>
                      <a:fillRect/>
                    </a:stretch>
                  </pic:blipFill>
                  <pic:spPr bwMode="auto">
                    <a:xfrm>
                      <a:off x="0" y="0"/>
                      <a:ext cx="4733925" cy="3305175"/>
                    </a:xfrm>
                    <a:prstGeom prst="rect">
                      <a:avLst/>
                    </a:prstGeom>
                  </pic:spPr>
                </pic:pic>
              </a:graphicData>
            </a:graphic>
          </wp:inline>
        </w:drawing>
      </w:r>
    </w:p>
    <w:p w:rsidR="00440242" w:rsidRDefault="0099443A">
      <w:pPr>
        <w:pStyle w:val="1f2"/>
      </w:pPr>
      <w:bookmarkStart w:id="181" w:name="_Toc476604630"/>
      <w:bookmarkStart w:id="182" w:name="_Toc476609397"/>
      <w:r>
        <w:t xml:space="preserve">Рисунок </w:t>
      </w:r>
      <w:r>
        <w:fldChar w:fldCharType="begin"/>
      </w:r>
      <w:r>
        <w:instrText>SEQ "Рисунок" \* ARABIC</w:instrText>
      </w:r>
      <w:r>
        <w:fldChar w:fldCharType="separate"/>
      </w:r>
      <w:r w:rsidR="00A323DB">
        <w:rPr>
          <w:noProof/>
        </w:rPr>
        <w:t>16</w:t>
      </w:r>
      <w:r>
        <w:fldChar w:fldCharType="end"/>
      </w:r>
      <w:bookmarkEnd w:id="181"/>
      <w:bookmarkEnd w:id="182"/>
      <w:r>
        <w:t xml:space="preserve"> – Реконструкция тепловых сетей в кв. пл. Ленина</w:t>
      </w:r>
    </w:p>
    <w:p w:rsidR="00440242" w:rsidRDefault="0099443A">
      <w:pPr>
        <w:pStyle w:val="afff3"/>
        <w:sectPr w:rsidR="00440242">
          <w:footerReference w:type="default" r:id="rId52"/>
          <w:pgSz w:w="11906" w:h="16838"/>
          <w:pgMar w:top="709" w:right="851" w:bottom="851" w:left="1418" w:header="0" w:footer="720" w:gutter="0"/>
          <w:cols w:space="720"/>
          <w:formProt w:val="0"/>
          <w:docGrid w:linePitch="381" w:charSpace="-2049"/>
        </w:sectPr>
      </w:pPr>
      <w:r>
        <w:t>Перечень участков представлен в таблице 20.</w:t>
      </w:r>
    </w:p>
    <w:p w:rsidR="00440242" w:rsidRDefault="0099443A">
      <w:pPr>
        <w:pStyle w:val="1f2"/>
      </w:pPr>
      <w:bookmarkStart w:id="183" w:name="_Toc509373902"/>
      <w:bookmarkStart w:id="184" w:name="_Toc476604508"/>
      <w:r>
        <w:t xml:space="preserve">Таблица </w:t>
      </w:r>
      <w:r>
        <w:fldChar w:fldCharType="begin"/>
      </w:r>
      <w:r>
        <w:instrText>SEQ "Таблица" \* ARABIC</w:instrText>
      </w:r>
      <w:r>
        <w:fldChar w:fldCharType="separate"/>
      </w:r>
      <w:r w:rsidR="00A323DB">
        <w:rPr>
          <w:noProof/>
        </w:rPr>
        <w:t>20</w:t>
      </w:r>
      <w:r>
        <w:fldChar w:fldCharType="end"/>
      </w:r>
      <w:bookmarkEnd w:id="183"/>
      <w:bookmarkEnd w:id="184"/>
      <w:r>
        <w:t xml:space="preserve"> – Реконструкция тепловых сетей в кв. пл. Ленина</w:t>
      </w:r>
    </w:p>
    <w:tbl>
      <w:tblPr>
        <w:tblW w:w="14285" w:type="dxa"/>
        <w:tblInd w:w="-75" w:type="dxa"/>
        <w:tblBorders>
          <w:top w:val="single" w:sz="4" w:space="0" w:color="000001"/>
          <w:left w:val="single" w:sz="4" w:space="0" w:color="000001"/>
          <w:bottom w:val="single" w:sz="4" w:space="0" w:color="000001"/>
          <w:right w:val="single" w:sz="4" w:space="0" w:color="000001"/>
          <w:insideH w:val="single" w:sz="4" w:space="0" w:color="000001"/>
          <w:insideV w:val="single" w:sz="4" w:space="0" w:color="000001"/>
        </w:tblBorders>
        <w:tblCellMar>
          <w:left w:w="-5" w:type="dxa"/>
          <w:right w:w="0" w:type="dxa"/>
        </w:tblCellMar>
        <w:tblLook w:val="0000" w:firstRow="0" w:lastRow="0" w:firstColumn="0" w:lastColumn="0" w:noHBand="0" w:noVBand="0"/>
      </w:tblPr>
      <w:tblGrid>
        <w:gridCol w:w="1945"/>
        <w:gridCol w:w="1996"/>
        <w:gridCol w:w="1262"/>
        <w:gridCol w:w="1885"/>
        <w:gridCol w:w="1949"/>
        <w:gridCol w:w="1684"/>
        <w:gridCol w:w="1756"/>
        <w:gridCol w:w="1808"/>
      </w:tblGrid>
      <w:tr w:rsidR="00440242">
        <w:trPr>
          <w:trHeight w:val="454"/>
          <w:tblHeader/>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b/>
                <w:bCs/>
                <w:color w:val="000000"/>
                <w:sz w:val="20"/>
                <w:szCs w:val="20"/>
              </w:rPr>
              <w:t>Наименование начала участка</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b/>
                <w:bCs/>
                <w:color w:val="000000"/>
                <w:sz w:val="20"/>
                <w:szCs w:val="20"/>
              </w:rPr>
              <w:t>Наименование конца участка</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b/>
                <w:bCs/>
                <w:color w:val="000000"/>
                <w:sz w:val="20"/>
                <w:szCs w:val="20"/>
              </w:rPr>
              <w:t>Длина участка, м</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b/>
                <w:bCs/>
                <w:color w:val="000000"/>
                <w:sz w:val="20"/>
                <w:szCs w:val="20"/>
              </w:rPr>
              <w:t>Условный диаметр трубопровода, мм</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b/>
                <w:bCs/>
                <w:color w:val="000000"/>
                <w:sz w:val="20"/>
                <w:szCs w:val="20"/>
              </w:rPr>
              <w:t>Мероприятие</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b/>
                <w:bCs/>
                <w:color w:val="000000"/>
                <w:sz w:val="20"/>
                <w:szCs w:val="20"/>
              </w:rPr>
              <w:t>Вид прокладки тепловой сети</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b/>
                <w:bCs/>
                <w:color w:val="000000"/>
                <w:sz w:val="20"/>
                <w:szCs w:val="20"/>
              </w:rPr>
              <w:t>Год реализации мероприятия</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b/>
                <w:bCs/>
                <w:color w:val="000000"/>
                <w:sz w:val="20"/>
                <w:szCs w:val="20"/>
              </w:rPr>
              <w:t>Капитальные затраты по виду прокладки, тыс. руб.</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 </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ТКП-1</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670,77</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2026</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13213</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ТКП-1</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ТКП-6</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24,53</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2026</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483</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ТКП-7</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ОАО ААК "Прогресс" общежитие</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18,91</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70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2026</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200</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ТКП-8</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пер. Ирьянова, 6</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41,75</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2026</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423</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ТКП-8</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ТКП-9</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42,29</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2026</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428</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ТКП-9</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профилакторий</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280,75</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2026</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2842</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ТКП-6</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ТКП-10</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61,59</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100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2026</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858</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ТКП-10</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ТКП-11</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28,64</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100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2026</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399</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ТКП-10</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пер. Ирьянова, 4</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61,47</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2026</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622</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ТКП-11</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УТ-1</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200,4</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100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2026</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2792</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УТ-1</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ул. Новикова,</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94,58</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2026</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957</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УТ-1</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УТ-1-0</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77,36</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2026</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783</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УТ-1-0</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площадь Ленина</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22,28</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2026</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225</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ТКП-3</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ТКП-3А</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17,58</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70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2026</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186</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ТКП-3А</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пер. Ирьянова, 10</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2026</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10</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ТКП-3</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ТКП-4</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19,38</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80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2026</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212</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ТКП-4</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пер. Ирьянова, 13</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29,61</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2026</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300</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ТКП-2</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ТКП-5</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78,29</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100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2026</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1091</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ТКП-5</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ж/д+прочие</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15,92</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2026</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161</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ТКП-5</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ОАО ААК "Прогресс" общежитие</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57,57</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2026</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583</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b/>
                <w:bCs/>
                <w:color w:val="000000"/>
                <w:sz w:val="20"/>
                <w:szCs w:val="20"/>
              </w:rPr>
              <w:t> </w:t>
            </w:r>
            <w:r>
              <w:rPr>
                <w:rFonts w:ascii="Times New Roman" w:hAnsi="Times New Roman" w:cs="Times New Roman"/>
                <w:b/>
                <w:bCs/>
                <w:color w:val="000000"/>
                <w:sz w:val="20"/>
              </w:rPr>
              <w:t>Всего</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b/>
                <w:bCs/>
                <w:color w:val="000000"/>
                <w:sz w:val="20"/>
              </w:rPr>
              <w:t>-</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b/>
                <w:bCs/>
                <w:color w:val="000000"/>
                <w:sz w:val="20"/>
                <w:szCs w:val="20"/>
              </w:rPr>
              <w:t>1844,67</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b/>
                <w:bCs/>
                <w:color w:val="000000"/>
                <w:sz w:val="20"/>
              </w:rPr>
              <w:t>-</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b/>
                <w:bCs/>
                <w:color w:val="000000"/>
                <w:sz w:val="20"/>
              </w:rPr>
              <w:t>-</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b/>
                <w:bCs/>
                <w:color w:val="000000"/>
                <w:sz w:val="20"/>
              </w:rPr>
              <w:t>-</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b/>
                <w:bCs/>
                <w:color w:val="000000"/>
                <w:sz w:val="20"/>
              </w:rPr>
              <w:t>-</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b/>
                <w:bCs/>
                <w:color w:val="000000"/>
                <w:sz w:val="20"/>
                <w:szCs w:val="20"/>
              </w:rPr>
              <w:t>26766</w:t>
            </w:r>
          </w:p>
        </w:tc>
      </w:tr>
    </w:tbl>
    <w:p w:rsidR="00440242" w:rsidRDefault="0099443A">
      <w:pPr>
        <w:pStyle w:val="afff3"/>
        <w:sectPr w:rsidR="00440242">
          <w:footerReference w:type="default" r:id="rId53"/>
          <w:footerReference w:type="first" r:id="rId54"/>
          <w:pgSz w:w="16838" w:h="11906" w:orient="landscape"/>
          <w:pgMar w:top="1134" w:right="850" w:bottom="1134" w:left="1701" w:header="0" w:footer="720" w:gutter="0"/>
          <w:cols w:space="720"/>
          <w:formProt w:val="0"/>
          <w:titlePg/>
          <w:docGrid w:linePitch="381" w:charSpace="-2049"/>
        </w:sectPr>
      </w:pPr>
      <w:r>
        <w:t xml:space="preserve"> </w:t>
      </w:r>
    </w:p>
    <w:p w:rsidR="00440242" w:rsidRDefault="00440242">
      <w:pPr>
        <w:pStyle w:val="afff3"/>
      </w:pPr>
    </w:p>
    <w:p w:rsidR="00440242" w:rsidRDefault="0099443A">
      <w:pPr>
        <w:pStyle w:val="afff3"/>
      </w:pPr>
      <w:r>
        <w:t>13. Перевод потребителей, временно подключенных через элеваторы в тепловых камерах на врезках от магистралей Котельная ул. Смирнова, 5 – ТКЦ-8 – ТКЦ-17 и ТКЦ-13 – Котельная ул. Щербакова, 45, на график 130/70: реконструкция тепловых сетей для перехода на график 130/70 и установка у потребителей ИТП с насосным смешением (76 шт.)</w:t>
      </w:r>
    </w:p>
    <w:p w:rsidR="00440242" w:rsidRDefault="0099443A">
      <w:pPr>
        <w:pStyle w:val="afff3"/>
        <w:ind w:firstLine="0"/>
        <w:jc w:val="center"/>
      </w:pPr>
      <w:r>
        <w:rPr>
          <w:noProof/>
          <w:lang w:eastAsia="ru-RU"/>
        </w:rPr>
        <w:drawing>
          <wp:inline distT="0" distB="0" distL="0" distR="0">
            <wp:extent cx="5610225" cy="2971800"/>
            <wp:effectExtent l="0" t="0" r="0" b="0"/>
            <wp:docPr id="18"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Рисунок 19"/>
                    <pic:cNvPicPr>
                      <a:picLocks noChangeAspect="1" noChangeArrowheads="1"/>
                    </pic:cNvPicPr>
                  </pic:nvPicPr>
                  <pic:blipFill>
                    <a:blip r:embed="rId55"/>
                    <a:stretch>
                      <a:fillRect/>
                    </a:stretch>
                  </pic:blipFill>
                  <pic:spPr bwMode="auto">
                    <a:xfrm>
                      <a:off x="0" y="0"/>
                      <a:ext cx="5610225" cy="2971800"/>
                    </a:xfrm>
                    <a:prstGeom prst="rect">
                      <a:avLst/>
                    </a:prstGeom>
                  </pic:spPr>
                </pic:pic>
              </a:graphicData>
            </a:graphic>
          </wp:inline>
        </w:drawing>
      </w:r>
    </w:p>
    <w:p w:rsidR="00440242" w:rsidRDefault="0099443A">
      <w:pPr>
        <w:pStyle w:val="1f2"/>
      </w:pPr>
      <w:bookmarkStart w:id="185" w:name="_Toc476604631"/>
      <w:bookmarkStart w:id="186" w:name="_Toc476609398"/>
      <w:r>
        <w:t xml:space="preserve">Рисунок </w:t>
      </w:r>
      <w:r>
        <w:fldChar w:fldCharType="begin"/>
      </w:r>
      <w:r>
        <w:instrText>SEQ "Рисунок" \* ARABIC</w:instrText>
      </w:r>
      <w:r>
        <w:fldChar w:fldCharType="separate"/>
      </w:r>
      <w:r w:rsidR="00A323DB">
        <w:rPr>
          <w:noProof/>
        </w:rPr>
        <w:t>17</w:t>
      </w:r>
      <w:r>
        <w:fldChar w:fldCharType="end"/>
      </w:r>
      <w:bookmarkEnd w:id="185"/>
      <w:bookmarkEnd w:id="186"/>
      <w:r>
        <w:t xml:space="preserve"> – Реконструкция тепловых сетей потребителей, временно подключенных через элеваторы в тепловых камерах на врезках от магистралей Котельная ул. Смирнова, 5 – ТКЦ-8 – ТКЦ-17 и ТКЦ-13 – Котельная ул. Щербакова, 45</w:t>
      </w:r>
    </w:p>
    <w:p w:rsidR="00440242" w:rsidRDefault="0099443A">
      <w:pPr>
        <w:pStyle w:val="afff3"/>
        <w:sectPr w:rsidR="00440242">
          <w:footerReference w:type="default" r:id="rId56"/>
          <w:pgSz w:w="11906" w:h="16838"/>
          <w:pgMar w:top="709" w:right="851" w:bottom="851" w:left="1418" w:header="0" w:footer="720" w:gutter="0"/>
          <w:cols w:space="720"/>
          <w:formProt w:val="0"/>
          <w:docGrid w:linePitch="381" w:charSpace="-2049"/>
        </w:sectPr>
      </w:pPr>
      <w:r>
        <w:t>Перечень участков представлен в таблице 21.</w:t>
      </w:r>
    </w:p>
    <w:p w:rsidR="00440242" w:rsidRDefault="0099443A">
      <w:pPr>
        <w:pStyle w:val="1f2"/>
      </w:pPr>
      <w:bookmarkStart w:id="187" w:name="_Toc509373903"/>
      <w:bookmarkStart w:id="188" w:name="_Toc476604509"/>
      <w:r>
        <w:t xml:space="preserve">Таблица </w:t>
      </w:r>
      <w:r>
        <w:fldChar w:fldCharType="begin"/>
      </w:r>
      <w:r>
        <w:instrText>SEQ "Таблица" \* ARABIC</w:instrText>
      </w:r>
      <w:r>
        <w:fldChar w:fldCharType="separate"/>
      </w:r>
      <w:r w:rsidR="00A323DB">
        <w:rPr>
          <w:noProof/>
        </w:rPr>
        <w:t>21</w:t>
      </w:r>
      <w:r>
        <w:fldChar w:fldCharType="end"/>
      </w:r>
      <w:bookmarkEnd w:id="187"/>
      <w:bookmarkEnd w:id="188"/>
      <w:r>
        <w:t xml:space="preserve"> – Реконструкция тепловых сетей потребителей, временно подключенных через элеваторы в тепловых камерах на врезках от магистралей Котельная ул. Смирнова, 5 – ТКЦ-8 – ТКЦ-17 и ТКЦ-13 – Котельная ул. Щербакова, 45</w:t>
      </w:r>
    </w:p>
    <w:tbl>
      <w:tblPr>
        <w:tblW w:w="14285" w:type="dxa"/>
        <w:tblInd w:w="-85"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28" w:type="dxa"/>
        </w:tblCellMar>
        <w:tblLook w:val="0000" w:firstRow="0" w:lastRow="0" w:firstColumn="0" w:lastColumn="0" w:noHBand="0" w:noVBand="0"/>
      </w:tblPr>
      <w:tblGrid>
        <w:gridCol w:w="2168"/>
        <w:gridCol w:w="2640"/>
        <w:gridCol w:w="1193"/>
        <w:gridCol w:w="1507"/>
        <w:gridCol w:w="1820"/>
        <w:gridCol w:w="1466"/>
        <w:gridCol w:w="1728"/>
        <w:gridCol w:w="1763"/>
      </w:tblGrid>
      <w:tr w:rsidR="00440242">
        <w:trPr>
          <w:trHeight w:val="454"/>
          <w:tblHeader/>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lang w:eastAsia="ru-RU"/>
              </w:rPr>
              <w:t>Наименование начала участка</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lang w:eastAsia="ru-RU"/>
              </w:rPr>
              <w:t>Наименование конца участка</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lang w:eastAsia="ru-RU"/>
              </w:rPr>
              <w:t>Длина участка, м</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lang w:eastAsia="ru-RU"/>
              </w:rPr>
              <w:t>Условный диаметр трубопровода, мм</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lang w:eastAsia="ru-RU"/>
              </w:rPr>
              <w:t>Мероприятие</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lang w:eastAsia="ru-RU"/>
              </w:rPr>
              <w:t>Вид прокладки тепловой сети</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lang w:eastAsia="ru-RU"/>
              </w:rPr>
              <w:t>Год реализации мероприятия</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lang w:eastAsia="ru-RU"/>
              </w:rPr>
              <w:t>Капитальные затраты по виду прокладки, тыс. руб.</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ТК-СМ-1</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ул. Новикова,</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339,84</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3440</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ТКЦ-7</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ж/д+прочие</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26,15</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70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276</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ТКЦ-9</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ж/д+прочие</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17,26</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175</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ТКЦ-9</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ТКА-1</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139,86</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1416</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ТКА-1</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ФКУ ЦХиСО УМВД</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84,43</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855</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ТКЦ-10</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ул. Жуковского, 7</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54,69</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554</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ТКЦ-11</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ТКЦ-11А</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14,03</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80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153</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ТКА-3-1</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ж/д+прочие</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80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11</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ТКА-3-1</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ТКА-3-2</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44,79</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80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489</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ТКА-3-1</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ТКА-3-3</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83,04</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100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1157</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ТКА-3-3</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ул. Ленина</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23,83</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241</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ТКА-3-3</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МБОУ Школа №1</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87,37</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70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922</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ТКЦ-11А</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ж/д+прочие</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10</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ТКЦ-11А</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ТКА-2</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84,47</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80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922</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ТКА-2</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ТКА-2-1</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41,42</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80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452</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ТКА-2-1</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ул. Жуковского, 13</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8,32</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84</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ТКА-2-1</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Детский сад №13 Теремок</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107,17</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1085</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ТКЦ-15</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ТКЦ-15-1</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55,26</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80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603</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ТКЛ-3</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ж/д+прочие</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15,22</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154</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ТКЛ-2</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ж/д+прочие</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14,21</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144</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ТКЛ-4</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ТКА-19</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38,89</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100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542</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ТКА-19</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ТКА-20</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70,4</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100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981</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ТКА-19</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прочие</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16,58</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168</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ТКА-20</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ТКА-21</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45,07</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456</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ТКА-21</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Детский сад №12 Золотой ключик</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16,38</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166</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ТКА-20</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ТКА-24</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18,58</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80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203</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ТКА-24</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ТКА-23</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9,05</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92</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ТКА-23</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Адм. помещение</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12,73</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129</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ТКА-24</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ООО "Пульс"</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16,9</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171</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ТКЛ-6</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ТКА-18</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108,66</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100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1514</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ТКА-18</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прочие</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14,48</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147</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ТКА-18</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ТКА-17а</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44,12</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100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615</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ТКА-17а</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ТКА-17</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27,42</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80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299</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ТКЛ-7</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ТКА-7</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16,41</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150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266</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ТКА-7</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ООО "Идеал"</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32,54</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329</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ТКА-7</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ТКА-6</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26,18</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125</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384</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ТКА-6</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ТКА-5</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45,48</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125</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666</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ТКА-5</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ул. Ленинская, 31</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35,49</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359</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ТКА-6</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ул. Ленинская, 33</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37,2</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377</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ТКА-5</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ТКА-5-1</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48,5</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100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676</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ТКА-5-1</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ж/д+прочие</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15,84</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80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173</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ТКА-5-1</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МБОУ Школа №3</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126,22</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80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1378</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ТКЛ-7</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ТКЛ-7-1</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64,94</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150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1054</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ТКЛ-7-1</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ул. Ленинская, 12</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9,03</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91</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ТКЛ-7-1</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ТКА-13</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109,99</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125</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1611</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ТКА-13</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ТКА-14</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14,75</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100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205</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ТКА-14</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ТКА-15</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43,19</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100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602</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ТКА-15</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ТКА-16</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32,73</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100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456</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ТКА-14</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ГСКОУ "Арсеньевская КШ"</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56,8</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575</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ТКЛ-8</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ТКА-12</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111,52</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80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1218</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ТКА-12</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ИП Полещук А.Н.</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46,08</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466</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ТКА-12</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прочие</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25,92</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262</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ТКЛ-8</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ТКА-9</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77,57</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100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1081</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ТКА-9</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ТКА-8</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23,5</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100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327</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ТКА-9</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прочие</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79,35</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80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866</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ТКА-8</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ООО "АРН</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144,44</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1462</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ТКУ-7</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ОАО "Ростелеком"</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30,95</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313</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ТКУ-8</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Общественная организация "Обще</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31,07</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314</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ТКУ-9</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МУДОД ДЮСШ "Юность"</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46,37</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469</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ТКА-10</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ТКА-11</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62,19</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80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679</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ТКА-11</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прочие</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36,71</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372</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ТКА-11</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ТКА-11-1</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60,95</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617</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ТКА-11-1</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ж/д</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11,31</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114</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ТКА-11-1</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прочие</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27,82</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282</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ТКЦ-13</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ТКА-25</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49,24</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100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686</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ТКА-25</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ТКА-26</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87,87</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125</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1287</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ТКА-27</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ТСЖ "Вымпел"+прочие</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33,21</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80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363</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ТКА-26а</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ж/д+прочие</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16,7</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80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182</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ТКУ-4</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ТКУ-5</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38,49</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390</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ТКУ-5</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ул. Ударная, 1</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33,83</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342</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ТКУ-5</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ул. Ударная, 10</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47,19</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478</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ТКУ-2</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ТКУ-10</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46,21</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150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750</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ТКУ-10</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ТКУ-12</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12,67</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80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138</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ТКУ-10</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ТКУ-11</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17,28</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175</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ТКУ-14</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ж/д+прочие</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17,63</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178</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ТКУ-10</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ТКУ-10-1</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52,87</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100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736</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ТКУ-10-1</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Межрайонная ИФНС РОССИИ № 4 по</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14,22</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144</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ТКУ-10-1</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ТКУ-16</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20,08</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100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280</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ТКУ-16</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ТКУ-15</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58,09</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588</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ТКУ-15</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пр. Горького, 3а!!</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15,28</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155</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ТКУ-16</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ТКУ-18</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58,65</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594</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ТКУ-18</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пр. Горького,4</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13,49</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137</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ТКУ-16</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пр. Горького,5</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54,8</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80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598</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ТК-СМ-4</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ТК-СМ-4а</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4,79</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48</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ТК-СМ-4а</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ТК-СМ-5</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17,29</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175</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ТК-СМ-5</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ул. Октябрьская, 1а</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6,62</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67</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ТК-СМ-5</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ул. Октябрьская, 1</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28,89</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292</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ТК-СМ-4а</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ул. Октябрьская, 1в</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38,78</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392</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ТК-СМ-4а</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ул. Октябрьская, 1б</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7,16</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72</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ТК-СМ-2</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ОАО "Арсеньевэлектросервис"</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215,68</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Надземная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1398</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lang w:eastAsia="ru-RU"/>
              </w:rPr>
              <w:t> Всего</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lang w:eastAsia="ru-RU"/>
              </w:rPr>
              <w:t>-</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lang w:eastAsia="ru-RU"/>
              </w:rPr>
              <w:t>4220,67</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lang w:eastAsia="ru-RU"/>
              </w:rPr>
              <w:t>-</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lang w:eastAsia="ru-RU"/>
              </w:rPr>
              <w:t>-</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lang w:eastAsia="ru-RU"/>
              </w:rPr>
              <w:t>-</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lang w:eastAsia="ru-RU"/>
              </w:rPr>
              <w:t>-</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lang w:eastAsia="ru-RU"/>
              </w:rPr>
              <w:t>47314</w:t>
            </w:r>
          </w:p>
        </w:tc>
      </w:tr>
    </w:tbl>
    <w:p w:rsidR="00440242" w:rsidRDefault="00440242">
      <w:pPr>
        <w:sectPr w:rsidR="00440242">
          <w:footerReference w:type="default" r:id="rId57"/>
          <w:footerReference w:type="first" r:id="rId58"/>
          <w:pgSz w:w="16838" w:h="11906" w:orient="landscape"/>
          <w:pgMar w:top="1134" w:right="850" w:bottom="1134" w:left="1701" w:header="0" w:footer="720" w:gutter="0"/>
          <w:cols w:space="720"/>
          <w:formProt w:val="0"/>
          <w:titlePg/>
          <w:docGrid w:linePitch="381" w:charSpace="-2049"/>
        </w:sectPr>
      </w:pPr>
    </w:p>
    <w:p w:rsidR="00440242" w:rsidRDefault="00440242">
      <w:pPr>
        <w:pStyle w:val="afff3"/>
      </w:pPr>
    </w:p>
    <w:p w:rsidR="00440242" w:rsidRDefault="0099443A">
      <w:pPr>
        <w:pStyle w:val="afff3"/>
      </w:pPr>
      <w:r>
        <w:t>14. Перевод южной части зоны действия котельной ул. Таежная, 35 на график 130/70: реконструкция тепловых сетей для перехода на график 130/70 и установка у потребителей ИТП с насосным смешением (47 шт.)</w:t>
      </w:r>
    </w:p>
    <w:p w:rsidR="00440242" w:rsidRDefault="0099443A">
      <w:pPr>
        <w:pStyle w:val="afff3"/>
        <w:ind w:firstLine="0"/>
        <w:jc w:val="center"/>
      </w:pPr>
      <w:r>
        <w:rPr>
          <w:noProof/>
          <w:lang w:eastAsia="ru-RU"/>
        </w:rPr>
        <w:drawing>
          <wp:inline distT="0" distB="0" distL="0" distR="0">
            <wp:extent cx="4933950" cy="3752850"/>
            <wp:effectExtent l="0" t="0" r="0" b="0"/>
            <wp:docPr id="19"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Рисунок 20"/>
                    <pic:cNvPicPr>
                      <a:picLocks noChangeAspect="1" noChangeArrowheads="1"/>
                    </pic:cNvPicPr>
                  </pic:nvPicPr>
                  <pic:blipFill>
                    <a:blip r:embed="rId59"/>
                    <a:stretch>
                      <a:fillRect/>
                    </a:stretch>
                  </pic:blipFill>
                  <pic:spPr bwMode="auto">
                    <a:xfrm>
                      <a:off x="0" y="0"/>
                      <a:ext cx="4933950" cy="3752850"/>
                    </a:xfrm>
                    <a:prstGeom prst="rect">
                      <a:avLst/>
                    </a:prstGeom>
                  </pic:spPr>
                </pic:pic>
              </a:graphicData>
            </a:graphic>
          </wp:inline>
        </w:drawing>
      </w:r>
    </w:p>
    <w:p w:rsidR="00440242" w:rsidRDefault="0099443A">
      <w:pPr>
        <w:pStyle w:val="1f2"/>
      </w:pPr>
      <w:bookmarkStart w:id="189" w:name="_Toc476604632"/>
      <w:bookmarkStart w:id="190" w:name="_Toc476609399"/>
      <w:r>
        <w:t xml:space="preserve">Рисунок </w:t>
      </w:r>
      <w:r>
        <w:fldChar w:fldCharType="begin"/>
      </w:r>
      <w:r>
        <w:instrText>SEQ "Рисунок" \* ARABIC</w:instrText>
      </w:r>
      <w:r>
        <w:fldChar w:fldCharType="separate"/>
      </w:r>
      <w:r w:rsidR="00A323DB">
        <w:rPr>
          <w:noProof/>
        </w:rPr>
        <w:t>18</w:t>
      </w:r>
      <w:r>
        <w:fldChar w:fldCharType="end"/>
      </w:r>
      <w:bookmarkEnd w:id="189"/>
      <w:bookmarkEnd w:id="190"/>
      <w:r>
        <w:t xml:space="preserve"> – Реконструкция тепловых сетей в южной части зоны действия котельной ул. Таежная, 35</w:t>
      </w:r>
    </w:p>
    <w:p w:rsidR="00440242" w:rsidRDefault="0099443A">
      <w:pPr>
        <w:pStyle w:val="afff3"/>
        <w:sectPr w:rsidR="00440242">
          <w:footerReference w:type="default" r:id="rId60"/>
          <w:pgSz w:w="11906" w:h="16838"/>
          <w:pgMar w:top="709" w:right="851" w:bottom="851" w:left="1418" w:header="0" w:footer="720" w:gutter="0"/>
          <w:cols w:space="720"/>
          <w:formProt w:val="0"/>
          <w:docGrid w:linePitch="381" w:charSpace="-2049"/>
        </w:sectPr>
      </w:pPr>
      <w:r>
        <w:t>Перечень участков представлен в таблице 22.</w:t>
      </w:r>
    </w:p>
    <w:p w:rsidR="00440242" w:rsidRDefault="0099443A">
      <w:pPr>
        <w:pStyle w:val="1f2"/>
      </w:pPr>
      <w:bookmarkStart w:id="191" w:name="_Toc509373904"/>
      <w:bookmarkStart w:id="192" w:name="_Toc476604510"/>
      <w:r>
        <w:t xml:space="preserve">Таблица </w:t>
      </w:r>
      <w:r>
        <w:fldChar w:fldCharType="begin"/>
      </w:r>
      <w:r>
        <w:instrText>SEQ "Таблица" \* ARABIC</w:instrText>
      </w:r>
      <w:r>
        <w:fldChar w:fldCharType="separate"/>
      </w:r>
      <w:r w:rsidR="00A323DB">
        <w:rPr>
          <w:noProof/>
        </w:rPr>
        <w:t>22</w:t>
      </w:r>
      <w:r>
        <w:fldChar w:fldCharType="end"/>
      </w:r>
      <w:bookmarkEnd w:id="191"/>
      <w:bookmarkEnd w:id="192"/>
      <w:r>
        <w:t xml:space="preserve"> – Реконструкция тепловых сетей в южной части зоны действия котельной ул. Таежная, 35</w:t>
      </w:r>
    </w:p>
    <w:tbl>
      <w:tblPr>
        <w:tblW w:w="14284" w:type="dxa"/>
        <w:tblInd w:w="-80" w:type="dxa"/>
        <w:tblBorders>
          <w:top w:val="single" w:sz="4" w:space="0" w:color="000001"/>
          <w:left w:val="single" w:sz="4" w:space="0" w:color="000001"/>
          <w:bottom w:val="single" w:sz="4" w:space="0" w:color="000001"/>
          <w:right w:val="single" w:sz="4" w:space="0" w:color="000001"/>
          <w:insideH w:val="single" w:sz="4" w:space="0" w:color="000001"/>
          <w:insideV w:val="single" w:sz="4" w:space="0" w:color="000001"/>
        </w:tblBorders>
        <w:tblCellMar>
          <w:left w:w="23" w:type="dxa"/>
        </w:tblCellMar>
        <w:tblLook w:val="0000" w:firstRow="0" w:lastRow="0" w:firstColumn="0" w:lastColumn="0" w:noHBand="0" w:noVBand="0"/>
      </w:tblPr>
      <w:tblGrid>
        <w:gridCol w:w="1982"/>
        <w:gridCol w:w="1983"/>
        <w:gridCol w:w="1252"/>
        <w:gridCol w:w="1929"/>
        <w:gridCol w:w="1914"/>
        <w:gridCol w:w="1536"/>
        <w:gridCol w:w="1817"/>
        <w:gridCol w:w="1871"/>
      </w:tblGrid>
      <w:tr w:rsidR="00440242">
        <w:trPr>
          <w:trHeight w:val="454"/>
          <w:tblHeader/>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Наименование начала участка</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Наименование конца участка</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Длина участка, м</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Условный диаметр трубопровода, мм</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Мероприятие</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Вид прокладки тепловой сети</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Год реализации мероприятия</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Капитальные затраты по виду прокладки, тыс. руб.</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ТК-21</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ТК-21-1</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40,38</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100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562</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ТК-21-2</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ДВФУ</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159,07</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1610</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ТК-21а</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ТК-21а-1</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20,81</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150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338</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ТК-21а-1</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ул. Октябрьская, 16</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13,62</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138</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ТК-21-2</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ул. Октябрьская, 14/1</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9,2</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93</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ТК-21-1</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ТК-21-2</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41,2</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80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450</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ТК-21-1</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ул. Октябрьская, 14</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8,14</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82</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ТК-22</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ж/д+прочие</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19,62</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199</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ТК-21а-1</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ТК-21а-2</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101,59</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150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1649</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ТК-21а-2</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ж/д+прочие</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6,47</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65</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ТК-21а-2</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ТК-21а-3</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62,37</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100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869</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ТК-21а-3</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прочие</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53,32</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540</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ТК-21а-3</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ТК-21а-4</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75,04</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100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1045</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ТК-21а-4</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ул. Октябрьская, 14/3</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11,98</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121</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ТК-21а-6</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ул. Октябрьская, 14/6</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58,48</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592</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ТК-23</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ТК-24</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18,99</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125</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278</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ТК-24</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ТК-24-1</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25,08</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70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265</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ТК-24</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ул. Октябрьская, 20</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31,3</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317</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ТК-24-1</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ул. Октябрьская, 26</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10</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101</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ТК-24-1</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ТК-24-2</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61,16</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619</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ТК-24</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ТК-25</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72,97</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100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1016</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ТК-25</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ТК-25-1</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48,83</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70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516</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ТК-25-1</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ул. Октябрьская, 24</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18,49</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187</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ТК-25-1</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ул. Октябрьская, 22</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19,32</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196</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ТК-25</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ж/д+прочие</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67,37</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70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711</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ТК-27</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ТК-28</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60,08</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150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975</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ТК-28</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ул. Октябрьская, 30А</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12,12</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123</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ТК-27</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ТК-27а</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64,58</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100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900</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ТК-27а</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ул. Октябрьская, 30</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12,55</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127</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ТК-27а</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ТК-27б</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21,02</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80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229</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ТК-27б</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ул. Октябрьская, 32</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64,36</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651</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ТК-27б</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ж/д+прочие</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58,41</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591</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ТК-28</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ТК-29</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80,63</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125</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1181</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ТК-29</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ТК-30</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63,48</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125</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930</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ТК-30</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ТК-31</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61,64</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100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859</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ТК-31</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ТК-32</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13,64</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100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190</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ТК-32</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ТК-32а</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53,39</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80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583</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ТК-32а</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ТК-32а-1</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12,72</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80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139</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ТК-31</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ТК-31-1</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35,73</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70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377</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ТК-32</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Детский сад №14 Солнышко</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64,23</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650</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ТК-30</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ТК-30-1</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46,01</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70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486</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ТК-29</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ТК-29-1</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41,49</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70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438</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ТК-29</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ул. Ломоносова, 12а</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40,67</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412</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ТК-29-1</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ж/д+прочие</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7,75</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78</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ТК-30-1</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ул. Ломоносова, 16</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6,65</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67</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ТК-31-1</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ул. Ломоносова, 20</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8,81</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89</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ТК-31-1</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ТК-31-2</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70,89</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717</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ТК-30-1</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ТК-30-2</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60,77</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615</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ТК-29-1</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ТК-29-2</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67,68</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685</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ТК-70-2</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ж/д+прочие</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33,64</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80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367</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ТК-33</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ТК-33а</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14,13</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143</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ТК-33а</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ТК-33а-1</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33,06</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335</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ТК-33а-1</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ТК-33а-2</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20,19</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204</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ТК-33а-2</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Арсеньевская городская больниц</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16,77</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170</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ТК-70-4</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Пожарная часть</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59,58</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603</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ТК-70в</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ТК-70б</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56,01</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100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780</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ТК-70б</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ж/д+прочие</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28,53</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100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397</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ТК-70б</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ОАО ДЭК</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37,94</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384</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ТК-20-2</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ж/д+прочие</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7,3</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80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80</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ТК-20-2</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ТК-20-3</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89,08</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70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941</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ТК-20</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ТК-20а</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120,19</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100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1674</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ТК-20а</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ТК-20а-1</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138,24</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80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1509</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ТК-20а-1</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Пожарная часть</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18,74</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190</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ТК-20а</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ГОУ НПО ПУ-32</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19,95</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ТК-20а-1</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ТК-20а-2</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101,81</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1030</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ТК-20а-2</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Пожарная часть</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28,41</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288</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ТК-33б</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Арсеньевская городская больниц</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28,83</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292</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ТК-27б</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ул. Ломоносова, 8</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29,59</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299</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ТК-21б</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ж/д+прочие</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16,31</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165</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ТК-29-2</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ж/д+прочие</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22,39</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227</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ТК-30-2</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ж/д+прочие</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20,42</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207</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ТК-31-2</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ж/д+прочие</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26,28</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266</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ТК-20-1</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ТК-20-2</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17,96</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100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250</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ТК-20г</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ж/д+прочие</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59,08</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70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624</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ТК-20-3</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ул. Октябрьская, 9</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52</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70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549</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ТК-32а-2</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ж/д+прочие</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8,81</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89</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ТК-32а-2</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ж/д+прочие</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18,54</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188</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ТК-32а-1</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ТК-32а-2</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82,77</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80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904</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 Всего</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3290,65</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38009</w:t>
            </w:r>
          </w:p>
        </w:tc>
      </w:tr>
    </w:tbl>
    <w:p w:rsidR="00440242" w:rsidRDefault="00440242">
      <w:pPr>
        <w:sectPr w:rsidR="00440242">
          <w:footerReference w:type="default" r:id="rId61"/>
          <w:footerReference w:type="first" r:id="rId62"/>
          <w:pgSz w:w="16838" w:h="11906" w:orient="landscape"/>
          <w:pgMar w:top="1134" w:right="850" w:bottom="1134" w:left="1701" w:header="0" w:footer="720" w:gutter="0"/>
          <w:cols w:space="720"/>
          <w:formProt w:val="0"/>
          <w:titlePg/>
          <w:docGrid w:linePitch="381" w:charSpace="-2049"/>
        </w:sectPr>
      </w:pPr>
    </w:p>
    <w:p w:rsidR="00440242" w:rsidRDefault="00440242">
      <w:pPr>
        <w:pStyle w:val="afff3"/>
      </w:pPr>
    </w:p>
    <w:p w:rsidR="00440242" w:rsidRDefault="0099443A">
      <w:pPr>
        <w:pStyle w:val="afff3"/>
      </w:pPr>
      <w:r>
        <w:t>15. Перевод северной части зоны действия котельной ул. Таежная, 35 на график 130/70: реконструкция тепловых сетей для перехода на график 130/70 и установка у потребителей ИТП с насосным смешением (88 шт.)</w:t>
      </w:r>
    </w:p>
    <w:p w:rsidR="00440242" w:rsidRDefault="0099443A">
      <w:pPr>
        <w:pStyle w:val="afff3"/>
        <w:ind w:firstLine="0"/>
        <w:jc w:val="center"/>
      </w:pPr>
      <w:r>
        <w:rPr>
          <w:noProof/>
          <w:lang w:eastAsia="ru-RU"/>
        </w:rPr>
        <w:drawing>
          <wp:inline distT="0" distB="0" distL="0" distR="0">
            <wp:extent cx="5400675" cy="3752850"/>
            <wp:effectExtent l="0" t="0" r="0" b="0"/>
            <wp:docPr id="20"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Рисунок 21"/>
                    <pic:cNvPicPr>
                      <a:picLocks noChangeAspect="1" noChangeArrowheads="1"/>
                    </pic:cNvPicPr>
                  </pic:nvPicPr>
                  <pic:blipFill>
                    <a:blip r:embed="rId63"/>
                    <a:stretch>
                      <a:fillRect/>
                    </a:stretch>
                  </pic:blipFill>
                  <pic:spPr bwMode="auto">
                    <a:xfrm>
                      <a:off x="0" y="0"/>
                      <a:ext cx="5400675" cy="3752850"/>
                    </a:xfrm>
                    <a:prstGeom prst="rect">
                      <a:avLst/>
                    </a:prstGeom>
                  </pic:spPr>
                </pic:pic>
              </a:graphicData>
            </a:graphic>
          </wp:inline>
        </w:drawing>
      </w:r>
    </w:p>
    <w:p w:rsidR="00440242" w:rsidRDefault="0099443A">
      <w:pPr>
        <w:pStyle w:val="1f2"/>
      </w:pPr>
      <w:bookmarkStart w:id="193" w:name="_Toc476604633"/>
      <w:bookmarkStart w:id="194" w:name="_Toc476609400"/>
      <w:r>
        <w:t xml:space="preserve">Рисунок </w:t>
      </w:r>
      <w:r>
        <w:fldChar w:fldCharType="begin"/>
      </w:r>
      <w:r>
        <w:instrText>SEQ "Рисунок" \* ARABIC</w:instrText>
      </w:r>
      <w:r>
        <w:fldChar w:fldCharType="separate"/>
      </w:r>
      <w:r w:rsidR="00A323DB">
        <w:rPr>
          <w:noProof/>
        </w:rPr>
        <w:t>19</w:t>
      </w:r>
      <w:r>
        <w:fldChar w:fldCharType="end"/>
      </w:r>
      <w:bookmarkEnd w:id="193"/>
      <w:bookmarkEnd w:id="194"/>
      <w:r>
        <w:t xml:space="preserve"> – Реконструкция тепловых сетей в северной части зоны действия котельной ул. Таежная, 35</w:t>
      </w:r>
    </w:p>
    <w:p w:rsidR="00440242" w:rsidRDefault="0099443A">
      <w:pPr>
        <w:pStyle w:val="afff3"/>
        <w:sectPr w:rsidR="00440242">
          <w:footerReference w:type="default" r:id="rId64"/>
          <w:pgSz w:w="11906" w:h="16838"/>
          <w:pgMar w:top="709" w:right="851" w:bottom="851" w:left="1418" w:header="0" w:footer="720" w:gutter="0"/>
          <w:cols w:space="720"/>
          <w:formProt w:val="0"/>
          <w:docGrid w:linePitch="381" w:charSpace="-2049"/>
        </w:sectPr>
      </w:pPr>
      <w:r>
        <w:t>Перечень участков представлен в таблице 23.</w:t>
      </w:r>
    </w:p>
    <w:p w:rsidR="00440242" w:rsidRDefault="0099443A">
      <w:pPr>
        <w:pStyle w:val="1f2"/>
      </w:pPr>
      <w:bookmarkStart w:id="195" w:name="_Toc509373905"/>
      <w:bookmarkStart w:id="196" w:name="_Toc476604511"/>
      <w:bookmarkStart w:id="197" w:name="_Ref469318241"/>
      <w:r>
        <w:t xml:space="preserve">Таблица </w:t>
      </w:r>
      <w:r>
        <w:fldChar w:fldCharType="begin"/>
      </w:r>
      <w:r>
        <w:instrText>SEQ "Таблица" \* ARABIC</w:instrText>
      </w:r>
      <w:r>
        <w:fldChar w:fldCharType="separate"/>
      </w:r>
      <w:r w:rsidR="00A323DB">
        <w:rPr>
          <w:noProof/>
        </w:rPr>
        <w:t>23</w:t>
      </w:r>
      <w:r>
        <w:fldChar w:fldCharType="end"/>
      </w:r>
      <w:bookmarkEnd w:id="195"/>
      <w:bookmarkEnd w:id="196"/>
      <w:bookmarkEnd w:id="197"/>
      <w:r>
        <w:t xml:space="preserve"> – Реконструкция тепловых сетей в северной части зоны действия котельной ул. Таежная, 35</w:t>
      </w:r>
    </w:p>
    <w:tbl>
      <w:tblPr>
        <w:tblW w:w="14285" w:type="dxa"/>
        <w:tblInd w:w="-80" w:type="dxa"/>
        <w:tblBorders>
          <w:top w:val="single" w:sz="4" w:space="0" w:color="000001"/>
          <w:left w:val="single" w:sz="4" w:space="0" w:color="000001"/>
          <w:bottom w:val="single" w:sz="4" w:space="0" w:color="000001"/>
          <w:right w:val="single" w:sz="4" w:space="0" w:color="000001"/>
          <w:insideH w:val="single" w:sz="4" w:space="0" w:color="000001"/>
          <w:insideV w:val="single" w:sz="4" w:space="0" w:color="000001"/>
        </w:tblBorders>
        <w:tblCellMar>
          <w:left w:w="23" w:type="dxa"/>
        </w:tblCellMar>
        <w:tblLook w:val="0000" w:firstRow="0" w:lastRow="0" w:firstColumn="0" w:lastColumn="0" w:noHBand="0" w:noVBand="0"/>
      </w:tblPr>
      <w:tblGrid>
        <w:gridCol w:w="1902"/>
        <w:gridCol w:w="2009"/>
        <w:gridCol w:w="1226"/>
        <w:gridCol w:w="1856"/>
        <w:gridCol w:w="2252"/>
        <w:gridCol w:w="1896"/>
        <w:gridCol w:w="1470"/>
        <w:gridCol w:w="1674"/>
      </w:tblGrid>
      <w:tr w:rsidR="00440242">
        <w:trPr>
          <w:trHeight w:val="454"/>
          <w:tblHeader/>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Наименование начала участка</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Наименование конца участка</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Длина участка, м</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Условный диаметр трубопровода, мм</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Мероприятие</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Вид прокладки тепловой сети</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Год реализации мероприятия</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Капитальные затраты по виду прокладки, тыс. руб.</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ТК-35-1</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ТК-35</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37,01</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увеличением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729</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ТК-64а</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ТК-35-1</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57,02</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увеличением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1123</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ТК-61-8</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ТК-64а</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36,17</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увеличением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712</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ТК-70</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ТК-70-1</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19,23</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300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Надземная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299</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ТК-70-1</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ТК-70-2</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37,57</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898</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ТК-15</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ТК-17</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26,1</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424</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ТК-17</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ТК-17-1</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13,93</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125</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204</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ТК-17-2</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ул. Октябрьская, 80</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8,07</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82</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ТК-17-2</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ТК-17-3</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74,32</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125</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1089</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ТК-17-3</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ул. Октябрьская, 82</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6,16</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62</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ТК-17-3</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ТК-17-4</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36,96</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125</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541</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ТК-18</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ТК-18-0</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27,4</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70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289</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ТК-18-1</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ул. Октябрьская, 96</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59,44</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602</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ТК-18-1</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ул. Октябрьская, 94</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7,08</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72</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ТК-17</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ТК-17А</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15,43</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80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168</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ТК-17Б</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ул. Октябрьская, 78</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8,07</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82</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ТК-19-2</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ТК-19а</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47,15</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80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515</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ТК-19-2</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ул. Октябрьская, 92</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10,07</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102</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ТК-19-1</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ТК-19-2</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27,39</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100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382</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ТК-17-6</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ТК-19</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28,2</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100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393</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ТК-17-6</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ул. Октябрьская, 88</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11,8</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119</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ТК-17-6</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ул. Маяковского, 8</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80,36</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813</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ТК-12а</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ул. Вокзальная, 6а</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18,04</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183</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ТК-12а-1</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ТК-12а-2</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74,52</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1210</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ТК-12б</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Детский сад №30 Лесная сказка</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23,21</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235</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ТК-70-2</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ТК-70-3</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57,63</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1377</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ТК-70-3</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ТК-33</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67,94</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1623</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ТК-70-1</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ТК-70-4</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245,88</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300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Надземная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3817</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ТК-70-4</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ТК-70в</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43,16</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300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Надземная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670</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ТК-70в</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ТК-20</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137,03</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300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Надземная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2127</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ТК-20</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ТК-20-1</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35,59</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850</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ТК-70</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ТК-71</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66,92</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300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2064</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ТК-71</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ТК-71-1</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84,94</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300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2620</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ТК-71-1</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ж/д+прочее</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31,5</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70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333</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ТК-71-1</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ТК-61</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19,13</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300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590</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ТК-61</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ТК-61а</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58,75</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80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641</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ТК-61Б</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ТК-62</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23,09</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234</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ТК-62</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ТК-62-0</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17,55</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178</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ТК-61Б</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ул. Ломоносова, 5</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14,02</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142</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ТК-61</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ТК-61-1</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21,19</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300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654</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ТК-61-2</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ул. Ломоносова, 3</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8,83</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89</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ТК-61-2</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ТК-61-3</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24,38</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582</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ТК-61-4</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ТК-61-5</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65,58</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300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2023</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ТК-61-5</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ул. Щербакова, 9</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74,57</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755</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ТК-61-5</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ТК-61-6</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37,12</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300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1145</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ТК-61-6В</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ул. Щербакова, 8</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5,06</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51</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ТК-61-6В</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ТК-61-7</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30,16</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721</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ТК-61-7</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Детский сад №24 Улыбка</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51,31</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519</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ТК-61-7</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ТК-61-8</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44,86</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884</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ТК-61-8</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ул. Щербакова, 4</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8,45</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86</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ТК-61-8</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ТК-61-9</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71,2</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125</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1043</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ТК-61-9</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ТК-68</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37,94</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125</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556</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ТК-68</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ТК-68а</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49,75</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125</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729</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ТК-68а</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ж/д+прочее</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23,54</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40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187</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ТК-68</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ул. Щербакова, 7/1</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27,47</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278</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ТК-61-9</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ж/д+прочее</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29,08</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294</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ТК-68а</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ТК-69</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39,19</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125</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574</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ТК-69</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ул. Октябрьская, 53</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33,53</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339</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ТК-69</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ТК-69-1</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51,72</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80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565</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ТК-69-1</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ул. Октябрьская, 55/1</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17,49</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177</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ТК-69-1</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ТК-69а</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70,1</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709</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ТК-69а</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ул. Октябрьская, 55</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29,11</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295</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ТК-65-1</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ул. Вокзальная</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57,02</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577</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ТК-65-2Б</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ул. Октябрьская, 55/3</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15,97</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162</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ТК-67-1</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ТК-67-2</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38,51</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100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536</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ТК-67-2</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ул. Октябрьская, 61/1</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15,55</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157</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ТК-12б-2А</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ТК-67-1</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79,41</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125</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1163</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ТК-34</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ТК-34-1</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36,53</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370</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ТК-34-1</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ж/д+прочие</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27,03</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274</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ТК-34-1</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ТК-34а</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39,49</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400</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ТК-34а</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ТК-34а-1</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40,91</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414</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ТК-34а-1</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ж/д+прочие</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16,62</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168</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ТК-34а</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Центр внешкольной работы</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14,21</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144</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ТК-35-1</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ТК-35-2</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25,26</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256</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ТК-35а</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ж/д+прочее</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14,99</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152</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ТК-35-2</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ж/д+прочее</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14,68</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149</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ТК-64а</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ул. Щербакова, 6</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30,58</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310</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ТК-64а</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ул. Щербакова, 6а</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34,13</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345</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ТК-37</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ТК-38</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29,42</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100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410</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ТК-38</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ТК-39</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42,38</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100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590</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ТК-39</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ТК-40</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42,38</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100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590</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ТК-40</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ТК-41</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39,84</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100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555</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ТК-41</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ТК-42</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46,39</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80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506</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ТК-42</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ТК-43</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21,87</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80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239</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ТК-43</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ТК-44</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18,07</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80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197</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ТК-44</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ТК-45</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19,63</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199</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ТК-45</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ТК-46</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16,94</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171</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ТК-46</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ТК-46а</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16,69</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169</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ТК-46а</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ул. Первомайская, 62</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14,29</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145</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ТК-46</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ГСКОУ "Арсеньевская КШ"</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90,65</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917</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ТК-45</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ул. Щербакова, 17</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14,81</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150</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ТК-44</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ТК-44-1</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102,58</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1038</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ТК-44-1</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Художественная школа</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66,21</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670</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ТК-44-2</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ул. Щербакова, 36</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17,22</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174</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ТК-44-2</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стадион Авангард</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140,06</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1418</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ТК-36б</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ул. Щербакова, 7</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36,58</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370</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ТК-36б</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ул. Октябрьская, 51</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34,97</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354</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ТК-47</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ТК-48</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28,05</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100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391</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ТК-48</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ул. Октябрьская, 40</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14,39</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146</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ТК-48</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ул. Октябрьская, 38</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29,21</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296</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ТК-48</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ТК-49</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38,52</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100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537</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ТК-49</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ул. Мира, 4А</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18,42</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186</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ТК-49</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ТК-50</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31,28</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100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436</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ТК-50</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ТК-51</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26,77</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100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373</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ТК-51</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ул. Мира, 6А</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21,28</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215</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ТК-51</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ТК-52</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26,17</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80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286</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ТК-52</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ТК-52а</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17,01</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80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186</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ТК-52а</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ТК-53</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13,2</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134</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ТК-53</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ул. Мира, 5</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64,51</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653</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ТК-52</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ул. Мира, 6</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13,02</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132</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ТК-52а</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ул. Мира, 8</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28,77</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291</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ТК-53</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ТК-54</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26,04</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264</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ТК-54</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ул. Щербакова, 15А</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22,84</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231</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ТК-55</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ж/д+прочие</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26,86</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272</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ТК-47-1</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ул. Октябрьская, 53</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49,51</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501</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ТК-58</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ГОУ НПО ПУ-32(общежитие)</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30,62</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310</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ТК-59</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ул. Победы, 1</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40,76</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413</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ТК-59</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ул. Октябрьская, 44</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49,71</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503</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ТК-60</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ТК-60а</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10,46</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106</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ТК-60</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ж/д+прочее</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52,75</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534</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ТК-60а</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ТК-60а-1</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38,01</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385</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ТК-60а-1</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ул. Победы, 3</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9,86</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100</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ТК-60</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ТК-60-1</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70</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100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975</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ТК-60в</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ГОУ НПО ПУ-32 адм. корп. и мас.</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27,03</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274</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ТК-60б</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ГОУ НПО ПУ-32 учебный корпус</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18,82</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190</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ТК-60в</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ТК-60г</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12,31</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125</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ТК-35б-1</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Агентство недвижимости</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75,13</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760</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ТК-60г</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ул. Победы, 9</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54,07</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547</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ТК-68а</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ул. Октябрьская, 51б</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16,85</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40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134</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ТК-12а-2</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ТК-12б</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20,64</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335</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ТК-20г</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ТК-21а</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57,49</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1374</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ТК-17-1</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ТК-17-2</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39,08</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125</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573</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ТК-17-4</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ТК-18</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54,65</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70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577</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ТК-17-4</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ТК-17-5</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30,94</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100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431</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ТК-17-5</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ТК-17-6</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45,15</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100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629</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ТК-19</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ТК-19-1</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13,23</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100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184</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ТК-61а</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ТК-61Б</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15,51</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80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169</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ТК-62-0</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ул. Ломоносова, 5/1</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8,2</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83</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ТК-62-0</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ТК-62-1</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47,7</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483</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ТК-62-1</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ул. Ломоносова, 5а</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13,04</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132</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ТК-61-1</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ТК-61-2</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57,28</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300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1767</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ТК-61-3</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ТК-61-4</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47,9</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300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1478</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ТК-61-5</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ул. Ломоносова, 1</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4,04</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70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43</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ТК-61-6</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ТК-61-6В</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27,88</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666</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ТК-61-6</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ТК-61-6А</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49,42</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973</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ТК-61-6А</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ТК-61-6Б</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65,41</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1288</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ТК-61-6А</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ул. Щербакова, 2а</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5,76</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58</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ТК-65</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ТК-65-0</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9,74</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192</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ТК-65-1</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ул. Щербакова, 1</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6,18</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63</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ТК-61-6Б</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ТК-65</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8,35</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164</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ТК-65-0</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ТК-65-1</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49,74</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980</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ТК-65-2</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ТК-65-2А</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47,97</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945</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ТК-65-2А</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ТК-65-2Б</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43,92</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865</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ТК-12б-2</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ТК-12б-3</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66,34</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80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724</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ТК-12б-2</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ТК-12б-2А</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36,31</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589</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ТК-12б-4</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ТК-12б-5</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38,51</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80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420</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ТК-12б-3</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ТК-12б-4</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23,06</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80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252</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ТК-18-0</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ТК-18-1</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35,82</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70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378</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ТК-19а-1</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ул. Октябрьская, 98/1</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51,89</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80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567</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ТК-17А</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ТК-17Б</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32,71</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80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357</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 Всего</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5913,42</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84911</w:t>
            </w:r>
          </w:p>
        </w:tc>
      </w:tr>
    </w:tbl>
    <w:p w:rsidR="00440242" w:rsidRDefault="0099443A">
      <w:pPr>
        <w:pStyle w:val="1f2"/>
      </w:pPr>
      <w:bookmarkStart w:id="198" w:name="_Toc509373906"/>
      <w:r>
        <w:t xml:space="preserve">Таблица </w:t>
      </w:r>
      <w:r>
        <w:fldChar w:fldCharType="begin"/>
      </w:r>
      <w:r>
        <w:instrText>SEQ "Таблица" \* ARABIC</w:instrText>
      </w:r>
      <w:r>
        <w:fldChar w:fldCharType="separate"/>
      </w:r>
      <w:r w:rsidR="00A323DB">
        <w:rPr>
          <w:noProof/>
        </w:rPr>
        <w:t>24</w:t>
      </w:r>
      <w:r>
        <w:fldChar w:fldCharType="end"/>
      </w:r>
      <w:bookmarkEnd w:id="198"/>
      <w:r>
        <w:t xml:space="preserve"> – Суммарные капитальные затраты на строительство и реконструкцию тепловых сетей для повышения эффективности функционирования системы теплоснабжения от котельной ул. Смирнова, 5 (в ценах 2017 года)</w:t>
      </w:r>
    </w:p>
    <w:tbl>
      <w:tblPr>
        <w:tblW w:w="15367" w:type="dxa"/>
        <w:tblInd w:w="-836"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28" w:type="dxa"/>
        </w:tblCellMar>
        <w:tblLook w:val="0000" w:firstRow="0" w:lastRow="0" w:firstColumn="0" w:lastColumn="0" w:noHBand="0" w:noVBand="0"/>
      </w:tblPr>
      <w:tblGrid>
        <w:gridCol w:w="1525"/>
        <w:gridCol w:w="683"/>
        <w:gridCol w:w="1063"/>
        <w:gridCol w:w="927"/>
        <w:gridCol w:w="956"/>
        <w:gridCol w:w="736"/>
        <w:gridCol w:w="627"/>
        <w:gridCol w:w="587"/>
        <w:gridCol w:w="833"/>
        <w:gridCol w:w="1077"/>
        <w:gridCol w:w="968"/>
        <w:gridCol w:w="954"/>
        <w:gridCol w:w="1024"/>
        <w:gridCol w:w="1077"/>
        <w:gridCol w:w="628"/>
        <w:gridCol w:w="570"/>
        <w:gridCol w:w="1132"/>
      </w:tblGrid>
      <w:tr w:rsidR="00440242">
        <w:trPr>
          <w:trHeight w:val="454"/>
        </w:trPr>
        <w:tc>
          <w:tcPr>
            <w:tcW w:w="15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18"/>
                <w:szCs w:val="18"/>
                <w:lang w:eastAsia="ru-RU"/>
              </w:rPr>
              <w:t>Наименова</w:t>
            </w:r>
            <w:r>
              <w:rPr>
                <w:rFonts w:ascii="Times New Roman" w:hAnsi="Times New Roman" w:cs="Times New Roman"/>
                <w:b/>
                <w:bCs/>
                <w:color w:val="000000"/>
                <w:sz w:val="18"/>
                <w:szCs w:val="18"/>
                <w:lang w:eastAsia="ru-RU"/>
              </w:rPr>
              <w:br/>
              <w:t>ние статьи затрат</w:t>
            </w:r>
          </w:p>
        </w:tc>
        <w:tc>
          <w:tcPr>
            <w:tcW w:w="68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18"/>
                <w:szCs w:val="18"/>
                <w:lang w:eastAsia="ru-RU"/>
              </w:rPr>
              <w:t>Ед. изм.</w:t>
            </w:r>
          </w:p>
        </w:tc>
        <w:tc>
          <w:tcPr>
            <w:tcW w:w="10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18"/>
                <w:szCs w:val="18"/>
              </w:rPr>
              <w:t>2018</w:t>
            </w:r>
          </w:p>
        </w:tc>
        <w:tc>
          <w:tcPr>
            <w:tcW w:w="92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18"/>
                <w:szCs w:val="18"/>
              </w:rPr>
              <w:t>2019</w:t>
            </w:r>
          </w:p>
        </w:tc>
        <w:tc>
          <w:tcPr>
            <w:tcW w:w="9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18"/>
                <w:szCs w:val="18"/>
              </w:rPr>
              <w:t>2020</w:t>
            </w:r>
          </w:p>
        </w:tc>
        <w:tc>
          <w:tcPr>
            <w:tcW w:w="73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18"/>
                <w:szCs w:val="18"/>
              </w:rPr>
              <w:t>2021</w:t>
            </w:r>
          </w:p>
        </w:tc>
        <w:tc>
          <w:tcPr>
            <w:tcW w:w="62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18"/>
                <w:szCs w:val="18"/>
              </w:rPr>
              <w:t>2022</w:t>
            </w:r>
          </w:p>
        </w:tc>
        <w:tc>
          <w:tcPr>
            <w:tcW w:w="58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18"/>
                <w:szCs w:val="18"/>
              </w:rPr>
              <w:t>2023</w:t>
            </w:r>
          </w:p>
        </w:tc>
        <w:tc>
          <w:tcPr>
            <w:tcW w:w="8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18"/>
                <w:szCs w:val="18"/>
              </w:rPr>
              <w:t>2024</w:t>
            </w:r>
          </w:p>
        </w:tc>
        <w:tc>
          <w:tcPr>
            <w:tcW w:w="107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18"/>
                <w:szCs w:val="18"/>
              </w:rPr>
              <w:t>2025</w:t>
            </w:r>
          </w:p>
        </w:tc>
        <w:tc>
          <w:tcPr>
            <w:tcW w:w="96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18"/>
                <w:szCs w:val="18"/>
              </w:rPr>
              <w:t>2026</w:t>
            </w:r>
          </w:p>
        </w:tc>
        <w:tc>
          <w:tcPr>
            <w:tcW w:w="95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18"/>
                <w:szCs w:val="18"/>
              </w:rPr>
              <w:t>2027</w:t>
            </w:r>
          </w:p>
        </w:tc>
        <w:tc>
          <w:tcPr>
            <w:tcW w:w="102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18"/>
                <w:szCs w:val="18"/>
              </w:rPr>
              <w:t>2028</w:t>
            </w:r>
          </w:p>
        </w:tc>
        <w:tc>
          <w:tcPr>
            <w:tcW w:w="107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18"/>
                <w:szCs w:val="18"/>
              </w:rPr>
              <w:t>2029</w:t>
            </w:r>
          </w:p>
        </w:tc>
        <w:tc>
          <w:tcPr>
            <w:tcW w:w="6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18"/>
                <w:szCs w:val="18"/>
              </w:rPr>
              <w:t>2030</w:t>
            </w:r>
          </w:p>
        </w:tc>
        <w:tc>
          <w:tcPr>
            <w:tcW w:w="57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18"/>
                <w:szCs w:val="18"/>
              </w:rPr>
              <w:t>2031</w:t>
            </w:r>
          </w:p>
        </w:tc>
        <w:tc>
          <w:tcPr>
            <w:tcW w:w="113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18"/>
                <w:szCs w:val="18"/>
              </w:rPr>
              <w:t>Всего</w:t>
            </w:r>
          </w:p>
        </w:tc>
      </w:tr>
      <w:tr w:rsidR="00440242">
        <w:trPr>
          <w:trHeight w:val="454"/>
        </w:trPr>
        <w:tc>
          <w:tcPr>
            <w:tcW w:w="15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color w:val="000000"/>
                <w:sz w:val="18"/>
                <w:szCs w:val="18"/>
                <w:lang w:eastAsia="ru-RU"/>
              </w:rPr>
              <w:t>Всего капиталь</w:t>
            </w:r>
            <w:r>
              <w:rPr>
                <w:rFonts w:ascii="Times New Roman" w:hAnsi="Times New Roman" w:cs="Times New Roman"/>
                <w:color w:val="000000"/>
                <w:sz w:val="18"/>
                <w:szCs w:val="18"/>
                <w:lang w:eastAsia="ru-RU"/>
              </w:rPr>
              <w:br/>
              <w:t>ные затраты</w:t>
            </w:r>
          </w:p>
        </w:tc>
        <w:tc>
          <w:tcPr>
            <w:tcW w:w="68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18"/>
                <w:szCs w:val="18"/>
                <w:lang w:eastAsia="ru-RU"/>
              </w:rPr>
              <w:t>тыс. руб.</w:t>
            </w:r>
          </w:p>
        </w:tc>
        <w:tc>
          <w:tcPr>
            <w:tcW w:w="10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18"/>
                <w:szCs w:val="18"/>
              </w:rPr>
              <w:t>45311,37</w:t>
            </w:r>
          </w:p>
        </w:tc>
        <w:tc>
          <w:tcPr>
            <w:tcW w:w="92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18"/>
                <w:szCs w:val="18"/>
              </w:rPr>
              <w:t>9636,95</w:t>
            </w:r>
          </w:p>
        </w:tc>
        <w:tc>
          <w:tcPr>
            <w:tcW w:w="9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18"/>
                <w:szCs w:val="18"/>
              </w:rPr>
              <w:t>62450,08</w:t>
            </w:r>
          </w:p>
        </w:tc>
        <w:tc>
          <w:tcPr>
            <w:tcW w:w="73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18"/>
                <w:szCs w:val="18"/>
              </w:rPr>
              <w:t>0</w:t>
            </w:r>
          </w:p>
        </w:tc>
        <w:tc>
          <w:tcPr>
            <w:tcW w:w="62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18"/>
                <w:szCs w:val="18"/>
              </w:rPr>
              <w:t>0</w:t>
            </w:r>
          </w:p>
        </w:tc>
        <w:tc>
          <w:tcPr>
            <w:tcW w:w="58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18"/>
                <w:szCs w:val="18"/>
              </w:rPr>
              <w:t>0</w:t>
            </w:r>
          </w:p>
        </w:tc>
        <w:tc>
          <w:tcPr>
            <w:tcW w:w="8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18"/>
                <w:szCs w:val="18"/>
              </w:rPr>
              <w:t>5981,72</w:t>
            </w:r>
          </w:p>
        </w:tc>
        <w:tc>
          <w:tcPr>
            <w:tcW w:w="107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18"/>
                <w:szCs w:val="18"/>
              </w:rPr>
              <w:t>97161,54</w:t>
            </w:r>
          </w:p>
        </w:tc>
        <w:tc>
          <w:tcPr>
            <w:tcW w:w="96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18"/>
                <w:szCs w:val="18"/>
              </w:rPr>
              <w:t>91032,27</w:t>
            </w:r>
          </w:p>
        </w:tc>
        <w:tc>
          <w:tcPr>
            <w:tcW w:w="95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18"/>
                <w:szCs w:val="18"/>
              </w:rPr>
              <w:t>58888,73</w:t>
            </w:r>
          </w:p>
        </w:tc>
        <w:tc>
          <w:tcPr>
            <w:tcW w:w="102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18"/>
                <w:szCs w:val="18"/>
              </w:rPr>
              <w:t>148107,9</w:t>
            </w:r>
          </w:p>
        </w:tc>
        <w:tc>
          <w:tcPr>
            <w:tcW w:w="107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18"/>
                <w:szCs w:val="18"/>
              </w:rPr>
              <w:t>121892,54</w:t>
            </w:r>
          </w:p>
        </w:tc>
        <w:tc>
          <w:tcPr>
            <w:tcW w:w="6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18"/>
                <w:szCs w:val="18"/>
              </w:rPr>
              <w:t>0</w:t>
            </w:r>
          </w:p>
        </w:tc>
        <w:tc>
          <w:tcPr>
            <w:tcW w:w="57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18"/>
                <w:szCs w:val="18"/>
              </w:rPr>
              <w:t>0</w:t>
            </w:r>
          </w:p>
        </w:tc>
        <w:tc>
          <w:tcPr>
            <w:tcW w:w="113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18"/>
                <w:szCs w:val="18"/>
              </w:rPr>
              <w:t>640463,1</w:t>
            </w:r>
          </w:p>
        </w:tc>
      </w:tr>
      <w:tr w:rsidR="00440242">
        <w:trPr>
          <w:trHeight w:val="454"/>
        </w:trPr>
        <w:tc>
          <w:tcPr>
            <w:tcW w:w="15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color w:val="000000"/>
                <w:sz w:val="18"/>
                <w:szCs w:val="18"/>
                <w:lang w:eastAsia="ru-RU"/>
              </w:rPr>
              <w:t>Всего смета проекта (с НДС)</w:t>
            </w:r>
          </w:p>
        </w:tc>
        <w:tc>
          <w:tcPr>
            <w:tcW w:w="68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18"/>
                <w:szCs w:val="18"/>
                <w:lang w:eastAsia="ru-RU"/>
              </w:rPr>
              <w:t>тыс. руб.</w:t>
            </w:r>
          </w:p>
        </w:tc>
        <w:tc>
          <w:tcPr>
            <w:tcW w:w="10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18"/>
                <w:szCs w:val="18"/>
              </w:rPr>
              <w:t>53467,417</w:t>
            </w:r>
          </w:p>
        </w:tc>
        <w:tc>
          <w:tcPr>
            <w:tcW w:w="92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18"/>
                <w:szCs w:val="18"/>
              </w:rPr>
              <w:t>11371,6</w:t>
            </w:r>
          </w:p>
        </w:tc>
        <w:tc>
          <w:tcPr>
            <w:tcW w:w="9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18"/>
                <w:szCs w:val="18"/>
              </w:rPr>
              <w:t>73691,09</w:t>
            </w:r>
          </w:p>
        </w:tc>
        <w:tc>
          <w:tcPr>
            <w:tcW w:w="73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18"/>
                <w:szCs w:val="18"/>
              </w:rPr>
              <w:t>0</w:t>
            </w:r>
          </w:p>
        </w:tc>
        <w:tc>
          <w:tcPr>
            <w:tcW w:w="62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18"/>
                <w:szCs w:val="18"/>
              </w:rPr>
              <w:t>0</w:t>
            </w:r>
          </w:p>
        </w:tc>
        <w:tc>
          <w:tcPr>
            <w:tcW w:w="58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18"/>
                <w:szCs w:val="18"/>
              </w:rPr>
              <w:t>0</w:t>
            </w:r>
          </w:p>
        </w:tc>
        <w:tc>
          <w:tcPr>
            <w:tcW w:w="8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18"/>
                <w:szCs w:val="18"/>
              </w:rPr>
              <w:t>7058,43</w:t>
            </w:r>
          </w:p>
        </w:tc>
        <w:tc>
          <w:tcPr>
            <w:tcW w:w="107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18"/>
                <w:szCs w:val="18"/>
              </w:rPr>
              <w:t>114650,61</w:t>
            </w:r>
          </w:p>
        </w:tc>
        <w:tc>
          <w:tcPr>
            <w:tcW w:w="96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18"/>
                <w:szCs w:val="18"/>
              </w:rPr>
              <w:t>107418,08</w:t>
            </w:r>
          </w:p>
        </w:tc>
        <w:tc>
          <w:tcPr>
            <w:tcW w:w="95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18"/>
                <w:szCs w:val="18"/>
              </w:rPr>
              <w:t>69488,7</w:t>
            </w:r>
          </w:p>
        </w:tc>
        <w:tc>
          <w:tcPr>
            <w:tcW w:w="102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18"/>
                <w:szCs w:val="18"/>
              </w:rPr>
              <w:t>174767,33</w:t>
            </w:r>
          </w:p>
        </w:tc>
        <w:tc>
          <w:tcPr>
            <w:tcW w:w="107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18"/>
                <w:szCs w:val="18"/>
              </w:rPr>
              <w:t>143833,19</w:t>
            </w:r>
          </w:p>
        </w:tc>
        <w:tc>
          <w:tcPr>
            <w:tcW w:w="6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18"/>
                <w:szCs w:val="18"/>
              </w:rPr>
              <w:t>0</w:t>
            </w:r>
          </w:p>
        </w:tc>
        <w:tc>
          <w:tcPr>
            <w:tcW w:w="57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18"/>
                <w:szCs w:val="18"/>
              </w:rPr>
              <w:t>0</w:t>
            </w:r>
          </w:p>
        </w:tc>
        <w:tc>
          <w:tcPr>
            <w:tcW w:w="113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18"/>
                <w:szCs w:val="18"/>
              </w:rPr>
              <w:t>755746,45</w:t>
            </w:r>
          </w:p>
        </w:tc>
      </w:tr>
    </w:tbl>
    <w:p w:rsidR="00440242" w:rsidRDefault="00440242">
      <w:pPr>
        <w:sectPr w:rsidR="00440242">
          <w:footerReference w:type="default" r:id="rId65"/>
          <w:footerReference w:type="first" r:id="rId66"/>
          <w:pgSz w:w="16838" w:h="11906" w:orient="landscape"/>
          <w:pgMar w:top="1134" w:right="850" w:bottom="1134" w:left="1701" w:header="0" w:footer="720" w:gutter="0"/>
          <w:cols w:space="720"/>
          <w:formProt w:val="0"/>
          <w:titlePg/>
          <w:docGrid w:linePitch="381" w:charSpace="-2049"/>
        </w:sectPr>
      </w:pPr>
    </w:p>
    <w:p w:rsidR="00440242" w:rsidRDefault="0099443A">
      <w:pPr>
        <w:pStyle w:val="2"/>
        <w:numPr>
          <w:ilvl w:val="1"/>
          <w:numId w:val="2"/>
        </w:numPr>
        <w:spacing w:line="276" w:lineRule="auto"/>
        <w:jc w:val="both"/>
      </w:pPr>
      <w:bookmarkStart w:id="199" w:name="_Toc509373797"/>
      <w:r>
        <w:rPr>
          <w:rFonts w:eastAsia="Times New Roman" w:cs="Times New Roman"/>
          <w:sz w:val="24"/>
          <w:szCs w:val="24"/>
        </w:rPr>
        <w:t>Предложения по строительству и реконструкции тепловых сетей для обеспечения нормативной надежности и безопасности теплоснабжения</w:t>
      </w:r>
      <w:bookmarkEnd w:id="199"/>
      <w:r>
        <w:rPr>
          <w:rFonts w:eastAsia="Times New Roman" w:cs="Times New Roman"/>
          <w:sz w:val="24"/>
          <w:szCs w:val="24"/>
        </w:rPr>
        <w:t xml:space="preserve"> </w:t>
      </w:r>
    </w:p>
    <w:p w:rsidR="00440242" w:rsidRDefault="0099443A">
      <w:pPr>
        <w:pStyle w:val="afff3"/>
      </w:pPr>
      <w:r>
        <w:t>В связи с тем, что на котельную ул. Смирнова, 5 переключается большая часть тепловых нагрузок Арсеньевского ГО (котельных ул. Щербакова, 45 и ул. Таежная, 35), необходимо повысить уровень надежности системы теплоснабжения от данного источника. Для этого необходимо провести следующие мероприятия:</w:t>
      </w:r>
    </w:p>
    <w:p w:rsidR="00440242" w:rsidRDefault="0099443A">
      <w:pPr>
        <w:pStyle w:val="afff3"/>
        <w:numPr>
          <w:ilvl w:val="0"/>
          <w:numId w:val="16"/>
        </w:numPr>
      </w:pPr>
      <w:r>
        <w:t>Резервирование головной тепловой сети от котельной ул. Смирнова, 5 на участке от ул. Новикова до ул. Жуковского путем строительства дополнительного подающего трубопровода Ду 600;</w:t>
      </w:r>
    </w:p>
    <w:p w:rsidR="00440242" w:rsidRDefault="0099443A">
      <w:pPr>
        <w:pStyle w:val="afff3"/>
        <w:numPr>
          <w:ilvl w:val="0"/>
          <w:numId w:val="16"/>
        </w:numPr>
      </w:pPr>
      <w:r>
        <w:t>Закольцовку тепловых сетей путем строительства тепловой сети по ул. Садовой и ул. Щербакова от ТКВ-7 до ЦТП ул. Щербакова, 45 Ду 500 (часть кольца Смирнова-Щербакова), строительства тепловой сети по ул. Щербакова от ТКУ-6 до ТК-36 Ду 400 (часть кольца Щербакова-Таежная) и строительства тепловой сети Ду400 по ул. Октябрьской от ТК-57 до ТК-15 (кольцо внутри зоны котельной ул. Таежная, 35).</w:t>
      </w:r>
    </w:p>
    <w:p w:rsidR="00440242" w:rsidRDefault="0099443A">
      <w:pPr>
        <w:pStyle w:val="afff3"/>
      </w:pPr>
      <w:r>
        <w:t>Результаты оценки надежности системы теплоснабжения Арсеньевского ГО, представленные в Главе 9.</w:t>
      </w:r>
    </w:p>
    <w:p w:rsidR="00440242" w:rsidRDefault="0099443A">
      <w:pPr>
        <w:pStyle w:val="afff3"/>
      </w:pPr>
      <w:r>
        <w:t>Перечень тепловых сетей, строительство которых необходимо осуществить, с указанием года реализации мероприятия представлен в таблице (см. Таблица 25). Графически указанные тепловые сети представлены на рисунках (см. 20,21,22,23).</w:t>
      </w:r>
    </w:p>
    <w:p w:rsidR="00440242" w:rsidRDefault="0099443A">
      <w:pPr>
        <w:pStyle w:val="afff3"/>
        <w:sectPr w:rsidR="00440242">
          <w:footerReference w:type="default" r:id="rId67"/>
          <w:pgSz w:w="11906" w:h="16838"/>
          <w:pgMar w:top="709" w:right="851" w:bottom="851" w:left="1418" w:header="0" w:footer="720" w:gutter="0"/>
          <w:cols w:space="720"/>
          <w:formProt w:val="0"/>
          <w:docGrid w:linePitch="381" w:charSpace="-2049"/>
        </w:sectPr>
      </w:pPr>
      <w:r>
        <w:t xml:space="preserve">Структура капитальных затрат на реализацию мероприятий представлена </w:t>
      </w:r>
      <w:r>
        <w:br/>
        <w:t>в таблице 26.</w:t>
      </w:r>
    </w:p>
    <w:p w:rsidR="00440242" w:rsidRDefault="0099443A">
      <w:pPr>
        <w:pStyle w:val="afff3"/>
        <w:ind w:firstLine="0"/>
        <w:jc w:val="center"/>
      </w:pPr>
      <w:r>
        <w:rPr>
          <w:noProof/>
          <w:lang w:eastAsia="ru-RU"/>
        </w:rPr>
        <w:drawing>
          <wp:inline distT="0" distB="0" distL="0" distR="0">
            <wp:extent cx="4886325" cy="3562350"/>
            <wp:effectExtent l="0" t="0" r="0" b="0"/>
            <wp:docPr id="21"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Рисунок 22"/>
                    <pic:cNvPicPr>
                      <a:picLocks noChangeAspect="1" noChangeArrowheads="1"/>
                    </pic:cNvPicPr>
                  </pic:nvPicPr>
                  <pic:blipFill>
                    <a:blip r:embed="rId68"/>
                    <a:stretch>
                      <a:fillRect/>
                    </a:stretch>
                  </pic:blipFill>
                  <pic:spPr bwMode="auto">
                    <a:xfrm>
                      <a:off x="0" y="0"/>
                      <a:ext cx="4886325" cy="3562350"/>
                    </a:xfrm>
                    <a:prstGeom prst="rect">
                      <a:avLst/>
                    </a:prstGeom>
                  </pic:spPr>
                </pic:pic>
              </a:graphicData>
            </a:graphic>
          </wp:inline>
        </w:drawing>
      </w:r>
    </w:p>
    <w:p w:rsidR="00440242" w:rsidRDefault="0099443A">
      <w:pPr>
        <w:pStyle w:val="1f2"/>
        <w:sectPr w:rsidR="00440242">
          <w:footerReference w:type="default" r:id="rId69"/>
          <w:pgSz w:w="11906" w:h="16838"/>
          <w:pgMar w:top="709" w:right="851" w:bottom="851" w:left="1418" w:header="0" w:footer="720" w:gutter="0"/>
          <w:cols w:space="720"/>
          <w:formProt w:val="0"/>
          <w:docGrid w:linePitch="381" w:charSpace="-2049"/>
        </w:sectPr>
      </w:pPr>
      <w:r>
        <w:t xml:space="preserve">Рисунок </w:t>
      </w:r>
      <w:bookmarkStart w:id="200" w:name="_Toc476604634"/>
      <w:bookmarkStart w:id="201" w:name="_Toc476609401"/>
      <w:bookmarkStart w:id="202" w:name="_Ref476591817"/>
      <w:bookmarkEnd w:id="200"/>
      <w:bookmarkEnd w:id="201"/>
      <w:bookmarkEnd w:id="202"/>
      <w:r>
        <w:fldChar w:fldCharType="begin"/>
      </w:r>
      <w:r>
        <w:instrText>SEQ "Рисунок" \* ARABIC</w:instrText>
      </w:r>
      <w:r>
        <w:fldChar w:fldCharType="separate"/>
      </w:r>
      <w:r w:rsidR="00A323DB">
        <w:rPr>
          <w:noProof/>
        </w:rPr>
        <w:t>20</w:t>
      </w:r>
      <w:r>
        <w:fldChar w:fldCharType="end"/>
      </w:r>
      <w:r>
        <w:t xml:space="preserve"> – Участок тепловой сети от ул. Новикова до ул. Жуковского</w:t>
      </w:r>
    </w:p>
    <w:p w:rsidR="00440242" w:rsidRDefault="00440242">
      <w:pPr>
        <w:pStyle w:val="afff3"/>
        <w:ind w:firstLine="0"/>
        <w:jc w:val="center"/>
      </w:pPr>
    </w:p>
    <w:p w:rsidR="00440242" w:rsidRDefault="0099443A">
      <w:pPr>
        <w:pStyle w:val="afff3"/>
        <w:ind w:firstLine="0"/>
        <w:jc w:val="center"/>
      </w:pPr>
      <w:r>
        <w:rPr>
          <w:noProof/>
          <w:lang w:eastAsia="ru-RU"/>
        </w:rPr>
        <w:drawing>
          <wp:inline distT="0" distB="0" distL="0" distR="0">
            <wp:extent cx="5362575" cy="4305300"/>
            <wp:effectExtent l="0" t="0" r="0" b="0"/>
            <wp:docPr id="22"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Рисунок 23"/>
                    <pic:cNvPicPr>
                      <a:picLocks noChangeAspect="1" noChangeArrowheads="1"/>
                    </pic:cNvPicPr>
                  </pic:nvPicPr>
                  <pic:blipFill>
                    <a:blip r:embed="rId70"/>
                    <a:stretch>
                      <a:fillRect/>
                    </a:stretch>
                  </pic:blipFill>
                  <pic:spPr bwMode="auto">
                    <a:xfrm>
                      <a:off x="0" y="0"/>
                      <a:ext cx="5362575" cy="4305300"/>
                    </a:xfrm>
                    <a:prstGeom prst="rect">
                      <a:avLst/>
                    </a:prstGeom>
                  </pic:spPr>
                </pic:pic>
              </a:graphicData>
            </a:graphic>
          </wp:inline>
        </w:drawing>
      </w:r>
    </w:p>
    <w:p w:rsidR="00440242" w:rsidRDefault="0099443A">
      <w:pPr>
        <w:pStyle w:val="1f2"/>
        <w:sectPr w:rsidR="00440242">
          <w:footerReference w:type="default" r:id="rId71"/>
          <w:pgSz w:w="11906" w:h="16838"/>
          <w:pgMar w:top="709" w:right="851" w:bottom="851" w:left="1418" w:header="0" w:footer="720" w:gutter="0"/>
          <w:cols w:space="720"/>
          <w:formProt w:val="0"/>
          <w:docGrid w:linePitch="381" w:charSpace="-2049"/>
        </w:sectPr>
      </w:pPr>
      <w:r>
        <w:t xml:space="preserve">Рисунок </w:t>
      </w:r>
      <w:bookmarkStart w:id="203" w:name="_Toc476604635"/>
      <w:bookmarkStart w:id="204" w:name="_Toc476609402"/>
      <w:bookmarkEnd w:id="203"/>
      <w:bookmarkEnd w:id="204"/>
      <w:r>
        <w:fldChar w:fldCharType="begin"/>
      </w:r>
      <w:r>
        <w:instrText>SEQ "Рисунок" \* ARABIC</w:instrText>
      </w:r>
      <w:r>
        <w:fldChar w:fldCharType="separate"/>
      </w:r>
      <w:r w:rsidR="00A323DB">
        <w:rPr>
          <w:noProof/>
        </w:rPr>
        <w:t>21</w:t>
      </w:r>
      <w:r>
        <w:fldChar w:fldCharType="end"/>
      </w:r>
      <w:r>
        <w:t xml:space="preserve"> – Участок тепловой сети по ул. Садовой и ул. Щербакова от ТКВ-7 до ЦТП ул. Щербакова, 45</w:t>
      </w:r>
    </w:p>
    <w:p w:rsidR="00440242" w:rsidRDefault="0099443A">
      <w:pPr>
        <w:pStyle w:val="afff3"/>
        <w:ind w:firstLine="0"/>
        <w:jc w:val="center"/>
      </w:pPr>
      <w:r>
        <w:rPr>
          <w:noProof/>
          <w:lang w:eastAsia="ru-RU"/>
        </w:rPr>
        <w:drawing>
          <wp:inline distT="0" distB="0" distL="0" distR="0">
            <wp:extent cx="4848225" cy="3362325"/>
            <wp:effectExtent l="0" t="0" r="0" b="0"/>
            <wp:docPr id="23"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Рисунок 24"/>
                    <pic:cNvPicPr>
                      <a:picLocks noChangeAspect="1" noChangeArrowheads="1"/>
                    </pic:cNvPicPr>
                  </pic:nvPicPr>
                  <pic:blipFill>
                    <a:blip r:embed="rId72"/>
                    <a:stretch>
                      <a:fillRect/>
                    </a:stretch>
                  </pic:blipFill>
                  <pic:spPr bwMode="auto">
                    <a:xfrm>
                      <a:off x="0" y="0"/>
                      <a:ext cx="4848225" cy="3362325"/>
                    </a:xfrm>
                    <a:prstGeom prst="rect">
                      <a:avLst/>
                    </a:prstGeom>
                  </pic:spPr>
                </pic:pic>
              </a:graphicData>
            </a:graphic>
          </wp:inline>
        </w:drawing>
      </w:r>
    </w:p>
    <w:p w:rsidR="00440242" w:rsidRDefault="0099443A">
      <w:pPr>
        <w:pStyle w:val="1f2"/>
        <w:sectPr w:rsidR="00440242">
          <w:footerReference w:type="default" r:id="rId73"/>
          <w:pgSz w:w="11906" w:h="16838"/>
          <w:pgMar w:top="709" w:right="851" w:bottom="851" w:left="1418" w:header="0" w:footer="720" w:gutter="0"/>
          <w:cols w:space="720"/>
          <w:formProt w:val="0"/>
          <w:docGrid w:linePitch="381" w:charSpace="-2049"/>
        </w:sectPr>
      </w:pPr>
      <w:r>
        <w:t xml:space="preserve">Рисунок </w:t>
      </w:r>
      <w:bookmarkStart w:id="205" w:name="_Toc476604636"/>
      <w:bookmarkStart w:id="206" w:name="_Toc476609403"/>
      <w:bookmarkEnd w:id="205"/>
      <w:bookmarkEnd w:id="206"/>
      <w:r>
        <w:fldChar w:fldCharType="begin"/>
      </w:r>
      <w:r>
        <w:instrText>SEQ "Рисунок" \* ARABIC</w:instrText>
      </w:r>
      <w:r>
        <w:fldChar w:fldCharType="separate"/>
      </w:r>
      <w:r w:rsidR="00A323DB">
        <w:rPr>
          <w:noProof/>
        </w:rPr>
        <w:t>22</w:t>
      </w:r>
      <w:r>
        <w:fldChar w:fldCharType="end"/>
      </w:r>
      <w:r>
        <w:t xml:space="preserve"> – Участок тепловой сети по ул. Щербакова от ТКУ-6 до ТК-36</w:t>
      </w:r>
    </w:p>
    <w:p w:rsidR="00440242" w:rsidRDefault="0099443A">
      <w:pPr>
        <w:pStyle w:val="afff3"/>
        <w:ind w:firstLine="0"/>
        <w:jc w:val="center"/>
      </w:pPr>
      <w:r>
        <w:rPr>
          <w:noProof/>
          <w:lang w:eastAsia="ru-RU"/>
        </w:rPr>
        <w:drawing>
          <wp:inline distT="0" distB="0" distL="0" distR="0">
            <wp:extent cx="4933950" cy="3962400"/>
            <wp:effectExtent l="0" t="0" r="0" b="0"/>
            <wp:docPr id="24"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Рисунок 25"/>
                    <pic:cNvPicPr>
                      <a:picLocks noChangeAspect="1" noChangeArrowheads="1"/>
                    </pic:cNvPicPr>
                  </pic:nvPicPr>
                  <pic:blipFill>
                    <a:blip r:embed="rId74"/>
                    <a:stretch>
                      <a:fillRect/>
                    </a:stretch>
                  </pic:blipFill>
                  <pic:spPr bwMode="auto">
                    <a:xfrm>
                      <a:off x="0" y="0"/>
                      <a:ext cx="4933950" cy="3962400"/>
                    </a:xfrm>
                    <a:prstGeom prst="rect">
                      <a:avLst/>
                    </a:prstGeom>
                  </pic:spPr>
                </pic:pic>
              </a:graphicData>
            </a:graphic>
          </wp:inline>
        </w:drawing>
      </w:r>
    </w:p>
    <w:p w:rsidR="00440242" w:rsidRDefault="0099443A">
      <w:pPr>
        <w:pStyle w:val="1f2"/>
        <w:sectPr w:rsidR="00440242">
          <w:footerReference w:type="default" r:id="rId75"/>
          <w:pgSz w:w="11906" w:h="16838"/>
          <w:pgMar w:top="709" w:right="851" w:bottom="851" w:left="1418" w:header="0" w:footer="720" w:gutter="0"/>
          <w:cols w:space="720"/>
          <w:formProt w:val="0"/>
          <w:docGrid w:linePitch="381" w:charSpace="-2049"/>
        </w:sectPr>
      </w:pPr>
      <w:r>
        <w:t xml:space="preserve">Рисунок </w:t>
      </w:r>
      <w:bookmarkStart w:id="207" w:name="_Toc476604637"/>
      <w:bookmarkStart w:id="208" w:name="_Toc476609404"/>
      <w:bookmarkStart w:id="209" w:name="_Ref476591843"/>
      <w:bookmarkEnd w:id="207"/>
      <w:bookmarkEnd w:id="208"/>
      <w:bookmarkEnd w:id="209"/>
      <w:r>
        <w:fldChar w:fldCharType="begin"/>
      </w:r>
      <w:r>
        <w:instrText>SEQ "Рисунок" \* ARABIC</w:instrText>
      </w:r>
      <w:r>
        <w:fldChar w:fldCharType="separate"/>
      </w:r>
      <w:r w:rsidR="00A323DB">
        <w:rPr>
          <w:noProof/>
        </w:rPr>
        <w:t>23</w:t>
      </w:r>
      <w:r>
        <w:fldChar w:fldCharType="end"/>
      </w:r>
      <w:r>
        <w:t xml:space="preserve"> – Участок тепловой сети Ду 400 по ул. Октябрьской от ТК-57 до ТК-15</w:t>
      </w:r>
    </w:p>
    <w:p w:rsidR="00440242" w:rsidRDefault="0099443A">
      <w:pPr>
        <w:pStyle w:val="1f2"/>
      </w:pPr>
      <w:bookmarkStart w:id="210" w:name="_Toc509373907"/>
      <w:bookmarkStart w:id="211" w:name="_Toc476604513"/>
      <w:bookmarkStart w:id="212" w:name="_Ref476591775"/>
      <w:r>
        <w:t xml:space="preserve">Таблица </w:t>
      </w:r>
      <w:r>
        <w:fldChar w:fldCharType="begin"/>
      </w:r>
      <w:r>
        <w:instrText>SEQ "Таблица" \* ARABIC</w:instrText>
      </w:r>
      <w:r>
        <w:fldChar w:fldCharType="separate"/>
      </w:r>
      <w:r w:rsidR="00A323DB">
        <w:rPr>
          <w:noProof/>
        </w:rPr>
        <w:t>25</w:t>
      </w:r>
      <w:r>
        <w:fldChar w:fldCharType="end"/>
      </w:r>
      <w:bookmarkEnd w:id="210"/>
      <w:bookmarkEnd w:id="211"/>
      <w:bookmarkEnd w:id="212"/>
      <w:r>
        <w:t xml:space="preserve"> Строительство тепловых сетей для обеспечения нормативной надежности теплоснабжения</w:t>
      </w:r>
    </w:p>
    <w:tbl>
      <w:tblPr>
        <w:tblW w:w="14285" w:type="dxa"/>
        <w:tblInd w:w="-80" w:type="dxa"/>
        <w:tblBorders>
          <w:top w:val="single" w:sz="4" w:space="0" w:color="000001"/>
          <w:left w:val="single" w:sz="4" w:space="0" w:color="000001"/>
          <w:bottom w:val="single" w:sz="4" w:space="0" w:color="000001"/>
          <w:right w:val="single" w:sz="4" w:space="0" w:color="000001"/>
          <w:insideH w:val="single" w:sz="4" w:space="0" w:color="000001"/>
          <w:insideV w:val="single" w:sz="4" w:space="0" w:color="000001"/>
        </w:tblBorders>
        <w:tblCellMar>
          <w:left w:w="23" w:type="dxa"/>
        </w:tblCellMar>
        <w:tblLook w:val="0000" w:firstRow="0" w:lastRow="0" w:firstColumn="0" w:lastColumn="0" w:noHBand="0" w:noVBand="0"/>
      </w:tblPr>
      <w:tblGrid>
        <w:gridCol w:w="2038"/>
        <w:gridCol w:w="2253"/>
        <w:gridCol w:w="1182"/>
        <w:gridCol w:w="1460"/>
        <w:gridCol w:w="1945"/>
        <w:gridCol w:w="1629"/>
        <w:gridCol w:w="1868"/>
        <w:gridCol w:w="1910"/>
      </w:tblGrid>
      <w:tr w:rsidR="00440242">
        <w:trPr>
          <w:trHeight w:val="20"/>
        </w:trPr>
        <w:tc>
          <w:tcPr>
            <w:tcW w:w="203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Наименование начала участка</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Наименование конца участка</w:t>
            </w:r>
          </w:p>
        </w:tc>
        <w:tc>
          <w:tcPr>
            <w:tcW w:w="11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Длина участка, м</w:t>
            </w:r>
          </w:p>
        </w:tc>
        <w:tc>
          <w:tcPr>
            <w:tcW w:w="146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Ду трубопровода, мм</w:t>
            </w:r>
          </w:p>
        </w:tc>
        <w:tc>
          <w:tcPr>
            <w:tcW w:w="1945"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Мероприятие</w:t>
            </w:r>
          </w:p>
        </w:tc>
        <w:tc>
          <w:tcPr>
            <w:tcW w:w="16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Вид прокладки тепловой сети</w:t>
            </w:r>
          </w:p>
        </w:tc>
        <w:tc>
          <w:tcPr>
            <w:tcW w:w="186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Год реализации мероприятия</w:t>
            </w:r>
          </w:p>
        </w:tc>
        <w:tc>
          <w:tcPr>
            <w:tcW w:w="191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Капитальные затраты по виду прокладки, тыс. руб.</w:t>
            </w:r>
          </w:p>
        </w:tc>
      </w:tr>
      <w:tr w:rsidR="00440242">
        <w:trPr>
          <w:trHeight w:val="20"/>
        </w:trPr>
        <w:tc>
          <w:tcPr>
            <w:tcW w:w="203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ТК-СМ-1</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ТК-СМ-2</w:t>
            </w:r>
          </w:p>
        </w:tc>
        <w:tc>
          <w:tcPr>
            <w:tcW w:w="11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158,16</w:t>
            </w:r>
          </w:p>
        </w:tc>
        <w:tc>
          <w:tcPr>
            <w:tcW w:w="146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600</w:t>
            </w:r>
          </w:p>
        </w:tc>
        <w:tc>
          <w:tcPr>
            <w:tcW w:w="1945"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Строительство под. трубопровода</w:t>
            </w:r>
          </w:p>
        </w:tc>
        <w:tc>
          <w:tcPr>
            <w:tcW w:w="16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Надземная</w:t>
            </w:r>
          </w:p>
        </w:tc>
        <w:tc>
          <w:tcPr>
            <w:tcW w:w="186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2018</w:t>
            </w:r>
          </w:p>
        </w:tc>
        <w:tc>
          <w:tcPr>
            <w:tcW w:w="191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2969</w:t>
            </w:r>
          </w:p>
        </w:tc>
      </w:tr>
      <w:tr w:rsidR="00440242">
        <w:trPr>
          <w:trHeight w:val="20"/>
        </w:trPr>
        <w:tc>
          <w:tcPr>
            <w:tcW w:w="203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ТК-СМ-2</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ТК-СМ-3</w:t>
            </w:r>
          </w:p>
        </w:tc>
        <w:tc>
          <w:tcPr>
            <w:tcW w:w="11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197,75</w:t>
            </w:r>
          </w:p>
        </w:tc>
        <w:tc>
          <w:tcPr>
            <w:tcW w:w="146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600</w:t>
            </w:r>
          </w:p>
        </w:tc>
        <w:tc>
          <w:tcPr>
            <w:tcW w:w="1945"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Строительство под. трубопровода</w:t>
            </w:r>
          </w:p>
        </w:tc>
        <w:tc>
          <w:tcPr>
            <w:tcW w:w="16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Надземная</w:t>
            </w:r>
          </w:p>
        </w:tc>
        <w:tc>
          <w:tcPr>
            <w:tcW w:w="186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2018</w:t>
            </w:r>
          </w:p>
        </w:tc>
        <w:tc>
          <w:tcPr>
            <w:tcW w:w="191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3712</w:t>
            </w:r>
          </w:p>
        </w:tc>
      </w:tr>
      <w:tr w:rsidR="00440242">
        <w:trPr>
          <w:trHeight w:val="20"/>
        </w:trPr>
        <w:tc>
          <w:tcPr>
            <w:tcW w:w="203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ТК-СМ-6</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ТКЦ-7</w:t>
            </w:r>
          </w:p>
        </w:tc>
        <w:tc>
          <w:tcPr>
            <w:tcW w:w="11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38,37</w:t>
            </w:r>
          </w:p>
        </w:tc>
        <w:tc>
          <w:tcPr>
            <w:tcW w:w="146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600</w:t>
            </w:r>
          </w:p>
        </w:tc>
        <w:tc>
          <w:tcPr>
            <w:tcW w:w="1945"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Строительство под. трубопровода</w:t>
            </w:r>
          </w:p>
        </w:tc>
        <w:tc>
          <w:tcPr>
            <w:tcW w:w="16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Надземная</w:t>
            </w:r>
          </w:p>
        </w:tc>
        <w:tc>
          <w:tcPr>
            <w:tcW w:w="186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2018</w:t>
            </w:r>
          </w:p>
        </w:tc>
        <w:tc>
          <w:tcPr>
            <w:tcW w:w="191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720</w:t>
            </w:r>
          </w:p>
        </w:tc>
      </w:tr>
      <w:tr w:rsidR="00440242">
        <w:trPr>
          <w:trHeight w:val="20"/>
        </w:trPr>
        <w:tc>
          <w:tcPr>
            <w:tcW w:w="203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ТКЦ-7</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ТКЦ-8</w:t>
            </w:r>
          </w:p>
        </w:tc>
        <w:tc>
          <w:tcPr>
            <w:tcW w:w="11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71,64</w:t>
            </w:r>
          </w:p>
        </w:tc>
        <w:tc>
          <w:tcPr>
            <w:tcW w:w="146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600</w:t>
            </w:r>
          </w:p>
        </w:tc>
        <w:tc>
          <w:tcPr>
            <w:tcW w:w="1945"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Строительство под. трубопровода</w:t>
            </w:r>
          </w:p>
        </w:tc>
        <w:tc>
          <w:tcPr>
            <w:tcW w:w="16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6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2018</w:t>
            </w:r>
          </w:p>
        </w:tc>
        <w:tc>
          <w:tcPr>
            <w:tcW w:w="191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2464</w:t>
            </w:r>
          </w:p>
        </w:tc>
      </w:tr>
      <w:tr w:rsidR="00440242">
        <w:trPr>
          <w:trHeight w:val="20"/>
        </w:trPr>
        <w:tc>
          <w:tcPr>
            <w:tcW w:w="203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ТК-СМ-4</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ТК-СМ-6</w:t>
            </w:r>
          </w:p>
        </w:tc>
        <w:tc>
          <w:tcPr>
            <w:tcW w:w="11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166,92</w:t>
            </w:r>
          </w:p>
        </w:tc>
        <w:tc>
          <w:tcPr>
            <w:tcW w:w="146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600</w:t>
            </w:r>
          </w:p>
        </w:tc>
        <w:tc>
          <w:tcPr>
            <w:tcW w:w="1945"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Строительство под. трубопровода</w:t>
            </w:r>
          </w:p>
        </w:tc>
        <w:tc>
          <w:tcPr>
            <w:tcW w:w="16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Надземная</w:t>
            </w:r>
          </w:p>
        </w:tc>
        <w:tc>
          <w:tcPr>
            <w:tcW w:w="186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2018</w:t>
            </w:r>
          </w:p>
        </w:tc>
        <w:tc>
          <w:tcPr>
            <w:tcW w:w="191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3133</w:t>
            </w:r>
          </w:p>
        </w:tc>
      </w:tr>
      <w:tr w:rsidR="00440242">
        <w:trPr>
          <w:trHeight w:val="20"/>
        </w:trPr>
        <w:tc>
          <w:tcPr>
            <w:tcW w:w="203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ТК-СМ-3</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ТК-СМ-4</w:t>
            </w:r>
          </w:p>
        </w:tc>
        <w:tc>
          <w:tcPr>
            <w:tcW w:w="11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66,07</w:t>
            </w:r>
          </w:p>
        </w:tc>
        <w:tc>
          <w:tcPr>
            <w:tcW w:w="146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600</w:t>
            </w:r>
          </w:p>
        </w:tc>
        <w:tc>
          <w:tcPr>
            <w:tcW w:w="1945"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Строительство под. трубопровода</w:t>
            </w:r>
          </w:p>
        </w:tc>
        <w:tc>
          <w:tcPr>
            <w:tcW w:w="16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Надземная</w:t>
            </w:r>
          </w:p>
        </w:tc>
        <w:tc>
          <w:tcPr>
            <w:tcW w:w="186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2018</w:t>
            </w:r>
          </w:p>
        </w:tc>
        <w:tc>
          <w:tcPr>
            <w:tcW w:w="191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1240</w:t>
            </w:r>
          </w:p>
        </w:tc>
      </w:tr>
      <w:tr w:rsidR="00440242">
        <w:trPr>
          <w:trHeight w:val="20"/>
        </w:trPr>
        <w:tc>
          <w:tcPr>
            <w:tcW w:w="203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440242"/>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440242"/>
        </w:tc>
        <w:tc>
          <w:tcPr>
            <w:tcW w:w="11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440242"/>
        </w:tc>
        <w:tc>
          <w:tcPr>
            <w:tcW w:w="146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440242"/>
        </w:tc>
        <w:tc>
          <w:tcPr>
            <w:tcW w:w="1945"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440242"/>
        </w:tc>
        <w:tc>
          <w:tcPr>
            <w:tcW w:w="16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440242"/>
        </w:tc>
        <w:tc>
          <w:tcPr>
            <w:tcW w:w="186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440242"/>
        </w:tc>
        <w:tc>
          <w:tcPr>
            <w:tcW w:w="191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440242"/>
        </w:tc>
      </w:tr>
      <w:tr w:rsidR="00440242">
        <w:trPr>
          <w:trHeight w:val="20"/>
        </w:trPr>
        <w:tc>
          <w:tcPr>
            <w:tcW w:w="203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ТКУ-6</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ТК-36</w:t>
            </w:r>
          </w:p>
        </w:tc>
        <w:tc>
          <w:tcPr>
            <w:tcW w:w="11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621,69</w:t>
            </w:r>
          </w:p>
        </w:tc>
        <w:tc>
          <w:tcPr>
            <w:tcW w:w="146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400</w:t>
            </w:r>
          </w:p>
        </w:tc>
        <w:tc>
          <w:tcPr>
            <w:tcW w:w="1945"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Строительство под. и обр. трубопровода</w:t>
            </w:r>
          </w:p>
        </w:tc>
        <w:tc>
          <w:tcPr>
            <w:tcW w:w="16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6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2024</w:t>
            </w:r>
          </w:p>
        </w:tc>
        <w:tc>
          <w:tcPr>
            <w:tcW w:w="191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19407</w:t>
            </w:r>
          </w:p>
        </w:tc>
      </w:tr>
      <w:tr w:rsidR="00440242">
        <w:trPr>
          <w:trHeight w:val="20"/>
        </w:trPr>
        <w:tc>
          <w:tcPr>
            <w:tcW w:w="203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ТК-57</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ТК-15</w:t>
            </w:r>
          </w:p>
        </w:tc>
        <w:tc>
          <w:tcPr>
            <w:tcW w:w="11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475,97</w:t>
            </w:r>
          </w:p>
        </w:tc>
        <w:tc>
          <w:tcPr>
            <w:tcW w:w="146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400</w:t>
            </w:r>
          </w:p>
        </w:tc>
        <w:tc>
          <w:tcPr>
            <w:tcW w:w="1945"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Строительство под. и обр. трубопровода</w:t>
            </w:r>
          </w:p>
        </w:tc>
        <w:tc>
          <w:tcPr>
            <w:tcW w:w="16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6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2025</w:t>
            </w:r>
          </w:p>
        </w:tc>
        <w:tc>
          <w:tcPr>
            <w:tcW w:w="191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14858</w:t>
            </w:r>
          </w:p>
        </w:tc>
      </w:tr>
      <w:tr w:rsidR="00440242">
        <w:trPr>
          <w:trHeight w:val="20"/>
        </w:trPr>
        <w:tc>
          <w:tcPr>
            <w:tcW w:w="203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ТКВ-7</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ЦТП ул. Щербакова, 45</w:t>
            </w:r>
          </w:p>
        </w:tc>
        <w:tc>
          <w:tcPr>
            <w:tcW w:w="11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657,06</w:t>
            </w:r>
          </w:p>
        </w:tc>
        <w:tc>
          <w:tcPr>
            <w:tcW w:w="146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500</w:t>
            </w:r>
          </w:p>
        </w:tc>
        <w:tc>
          <w:tcPr>
            <w:tcW w:w="1945"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Строительство под. и обр. трубопровода</w:t>
            </w:r>
          </w:p>
        </w:tc>
        <w:tc>
          <w:tcPr>
            <w:tcW w:w="16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6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2026</w:t>
            </w:r>
          </w:p>
        </w:tc>
        <w:tc>
          <w:tcPr>
            <w:tcW w:w="191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28973</w:t>
            </w:r>
          </w:p>
        </w:tc>
      </w:tr>
      <w:tr w:rsidR="00440242">
        <w:trPr>
          <w:trHeight w:val="417"/>
        </w:trPr>
        <w:tc>
          <w:tcPr>
            <w:tcW w:w="203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 Всего</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w:t>
            </w:r>
          </w:p>
        </w:tc>
        <w:tc>
          <w:tcPr>
            <w:tcW w:w="11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2453,63</w:t>
            </w:r>
          </w:p>
        </w:tc>
        <w:tc>
          <w:tcPr>
            <w:tcW w:w="146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w:t>
            </w:r>
          </w:p>
        </w:tc>
        <w:tc>
          <w:tcPr>
            <w:tcW w:w="1945"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w:t>
            </w:r>
          </w:p>
        </w:tc>
        <w:tc>
          <w:tcPr>
            <w:tcW w:w="16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w:t>
            </w:r>
          </w:p>
        </w:tc>
        <w:tc>
          <w:tcPr>
            <w:tcW w:w="186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w:t>
            </w:r>
          </w:p>
        </w:tc>
        <w:tc>
          <w:tcPr>
            <w:tcW w:w="191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77478</w:t>
            </w:r>
          </w:p>
        </w:tc>
      </w:tr>
    </w:tbl>
    <w:p w:rsidR="00440242" w:rsidRDefault="0099443A">
      <w:pPr>
        <w:pStyle w:val="1f2"/>
      </w:pPr>
      <w:r>
        <w:br w:type="page"/>
      </w:r>
    </w:p>
    <w:p w:rsidR="00440242" w:rsidRDefault="00440242">
      <w:pPr>
        <w:pStyle w:val="1f2"/>
      </w:pPr>
    </w:p>
    <w:p w:rsidR="00440242" w:rsidRDefault="0099443A">
      <w:pPr>
        <w:pStyle w:val="1f2"/>
      </w:pPr>
      <w:bookmarkStart w:id="213" w:name="_Toc509373908"/>
      <w:r>
        <w:t xml:space="preserve">Таблица </w:t>
      </w:r>
      <w:r>
        <w:fldChar w:fldCharType="begin"/>
      </w:r>
      <w:r>
        <w:instrText>SEQ "Таблица" \* ARABIC</w:instrText>
      </w:r>
      <w:r>
        <w:fldChar w:fldCharType="separate"/>
      </w:r>
      <w:r w:rsidR="00A323DB">
        <w:rPr>
          <w:noProof/>
        </w:rPr>
        <w:t>26</w:t>
      </w:r>
      <w:r>
        <w:fldChar w:fldCharType="end"/>
      </w:r>
      <w:bookmarkEnd w:id="213"/>
      <w:r>
        <w:t xml:space="preserve"> Капитальные затраты на реализацию мероприятий тепловых сетей для обеспечения нормативной надежности теплоснабжения</w:t>
      </w:r>
    </w:p>
    <w:tbl>
      <w:tblPr>
        <w:tblW w:w="14284" w:type="dxa"/>
        <w:tblInd w:w="-75"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28" w:type="dxa"/>
        </w:tblCellMar>
        <w:tblLook w:val="0000" w:firstRow="0" w:lastRow="0" w:firstColumn="0" w:lastColumn="0" w:noHBand="0" w:noVBand="0"/>
      </w:tblPr>
      <w:tblGrid>
        <w:gridCol w:w="1539"/>
        <w:gridCol w:w="637"/>
        <w:gridCol w:w="859"/>
        <w:gridCol w:w="954"/>
        <w:gridCol w:w="648"/>
        <w:gridCol w:w="647"/>
        <w:gridCol w:w="650"/>
        <w:gridCol w:w="649"/>
        <w:gridCol w:w="650"/>
        <w:gridCol w:w="951"/>
        <w:gridCol w:w="963"/>
        <w:gridCol w:w="955"/>
        <w:gridCol w:w="649"/>
        <w:gridCol w:w="648"/>
        <w:gridCol w:w="649"/>
        <w:gridCol w:w="649"/>
        <w:gridCol w:w="651"/>
        <w:gridCol w:w="936"/>
      </w:tblGrid>
      <w:tr w:rsidR="00440242">
        <w:trPr>
          <w:trHeight w:val="454"/>
        </w:trPr>
        <w:tc>
          <w:tcPr>
            <w:tcW w:w="153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szCs w:val="20"/>
                <w:lang w:eastAsia="ru-RU"/>
              </w:rPr>
              <w:t>Наименование статьи затрат</w:t>
            </w:r>
          </w:p>
        </w:tc>
        <w:tc>
          <w:tcPr>
            <w:tcW w:w="63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szCs w:val="20"/>
                <w:lang w:eastAsia="ru-RU"/>
              </w:rPr>
              <w:t>Ед. изм.</w:t>
            </w:r>
          </w:p>
        </w:tc>
        <w:tc>
          <w:tcPr>
            <w:tcW w:w="85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szCs w:val="20"/>
                <w:lang w:eastAsia="ru-RU"/>
              </w:rPr>
              <w:t>2017</w:t>
            </w:r>
          </w:p>
        </w:tc>
        <w:tc>
          <w:tcPr>
            <w:tcW w:w="95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szCs w:val="20"/>
                <w:lang w:eastAsia="ru-RU"/>
              </w:rPr>
              <w:t>2018</w:t>
            </w:r>
          </w:p>
        </w:tc>
        <w:tc>
          <w:tcPr>
            <w:tcW w:w="64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szCs w:val="20"/>
                <w:lang w:eastAsia="ru-RU"/>
              </w:rPr>
              <w:t>2019</w:t>
            </w:r>
          </w:p>
        </w:tc>
        <w:tc>
          <w:tcPr>
            <w:tcW w:w="64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szCs w:val="20"/>
                <w:lang w:eastAsia="ru-RU"/>
              </w:rPr>
              <w:t>2020</w:t>
            </w:r>
          </w:p>
        </w:tc>
        <w:tc>
          <w:tcPr>
            <w:tcW w:w="6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szCs w:val="20"/>
                <w:lang w:eastAsia="ru-RU"/>
              </w:rPr>
              <w:t>2021</w:t>
            </w:r>
          </w:p>
        </w:tc>
        <w:tc>
          <w:tcPr>
            <w:tcW w:w="64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szCs w:val="20"/>
                <w:lang w:eastAsia="ru-RU"/>
              </w:rPr>
              <w:t>2022</w:t>
            </w:r>
          </w:p>
        </w:tc>
        <w:tc>
          <w:tcPr>
            <w:tcW w:w="6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szCs w:val="20"/>
                <w:lang w:eastAsia="ru-RU"/>
              </w:rPr>
              <w:t>2023</w:t>
            </w:r>
          </w:p>
        </w:tc>
        <w:tc>
          <w:tcPr>
            <w:tcW w:w="95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szCs w:val="20"/>
                <w:lang w:eastAsia="ru-RU"/>
              </w:rPr>
              <w:t>2024</w:t>
            </w:r>
          </w:p>
        </w:tc>
        <w:tc>
          <w:tcPr>
            <w:tcW w:w="9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szCs w:val="20"/>
                <w:lang w:eastAsia="ru-RU"/>
              </w:rPr>
              <w:t>2025</w:t>
            </w:r>
          </w:p>
        </w:tc>
        <w:tc>
          <w:tcPr>
            <w:tcW w:w="95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szCs w:val="20"/>
                <w:lang w:eastAsia="ru-RU"/>
              </w:rPr>
              <w:t>2026</w:t>
            </w:r>
          </w:p>
        </w:tc>
        <w:tc>
          <w:tcPr>
            <w:tcW w:w="64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szCs w:val="20"/>
                <w:lang w:eastAsia="ru-RU"/>
              </w:rPr>
              <w:t>2027</w:t>
            </w:r>
          </w:p>
        </w:tc>
        <w:tc>
          <w:tcPr>
            <w:tcW w:w="64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szCs w:val="20"/>
                <w:lang w:eastAsia="ru-RU"/>
              </w:rPr>
              <w:t>2028</w:t>
            </w:r>
          </w:p>
        </w:tc>
        <w:tc>
          <w:tcPr>
            <w:tcW w:w="64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szCs w:val="20"/>
                <w:lang w:eastAsia="ru-RU"/>
              </w:rPr>
              <w:t>2029</w:t>
            </w:r>
          </w:p>
        </w:tc>
        <w:tc>
          <w:tcPr>
            <w:tcW w:w="64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szCs w:val="20"/>
                <w:lang w:eastAsia="ru-RU"/>
              </w:rPr>
              <w:t>2030</w:t>
            </w:r>
          </w:p>
        </w:tc>
        <w:tc>
          <w:tcPr>
            <w:tcW w:w="65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szCs w:val="20"/>
                <w:lang w:eastAsia="ru-RU"/>
              </w:rPr>
              <w:t>2031</w:t>
            </w:r>
          </w:p>
        </w:tc>
        <w:tc>
          <w:tcPr>
            <w:tcW w:w="93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szCs w:val="20"/>
                <w:lang w:eastAsia="ru-RU"/>
              </w:rPr>
              <w:t>Всего</w:t>
            </w:r>
          </w:p>
        </w:tc>
      </w:tr>
      <w:tr w:rsidR="00440242">
        <w:trPr>
          <w:trHeight w:val="454"/>
        </w:trPr>
        <w:tc>
          <w:tcPr>
            <w:tcW w:w="153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b/>
                <w:bCs/>
                <w:color w:val="000000"/>
                <w:sz w:val="20"/>
                <w:szCs w:val="20"/>
                <w:lang w:eastAsia="ru-RU"/>
              </w:rPr>
              <w:t>Всего капитальные затраты</w:t>
            </w:r>
          </w:p>
        </w:tc>
        <w:tc>
          <w:tcPr>
            <w:tcW w:w="63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тыс. руб.</w:t>
            </w:r>
          </w:p>
        </w:tc>
        <w:tc>
          <w:tcPr>
            <w:tcW w:w="85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18"/>
                <w:szCs w:val="18"/>
                <w:lang w:eastAsia="ru-RU"/>
              </w:rPr>
              <w:t>5423,46</w:t>
            </w:r>
          </w:p>
        </w:tc>
        <w:tc>
          <w:tcPr>
            <w:tcW w:w="95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18"/>
                <w:szCs w:val="18"/>
                <w:lang w:eastAsia="ru-RU"/>
              </w:rPr>
              <w:t>13242,48</w:t>
            </w:r>
          </w:p>
        </w:tc>
        <w:tc>
          <w:tcPr>
            <w:tcW w:w="64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18"/>
                <w:szCs w:val="18"/>
                <w:lang w:eastAsia="ru-RU"/>
              </w:rPr>
              <w:t>0,00</w:t>
            </w:r>
          </w:p>
        </w:tc>
        <w:tc>
          <w:tcPr>
            <w:tcW w:w="64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18"/>
                <w:szCs w:val="18"/>
                <w:lang w:eastAsia="ru-RU"/>
              </w:rPr>
              <w:t>0,00</w:t>
            </w:r>
          </w:p>
        </w:tc>
        <w:tc>
          <w:tcPr>
            <w:tcW w:w="6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18"/>
                <w:szCs w:val="18"/>
                <w:lang w:eastAsia="ru-RU"/>
              </w:rPr>
              <w:t>0,00</w:t>
            </w:r>
          </w:p>
        </w:tc>
        <w:tc>
          <w:tcPr>
            <w:tcW w:w="64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18"/>
                <w:szCs w:val="18"/>
                <w:lang w:eastAsia="ru-RU"/>
              </w:rPr>
              <w:t>0,00</w:t>
            </w:r>
          </w:p>
        </w:tc>
        <w:tc>
          <w:tcPr>
            <w:tcW w:w="6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18"/>
                <w:szCs w:val="18"/>
                <w:lang w:eastAsia="ru-RU"/>
              </w:rPr>
              <w:t>0,00</w:t>
            </w:r>
          </w:p>
        </w:tc>
        <w:tc>
          <w:tcPr>
            <w:tcW w:w="95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18"/>
                <w:szCs w:val="18"/>
                <w:lang w:eastAsia="ru-RU"/>
              </w:rPr>
              <w:t>18048,79</w:t>
            </w:r>
          </w:p>
        </w:tc>
        <w:tc>
          <w:tcPr>
            <w:tcW w:w="9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18"/>
                <w:szCs w:val="18"/>
                <w:lang w:eastAsia="ru-RU"/>
              </w:rPr>
              <w:t>13818,27</w:t>
            </w:r>
          </w:p>
        </w:tc>
        <w:tc>
          <w:tcPr>
            <w:tcW w:w="95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18"/>
                <w:szCs w:val="18"/>
                <w:lang w:eastAsia="ru-RU"/>
              </w:rPr>
              <w:t>26944,95</w:t>
            </w:r>
          </w:p>
        </w:tc>
        <w:tc>
          <w:tcPr>
            <w:tcW w:w="64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18"/>
                <w:szCs w:val="18"/>
                <w:lang w:eastAsia="ru-RU"/>
              </w:rPr>
              <w:t>0,00</w:t>
            </w:r>
          </w:p>
        </w:tc>
        <w:tc>
          <w:tcPr>
            <w:tcW w:w="64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18"/>
                <w:szCs w:val="18"/>
                <w:lang w:eastAsia="ru-RU"/>
              </w:rPr>
              <w:t>0,00</w:t>
            </w:r>
          </w:p>
        </w:tc>
        <w:tc>
          <w:tcPr>
            <w:tcW w:w="64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18"/>
                <w:szCs w:val="18"/>
                <w:lang w:eastAsia="ru-RU"/>
              </w:rPr>
              <w:t>0,00</w:t>
            </w:r>
          </w:p>
        </w:tc>
        <w:tc>
          <w:tcPr>
            <w:tcW w:w="64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18"/>
                <w:szCs w:val="18"/>
                <w:lang w:eastAsia="ru-RU"/>
              </w:rPr>
              <w:t>0,00</w:t>
            </w:r>
          </w:p>
        </w:tc>
        <w:tc>
          <w:tcPr>
            <w:tcW w:w="65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18"/>
                <w:szCs w:val="18"/>
                <w:lang w:eastAsia="ru-RU"/>
              </w:rPr>
              <w:t>0,00</w:t>
            </w:r>
          </w:p>
        </w:tc>
        <w:tc>
          <w:tcPr>
            <w:tcW w:w="93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18"/>
                <w:szCs w:val="18"/>
                <w:lang w:eastAsia="ru-RU"/>
              </w:rPr>
              <w:t>77477,94</w:t>
            </w:r>
          </w:p>
        </w:tc>
      </w:tr>
      <w:tr w:rsidR="00440242">
        <w:trPr>
          <w:trHeight w:val="454"/>
        </w:trPr>
        <w:tc>
          <w:tcPr>
            <w:tcW w:w="153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b/>
                <w:bCs/>
                <w:color w:val="000000"/>
                <w:sz w:val="20"/>
                <w:szCs w:val="20"/>
                <w:lang w:eastAsia="ru-RU"/>
              </w:rPr>
              <w:t>Всего смета проекта (с НДС)</w:t>
            </w:r>
          </w:p>
        </w:tc>
        <w:tc>
          <w:tcPr>
            <w:tcW w:w="63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тыс. руб.</w:t>
            </w:r>
          </w:p>
        </w:tc>
        <w:tc>
          <w:tcPr>
            <w:tcW w:w="85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18"/>
                <w:szCs w:val="18"/>
                <w:lang w:eastAsia="ru-RU"/>
              </w:rPr>
              <w:t>6399,68</w:t>
            </w:r>
          </w:p>
        </w:tc>
        <w:tc>
          <w:tcPr>
            <w:tcW w:w="95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18"/>
                <w:szCs w:val="18"/>
                <w:lang w:eastAsia="ru-RU"/>
              </w:rPr>
              <w:t>15626,12</w:t>
            </w:r>
          </w:p>
        </w:tc>
        <w:tc>
          <w:tcPr>
            <w:tcW w:w="64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18"/>
                <w:szCs w:val="18"/>
                <w:lang w:eastAsia="ru-RU"/>
              </w:rPr>
              <w:t>0,00</w:t>
            </w:r>
          </w:p>
        </w:tc>
        <w:tc>
          <w:tcPr>
            <w:tcW w:w="64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18"/>
                <w:szCs w:val="18"/>
                <w:lang w:eastAsia="ru-RU"/>
              </w:rPr>
              <w:t>0,00</w:t>
            </w:r>
          </w:p>
        </w:tc>
        <w:tc>
          <w:tcPr>
            <w:tcW w:w="6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18"/>
                <w:szCs w:val="18"/>
                <w:lang w:eastAsia="ru-RU"/>
              </w:rPr>
              <w:t>0,00</w:t>
            </w:r>
          </w:p>
        </w:tc>
        <w:tc>
          <w:tcPr>
            <w:tcW w:w="64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18"/>
                <w:szCs w:val="18"/>
                <w:lang w:eastAsia="ru-RU"/>
              </w:rPr>
              <w:t>0,00</w:t>
            </w:r>
          </w:p>
        </w:tc>
        <w:tc>
          <w:tcPr>
            <w:tcW w:w="6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18"/>
                <w:szCs w:val="18"/>
                <w:lang w:eastAsia="ru-RU"/>
              </w:rPr>
              <w:t>0,00</w:t>
            </w:r>
          </w:p>
        </w:tc>
        <w:tc>
          <w:tcPr>
            <w:tcW w:w="95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18"/>
                <w:szCs w:val="18"/>
                <w:lang w:eastAsia="ru-RU"/>
              </w:rPr>
              <w:t>21297,57</w:t>
            </w:r>
          </w:p>
        </w:tc>
        <w:tc>
          <w:tcPr>
            <w:tcW w:w="9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18"/>
                <w:szCs w:val="18"/>
                <w:lang w:eastAsia="ru-RU"/>
              </w:rPr>
              <w:t>16305,56</w:t>
            </w:r>
          </w:p>
        </w:tc>
        <w:tc>
          <w:tcPr>
            <w:tcW w:w="95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18"/>
                <w:szCs w:val="18"/>
                <w:lang w:eastAsia="ru-RU"/>
              </w:rPr>
              <w:t>31795,04</w:t>
            </w:r>
          </w:p>
        </w:tc>
        <w:tc>
          <w:tcPr>
            <w:tcW w:w="64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18"/>
                <w:szCs w:val="18"/>
                <w:lang w:eastAsia="ru-RU"/>
              </w:rPr>
              <w:t>0,00</w:t>
            </w:r>
          </w:p>
        </w:tc>
        <w:tc>
          <w:tcPr>
            <w:tcW w:w="64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18"/>
                <w:szCs w:val="18"/>
                <w:lang w:eastAsia="ru-RU"/>
              </w:rPr>
              <w:t>0,00</w:t>
            </w:r>
          </w:p>
        </w:tc>
        <w:tc>
          <w:tcPr>
            <w:tcW w:w="64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18"/>
                <w:szCs w:val="18"/>
                <w:lang w:eastAsia="ru-RU"/>
              </w:rPr>
              <w:t>0,00</w:t>
            </w:r>
          </w:p>
        </w:tc>
        <w:tc>
          <w:tcPr>
            <w:tcW w:w="64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18"/>
                <w:szCs w:val="18"/>
                <w:lang w:eastAsia="ru-RU"/>
              </w:rPr>
              <w:t>0,00</w:t>
            </w:r>
          </w:p>
        </w:tc>
        <w:tc>
          <w:tcPr>
            <w:tcW w:w="65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18"/>
                <w:szCs w:val="18"/>
                <w:lang w:eastAsia="ru-RU"/>
              </w:rPr>
              <w:t>0,00</w:t>
            </w:r>
          </w:p>
        </w:tc>
        <w:tc>
          <w:tcPr>
            <w:tcW w:w="93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18"/>
                <w:szCs w:val="18"/>
                <w:lang w:eastAsia="ru-RU"/>
              </w:rPr>
              <w:t>91423,96</w:t>
            </w:r>
          </w:p>
        </w:tc>
      </w:tr>
    </w:tbl>
    <w:p w:rsidR="00440242" w:rsidRDefault="00440242">
      <w:pPr>
        <w:sectPr w:rsidR="00440242">
          <w:footerReference w:type="default" r:id="rId76"/>
          <w:footerReference w:type="first" r:id="rId77"/>
          <w:pgSz w:w="16838" w:h="11906" w:orient="landscape"/>
          <w:pgMar w:top="1134" w:right="850" w:bottom="1134" w:left="1701" w:header="0" w:footer="720" w:gutter="0"/>
          <w:cols w:space="720"/>
          <w:formProt w:val="0"/>
          <w:titlePg/>
          <w:docGrid w:linePitch="381" w:charSpace="-2049"/>
        </w:sectPr>
      </w:pPr>
    </w:p>
    <w:p w:rsidR="00440242" w:rsidRDefault="0099443A">
      <w:pPr>
        <w:pStyle w:val="2"/>
        <w:numPr>
          <w:ilvl w:val="1"/>
          <w:numId w:val="2"/>
        </w:numPr>
        <w:spacing w:line="276" w:lineRule="auto"/>
        <w:jc w:val="both"/>
        <w:rPr>
          <w:rFonts w:cs="Times New Roman"/>
          <w:sz w:val="24"/>
          <w:szCs w:val="24"/>
        </w:rPr>
      </w:pPr>
      <w:bookmarkStart w:id="214" w:name="_Toc509373798"/>
      <w:bookmarkEnd w:id="214"/>
      <w:r>
        <w:rPr>
          <w:rFonts w:eastAsia="Times New Roman" w:cs="Times New Roman"/>
          <w:sz w:val="24"/>
          <w:szCs w:val="24"/>
        </w:rPr>
        <w:t>Реконструкция и капитальный ремонт тепловых сетей, подлежащих замене в связи с исчерпанием эксплуатационного ресурса</w:t>
      </w:r>
    </w:p>
    <w:p w:rsidR="00440242" w:rsidRDefault="0099443A">
      <w:pPr>
        <w:pStyle w:val="2"/>
      </w:pPr>
      <w:bookmarkStart w:id="215" w:name="_Toc509373799"/>
      <w:r>
        <w:rPr>
          <w:rFonts w:cs="Times New Roman"/>
          <w:sz w:val="24"/>
          <w:szCs w:val="24"/>
        </w:rPr>
        <w:t>В связи с исчерпанием эксплуатационного ресурса (срок эксплуатации 30 лет и более) реконструкции подлежат тепловые сети, перечень которых приведен в таблице 21 (на существующее положение) Главы 7 Обосновывающих материалов к Схеме теплоснабжения Арсеньевского городского округа на период 2017-2031 год</w:t>
      </w:r>
      <w:bookmarkEnd w:id="215"/>
      <w:r>
        <w:rPr>
          <w:rFonts w:cs="Times New Roman"/>
          <w:sz w:val="24"/>
          <w:szCs w:val="24"/>
        </w:rPr>
        <w:t xml:space="preserve">ов. </w:t>
      </w:r>
    </w:p>
    <w:p w:rsidR="00440242" w:rsidRDefault="0099443A">
      <w:pPr>
        <w:pStyle w:val="afff3"/>
      </w:pPr>
      <w:r>
        <w:t xml:space="preserve">В Арсеньевском ГО необходимый объем инвестиций на реконструкцию и капитальный ремонт тепловых сетей с исчерпанным эксплуатационным ресурсом от источников теплоснабжения </w:t>
      </w:r>
      <w:r>
        <w:rPr>
          <w:szCs w:val="24"/>
        </w:rPr>
        <w:t>на период актуализации Схемы теплоснабжения (2017-2031 годы) составляет</w:t>
      </w:r>
      <w:r>
        <w:t xml:space="preserve"> – 236,602 млн. руб. (в ценах 2017 года без НДС).</w:t>
      </w:r>
    </w:p>
    <w:p w:rsidR="00440242" w:rsidRDefault="0099443A">
      <w:pPr>
        <w:pStyle w:val="afff3"/>
        <w:sectPr w:rsidR="00440242">
          <w:footerReference w:type="default" r:id="rId78"/>
          <w:pgSz w:w="11906" w:h="16838"/>
          <w:pgMar w:top="1134" w:right="850" w:bottom="1134" w:left="1701" w:header="0" w:footer="720" w:gutter="0"/>
          <w:cols w:space="720"/>
          <w:formProt w:val="0"/>
          <w:docGrid w:linePitch="360" w:charSpace="-2049"/>
        </w:sectPr>
      </w:pPr>
      <w:r>
        <w:t>Затраты на реконструкцию тепловых сетей, подлежащих замене в связи с исчерпанием эксплуатационного ресурса, представлены в таблице 27 (с учетом переключения зон действия котельных по ул. Таежная, 35 и ул. Щербакова, 45 на котельную по ул. Смирнова, 5).</w:t>
      </w:r>
    </w:p>
    <w:p w:rsidR="00440242" w:rsidRDefault="0099443A">
      <w:pPr>
        <w:pStyle w:val="1f2"/>
      </w:pPr>
      <w:bookmarkStart w:id="216" w:name="_Toc509373909"/>
      <w:bookmarkStart w:id="217" w:name="_Toc473068509"/>
      <w:r>
        <w:t xml:space="preserve">Таблица </w:t>
      </w:r>
      <w:r>
        <w:fldChar w:fldCharType="begin"/>
      </w:r>
      <w:r>
        <w:instrText>SEQ "Таблица" \* ARABIC</w:instrText>
      </w:r>
      <w:r>
        <w:fldChar w:fldCharType="separate"/>
      </w:r>
      <w:r w:rsidR="00A323DB">
        <w:rPr>
          <w:noProof/>
        </w:rPr>
        <w:t>27</w:t>
      </w:r>
      <w:r>
        <w:fldChar w:fldCharType="end"/>
      </w:r>
      <w:bookmarkEnd w:id="216"/>
      <w:bookmarkEnd w:id="217"/>
      <w:r>
        <w:t xml:space="preserve"> – Капитальные затраты на реконструкцию тепловых сетей, подлежащих замене в связи с исчерпанием эксплуатационного ресурса, в системе теплоснабжения Арсеньевского ГО                (в ценах 2017 года)</w:t>
      </w:r>
    </w:p>
    <w:tbl>
      <w:tblPr>
        <w:tblW w:w="21255" w:type="dxa"/>
        <w:tblInd w:w="-75"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28" w:type="dxa"/>
        </w:tblCellMar>
        <w:tblLook w:val="0000" w:firstRow="0" w:lastRow="0" w:firstColumn="0" w:lastColumn="0" w:noHBand="0" w:noVBand="0"/>
      </w:tblPr>
      <w:tblGrid>
        <w:gridCol w:w="1969"/>
        <w:gridCol w:w="732"/>
        <w:gridCol w:w="1161"/>
        <w:gridCol w:w="1047"/>
        <w:gridCol w:w="1047"/>
        <w:gridCol w:w="1046"/>
        <w:gridCol w:w="803"/>
        <w:gridCol w:w="804"/>
        <w:gridCol w:w="1045"/>
        <w:gridCol w:w="1046"/>
        <w:gridCol w:w="1161"/>
        <w:gridCol w:w="1160"/>
        <w:gridCol w:w="1161"/>
        <w:gridCol w:w="1645"/>
        <w:gridCol w:w="1256"/>
        <w:gridCol w:w="1254"/>
        <w:gridCol w:w="1254"/>
        <w:gridCol w:w="1664"/>
      </w:tblGrid>
      <w:tr w:rsidR="00440242">
        <w:trPr>
          <w:trHeight w:val="454"/>
          <w:tblHeader/>
        </w:trPr>
        <w:tc>
          <w:tcPr>
            <w:tcW w:w="196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szCs w:val="20"/>
                <w:lang w:eastAsia="ru-RU"/>
              </w:rPr>
              <w:t>Наименование статьи затрат</w:t>
            </w:r>
          </w:p>
        </w:tc>
        <w:tc>
          <w:tcPr>
            <w:tcW w:w="73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szCs w:val="20"/>
                <w:lang w:eastAsia="ru-RU"/>
              </w:rPr>
              <w:t>Ед. изм.</w:t>
            </w:r>
          </w:p>
        </w:tc>
        <w:tc>
          <w:tcPr>
            <w:tcW w:w="11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szCs w:val="20"/>
                <w:lang w:eastAsia="ru-RU"/>
              </w:rPr>
              <w:t>2017</w:t>
            </w:r>
          </w:p>
        </w:tc>
        <w:tc>
          <w:tcPr>
            <w:tcW w:w="10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szCs w:val="20"/>
                <w:lang w:eastAsia="ru-RU"/>
              </w:rPr>
              <w:t>2018</w:t>
            </w:r>
          </w:p>
        </w:tc>
        <w:tc>
          <w:tcPr>
            <w:tcW w:w="10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szCs w:val="20"/>
                <w:lang w:eastAsia="ru-RU"/>
              </w:rPr>
              <w:t>2019</w:t>
            </w:r>
          </w:p>
        </w:tc>
        <w:tc>
          <w:tcPr>
            <w:tcW w:w="10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szCs w:val="20"/>
                <w:lang w:eastAsia="ru-RU"/>
              </w:rPr>
              <w:t>2020</w:t>
            </w:r>
          </w:p>
        </w:tc>
        <w:tc>
          <w:tcPr>
            <w:tcW w:w="80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szCs w:val="20"/>
                <w:lang w:eastAsia="ru-RU"/>
              </w:rPr>
              <w:t>2021</w:t>
            </w:r>
          </w:p>
        </w:tc>
        <w:tc>
          <w:tcPr>
            <w:tcW w:w="80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szCs w:val="20"/>
                <w:lang w:eastAsia="ru-RU"/>
              </w:rPr>
              <w:t>2022</w:t>
            </w:r>
          </w:p>
        </w:tc>
        <w:tc>
          <w:tcPr>
            <w:tcW w:w="104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szCs w:val="20"/>
                <w:lang w:eastAsia="ru-RU"/>
              </w:rPr>
              <w:t>2023</w:t>
            </w:r>
          </w:p>
        </w:tc>
        <w:tc>
          <w:tcPr>
            <w:tcW w:w="10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szCs w:val="20"/>
                <w:lang w:eastAsia="ru-RU"/>
              </w:rPr>
              <w:t>2024</w:t>
            </w:r>
          </w:p>
        </w:tc>
        <w:tc>
          <w:tcPr>
            <w:tcW w:w="11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szCs w:val="20"/>
                <w:lang w:eastAsia="ru-RU"/>
              </w:rPr>
              <w:t>2025</w:t>
            </w:r>
          </w:p>
        </w:tc>
        <w:tc>
          <w:tcPr>
            <w:tcW w:w="11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szCs w:val="20"/>
                <w:lang w:eastAsia="ru-RU"/>
              </w:rPr>
              <w:t>2026</w:t>
            </w:r>
          </w:p>
        </w:tc>
        <w:tc>
          <w:tcPr>
            <w:tcW w:w="11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szCs w:val="20"/>
                <w:lang w:eastAsia="ru-RU"/>
              </w:rPr>
              <w:t>2027</w:t>
            </w:r>
          </w:p>
        </w:tc>
        <w:tc>
          <w:tcPr>
            <w:tcW w:w="164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szCs w:val="20"/>
                <w:lang w:eastAsia="ru-RU"/>
              </w:rPr>
              <w:t>2028</w:t>
            </w:r>
          </w:p>
        </w:tc>
        <w:tc>
          <w:tcPr>
            <w:tcW w:w="12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szCs w:val="20"/>
                <w:lang w:eastAsia="ru-RU"/>
              </w:rPr>
              <w:t>2029</w:t>
            </w:r>
          </w:p>
        </w:tc>
        <w:tc>
          <w:tcPr>
            <w:tcW w:w="125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szCs w:val="20"/>
                <w:lang w:eastAsia="ru-RU"/>
              </w:rPr>
              <w:t>2030</w:t>
            </w:r>
          </w:p>
        </w:tc>
        <w:tc>
          <w:tcPr>
            <w:tcW w:w="125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szCs w:val="20"/>
                <w:lang w:eastAsia="ru-RU"/>
              </w:rPr>
              <w:t>2031</w:t>
            </w:r>
          </w:p>
        </w:tc>
        <w:tc>
          <w:tcPr>
            <w:tcW w:w="166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szCs w:val="20"/>
                <w:lang w:eastAsia="ru-RU"/>
              </w:rPr>
              <w:t>Всего</w:t>
            </w:r>
          </w:p>
        </w:tc>
      </w:tr>
      <w:tr w:rsidR="00440242">
        <w:trPr>
          <w:trHeight w:val="454"/>
        </w:trPr>
        <w:tc>
          <w:tcPr>
            <w:tcW w:w="21250" w:type="dxa"/>
            <w:gridSpan w:val="18"/>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szCs w:val="20"/>
                <w:lang w:eastAsia="ru-RU"/>
              </w:rPr>
              <w:t xml:space="preserve">Котельная ул. Смирнова, 5 </w:t>
            </w:r>
          </w:p>
        </w:tc>
      </w:tr>
      <w:tr w:rsidR="00440242">
        <w:trPr>
          <w:trHeight w:val="454"/>
        </w:trPr>
        <w:tc>
          <w:tcPr>
            <w:tcW w:w="196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b/>
                <w:bCs/>
                <w:color w:val="000000"/>
                <w:sz w:val="20"/>
                <w:szCs w:val="20"/>
                <w:lang w:eastAsia="ru-RU"/>
              </w:rPr>
              <w:t>Всего капитальные затраты</w:t>
            </w:r>
          </w:p>
        </w:tc>
        <w:tc>
          <w:tcPr>
            <w:tcW w:w="73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тыс. руб.</w:t>
            </w:r>
          </w:p>
        </w:tc>
        <w:tc>
          <w:tcPr>
            <w:tcW w:w="11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33589,05</w:t>
            </w:r>
          </w:p>
        </w:tc>
        <w:tc>
          <w:tcPr>
            <w:tcW w:w="10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1516,52</w:t>
            </w:r>
          </w:p>
        </w:tc>
        <w:tc>
          <w:tcPr>
            <w:tcW w:w="10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1516,52</w:t>
            </w:r>
          </w:p>
        </w:tc>
        <w:tc>
          <w:tcPr>
            <w:tcW w:w="10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1516,52</w:t>
            </w:r>
          </w:p>
        </w:tc>
        <w:tc>
          <w:tcPr>
            <w:tcW w:w="80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0,00</w:t>
            </w:r>
          </w:p>
        </w:tc>
        <w:tc>
          <w:tcPr>
            <w:tcW w:w="80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0,00</w:t>
            </w:r>
          </w:p>
        </w:tc>
        <w:tc>
          <w:tcPr>
            <w:tcW w:w="104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1596,58</w:t>
            </w:r>
          </w:p>
        </w:tc>
        <w:tc>
          <w:tcPr>
            <w:tcW w:w="10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6066,07</w:t>
            </w:r>
          </w:p>
        </w:tc>
        <w:tc>
          <w:tcPr>
            <w:tcW w:w="11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20769,37</w:t>
            </w:r>
          </w:p>
        </w:tc>
        <w:tc>
          <w:tcPr>
            <w:tcW w:w="11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17566,98</w:t>
            </w:r>
          </w:p>
        </w:tc>
        <w:tc>
          <w:tcPr>
            <w:tcW w:w="11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15965,78</w:t>
            </w:r>
          </w:p>
        </w:tc>
        <w:tc>
          <w:tcPr>
            <w:tcW w:w="164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16766,38</w:t>
            </w:r>
          </w:p>
        </w:tc>
        <w:tc>
          <w:tcPr>
            <w:tcW w:w="12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35180,11</w:t>
            </w:r>
          </w:p>
        </w:tc>
        <w:tc>
          <w:tcPr>
            <w:tcW w:w="125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31177,13</w:t>
            </w:r>
          </w:p>
        </w:tc>
        <w:tc>
          <w:tcPr>
            <w:tcW w:w="125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6196,42</w:t>
            </w:r>
          </w:p>
        </w:tc>
        <w:tc>
          <w:tcPr>
            <w:tcW w:w="166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189423,42</w:t>
            </w:r>
          </w:p>
        </w:tc>
      </w:tr>
      <w:tr w:rsidR="00440242">
        <w:trPr>
          <w:trHeight w:val="454"/>
        </w:trPr>
        <w:tc>
          <w:tcPr>
            <w:tcW w:w="196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b/>
                <w:bCs/>
                <w:color w:val="000000"/>
                <w:sz w:val="20"/>
                <w:szCs w:val="20"/>
                <w:lang w:eastAsia="ru-RU"/>
              </w:rPr>
              <w:t>Всего смета проекта</w:t>
            </w:r>
          </w:p>
        </w:tc>
        <w:tc>
          <w:tcPr>
            <w:tcW w:w="73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тыс. руб.</w:t>
            </w:r>
          </w:p>
        </w:tc>
        <w:tc>
          <w:tcPr>
            <w:tcW w:w="11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39635,08</w:t>
            </w:r>
          </w:p>
        </w:tc>
        <w:tc>
          <w:tcPr>
            <w:tcW w:w="10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1789,49</w:t>
            </w:r>
          </w:p>
        </w:tc>
        <w:tc>
          <w:tcPr>
            <w:tcW w:w="10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1789,49</w:t>
            </w:r>
          </w:p>
        </w:tc>
        <w:tc>
          <w:tcPr>
            <w:tcW w:w="10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1789,49</w:t>
            </w:r>
          </w:p>
        </w:tc>
        <w:tc>
          <w:tcPr>
            <w:tcW w:w="80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0,00</w:t>
            </w:r>
          </w:p>
        </w:tc>
        <w:tc>
          <w:tcPr>
            <w:tcW w:w="80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0,00</w:t>
            </w:r>
          </w:p>
        </w:tc>
        <w:tc>
          <w:tcPr>
            <w:tcW w:w="104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1883,96</w:t>
            </w:r>
          </w:p>
        </w:tc>
        <w:tc>
          <w:tcPr>
            <w:tcW w:w="10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7157,97</w:t>
            </w:r>
          </w:p>
        </w:tc>
        <w:tc>
          <w:tcPr>
            <w:tcW w:w="11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24507,85</w:t>
            </w:r>
          </w:p>
        </w:tc>
        <w:tc>
          <w:tcPr>
            <w:tcW w:w="11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20729,03</w:t>
            </w:r>
          </w:p>
        </w:tc>
        <w:tc>
          <w:tcPr>
            <w:tcW w:w="11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18839,62</w:t>
            </w:r>
          </w:p>
        </w:tc>
        <w:tc>
          <w:tcPr>
            <w:tcW w:w="164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19784,33</w:t>
            </w:r>
          </w:p>
        </w:tc>
        <w:tc>
          <w:tcPr>
            <w:tcW w:w="12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41512,53</w:t>
            </w:r>
          </w:p>
        </w:tc>
        <w:tc>
          <w:tcPr>
            <w:tcW w:w="125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36789,01</w:t>
            </w:r>
          </w:p>
        </w:tc>
        <w:tc>
          <w:tcPr>
            <w:tcW w:w="125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7311,77</w:t>
            </w:r>
          </w:p>
        </w:tc>
        <w:tc>
          <w:tcPr>
            <w:tcW w:w="166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223519,64</w:t>
            </w:r>
          </w:p>
        </w:tc>
      </w:tr>
      <w:tr w:rsidR="00440242">
        <w:trPr>
          <w:trHeight w:val="454"/>
        </w:trPr>
        <w:tc>
          <w:tcPr>
            <w:tcW w:w="21250" w:type="dxa"/>
            <w:gridSpan w:val="18"/>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szCs w:val="20"/>
                <w:lang w:eastAsia="ru-RU"/>
              </w:rPr>
              <w:t xml:space="preserve">Котельная ул. Балабина, 22 </w:t>
            </w:r>
          </w:p>
        </w:tc>
      </w:tr>
      <w:tr w:rsidR="00440242">
        <w:trPr>
          <w:trHeight w:val="454"/>
        </w:trPr>
        <w:tc>
          <w:tcPr>
            <w:tcW w:w="196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b/>
                <w:bCs/>
                <w:color w:val="000000"/>
                <w:sz w:val="20"/>
                <w:szCs w:val="20"/>
                <w:lang w:eastAsia="ru-RU"/>
              </w:rPr>
              <w:t>Всего капитальные затраты</w:t>
            </w:r>
          </w:p>
        </w:tc>
        <w:tc>
          <w:tcPr>
            <w:tcW w:w="73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тыс. руб.</w:t>
            </w:r>
          </w:p>
        </w:tc>
        <w:tc>
          <w:tcPr>
            <w:tcW w:w="11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5071,26</w:t>
            </w:r>
          </w:p>
        </w:tc>
        <w:tc>
          <w:tcPr>
            <w:tcW w:w="10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228,96</w:t>
            </w:r>
          </w:p>
        </w:tc>
        <w:tc>
          <w:tcPr>
            <w:tcW w:w="10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228,96</w:t>
            </w:r>
          </w:p>
        </w:tc>
        <w:tc>
          <w:tcPr>
            <w:tcW w:w="10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228,96</w:t>
            </w:r>
          </w:p>
        </w:tc>
        <w:tc>
          <w:tcPr>
            <w:tcW w:w="80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0,00</w:t>
            </w:r>
          </w:p>
        </w:tc>
        <w:tc>
          <w:tcPr>
            <w:tcW w:w="80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0,00</w:t>
            </w:r>
          </w:p>
        </w:tc>
        <w:tc>
          <w:tcPr>
            <w:tcW w:w="104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241,05</w:t>
            </w:r>
          </w:p>
        </w:tc>
        <w:tc>
          <w:tcPr>
            <w:tcW w:w="10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915,85</w:t>
            </w:r>
          </w:p>
        </w:tc>
        <w:tc>
          <w:tcPr>
            <w:tcW w:w="11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3135,75</w:t>
            </w:r>
          </w:p>
        </w:tc>
        <w:tc>
          <w:tcPr>
            <w:tcW w:w="11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2652,26</w:t>
            </w:r>
          </w:p>
        </w:tc>
        <w:tc>
          <w:tcPr>
            <w:tcW w:w="11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2410,51</w:t>
            </w:r>
          </w:p>
        </w:tc>
        <w:tc>
          <w:tcPr>
            <w:tcW w:w="164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2531,38</w:t>
            </w:r>
          </w:p>
        </w:tc>
        <w:tc>
          <w:tcPr>
            <w:tcW w:w="12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5311,48</w:t>
            </w:r>
          </w:p>
        </w:tc>
        <w:tc>
          <w:tcPr>
            <w:tcW w:w="125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4707,11</w:t>
            </w:r>
          </w:p>
        </w:tc>
        <w:tc>
          <w:tcPr>
            <w:tcW w:w="125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935,53</w:t>
            </w:r>
          </w:p>
        </w:tc>
        <w:tc>
          <w:tcPr>
            <w:tcW w:w="166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28599,08</w:t>
            </w:r>
          </w:p>
        </w:tc>
      </w:tr>
      <w:tr w:rsidR="00440242">
        <w:trPr>
          <w:trHeight w:val="454"/>
        </w:trPr>
        <w:tc>
          <w:tcPr>
            <w:tcW w:w="196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b/>
                <w:bCs/>
                <w:color w:val="000000"/>
                <w:sz w:val="20"/>
                <w:szCs w:val="20"/>
                <w:lang w:eastAsia="ru-RU"/>
              </w:rPr>
              <w:t>Всего смета проекта</w:t>
            </w:r>
          </w:p>
        </w:tc>
        <w:tc>
          <w:tcPr>
            <w:tcW w:w="73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тыс. руб.</w:t>
            </w:r>
          </w:p>
        </w:tc>
        <w:tc>
          <w:tcPr>
            <w:tcW w:w="11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5984,09</w:t>
            </w:r>
          </w:p>
        </w:tc>
        <w:tc>
          <w:tcPr>
            <w:tcW w:w="10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270,18</w:t>
            </w:r>
          </w:p>
        </w:tc>
        <w:tc>
          <w:tcPr>
            <w:tcW w:w="10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270,18</w:t>
            </w:r>
          </w:p>
        </w:tc>
        <w:tc>
          <w:tcPr>
            <w:tcW w:w="10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270,18</w:t>
            </w:r>
          </w:p>
        </w:tc>
        <w:tc>
          <w:tcPr>
            <w:tcW w:w="80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0,00</w:t>
            </w:r>
          </w:p>
        </w:tc>
        <w:tc>
          <w:tcPr>
            <w:tcW w:w="80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0,00</w:t>
            </w:r>
          </w:p>
        </w:tc>
        <w:tc>
          <w:tcPr>
            <w:tcW w:w="104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284,44</w:t>
            </w:r>
          </w:p>
        </w:tc>
        <w:tc>
          <w:tcPr>
            <w:tcW w:w="10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1080,71</w:t>
            </w:r>
          </w:p>
        </w:tc>
        <w:tc>
          <w:tcPr>
            <w:tcW w:w="11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3700,19</w:t>
            </w:r>
          </w:p>
        </w:tc>
        <w:tc>
          <w:tcPr>
            <w:tcW w:w="11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3129,66</w:t>
            </w:r>
          </w:p>
        </w:tc>
        <w:tc>
          <w:tcPr>
            <w:tcW w:w="11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2844,40</w:t>
            </w:r>
          </w:p>
        </w:tc>
        <w:tc>
          <w:tcPr>
            <w:tcW w:w="164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2987,03</w:t>
            </w:r>
          </w:p>
        </w:tc>
        <w:tc>
          <w:tcPr>
            <w:tcW w:w="12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6267,55</w:t>
            </w:r>
          </w:p>
        </w:tc>
        <w:tc>
          <w:tcPr>
            <w:tcW w:w="125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5554,39</w:t>
            </w:r>
          </w:p>
        </w:tc>
        <w:tc>
          <w:tcPr>
            <w:tcW w:w="125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1103,93</w:t>
            </w:r>
          </w:p>
        </w:tc>
        <w:tc>
          <w:tcPr>
            <w:tcW w:w="166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33746,91</w:t>
            </w:r>
          </w:p>
        </w:tc>
      </w:tr>
      <w:tr w:rsidR="00440242">
        <w:trPr>
          <w:trHeight w:val="454"/>
        </w:trPr>
        <w:tc>
          <w:tcPr>
            <w:tcW w:w="21250" w:type="dxa"/>
            <w:gridSpan w:val="18"/>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szCs w:val="20"/>
                <w:lang w:eastAsia="ru-RU"/>
              </w:rPr>
              <w:t xml:space="preserve">Котельная ул. Клиновая, 1б </w:t>
            </w:r>
          </w:p>
        </w:tc>
      </w:tr>
      <w:tr w:rsidR="00440242">
        <w:trPr>
          <w:trHeight w:val="454"/>
        </w:trPr>
        <w:tc>
          <w:tcPr>
            <w:tcW w:w="196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b/>
                <w:bCs/>
                <w:color w:val="000000"/>
                <w:sz w:val="20"/>
                <w:szCs w:val="20"/>
                <w:lang w:eastAsia="ru-RU"/>
              </w:rPr>
              <w:t>Всего капитальные затраты</w:t>
            </w:r>
          </w:p>
        </w:tc>
        <w:tc>
          <w:tcPr>
            <w:tcW w:w="73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тыс. руб.</w:t>
            </w:r>
          </w:p>
        </w:tc>
        <w:tc>
          <w:tcPr>
            <w:tcW w:w="11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2670,71</w:t>
            </w:r>
          </w:p>
        </w:tc>
        <w:tc>
          <w:tcPr>
            <w:tcW w:w="10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120,58</w:t>
            </w:r>
          </w:p>
        </w:tc>
        <w:tc>
          <w:tcPr>
            <w:tcW w:w="10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120,58</w:t>
            </w:r>
          </w:p>
        </w:tc>
        <w:tc>
          <w:tcPr>
            <w:tcW w:w="10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120,58</w:t>
            </w:r>
          </w:p>
        </w:tc>
        <w:tc>
          <w:tcPr>
            <w:tcW w:w="80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0,00</w:t>
            </w:r>
          </w:p>
        </w:tc>
        <w:tc>
          <w:tcPr>
            <w:tcW w:w="80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0,00</w:t>
            </w:r>
          </w:p>
        </w:tc>
        <w:tc>
          <w:tcPr>
            <w:tcW w:w="104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126,95</w:t>
            </w:r>
          </w:p>
        </w:tc>
        <w:tc>
          <w:tcPr>
            <w:tcW w:w="10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482,32</w:t>
            </w:r>
          </w:p>
        </w:tc>
        <w:tc>
          <w:tcPr>
            <w:tcW w:w="11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1651,40</w:t>
            </w:r>
          </w:p>
        </w:tc>
        <w:tc>
          <w:tcPr>
            <w:tcW w:w="11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1396,77</w:t>
            </w:r>
          </w:p>
        </w:tc>
        <w:tc>
          <w:tcPr>
            <w:tcW w:w="11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1269,46</w:t>
            </w:r>
          </w:p>
        </w:tc>
        <w:tc>
          <w:tcPr>
            <w:tcW w:w="164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1333,12</w:t>
            </w:r>
          </w:p>
        </w:tc>
        <w:tc>
          <w:tcPr>
            <w:tcW w:w="12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2797,22</w:t>
            </w:r>
          </w:p>
        </w:tc>
        <w:tc>
          <w:tcPr>
            <w:tcW w:w="125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2478,93</w:t>
            </w:r>
          </w:p>
        </w:tc>
        <w:tc>
          <w:tcPr>
            <w:tcW w:w="125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492,69</w:t>
            </w:r>
          </w:p>
        </w:tc>
        <w:tc>
          <w:tcPr>
            <w:tcW w:w="166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15061,31</w:t>
            </w:r>
          </w:p>
        </w:tc>
      </w:tr>
      <w:tr w:rsidR="00440242">
        <w:trPr>
          <w:trHeight w:val="454"/>
        </w:trPr>
        <w:tc>
          <w:tcPr>
            <w:tcW w:w="196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b/>
                <w:bCs/>
                <w:color w:val="000000"/>
                <w:sz w:val="20"/>
                <w:szCs w:val="20"/>
                <w:lang w:eastAsia="ru-RU"/>
              </w:rPr>
              <w:t>Всего смета проекта</w:t>
            </w:r>
          </w:p>
        </w:tc>
        <w:tc>
          <w:tcPr>
            <w:tcW w:w="73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тыс. руб.</w:t>
            </w:r>
          </w:p>
        </w:tc>
        <w:tc>
          <w:tcPr>
            <w:tcW w:w="11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3151,44</w:t>
            </w:r>
          </w:p>
        </w:tc>
        <w:tc>
          <w:tcPr>
            <w:tcW w:w="10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142,28</w:t>
            </w:r>
          </w:p>
        </w:tc>
        <w:tc>
          <w:tcPr>
            <w:tcW w:w="10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142,28</w:t>
            </w:r>
          </w:p>
        </w:tc>
        <w:tc>
          <w:tcPr>
            <w:tcW w:w="10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142,28</w:t>
            </w:r>
          </w:p>
        </w:tc>
        <w:tc>
          <w:tcPr>
            <w:tcW w:w="80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0,00</w:t>
            </w:r>
          </w:p>
        </w:tc>
        <w:tc>
          <w:tcPr>
            <w:tcW w:w="80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0,00</w:t>
            </w:r>
          </w:p>
        </w:tc>
        <w:tc>
          <w:tcPr>
            <w:tcW w:w="104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149,80</w:t>
            </w:r>
          </w:p>
        </w:tc>
        <w:tc>
          <w:tcPr>
            <w:tcW w:w="10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569,14</w:t>
            </w:r>
          </w:p>
        </w:tc>
        <w:tc>
          <w:tcPr>
            <w:tcW w:w="11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1948,65</w:t>
            </w:r>
          </w:p>
        </w:tc>
        <w:tc>
          <w:tcPr>
            <w:tcW w:w="11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1648,19</w:t>
            </w:r>
          </w:p>
        </w:tc>
        <w:tc>
          <w:tcPr>
            <w:tcW w:w="11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1497,96</w:t>
            </w:r>
          </w:p>
        </w:tc>
        <w:tc>
          <w:tcPr>
            <w:tcW w:w="164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1573,08</w:t>
            </w:r>
          </w:p>
        </w:tc>
        <w:tc>
          <w:tcPr>
            <w:tcW w:w="12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3300,72</w:t>
            </w:r>
          </w:p>
        </w:tc>
        <w:tc>
          <w:tcPr>
            <w:tcW w:w="125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2925,14</w:t>
            </w:r>
          </w:p>
        </w:tc>
        <w:tc>
          <w:tcPr>
            <w:tcW w:w="125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581,37</w:t>
            </w:r>
          </w:p>
        </w:tc>
        <w:tc>
          <w:tcPr>
            <w:tcW w:w="166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17772,34</w:t>
            </w:r>
          </w:p>
        </w:tc>
      </w:tr>
      <w:tr w:rsidR="00440242">
        <w:trPr>
          <w:trHeight w:val="454"/>
        </w:trPr>
        <w:tc>
          <w:tcPr>
            <w:tcW w:w="21250" w:type="dxa"/>
            <w:gridSpan w:val="18"/>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szCs w:val="20"/>
                <w:lang w:eastAsia="ru-RU"/>
              </w:rPr>
              <w:t xml:space="preserve">Котельная ул. Кирзаводская, 15 </w:t>
            </w:r>
          </w:p>
        </w:tc>
      </w:tr>
      <w:tr w:rsidR="00440242">
        <w:trPr>
          <w:trHeight w:val="454"/>
        </w:trPr>
        <w:tc>
          <w:tcPr>
            <w:tcW w:w="196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b/>
                <w:bCs/>
                <w:color w:val="000000"/>
                <w:sz w:val="20"/>
                <w:szCs w:val="20"/>
                <w:lang w:eastAsia="ru-RU"/>
              </w:rPr>
              <w:t>Всего капитальные затраты</w:t>
            </w:r>
          </w:p>
        </w:tc>
        <w:tc>
          <w:tcPr>
            <w:tcW w:w="73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тыс. руб.</w:t>
            </w:r>
          </w:p>
        </w:tc>
        <w:tc>
          <w:tcPr>
            <w:tcW w:w="11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15,49</w:t>
            </w:r>
          </w:p>
        </w:tc>
        <w:tc>
          <w:tcPr>
            <w:tcW w:w="10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0,70</w:t>
            </w:r>
          </w:p>
        </w:tc>
        <w:tc>
          <w:tcPr>
            <w:tcW w:w="10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0,70</w:t>
            </w:r>
          </w:p>
        </w:tc>
        <w:tc>
          <w:tcPr>
            <w:tcW w:w="10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0,70</w:t>
            </w:r>
          </w:p>
        </w:tc>
        <w:tc>
          <w:tcPr>
            <w:tcW w:w="80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0,00</w:t>
            </w:r>
          </w:p>
        </w:tc>
        <w:tc>
          <w:tcPr>
            <w:tcW w:w="80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0,00</w:t>
            </w:r>
          </w:p>
        </w:tc>
        <w:tc>
          <w:tcPr>
            <w:tcW w:w="104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0,74</w:t>
            </w:r>
          </w:p>
        </w:tc>
        <w:tc>
          <w:tcPr>
            <w:tcW w:w="10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2,80</w:t>
            </w:r>
          </w:p>
        </w:tc>
        <w:tc>
          <w:tcPr>
            <w:tcW w:w="11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9,58</w:t>
            </w:r>
          </w:p>
        </w:tc>
        <w:tc>
          <w:tcPr>
            <w:tcW w:w="11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8,10</w:t>
            </w:r>
          </w:p>
        </w:tc>
        <w:tc>
          <w:tcPr>
            <w:tcW w:w="11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7,36</w:t>
            </w:r>
          </w:p>
        </w:tc>
        <w:tc>
          <w:tcPr>
            <w:tcW w:w="164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7,73</w:t>
            </w:r>
          </w:p>
        </w:tc>
        <w:tc>
          <w:tcPr>
            <w:tcW w:w="12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16,22</w:t>
            </w:r>
          </w:p>
        </w:tc>
        <w:tc>
          <w:tcPr>
            <w:tcW w:w="125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14,38</w:t>
            </w:r>
          </w:p>
        </w:tc>
        <w:tc>
          <w:tcPr>
            <w:tcW w:w="125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2,86</w:t>
            </w:r>
          </w:p>
        </w:tc>
        <w:tc>
          <w:tcPr>
            <w:tcW w:w="166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87,34</w:t>
            </w:r>
          </w:p>
        </w:tc>
      </w:tr>
      <w:tr w:rsidR="00440242">
        <w:trPr>
          <w:trHeight w:val="454"/>
        </w:trPr>
        <w:tc>
          <w:tcPr>
            <w:tcW w:w="196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b/>
                <w:bCs/>
                <w:color w:val="000000"/>
                <w:sz w:val="20"/>
                <w:szCs w:val="20"/>
                <w:lang w:eastAsia="ru-RU"/>
              </w:rPr>
              <w:t>Всего смета проекта</w:t>
            </w:r>
          </w:p>
        </w:tc>
        <w:tc>
          <w:tcPr>
            <w:tcW w:w="73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тыс. руб.</w:t>
            </w:r>
          </w:p>
        </w:tc>
        <w:tc>
          <w:tcPr>
            <w:tcW w:w="11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18,28</w:t>
            </w:r>
          </w:p>
        </w:tc>
        <w:tc>
          <w:tcPr>
            <w:tcW w:w="10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0,83</w:t>
            </w:r>
          </w:p>
        </w:tc>
        <w:tc>
          <w:tcPr>
            <w:tcW w:w="10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0,83</w:t>
            </w:r>
          </w:p>
        </w:tc>
        <w:tc>
          <w:tcPr>
            <w:tcW w:w="10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0,83</w:t>
            </w:r>
          </w:p>
        </w:tc>
        <w:tc>
          <w:tcPr>
            <w:tcW w:w="80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0,00</w:t>
            </w:r>
          </w:p>
        </w:tc>
        <w:tc>
          <w:tcPr>
            <w:tcW w:w="80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0,00</w:t>
            </w:r>
          </w:p>
        </w:tc>
        <w:tc>
          <w:tcPr>
            <w:tcW w:w="104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0,87</w:t>
            </w:r>
          </w:p>
        </w:tc>
        <w:tc>
          <w:tcPr>
            <w:tcW w:w="10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3,30</w:t>
            </w:r>
          </w:p>
        </w:tc>
        <w:tc>
          <w:tcPr>
            <w:tcW w:w="11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11,30</w:t>
            </w:r>
          </w:p>
        </w:tc>
        <w:tc>
          <w:tcPr>
            <w:tcW w:w="11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9,56</w:t>
            </w:r>
          </w:p>
        </w:tc>
        <w:tc>
          <w:tcPr>
            <w:tcW w:w="11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8,69</w:t>
            </w:r>
          </w:p>
        </w:tc>
        <w:tc>
          <w:tcPr>
            <w:tcW w:w="164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9,12</w:t>
            </w:r>
          </w:p>
        </w:tc>
        <w:tc>
          <w:tcPr>
            <w:tcW w:w="12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19,14</w:t>
            </w:r>
          </w:p>
        </w:tc>
        <w:tc>
          <w:tcPr>
            <w:tcW w:w="125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16,96</w:t>
            </w:r>
          </w:p>
        </w:tc>
        <w:tc>
          <w:tcPr>
            <w:tcW w:w="125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3,37</w:t>
            </w:r>
          </w:p>
        </w:tc>
        <w:tc>
          <w:tcPr>
            <w:tcW w:w="166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103,07</w:t>
            </w:r>
          </w:p>
        </w:tc>
      </w:tr>
      <w:tr w:rsidR="00440242">
        <w:trPr>
          <w:trHeight w:val="454"/>
        </w:trPr>
        <w:tc>
          <w:tcPr>
            <w:tcW w:w="21250" w:type="dxa"/>
            <w:gridSpan w:val="18"/>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szCs w:val="20"/>
                <w:lang w:eastAsia="ru-RU"/>
              </w:rPr>
              <w:t xml:space="preserve">Котельная ул. Лесная, 1 </w:t>
            </w:r>
          </w:p>
        </w:tc>
      </w:tr>
      <w:tr w:rsidR="00440242">
        <w:trPr>
          <w:trHeight w:val="454"/>
        </w:trPr>
        <w:tc>
          <w:tcPr>
            <w:tcW w:w="196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b/>
                <w:bCs/>
                <w:color w:val="000000"/>
                <w:sz w:val="20"/>
                <w:szCs w:val="20"/>
                <w:lang w:eastAsia="ru-RU"/>
              </w:rPr>
              <w:t>Всего капитальные затраты</w:t>
            </w:r>
          </w:p>
        </w:tc>
        <w:tc>
          <w:tcPr>
            <w:tcW w:w="73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тыс. руб.</w:t>
            </w:r>
          </w:p>
        </w:tc>
        <w:tc>
          <w:tcPr>
            <w:tcW w:w="11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608,49</w:t>
            </w:r>
          </w:p>
        </w:tc>
        <w:tc>
          <w:tcPr>
            <w:tcW w:w="10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27,47</w:t>
            </w:r>
          </w:p>
        </w:tc>
        <w:tc>
          <w:tcPr>
            <w:tcW w:w="10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27,47</w:t>
            </w:r>
          </w:p>
        </w:tc>
        <w:tc>
          <w:tcPr>
            <w:tcW w:w="10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27,47</w:t>
            </w:r>
          </w:p>
        </w:tc>
        <w:tc>
          <w:tcPr>
            <w:tcW w:w="80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0,00</w:t>
            </w:r>
          </w:p>
        </w:tc>
        <w:tc>
          <w:tcPr>
            <w:tcW w:w="80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0,00</w:t>
            </w:r>
          </w:p>
        </w:tc>
        <w:tc>
          <w:tcPr>
            <w:tcW w:w="104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28,92</w:t>
            </w:r>
          </w:p>
        </w:tc>
        <w:tc>
          <w:tcPr>
            <w:tcW w:w="10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109,89</w:t>
            </w:r>
          </w:p>
        </w:tc>
        <w:tc>
          <w:tcPr>
            <w:tcW w:w="11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376,25</w:t>
            </w:r>
          </w:p>
        </w:tc>
        <w:tc>
          <w:tcPr>
            <w:tcW w:w="11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318,24</w:t>
            </w:r>
          </w:p>
        </w:tc>
        <w:tc>
          <w:tcPr>
            <w:tcW w:w="11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289,23</w:t>
            </w:r>
          </w:p>
        </w:tc>
        <w:tc>
          <w:tcPr>
            <w:tcW w:w="164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303,73</w:t>
            </w:r>
          </w:p>
        </w:tc>
        <w:tc>
          <w:tcPr>
            <w:tcW w:w="12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637,31</w:t>
            </w:r>
          </w:p>
        </w:tc>
        <w:tc>
          <w:tcPr>
            <w:tcW w:w="125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564,79</w:t>
            </w:r>
          </w:p>
        </w:tc>
        <w:tc>
          <w:tcPr>
            <w:tcW w:w="125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112,25</w:t>
            </w:r>
          </w:p>
        </w:tc>
        <w:tc>
          <w:tcPr>
            <w:tcW w:w="166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3431,52</w:t>
            </w:r>
          </w:p>
        </w:tc>
      </w:tr>
      <w:tr w:rsidR="00440242">
        <w:trPr>
          <w:trHeight w:val="454"/>
        </w:trPr>
        <w:tc>
          <w:tcPr>
            <w:tcW w:w="196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b/>
                <w:bCs/>
                <w:color w:val="000000"/>
                <w:sz w:val="20"/>
                <w:szCs w:val="20"/>
                <w:lang w:eastAsia="ru-RU"/>
              </w:rPr>
              <w:t>Всего смета проекта</w:t>
            </w:r>
          </w:p>
        </w:tc>
        <w:tc>
          <w:tcPr>
            <w:tcW w:w="73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тыс. руб.</w:t>
            </w:r>
          </w:p>
        </w:tc>
        <w:tc>
          <w:tcPr>
            <w:tcW w:w="11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718,01</w:t>
            </w:r>
          </w:p>
        </w:tc>
        <w:tc>
          <w:tcPr>
            <w:tcW w:w="10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32,42</w:t>
            </w:r>
          </w:p>
        </w:tc>
        <w:tc>
          <w:tcPr>
            <w:tcW w:w="10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32,42</w:t>
            </w:r>
          </w:p>
        </w:tc>
        <w:tc>
          <w:tcPr>
            <w:tcW w:w="10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32,42</w:t>
            </w:r>
          </w:p>
        </w:tc>
        <w:tc>
          <w:tcPr>
            <w:tcW w:w="80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0,00</w:t>
            </w:r>
          </w:p>
        </w:tc>
        <w:tc>
          <w:tcPr>
            <w:tcW w:w="80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0,00</w:t>
            </w:r>
          </w:p>
        </w:tc>
        <w:tc>
          <w:tcPr>
            <w:tcW w:w="104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34,13</w:t>
            </w:r>
          </w:p>
        </w:tc>
        <w:tc>
          <w:tcPr>
            <w:tcW w:w="10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129,67</w:t>
            </w:r>
          </w:p>
        </w:tc>
        <w:tc>
          <w:tcPr>
            <w:tcW w:w="11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443,97</w:t>
            </w:r>
          </w:p>
        </w:tc>
        <w:tc>
          <w:tcPr>
            <w:tcW w:w="11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375,52</w:t>
            </w:r>
          </w:p>
        </w:tc>
        <w:tc>
          <w:tcPr>
            <w:tcW w:w="11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341,29</w:t>
            </w:r>
          </w:p>
        </w:tc>
        <w:tc>
          <w:tcPr>
            <w:tcW w:w="164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358,41</w:t>
            </w:r>
          </w:p>
        </w:tc>
        <w:tc>
          <w:tcPr>
            <w:tcW w:w="12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752,02</w:t>
            </w:r>
          </w:p>
        </w:tc>
        <w:tc>
          <w:tcPr>
            <w:tcW w:w="125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666,46</w:t>
            </w:r>
          </w:p>
        </w:tc>
        <w:tc>
          <w:tcPr>
            <w:tcW w:w="125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132,46</w:t>
            </w:r>
          </w:p>
        </w:tc>
        <w:tc>
          <w:tcPr>
            <w:tcW w:w="166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4049,19</w:t>
            </w:r>
          </w:p>
        </w:tc>
      </w:tr>
      <w:tr w:rsidR="00440242">
        <w:trPr>
          <w:trHeight w:val="454"/>
        </w:trPr>
        <w:tc>
          <w:tcPr>
            <w:tcW w:w="21250" w:type="dxa"/>
            <w:gridSpan w:val="18"/>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szCs w:val="20"/>
                <w:lang w:eastAsia="ru-RU"/>
              </w:rPr>
              <w:t>Реконструкция тепловых сетей, подлежащих замене в связи с исчерпанием эксплуатационного ресурса, от источников в Арсеньевском ГО</w:t>
            </w:r>
          </w:p>
        </w:tc>
      </w:tr>
      <w:tr w:rsidR="00440242">
        <w:trPr>
          <w:trHeight w:val="454"/>
        </w:trPr>
        <w:tc>
          <w:tcPr>
            <w:tcW w:w="196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b/>
                <w:bCs/>
                <w:color w:val="000000"/>
                <w:sz w:val="20"/>
                <w:szCs w:val="20"/>
                <w:lang w:eastAsia="ru-RU"/>
              </w:rPr>
              <w:t>Всего капитальные затраты</w:t>
            </w:r>
          </w:p>
        </w:tc>
        <w:tc>
          <w:tcPr>
            <w:tcW w:w="73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szCs w:val="20"/>
                <w:lang w:eastAsia="ru-RU"/>
              </w:rPr>
              <w:t>тыс. руб.</w:t>
            </w:r>
          </w:p>
        </w:tc>
        <w:tc>
          <w:tcPr>
            <w:tcW w:w="11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szCs w:val="20"/>
                <w:lang w:eastAsia="ru-RU"/>
              </w:rPr>
              <w:t>41955</w:t>
            </w:r>
          </w:p>
        </w:tc>
        <w:tc>
          <w:tcPr>
            <w:tcW w:w="10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szCs w:val="20"/>
                <w:lang w:eastAsia="ru-RU"/>
              </w:rPr>
              <w:t>1894</w:t>
            </w:r>
          </w:p>
        </w:tc>
        <w:tc>
          <w:tcPr>
            <w:tcW w:w="10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szCs w:val="20"/>
                <w:lang w:eastAsia="ru-RU"/>
              </w:rPr>
              <w:t>1894</w:t>
            </w:r>
          </w:p>
        </w:tc>
        <w:tc>
          <w:tcPr>
            <w:tcW w:w="10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szCs w:val="20"/>
                <w:lang w:eastAsia="ru-RU"/>
              </w:rPr>
              <w:t>1894</w:t>
            </w:r>
          </w:p>
        </w:tc>
        <w:tc>
          <w:tcPr>
            <w:tcW w:w="80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szCs w:val="20"/>
                <w:lang w:eastAsia="ru-RU"/>
              </w:rPr>
              <w:t>0</w:t>
            </w:r>
          </w:p>
        </w:tc>
        <w:tc>
          <w:tcPr>
            <w:tcW w:w="80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szCs w:val="20"/>
                <w:lang w:eastAsia="ru-RU"/>
              </w:rPr>
              <w:t>0</w:t>
            </w:r>
          </w:p>
        </w:tc>
        <w:tc>
          <w:tcPr>
            <w:tcW w:w="104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szCs w:val="20"/>
                <w:lang w:eastAsia="ru-RU"/>
              </w:rPr>
              <w:t>1994</w:t>
            </w:r>
          </w:p>
        </w:tc>
        <w:tc>
          <w:tcPr>
            <w:tcW w:w="10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szCs w:val="20"/>
                <w:lang w:eastAsia="ru-RU"/>
              </w:rPr>
              <w:t>7577</w:t>
            </w:r>
          </w:p>
        </w:tc>
        <w:tc>
          <w:tcPr>
            <w:tcW w:w="11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szCs w:val="20"/>
                <w:lang w:eastAsia="ru-RU"/>
              </w:rPr>
              <w:t>25942</w:t>
            </w:r>
          </w:p>
        </w:tc>
        <w:tc>
          <w:tcPr>
            <w:tcW w:w="11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szCs w:val="20"/>
                <w:lang w:eastAsia="ru-RU"/>
              </w:rPr>
              <w:t>21942</w:t>
            </w:r>
          </w:p>
        </w:tc>
        <w:tc>
          <w:tcPr>
            <w:tcW w:w="11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szCs w:val="20"/>
                <w:lang w:eastAsia="ru-RU"/>
              </w:rPr>
              <w:t>19942</w:t>
            </w:r>
          </w:p>
        </w:tc>
        <w:tc>
          <w:tcPr>
            <w:tcW w:w="164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szCs w:val="20"/>
                <w:lang w:eastAsia="ru-RU"/>
              </w:rPr>
              <w:t>20942</w:t>
            </w:r>
          </w:p>
        </w:tc>
        <w:tc>
          <w:tcPr>
            <w:tcW w:w="12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szCs w:val="20"/>
                <w:lang w:eastAsia="ru-RU"/>
              </w:rPr>
              <w:t>43942</w:t>
            </w:r>
          </w:p>
        </w:tc>
        <w:tc>
          <w:tcPr>
            <w:tcW w:w="125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szCs w:val="20"/>
                <w:lang w:eastAsia="ru-RU"/>
              </w:rPr>
              <w:t>38942</w:t>
            </w:r>
          </w:p>
        </w:tc>
        <w:tc>
          <w:tcPr>
            <w:tcW w:w="125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szCs w:val="20"/>
                <w:lang w:eastAsia="ru-RU"/>
              </w:rPr>
              <w:t>7740</w:t>
            </w:r>
          </w:p>
        </w:tc>
        <w:tc>
          <w:tcPr>
            <w:tcW w:w="166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szCs w:val="20"/>
                <w:lang w:eastAsia="ru-RU"/>
              </w:rPr>
              <w:t>236602,67</w:t>
            </w:r>
          </w:p>
        </w:tc>
      </w:tr>
      <w:tr w:rsidR="00440242">
        <w:trPr>
          <w:trHeight w:val="454"/>
        </w:trPr>
        <w:tc>
          <w:tcPr>
            <w:tcW w:w="196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b/>
                <w:bCs/>
                <w:color w:val="000000"/>
                <w:sz w:val="20"/>
                <w:szCs w:val="20"/>
                <w:lang w:eastAsia="ru-RU"/>
              </w:rPr>
              <w:t>Всего смета проекта</w:t>
            </w:r>
          </w:p>
        </w:tc>
        <w:tc>
          <w:tcPr>
            <w:tcW w:w="73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szCs w:val="20"/>
                <w:lang w:eastAsia="ru-RU"/>
              </w:rPr>
              <w:t>тыс. руб.</w:t>
            </w:r>
          </w:p>
        </w:tc>
        <w:tc>
          <w:tcPr>
            <w:tcW w:w="11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szCs w:val="20"/>
                <w:lang w:eastAsia="ru-RU"/>
              </w:rPr>
              <w:t>49506,90</w:t>
            </w:r>
          </w:p>
        </w:tc>
        <w:tc>
          <w:tcPr>
            <w:tcW w:w="10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szCs w:val="20"/>
                <w:lang w:eastAsia="ru-RU"/>
              </w:rPr>
              <w:t>2235,20</w:t>
            </w:r>
          </w:p>
        </w:tc>
        <w:tc>
          <w:tcPr>
            <w:tcW w:w="10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szCs w:val="20"/>
                <w:lang w:eastAsia="ru-RU"/>
              </w:rPr>
              <w:t>2235,20</w:t>
            </w:r>
          </w:p>
        </w:tc>
        <w:tc>
          <w:tcPr>
            <w:tcW w:w="10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szCs w:val="20"/>
                <w:lang w:eastAsia="ru-RU"/>
              </w:rPr>
              <w:t>2235,20</w:t>
            </w:r>
          </w:p>
        </w:tc>
        <w:tc>
          <w:tcPr>
            <w:tcW w:w="80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szCs w:val="20"/>
                <w:lang w:eastAsia="ru-RU"/>
              </w:rPr>
              <w:t>0,00</w:t>
            </w:r>
          </w:p>
        </w:tc>
        <w:tc>
          <w:tcPr>
            <w:tcW w:w="80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szCs w:val="20"/>
                <w:lang w:eastAsia="ru-RU"/>
              </w:rPr>
              <w:t>0,00</w:t>
            </w:r>
          </w:p>
        </w:tc>
        <w:tc>
          <w:tcPr>
            <w:tcW w:w="104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szCs w:val="20"/>
                <w:lang w:eastAsia="ru-RU"/>
              </w:rPr>
              <w:t>2353,20</w:t>
            </w:r>
          </w:p>
        </w:tc>
        <w:tc>
          <w:tcPr>
            <w:tcW w:w="10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szCs w:val="20"/>
                <w:lang w:eastAsia="ru-RU"/>
              </w:rPr>
              <w:t>8940,79</w:t>
            </w:r>
          </w:p>
        </w:tc>
        <w:tc>
          <w:tcPr>
            <w:tcW w:w="11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szCs w:val="20"/>
                <w:lang w:eastAsia="ru-RU"/>
              </w:rPr>
              <w:t>30611,96</w:t>
            </w:r>
          </w:p>
        </w:tc>
        <w:tc>
          <w:tcPr>
            <w:tcW w:w="11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szCs w:val="20"/>
                <w:lang w:eastAsia="ru-RU"/>
              </w:rPr>
              <w:t>25891,96</w:t>
            </w:r>
          </w:p>
        </w:tc>
        <w:tc>
          <w:tcPr>
            <w:tcW w:w="11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szCs w:val="20"/>
                <w:lang w:eastAsia="ru-RU"/>
              </w:rPr>
              <w:t>23531,96</w:t>
            </w:r>
          </w:p>
        </w:tc>
        <w:tc>
          <w:tcPr>
            <w:tcW w:w="164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szCs w:val="20"/>
                <w:lang w:eastAsia="ru-RU"/>
              </w:rPr>
              <w:t>24711,96</w:t>
            </w:r>
          </w:p>
        </w:tc>
        <w:tc>
          <w:tcPr>
            <w:tcW w:w="12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szCs w:val="20"/>
                <w:lang w:eastAsia="ru-RU"/>
              </w:rPr>
              <w:t>51851,96</w:t>
            </w:r>
          </w:p>
        </w:tc>
        <w:tc>
          <w:tcPr>
            <w:tcW w:w="125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szCs w:val="20"/>
                <w:lang w:eastAsia="ru-RU"/>
              </w:rPr>
              <w:t>45951,96</w:t>
            </w:r>
          </w:p>
        </w:tc>
        <w:tc>
          <w:tcPr>
            <w:tcW w:w="125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szCs w:val="20"/>
                <w:lang w:eastAsia="ru-RU"/>
              </w:rPr>
              <w:t>9132,90</w:t>
            </w:r>
          </w:p>
        </w:tc>
        <w:tc>
          <w:tcPr>
            <w:tcW w:w="166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szCs w:val="20"/>
                <w:lang w:eastAsia="ru-RU"/>
              </w:rPr>
              <w:t>279191,15</w:t>
            </w:r>
          </w:p>
        </w:tc>
      </w:tr>
    </w:tbl>
    <w:p w:rsidR="00440242" w:rsidRDefault="00440242">
      <w:pPr>
        <w:sectPr w:rsidR="00440242">
          <w:footerReference w:type="default" r:id="rId79"/>
          <w:pgSz w:w="23811" w:h="16838" w:orient="landscape"/>
          <w:pgMar w:top="1134" w:right="850" w:bottom="1134" w:left="1701" w:header="0" w:footer="720" w:gutter="0"/>
          <w:cols w:space="720"/>
          <w:formProt w:val="0"/>
          <w:docGrid w:linePitch="381" w:charSpace="-2049"/>
        </w:sectPr>
      </w:pPr>
    </w:p>
    <w:p w:rsidR="00440242" w:rsidRDefault="0099443A">
      <w:pPr>
        <w:pStyle w:val="2"/>
        <w:numPr>
          <w:ilvl w:val="1"/>
          <w:numId w:val="2"/>
        </w:numPr>
        <w:spacing w:line="276" w:lineRule="auto"/>
        <w:jc w:val="both"/>
        <w:rPr>
          <w:rFonts w:cs="Times New Roman"/>
          <w:sz w:val="24"/>
          <w:szCs w:val="24"/>
        </w:rPr>
      </w:pPr>
      <w:bookmarkStart w:id="218" w:name="_Toc509373800"/>
      <w:bookmarkStart w:id="219" w:name="_Toc469232695"/>
      <w:bookmarkStart w:id="220" w:name="_Toc414440796"/>
      <w:bookmarkEnd w:id="218"/>
      <w:bookmarkEnd w:id="219"/>
      <w:bookmarkEnd w:id="220"/>
      <w:r>
        <w:rPr>
          <w:rFonts w:eastAsia="Times New Roman" w:cs="Times New Roman"/>
          <w:sz w:val="24"/>
          <w:szCs w:val="24"/>
        </w:rPr>
        <w:t>Строительство и реконструкция насосных станций</w:t>
      </w:r>
    </w:p>
    <w:p w:rsidR="00440242" w:rsidRDefault="0099443A">
      <w:pPr>
        <w:spacing w:line="360" w:lineRule="auto"/>
        <w:ind w:firstLine="709"/>
        <w:jc w:val="both"/>
        <w:rPr>
          <w:rFonts w:ascii="Times New Roman" w:hAnsi="Times New Roman" w:cs="Times New Roman"/>
          <w:sz w:val="24"/>
          <w:szCs w:val="24"/>
        </w:rPr>
      </w:pPr>
      <w:r>
        <w:rPr>
          <w:rFonts w:ascii="Times New Roman" w:hAnsi="Times New Roman" w:cs="Times New Roman"/>
          <w:sz w:val="24"/>
          <w:szCs w:val="24"/>
        </w:rPr>
        <w:t>Для повышения эффективности функционирования систем теплоснабжения от источников в Арсеньевском ГО необходимо проведение следующих мероприятий по строительству и реконструкции насосных станций и ЦТП:</w:t>
      </w:r>
    </w:p>
    <w:p w:rsidR="00440242" w:rsidRDefault="0099443A">
      <w:pPr>
        <w:pStyle w:val="1f"/>
        <w:numPr>
          <w:ilvl w:val="0"/>
          <w:numId w:val="20"/>
        </w:numPr>
        <w:spacing w:line="360" w:lineRule="auto"/>
        <w:jc w:val="both"/>
        <w:rPr>
          <w:sz w:val="24"/>
          <w:szCs w:val="24"/>
        </w:rPr>
      </w:pPr>
      <w:r>
        <w:rPr>
          <w:rFonts w:ascii="Times New Roman" w:hAnsi="Times New Roman" w:cs="Times New Roman"/>
          <w:sz w:val="24"/>
          <w:szCs w:val="24"/>
        </w:rPr>
        <w:t>Перевод котельной по ул. Щербакова, 45 в режим ЦТП, реконструкция насосной станции «Парк «Восток» в ЦТП – 15,557 тыс. руб.</w:t>
      </w:r>
    </w:p>
    <w:p w:rsidR="00440242" w:rsidRDefault="0099443A">
      <w:pPr>
        <w:pStyle w:val="2"/>
        <w:numPr>
          <w:ilvl w:val="1"/>
          <w:numId w:val="2"/>
        </w:numPr>
        <w:spacing w:line="276" w:lineRule="auto"/>
        <w:jc w:val="both"/>
        <w:rPr>
          <w:rFonts w:cs="Times New Roman"/>
          <w:sz w:val="24"/>
          <w:szCs w:val="24"/>
        </w:rPr>
      </w:pPr>
      <w:bookmarkStart w:id="221" w:name="_Toc509373801"/>
      <w:bookmarkStart w:id="222" w:name="_Toc473059695"/>
      <w:bookmarkStart w:id="223" w:name="_Toc4144407961"/>
      <w:bookmarkEnd w:id="221"/>
      <w:bookmarkEnd w:id="222"/>
      <w:bookmarkEnd w:id="223"/>
      <w:r>
        <w:rPr>
          <w:sz w:val="24"/>
          <w:szCs w:val="24"/>
        </w:rPr>
        <w:t>Капитальные затраты на реализацию мероприятий по строительству и реконструкции тепловых сетей и сооружений на них</w:t>
      </w:r>
    </w:p>
    <w:p w:rsidR="00440242" w:rsidRDefault="0099443A">
      <w:pPr>
        <w:spacing w:line="360" w:lineRule="auto"/>
        <w:ind w:firstLine="709"/>
        <w:jc w:val="both"/>
        <w:sectPr w:rsidR="00440242">
          <w:footerReference w:type="default" r:id="rId80"/>
          <w:pgSz w:w="11906" w:h="16838"/>
          <w:pgMar w:top="709" w:right="851" w:bottom="851" w:left="1418" w:header="0" w:footer="720" w:gutter="0"/>
          <w:cols w:space="720"/>
          <w:formProt w:val="0"/>
          <w:docGrid w:linePitch="381" w:charSpace="-2049"/>
        </w:sectPr>
      </w:pPr>
      <w:r>
        <w:rPr>
          <w:rFonts w:ascii="Times New Roman" w:hAnsi="Times New Roman" w:cs="Times New Roman"/>
          <w:sz w:val="24"/>
          <w:szCs w:val="24"/>
        </w:rPr>
        <w:t>Суммарные капитальные затраты на реализацию мероприятий по строительству и реконструкции тепловых сетей и сооружений на них в Арсеньевском ГО представлены в таблице 28.</w:t>
      </w:r>
    </w:p>
    <w:p w:rsidR="00440242" w:rsidRDefault="0099443A">
      <w:pPr>
        <w:pStyle w:val="1f2"/>
      </w:pPr>
      <w:bookmarkStart w:id="224" w:name="_Toc473068511"/>
      <w:bookmarkStart w:id="225" w:name="_Toc509373910"/>
      <w:r>
        <w:t xml:space="preserve">Таблица </w:t>
      </w:r>
      <w:r>
        <w:fldChar w:fldCharType="begin"/>
      </w:r>
      <w:r>
        <w:instrText>SEQ "Таблица" \* ARABIC</w:instrText>
      </w:r>
      <w:r>
        <w:fldChar w:fldCharType="separate"/>
      </w:r>
      <w:r w:rsidR="00A323DB">
        <w:rPr>
          <w:noProof/>
        </w:rPr>
        <w:t>28</w:t>
      </w:r>
      <w:r>
        <w:fldChar w:fldCharType="end"/>
      </w:r>
      <w:r>
        <w:t xml:space="preserve"> – Суммарные капитальные затраты на реализацию мероприятий по строительству и реконструкции тепловых сетей и сооружений на них в Арсеньевском ГО (в ценах 2017 года)</w:t>
      </w:r>
      <w:bookmarkEnd w:id="224"/>
      <w:bookmarkEnd w:id="225"/>
      <w:r>
        <w:t xml:space="preserve"> </w:t>
      </w:r>
    </w:p>
    <w:tbl>
      <w:tblPr>
        <w:tblW w:w="21254" w:type="dxa"/>
        <w:tblInd w:w="-80"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28" w:type="dxa"/>
        </w:tblCellMar>
        <w:tblLook w:val="0000" w:firstRow="0" w:lastRow="0" w:firstColumn="0" w:lastColumn="0" w:noHBand="0" w:noVBand="0"/>
      </w:tblPr>
      <w:tblGrid>
        <w:gridCol w:w="2041"/>
        <w:gridCol w:w="1074"/>
        <w:gridCol w:w="1249"/>
        <w:gridCol w:w="1104"/>
        <w:gridCol w:w="1104"/>
        <w:gridCol w:w="1101"/>
        <w:gridCol w:w="1092"/>
        <w:gridCol w:w="1091"/>
        <w:gridCol w:w="1103"/>
        <w:gridCol w:w="1107"/>
        <w:gridCol w:w="1107"/>
        <w:gridCol w:w="1108"/>
        <w:gridCol w:w="1107"/>
        <w:gridCol w:w="1107"/>
        <w:gridCol w:w="1104"/>
        <w:gridCol w:w="1103"/>
        <w:gridCol w:w="1101"/>
        <w:gridCol w:w="1451"/>
      </w:tblGrid>
      <w:tr w:rsidR="00440242">
        <w:trPr>
          <w:trHeight w:val="454"/>
        </w:trPr>
        <w:tc>
          <w:tcPr>
            <w:tcW w:w="204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lang w:eastAsia="ru-RU"/>
              </w:rPr>
              <w:t>Наименование статьи затрат</w:t>
            </w:r>
          </w:p>
        </w:tc>
        <w:tc>
          <w:tcPr>
            <w:tcW w:w="107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lang w:eastAsia="ru-RU"/>
              </w:rPr>
              <w:t>Ед. изм.</w:t>
            </w:r>
          </w:p>
        </w:tc>
        <w:tc>
          <w:tcPr>
            <w:tcW w:w="124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lang w:eastAsia="ru-RU"/>
              </w:rPr>
              <w:t>2017</w:t>
            </w:r>
          </w:p>
        </w:tc>
        <w:tc>
          <w:tcPr>
            <w:tcW w:w="110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lang w:eastAsia="ru-RU"/>
              </w:rPr>
              <w:t>2018</w:t>
            </w:r>
          </w:p>
        </w:tc>
        <w:tc>
          <w:tcPr>
            <w:tcW w:w="110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lang w:eastAsia="ru-RU"/>
              </w:rPr>
              <w:t>2019</w:t>
            </w:r>
          </w:p>
        </w:tc>
        <w:tc>
          <w:tcPr>
            <w:tcW w:w="110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lang w:eastAsia="ru-RU"/>
              </w:rPr>
              <w:t>2020</w:t>
            </w:r>
          </w:p>
        </w:tc>
        <w:tc>
          <w:tcPr>
            <w:tcW w:w="109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lang w:eastAsia="ru-RU"/>
              </w:rPr>
              <w:t>2021</w:t>
            </w:r>
          </w:p>
        </w:tc>
        <w:tc>
          <w:tcPr>
            <w:tcW w:w="109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lang w:eastAsia="ru-RU"/>
              </w:rPr>
              <w:t>2022</w:t>
            </w:r>
          </w:p>
        </w:tc>
        <w:tc>
          <w:tcPr>
            <w:tcW w:w="110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lang w:eastAsia="ru-RU"/>
              </w:rPr>
              <w:t>2023</w:t>
            </w:r>
          </w:p>
        </w:tc>
        <w:tc>
          <w:tcPr>
            <w:tcW w:w="11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lang w:eastAsia="ru-RU"/>
              </w:rPr>
              <w:t>2024</w:t>
            </w:r>
          </w:p>
        </w:tc>
        <w:tc>
          <w:tcPr>
            <w:tcW w:w="11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lang w:eastAsia="ru-RU"/>
              </w:rPr>
              <w:t>2025</w:t>
            </w:r>
          </w:p>
        </w:tc>
        <w:tc>
          <w:tcPr>
            <w:tcW w:w="110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lang w:eastAsia="ru-RU"/>
              </w:rPr>
              <w:t>2026</w:t>
            </w:r>
          </w:p>
        </w:tc>
        <w:tc>
          <w:tcPr>
            <w:tcW w:w="11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lang w:eastAsia="ru-RU"/>
              </w:rPr>
              <w:t>2027</w:t>
            </w:r>
          </w:p>
        </w:tc>
        <w:tc>
          <w:tcPr>
            <w:tcW w:w="11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lang w:eastAsia="ru-RU"/>
              </w:rPr>
              <w:t>2028</w:t>
            </w:r>
          </w:p>
        </w:tc>
        <w:tc>
          <w:tcPr>
            <w:tcW w:w="110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lang w:eastAsia="ru-RU"/>
              </w:rPr>
              <w:t>2029</w:t>
            </w:r>
          </w:p>
        </w:tc>
        <w:tc>
          <w:tcPr>
            <w:tcW w:w="110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lang w:eastAsia="ru-RU"/>
              </w:rPr>
              <w:t>2030</w:t>
            </w:r>
          </w:p>
        </w:tc>
        <w:tc>
          <w:tcPr>
            <w:tcW w:w="110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lang w:eastAsia="ru-RU"/>
              </w:rPr>
              <w:t>2031</w:t>
            </w:r>
          </w:p>
        </w:tc>
        <w:tc>
          <w:tcPr>
            <w:tcW w:w="145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lang w:eastAsia="ru-RU"/>
              </w:rPr>
              <w:t>Всего</w:t>
            </w:r>
          </w:p>
        </w:tc>
      </w:tr>
      <w:tr w:rsidR="00440242">
        <w:trPr>
          <w:trHeight w:val="454"/>
        </w:trPr>
        <w:tc>
          <w:tcPr>
            <w:tcW w:w="204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b/>
                <w:bCs/>
                <w:color w:val="000000"/>
                <w:sz w:val="20"/>
                <w:lang w:eastAsia="ru-RU"/>
              </w:rPr>
              <w:t>Всего капитальные затраты</w:t>
            </w:r>
          </w:p>
        </w:tc>
        <w:tc>
          <w:tcPr>
            <w:tcW w:w="107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lang w:eastAsia="ru-RU"/>
              </w:rPr>
              <w:t>тыс. руб.</w:t>
            </w:r>
          </w:p>
        </w:tc>
        <w:tc>
          <w:tcPr>
            <w:tcW w:w="124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szCs w:val="20"/>
              </w:rPr>
              <w:t>92689,8</w:t>
            </w:r>
          </w:p>
        </w:tc>
        <w:tc>
          <w:tcPr>
            <w:tcW w:w="110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szCs w:val="20"/>
              </w:rPr>
              <w:t>24773,7</w:t>
            </w:r>
          </w:p>
        </w:tc>
        <w:tc>
          <w:tcPr>
            <w:tcW w:w="110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szCs w:val="20"/>
              </w:rPr>
              <w:t>64344,3</w:t>
            </w:r>
          </w:p>
        </w:tc>
        <w:tc>
          <w:tcPr>
            <w:tcW w:w="110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szCs w:val="20"/>
              </w:rPr>
              <w:t>1894,2</w:t>
            </w:r>
          </w:p>
        </w:tc>
        <w:tc>
          <w:tcPr>
            <w:tcW w:w="109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szCs w:val="20"/>
              </w:rPr>
              <w:t>0,0</w:t>
            </w:r>
          </w:p>
        </w:tc>
        <w:tc>
          <w:tcPr>
            <w:tcW w:w="109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szCs w:val="20"/>
              </w:rPr>
              <w:t>0,0</w:t>
            </w:r>
          </w:p>
        </w:tc>
        <w:tc>
          <w:tcPr>
            <w:tcW w:w="110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szCs w:val="20"/>
              </w:rPr>
              <w:t>7976,0</w:t>
            </w:r>
          </w:p>
        </w:tc>
        <w:tc>
          <w:tcPr>
            <w:tcW w:w="11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szCs w:val="20"/>
              </w:rPr>
              <w:t>122787,3</w:t>
            </w:r>
          </w:p>
        </w:tc>
        <w:tc>
          <w:tcPr>
            <w:tcW w:w="11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szCs w:val="20"/>
              </w:rPr>
              <w:t>130792,9</w:t>
            </w:r>
          </w:p>
        </w:tc>
        <w:tc>
          <w:tcPr>
            <w:tcW w:w="110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szCs w:val="20"/>
              </w:rPr>
              <w:t>107776,0</w:t>
            </w:r>
          </w:p>
        </w:tc>
        <w:tc>
          <w:tcPr>
            <w:tcW w:w="11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szCs w:val="20"/>
              </w:rPr>
              <w:t>168050,3</w:t>
            </w:r>
          </w:p>
        </w:tc>
        <w:tc>
          <w:tcPr>
            <w:tcW w:w="11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szCs w:val="20"/>
              </w:rPr>
              <w:t>142834,9</w:t>
            </w:r>
          </w:p>
        </w:tc>
        <w:tc>
          <w:tcPr>
            <w:tcW w:w="110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szCs w:val="20"/>
              </w:rPr>
              <w:t>43942,3</w:t>
            </w:r>
          </w:p>
        </w:tc>
        <w:tc>
          <w:tcPr>
            <w:tcW w:w="110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szCs w:val="20"/>
              </w:rPr>
              <w:t>38942,3</w:t>
            </w:r>
          </w:p>
        </w:tc>
        <w:tc>
          <w:tcPr>
            <w:tcW w:w="110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szCs w:val="20"/>
              </w:rPr>
              <w:t>7739,7</w:t>
            </w:r>
          </w:p>
        </w:tc>
        <w:tc>
          <w:tcPr>
            <w:tcW w:w="145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szCs w:val="20"/>
              </w:rPr>
              <w:t>954543,7</w:t>
            </w:r>
          </w:p>
        </w:tc>
      </w:tr>
      <w:tr w:rsidR="00440242">
        <w:trPr>
          <w:trHeight w:val="454"/>
        </w:trPr>
        <w:tc>
          <w:tcPr>
            <w:tcW w:w="204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b/>
                <w:bCs/>
                <w:color w:val="000000"/>
                <w:sz w:val="20"/>
                <w:lang w:eastAsia="ru-RU"/>
              </w:rPr>
              <w:t>Всего смета проекта</w:t>
            </w:r>
          </w:p>
        </w:tc>
        <w:tc>
          <w:tcPr>
            <w:tcW w:w="107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lang w:eastAsia="ru-RU"/>
              </w:rPr>
              <w:t>тыс. руб.</w:t>
            </w:r>
          </w:p>
        </w:tc>
        <w:tc>
          <w:tcPr>
            <w:tcW w:w="124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rPr>
              <w:t>109374,0</w:t>
            </w:r>
          </w:p>
        </w:tc>
        <w:tc>
          <w:tcPr>
            <w:tcW w:w="110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szCs w:val="20"/>
              </w:rPr>
              <w:t>29232,9</w:t>
            </w:r>
          </w:p>
        </w:tc>
        <w:tc>
          <w:tcPr>
            <w:tcW w:w="110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szCs w:val="20"/>
              </w:rPr>
              <w:t>75926,3</w:t>
            </w:r>
          </w:p>
        </w:tc>
        <w:tc>
          <w:tcPr>
            <w:tcW w:w="110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szCs w:val="20"/>
              </w:rPr>
              <w:t>2235,2</w:t>
            </w:r>
          </w:p>
        </w:tc>
        <w:tc>
          <w:tcPr>
            <w:tcW w:w="109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szCs w:val="20"/>
              </w:rPr>
              <w:t>0,0</w:t>
            </w:r>
          </w:p>
        </w:tc>
        <w:tc>
          <w:tcPr>
            <w:tcW w:w="109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szCs w:val="20"/>
              </w:rPr>
              <w:t>0,0</w:t>
            </w:r>
          </w:p>
        </w:tc>
        <w:tc>
          <w:tcPr>
            <w:tcW w:w="110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szCs w:val="20"/>
              </w:rPr>
              <w:t>9411,6</w:t>
            </w:r>
          </w:p>
        </w:tc>
        <w:tc>
          <w:tcPr>
            <w:tcW w:w="11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szCs w:val="20"/>
              </w:rPr>
              <w:t>144889,0</w:t>
            </w:r>
          </w:p>
        </w:tc>
        <w:tc>
          <w:tcPr>
            <w:tcW w:w="11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szCs w:val="20"/>
              </w:rPr>
              <w:t>154335,6</w:t>
            </w:r>
          </w:p>
        </w:tc>
        <w:tc>
          <w:tcPr>
            <w:tcW w:w="110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szCs w:val="20"/>
              </w:rPr>
              <w:t>127175,7</w:t>
            </w:r>
          </w:p>
        </w:tc>
        <w:tc>
          <w:tcPr>
            <w:tcW w:w="11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szCs w:val="20"/>
              </w:rPr>
              <w:t>198299,3</w:t>
            </w:r>
          </w:p>
        </w:tc>
        <w:tc>
          <w:tcPr>
            <w:tcW w:w="11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szCs w:val="20"/>
              </w:rPr>
              <w:t>168545,2</w:t>
            </w:r>
          </w:p>
        </w:tc>
        <w:tc>
          <w:tcPr>
            <w:tcW w:w="110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szCs w:val="20"/>
              </w:rPr>
              <w:t>51852,0</w:t>
            </w:r>
          </w:p>
        </w:tc>
        <w:tc>
          <w:tcPr>
            <w:tcW w:w="110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szCs w:val="20"/>
              </w:rPr>
              <w:t>45952,0</w:t>
            </w:r>
          </w:p>
        </w:tc>
        <w:tc>
          <w:tcPr>
            <w:tcW w:w="110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szCs w:val="20"/>
              </w:rPr>
              <w:t>9132,9</w:t>
            </w:r>
          </w:p>
        </w:tc>
        <w:tc>
          <w:tcPr>
            <w:tcW w:w="145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szCs w:val="20"/>
              </w:rPr>
              <w:t>1126361,6</w:t>
            </w:r>
          </w:p>
        </w:tc>
      </w:tr>
    </w:tbl>
    <w:p w:rsidR="00440242" w:rsidRDefault="00440242">
      <w:pPr>
        <w:sectPr w:rsidR="00440242">
          <w:footerReference w:type="default" r:id="rId81"/>
          <w:pgSz w:w="23811" w:h="16838" w:orient="landscape"/>
          <w:pgMar w:top="1134" w:right="850" w:bottom="1134" w:left="1701" w:header="0" w:footer="720" w:gutter="0"/>
          <w:cols w:space="720"/>
          <w:formProt w:val="0"/>
          <w:docGrid w:linePitch="360" w:charSpace="-2049"/>
        </w:sectPr>
      </w:pPr>
    </w:p>
    <w:p w:rsidR="00440242" w:rsidRDefault="0099443A">
      <w:pPr>
        <w:pStyle w:val="1"/>
        <w:tabs>
          <w:tab w:val="left" w:pos="1134"/>
        </w:tabs>
        <w:spacing w:line="360" w:lineRule="auto"/>
        <w:ind w:firstLine="567"/>
        <w:jc w:val="both"/>
        <w:rPr>
          <w:rFonts w:ascii="Times New Roman" w:eastAsia="Times New Roman" w:hAnsi="Times New Roman" w:cs="Times New Roman"/>
          <w:sz w:val="24"/>
          <w:szCs w:val="24"/>
        </w:rPr>
      </w:pPr>
      <w:bookmarkStart w:id="226" w:name="_Toc509373802"/>
      <w:bookmarkEnd w:id="226"/>
      <w:r>
        <w:rPr>
          <w:rFonts w:ascii="Times New Roman" w:eastAsia="Times New Roman" w:hAnsi="Times New Roman" w:cs="Times New Roman"/>
          <w:color w:val="00000A"/>
          <w:sz w:val="24"/>
          <w:szCs w:val="24"/>
        </w:rPr>
        <w:t>Раздел 6. Перспективные топливные балансы</w:t>
      </w:r>
    </w:p>
    <w:p w:rsidR="00440242" w:rsidRDefault="0099443A">
      <w:pPr>
        <w:spacing w:line="360" w:lineRule="auto"/>
        <w:ind w:firstLine="567"/>
        <w:contextualSpacing/>
        <w:jc w:val="both"/>
        <w:rPr>
          <w:rFonts w:ascii="Times New Roman" w:hAnsi="Times New Roman" w:cs="Times New Roman"/>
          <w:sz w:val="24"/>
          <w:szCs w:val="24"/>
        </w:rPr>
      </w:pPr>
      <w:r>
        <w:rPr>
          <w:rFonts w:ascii="Times New Roman" w:eastAsia="Times New Roman" w:hAnsi="Times New Roman" w:cs="Times New Roman"/>
          <w:sz w:val="24"/>
          <w:szCs w:val="24"/>
        </w:rPr>
        <w:t xml:space="preserve">Перспективные топливные балансы для каждого источника тепловой энергии Арсеньевского ГО </w:t>
      </w:r>
      <w:r>
        <w:rPr>
          <w:rFonts w:ascii="Times New Roman" w:hAnsi="Times New Roman" w:cs="Times New Roman"/>
          <w:sz w:val="24"/>
          <w:szCs w:val="24"/>
        </w:rPr>
        <w:t>приведены в Главе 8 «</w:t>
      </w:r>
      <w:r>
        <w:rPr>
          <w:rFonts w:ascii="Times New Roman" w:eastAsia="Times New Roman" w:hAnsi="Times New Roman" w:cs="Times New Roman"/>
          <w:sz w:val="24"/>
          <w:szCs w:val="24"/>
        </w:rPr>
        <w:t>Перспективные топливные балансы</w:t>
      </w:r>
      <w:r>
        <w:rPr>
          <w:rFonts w:ascii="Times New Roman" w:hAnsi="Times New Roman" w:cs="Times New Roman"/>
          <w:sz w:val="24"/>
          <w:szCs w:val="24"/>
        </w:rPr>
        <w:t>» Обосновывающих материалов к схеме теплоснабжения Арсеньевского городского округа на период 2017-2031 годов.</w:t>
      </w:r>
    </w:p>
    <w:p w:rsidR="00440242" w:rsidRDefault="0099443A">
      <w:pPr>
        <w:spacing w:line="360" w:lineRule="auto"/>
        <w:ind w:firstLine="567"/>
        <w:contextualSpacing/>
        <w:jc w:val="both"/>
        <w:rPr>
          <w:rFonts w:ascii="Times New Roman" w:hAnsi="Times New Roman" w:cs="Times New Roman"/>
          <w:sz w:val="24"/>
          <w:szCs w:val="24"/>
        </w:rPr>
      </w:pPr>
      <w:r>
        <w:rPr>
          <w:rFonts w:ascii="Times New Roman" w:hAnsi="Times New Roman" w:cs="Times New Roman"/>
          <w:sz w:val="24"/>
          <w:szCs w:val="24"/>
        </w:rPr>
        <w:t>Мероприятия на источниках и перспективные нагрузки на каждый период разработки схемы теплоснабжения подробно описаны в Главе 6 «Предложения по строительству, реконструкции и техническому перевооружению источников тепловой энергии».</w:t>
      </w:r>
    </w:p>
    <w:p w:rsidR="00440242" w:rsidRDefault="0099443A">
      <w:pPr>
        <w:spacing w:line="360" w:lineRule="auto"/>
        <w:ind w:firstLine="567"/>
        <w:jc w:val="both"/>
        <w:rPr>
          <w:rFonts w:ascii="Times New Roman" w:hAnsi="Times New Roman" w:cs="Times New Roman"/>
          <w:sz w:val="24"/>
          <w:szCs w:val="24"/>
        </w:rPr>
      </w:pPr>
      <w:r>
        <w:rPr>
          <w:rFonts w:ascii="Times New Roman" w:hAnsi="Times New Roman" w:cs="Times New Roman"/>
          <w:sz w:val="24"/>
          <w:szCs w:val="24"/>
        </w:rPr>
        <w:t>Мероприятия по модернизации источников тепловой энергии, теплосетевого комплекса позволят сократить расходы условного топлива в целом по городу.</w:t>
      </w:r>
    </w:p>
    <w:p w:rsidR="00440242" w:rsidRDefault="0099443A">
      <w:pPr>
        <w:spacing w:line="360" w:lineRule="auto"/>
        <w:ind w:firstLine="567"/>
        <w:jc w:val="both"/>
        <w:sectPr w:rsidR="00440242">
          <w:footerReference w:type="default" r:id="rId82"/>
          <w:pgSz w:w="11906" w:h="16838"/>
          <w:pgMar w:top="1134" w:right="850" w:bottom="1134" w:left="1701" w:header="0" w:footer="720" w:gutter="0"/>
          <w:cols w:space="720"/>
          <w:formProt w:val="0"/>
          <w:docGrid w:linePitch="360" w:charSpace="-2049"/>
        </w:sectPr>
      </w:pPr>
      <w:r>
        <w:rPr>
          <w:rFonts w:ascii="Times New Roman" w:hAnsi="Times New Roman" w:cs="Times New Roman"/>
          <w:sz w:val="24"/>
          <w:szCs w:val="24"/>
        </w:rPr>
        <w:t>Сведения о планах индивидуальной и малоэтажной застройки на территории Арсеньевского городского округа в настоящее время отсутствуют.</w:t>
      </w:r>
    </w:p>
    <w:p w:rsidR="00440242" w:rsidRDefault="0099443A">
      <w:pPr>
        <w:pStyle w:val="1f2"/>
      </w:pPr>
      <w:bookmarkStart w:id="227" w:name="_Toc509373911"/>
      <w:r>
        <w:t xml:space="preserve">Таблица </w:t>
      </w:r>
      <w:r>
        <w:fldChar w:fldCharType="begin"/>
      </w:r>
      <w:r>
        <w:instrText>SEQ "Таблица" \* ARABIC</w:instrText>
      </w:r>
      <w:r>
        <w:fldChar w:fldCharType="separate"/>
      </w:r>
      <w:r w:rsidR="00A323DB">
        <w:rPr>
          <w:noProof/>
        </w:rPr>
        <w:t>29</w:t>
      </w:r>
      <w:r>
        <w:fldChar w:fldCharType="end"/>
      </w:r>
      <w:bookmarkEnd w:id="227"/>
      <w:r>
        <w:t xml:space="preserve"> – Показатели работы котельных Арсеньевского ГО</w:t>
      </w:r>
    </w:p>
    <w:tbl>
      <w:tblPr>
        <w:tblW w:w="14284" w:type="dxa"/>
        <w:tblInd w:w="-103"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5" w:type="dxa"/>
        </w:tblCellMar>
        <w:tblLook w:val="0000" w:firstRow="0" w:lastRow="0" w:firstColumn="0" w:lastColumn="0" w:noHBand="0" w:noVBand="0"/>
      </w:tblPr>
      <w:tblGrid>
        <w:gridCol w:w="1859"/>
        <w:gridCol w:w="2583"/>
        <w:gridCol w:w="1393"/>
        <w:gridCol w:w="1059"/>
        <w:gridCol w:w="1057"/>
        <w:gridCol w:w="1057"/>
        <w:gridCol w:w="1058"/>
        <w:gridCol w:w="1060"/>
        <w:gridCol w:w="1057"/>
        <w:gridCol w:w="1058"/>
        <w:gridCol w:w="1043"/>
      </w:tblGrid>
      <w:tr w:rsidR="00440242">
        <w:trPr>
          <w:trHeight w:val="525"/>
          <w:tblHeader/>
        </w:trPr>
        <w:tc>
          <w:tcPr>
            <w:tcW w:w="1858" w:type="dxa"/>
            <w:tcBorders>
              <w:top w:val="single" w:sz="4" w:space="0" w:color="00000A"/>
              <w:left w:val="single" w:sz="4" w:space="0" w:color="00000A"/>
              <w:bottom w:val="single" w:sz="4" w:space="0" w:color="00000A"/>
              <w:right w:val="single" w:sz="4" w:space="0" w:color="00000A"/>
            </w:tcBorders>
            <w:shd w:val="clear" w:color="auto" w:fill="FFFFFF"/>
            <w:tcMar>
              <w:left w:w="-5" w:type="dxa"/>
            </w:tcMar>
            <w:vAlign w:val="center"/>
          </w:tcPr>
          <w:p w:rsidR="00440242" w:rsidRDefault="0099443A">
            <w:r>
              <w:rPr>
                <w:rFonts w:ascii="Times New Roman" w:hAnsi="Times New Roman" w:cs="Times New Roman"/>
                <w:b/>
              </w:rPr>
              <w:t>Адрес</w:t>
            </w:r>
          </w:p>
        </w:tc>
        <w:tc>
          <w:tcPr>
            <w:tcW w:w="2582" w:type="dxa"/>
            <w:tcBorders>
              <w:top w:val="single" w:sz="8" w:space="0" w:color="00000A"/>
              <w:left w:val="single" w:sz="4" w:space="0" w:color="00000A"/>
              <w:bottom w:val="single" w:sz="8" w:space="0" w:color="00000A"/>
              <w:right w:val="single" w:sz="8" w:space="0" w:color="00000A"/>
            </w:tcBorders>
            <w:shd w:val="clear" w:color="auto" w:fill="FFFFFF"/>
            <w:tcMar>
              <w:left w:w="-5" w:type="dxa"/>
            </w:tcMar>
            <w:vAlign w:val="center"/>
          </w:tcPr>
          <w:p w:rsidR="00440242" w:rsidRDefault="0099443A">
            <w:r>
              <w:rPr>
                <w:rFonts w:ascii="Times New Roman" w:hAnsi="Times New Roman" w:cs="Times New Roman"/>
                <w:b/>
              </w:rPr>
              <w:t>Наименование</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b/>
              </w:rPr>
              <w:t>Ед. Изм.</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b/>
              </w:rPr>
              <w:t>2017</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b/>
              </w:rPr>
              <w:t>2018</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b/>
              </w:rPr>
              <w:t>2019</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b/>
              </w:rPr>
              <w:t>2020</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b/>
              </w:rPr>
              <w:t>2021</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b/>
              </w:rPr>
              <w:t>2022</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b/>
              </w:rPr>
              <w:t>2027</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b/>
              </w:rPr>
              <w:t>2031</w:t>
            </w:r>
          </w:p>
        </w:tc>
      </w:tr>
      <w:tr w:rsidR="00440242">
        <w:trPr>
          <w:trHeight w:val="609"/>
        </w:trPr>
        <w:tc>
          <w:tcPr>
            <w:tcW w:w="1858" w:type="dxa"/>
            <w:vMerge w:val="restart"/>
            <w:tcBorders>
              <w:top w:val="single" w:sz="4" w:space="0" w:color="00000A"/>
              <w:left w:val="single" w:sz="8" w:space="0" w:color="00000A"/>
              <w:bottom w:val="single" w:sz="8" w:space="0" w:color="000001"/>
              <w:right w:val="single" w:sz="8" w:space="0" w:color="00000A"/>
            </w:tcBorders>
            <w:shd w:val="clear" w:color="auto" w:fill="FFFFFF"/>
            <w:tcMar>
              <w:left w:w="-10" w:type="dxa"/>
            </w:tcMar>
            <w:vAlign w:val="center"/>
          </w:tcPr>
          <w:p w:rsidR="00440242" w:rsidRDefault="0099443A">
            <w:r>
              <w:rPr>
                <w:rFonts w:ascii="Times New Roman" w:hAnsi="Times New Roman" w:cs="Times New Roman"/>
              </w:rPr>
              <w:t>Смирнова, 5</w:t>
            </w:r>
          </w:p>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Подключенная нагрузка на коллекторах</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Гкал/ч</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99,05</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99,05</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99,05</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127,11</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127,11</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127,11</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91,21</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122,91</w:t>
            </w:r>
          </w:p>
        </w:tc>
      </w:tr>
      <w:tr w:rsidR="00440242">
        <w:trPr>
          <w:trHeight w:val="533"/>
        </w:trPr>
        <w:tc>
          <w:tcPr>
            <w:tcW w:w="1858"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440242"/>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Мощность "нетто" источника</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Гкал/ч</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142</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142</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167</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167</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142</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150</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142</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142</w:t>
            </w:r>
          </w:p>
        </w:tc>
      </w:tr>
      <w:tr w:rsidR="00440242">
        <w:trPr>
          <w:trHeight w:val="569"/>
        </w:trPr>
        <w:tc>
          <w:tcPr>
            <w:tcW w:w="1858"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440242"/>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 xml:space="preserve">Резерв (+) / Дефицит (-) тепловой мощности "нетто" </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Гкал/ч</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42,95</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42,95</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67,95</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39,89</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14,89</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22,89</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50,79</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19,09</w:t>
            </w:r>
          </w:p>
        </w:tc>
      </w:tr>
      <w:tr w:rsidR="00440242">
        <w:trPr>
          <w:trHeight w:val="837"/>
        </w:trPr>
        <w:tc>
          <w:tcPr>
            <w:tcW w:w="1858"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440242"/>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Удельный расход условного топлива на отпуск тепла с коллекторов</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 xml:space="preserve"> кг/Гкал</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210,1</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210,1</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207,9</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205,1</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199,6</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188,6</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172,6</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171,9</w:t>
            </w:r>
          </w:p>
        </w:tc>
      </w:tr>
      <w:tr w:rsidR="00440242">
        <w:trPr>
          <w:trHeight w:val="537"/>
        </w:trPr>
        <w:tc>
          <w:tcPr>
            <w:tcW w:w="1858"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440242"/>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Отпуск тепловой энергии с коллекторов</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Гкал</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218258</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218258</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218258</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237593</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266795</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266795</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230978</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304057</w:t>
            </w:r>
          </w:p>
        </w:tc>
      </w:tr>
      <w:tr w:rsidR="00440242">
        <w:trPr>
          <w:trHeight w:val="542"/>
        </w:trPr>
        <w:tc>
          <w:tcPr>
            <w:tcW w:w="1858"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440242"/>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Расход условного топлива</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 xml:space="preserve"> т.у.т.</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45850</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45850</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45366</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48739</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53250</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50319</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39869</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52275</w:t>
            </w:r>
          </w:p>
        </w:tc>
      </w:tr>
      <w:tr w:rsidR="00440242">
        <w:trPr>
          <w:trHeight w:val="684"/>
        </w:trPr>
        <w:tc>
          <w:tcPr>
            <w:tcW w:w="1858" w:type="dxa"/>
            <w:vMerge w:val="restart"/>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99443A">
            <w:r>
              <w:rPr>
                <w:rFonts w:ascii="Times New Roman" w:hAnsi="Times New Roman" w:cs="Times New Roman"/>
              </w:rPr>
              <w:t>Щербакова, 45</w:t>
            </w:r>
          </w:p>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Подключенная нагрузка на коллекторах</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Гкал/ч</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28,06</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28,06</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28,06</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28,06/0</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w:t>
            </w:r>
          </w:p>
        </w:tc>
      </w:tr>
      <w:tr w:rsidR="00440242">
        <w:trPr>
          <w:trHeight w:val="552"/>
        </w:trPr>
        <w:tc>
          <w:tcPr>
            <w:tcW w:w="1858"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440242"/>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Мощность "нетто" источника</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Гкал/ч</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33,4</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33,4</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33,4</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33,4</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w:t>
            </w:r>
          </w:p>
        </w:tc>
      </w:tr>
      <w:tr w:rsidR="00440242">
        <w:trPr>
          <w:trHeight w:val="552"/>
        </w:trPr>
        <w:tc>
          <w:tcPr>
            <w:tcW w:w="1858"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440242"/>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 xml:space="preserve">Резерв (+) / Дефицит (-) тепловой мощности "нетто" </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Гкал/ч</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5,34</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5,34</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5,34</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5,34/0</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w:t>
            </w:r>
          </w:p>
        </w:tc>
      </w:tr>
      <w:tr w:rsidR="00440242">
        <w:trPr>
          <w:trHeight w:val="830"/>
        </w:trPr>
        <w:tc>
          <w:tcPr>
            <w:tcW w:w="1858"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440242"/>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Удельный расход условного топлива на отпуск тепла с коллекторов</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 xml:space="preserve"> кг/Гкал</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208,6</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208,6</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208,6</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220,9</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w:t>
            </w:r>
          </w:p>
        </w:tc>
      </w:tr>
      <w:tr w:rsidR="00440242">
        <w:trPr>
          <w:trHeight w:val="543"/>
        </w:trPr>
        <w:tc>
          <w:tcPr>
            <w:tcW w:w="1858"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440242"/>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Отпуск тепловой энергии с коллекторов</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Гкал</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42374</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42374</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42374</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24732</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w:t>
            </w:r>
          </w:p>
        </w:tc>
      </w:tr>
      <w:tr w:rsidR="00440242">
        <w:trPr>
          <w:trHeight w:val="537"/>
        </w:trPr>
        <w:tc>
          <w:tcPr>
            <w:tcW w:w="1858"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440242"/>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Расход условного топлива</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 xml:space="preserve"> т.у.т.</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8840</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8840</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8840</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5463</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w:t>
            </w:r>
          </w:p>
        </w:tc>
      </w:tr>
      <w:tr w:rsidR="00440242">
        <w:trPr>
          <w:trHeight w:val="670"/>
        </w:trPr>
        <w:tc>
          <w:tcPr>
            <w:tcW w:w="1858" w:type="dxa"/>
            <w:vMerge w:val="restart"/>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99443A">
            <w:r>
              <w:rPr>
                <w:rFonts w:ascii="Times New Roman" w:hAnsi="Times New Roman" w:cs="Times New Roman"/>
              </w:rPr>
              <w:t>Таёжная, 35</w:t>
            </w:r>
          </w:p>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Подключенная нагрузка на коллекторах</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Гкал/ч</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42,58</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42,58</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42,58</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42,58</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42,58</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42,58</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42,58</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w:t>
            </w:r>
          </w:p>
        </w:tc>
      </w:tr>
      <w:tr w:rsidR="00440242">
        <w:trPr>
          <w:trHeight w:val="694"/>
        </w:trPr>
        <w:tc>
          <w:tcPr>
            <w:tcW w:w="1858"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440242"/>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Мощность "нетто" источника</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Гкал/ч</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58,39</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58,39</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58,39</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58,39</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58,39</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58,39</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58,39</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w:t>
            </w:r>
          </w:p>
        </w:tc>
      </w:tr>
      <w:tr w:rsidR="00440242">
        <w:trPr>
          <w:trHeight w:val="703"/>
        </w:trPr>
        <w:tc>
          <w:tcPr>
            <w:tcW w:w="1858"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440242"/>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 xml:space="preserve">Резерв (+) / Дефицит (-) тепловой мощности "нетто" </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Гкал/ч</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15,81</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15,81</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15,81</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15,81</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15,81</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15,81</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15,81</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w:t>
            </w:r>
          </w:p>
        </w:tc>
      </w:tr>
      <w:tr w:rsidR="00440242">
        <w:trPr>
          <w:trHeight w:val="685"/>
        </w:trPr>
        <w:tc>
          <w:tcPr>
            <w:tcW w:w="1858"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440242"/>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Удельный расход условного топлива на отпуск тепла с коллекторов</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 xml:space="preserve"> кг/Гкал</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211,1</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211,2</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211,2</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211,2</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211,2</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211,2</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211,2</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w:t>
            </w:r>
          </w:p>
        </w:tc>
      </w:tr>
      <w:tr w:rsidR="00440242">
        <w:trPr>
          <w:trHeight w:val="540"/>
        </w:trPr>
        <w:tc>
          <w:tcPr>
            <w:tcW w:w="1858"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440242"/>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Отпуск тепловой энергии с коллекторов</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Гкал</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83847</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84099</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84516</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84516</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84516</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84516</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84516</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w:t>
            </w:r>
          </w:p>
        </w:tc>
      </w:tr>
      <w:tr w:rsidR="00440242">
        <w:trPr>
          <w:trHeight w:val="406"/>
        </w:trPr>
        <w:tc>
          <w:tcPr>
            <w:tcW w:w="1858"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440242"/>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Расход условного топлива</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 xml:space="preserve"> т.у.т.</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17703</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17761</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17854</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17854</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17854</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17854</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17854</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w:t>
            </w:r>
          </w:p>
        </w:tc>
      </w:tr>
      <w:tr w:rsidR="00440242">
        <w:trPr>
          <w:trHeight w:val="780"/>
        </w:trPr>
        <w:tc>
          <w:tcPr>
            <w:tcW w:w="1858" w:type="dxa"/>
            <w:vMerge w:val="restart"/>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99443A">
            <w:r>
              <w:rPr>
                <w:rFonts w:ascii="Times New Roman" w:hAnsi="Times New Roman" w:cs="Times New Roman"/>
              </w:rPr>
              <w:t>Балабина, 22</w:t>
            </w:r>
          </w:p>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Подключенная нагрузка на коллекторах</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Гкал/ч</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5,52</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5,52</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5,52</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5,52</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5,52</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5,52</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5,52</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5,52</w:t>
            </w:r>
          </w:p>
        </w:tc>
      </w:tr>
      <w:tr w:rsidR="00440242">
        <w:trPr>
          <w:trHeight w:val="656"/>
        </w:trPr>
        <w:tc>
          <w:tcPr>
            <w:tcW w:w="1858"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440242"/>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Мощность "нетто" источника</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Гкал/ч</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10,44</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10,44</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10,44</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10,44</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10,44/9,9</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9,9</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9,9</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9,9</w:t>
            </w:r>
          </w:p>
        </w:tc>
      </w:tr>
      <w:tr w:rsidR="00440242">
        <w:trPr>
          <w:trHeight w:val="694"/>
        </w:trPr>
        <w:tc>
          <w:tcPr>
            <w:tcW w:w="1858"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440242"/>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 xml:space="preserve">Резерв (+) / Дефицит (-) тепловой мощности "нетто" </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Гкал/ч</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4,92</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4,92</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4,92</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4,92</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4,92/4,48</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4,38</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4,38</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4,38</w:t>
            </w:r>
          </w:p>
        </w:tc>
      </w:tr>
      <w:tr w:rsidR="00440242">
        <w:trPr>
          <w:trHeight w:val="817"/>
        </w:trPr>
        <w:tc>
          <w:tcPr>
            <w:tcW w:w="1858"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440242"/>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Удельный расход условного топлива на отпуск тепла с коллекторов</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 xml:space="preserve"> кг/Гкал</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209,8</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209,8</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209,8</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209,8</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200,5</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178,7</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178,7</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178,7</w:t>
            </w:r>
          </w:p>
        </w:tc>
      </w:tr>
      <w:tr w:rsidR="00440242">
        <w:trPr>
          <w:trHeight w:val="546"/>
        </w:trPr>
        <w:tc>
          <w:tcPr>
            <w:tcW w:w="1858"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440242"/>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Отпуск тепловой энергии с коллекторов</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Гкал</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10867</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10867</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10867</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10867</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10867</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10867</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10867</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10867</w:t>
            </w:r>
          </w:p>
        </w:tc>
      </w:tr>
      <w:tr w:rsidR="00440242">
        <w:trPr>
          <w:trHeight w:val="553"/>
        </w:trPr>
        <w:tc>
          <w:tcPr>
            <w:tcW w:w="1858"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440242"/>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Расход условного топлива</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 xml:space="preserve"> т.у.т.</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2280</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2280</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2280</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2280</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2179</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1942</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1942</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1942</w:t>
            </w:r>
          </w:p>
        </w:tc>
      </w:tr>
      <w:tr w:rsidR="00440242">
        <w:trPr>
          <w:trHeight w:val="746"/>
        </w:trPr>
        <w:tc>
          <w:tcPr>
            <w:tcW w:w="1858" w:type="dxa"/>
            <w:vMerge w:val="restart"/>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99443A">
            <w:r>
              <w:rPr>
                <w:rFonts w:ascii="Times New Roman" w:hAnsi="Times New Roman" w:cs="Times New Roman"/>
              </w:rPr>
              <w:t>Клиновая, 1б</w:t>
            </w:r>
          </w:p>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Подключенная нагрузка на коллекторах</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Гкал/ч</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2,31</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2,31</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2,31</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2,31</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2,31</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2,31</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1,23</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1,23</w:t>
            </w:r>
          </w:p>
        </w:tc>
      </w:tr>
      <w:tr w:rsidR="00440242">
        <w:trPr>
          <w:trHeight w:val="544"/>
        </w:trPr>
        <w:tc>
          <w:tcPr>
            <w:tcW w:w="1858"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440242"/>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Мощность "нетто" источника</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Гкал/ч</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4,21</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4,21</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4,21</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4,21</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4,21</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4,21</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1,4</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1,4</w:t>
            </w:r>
          </w:p>
        </w:tc>
      </w:tr>
      <w:tr w:rsidR="00440242">
        <w:trPr>
          <w:trHeight w:val="697"/>
        </w:trPr>
        <w:tc>
          <w:tcPr>
            <w:tcW w:w="1858"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440242"/>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 xml:space="preserve">Резерв (+) / Дефицит (-) тепловой мощности "нетто" </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Гкал/ч</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1,9</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1,9</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1,9</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1,9</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1,9</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1,9</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0,17</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0,17</w:t>
            </w:r>
          </w:p>
        </w:tc>
      </w:tr>
      <w:tr w:rsidR="00440242">
        <w:trPr>
          <w:trHeight w:val="819"/>
        </w:trPr>
        <w:tc>
          <w:tcPr>
            <w:tcW w:w="1858"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440242"/>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Удельный расход условного топлива на отпуск тепла с коллекторов</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 xml:space="preserve"> кг/Гкал</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333,4</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333,4</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333,4</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333,4</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333,4</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333,3</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173,2</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173,2</w:t>
            </w:r>
          </w:p>
        </w:tc>
      </w:tr>
      <w:tr w:rsidR="00440242">
        <w:trPr>
          <w:trHeight w:val="548"/>
        </w:trPr>
        <w:tc>
          <w:tcPr>
            <w:tcW w:w="1858"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440242"/>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Отпуск тепловой энергии с коллекторов</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Гкал</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4371</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4371</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4371</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4371</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4371</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4372</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3533</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3533</w:t>
            </w:r>
          </w:p>
        </w:tc>
      </w:tr>
      <w:tr w:rsidR="00440242">
        <w:trPr>
          <w:trHeight w:val="542"/>
        </w:trPr>
        <w:tc>
          <w:tcPr>
            <w:tcW w:w="1858"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440242"/>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Расход условного топлива</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 xml:space="preserve"> т.у.т.</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1457</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1457</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1457</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1457</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1457</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1457</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612</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612</w:t>
            </w:r>
          </w:p>
        </w:tc>
      </w:tr>
      <w:tr w:rsidR="00440242">
        <w:trPr>
          <w:trHeight w:val="548"/>
        </w:trPr>
        <w:tc>
          <w:tcPr>
            <w:tcW w:w="1858" w:type="dxa"/>
            <w:vMerge w:val="restart"/>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99443A">
            <w:r>
              <w:rPr>
                <w:rFonts w:ascii="Times New Roman" w:hAnsi="Times New Roman" w:cs="Times New Roman"/>
              </w:rPr>
              <w:t>Кирзаводская, 15</w:t>
            </w:r>
          </w:p>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Подключенная нагрузка на коллекторах</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Гкал/ч</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0,41</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0,41</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0,41</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0,41</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0,41</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0,41</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0,31</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0,31</w:t>
            </w:r>
          </w:p>
        </w:tc>
      </w:tr>
      <w:tr w:rsidR="00440242">
        <w:trPr>
          <w:trHeight w:val="589"/>
        </w:trPr>
        <w:tc>
          <w:tcPr>
            <w:tcW w:w="1858"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440242"/>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Мощность "нетто" источника</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Гкал/ч</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0,9</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0,9</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0,9</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0,9</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0,9</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0,9</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0,5</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0,5</w:t>
            </w:r>
          </w:p>
        </w:tc>
      </w:tr>
      <w:tr w:rsidR="00440242">
        <w:trPr>
          <w:trHeight w:val="786"/>
        </w:trPr>
        <w:tc>
          <w:tcPr>
            <w:tcW w:w="1858"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440242"/>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 xml:space="preserve">Резерв (+) / Дефицит (-) тепловой мощности "нетто" </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Гкал/ч</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0,49</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0,49</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0,49</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0,49</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0,49</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0,49</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0,19</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0,19</w:t>
            </w:r>
          </w:p>
        </w:tc>
      </w:tr>
      <w:tr w:rsidR="00440242">
        <w:trPr>
          <w:trHeight w:val="891"/>
        </w:trPr>
        <w:tc>
          <w:tcPr>
            <w:tcW w:w="1858"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440242"/>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Удельный расход условного топлива на отпуск тепла с коллекторов</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 xml:space="preserve"> кг/Гкал</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326,4</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326,4</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326,4</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326,4</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326,4</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326,4</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173,1</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173,1</w:t>
            </w:r>
          </w:p>
        </w:tc>
      </w:tr>
      <w:tr w:rsidR="00440242">
        <w:trPr>
          <w:trHeight w:val="691"/>
        </w:trPr>
        <w:tc>
          <w:tcPr>
            <w:tcW w:w="1858"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440242"/>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Отпуск тепловой энергии с коллекторов</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Гкал</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1037</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1037</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1037</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1037</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1037</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1037</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861</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861</w:t>
            </w:r>
          </w:p>
        </w:tc>
      </w:tr>
      <w:tr w:rsidR="00440242">
        <w:trPr>
          <w:trHeight w:val="628"/>
        </w:trPr>
        <w:tc>
          <w:tcPr>
            <w:tcW w:w="1858"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440242"/>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Расход условного топлива</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 xml:space="preserve"> т.у.т.</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338</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338</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338</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338</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338</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338</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149</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149</w:t>
            </w:r>
          </w:p>
        </w:tc>
      </w:tr>
      <w:tr w:rsidR="00440242">
        <w:trPr>
          <w:trHeight w:val="462"/>
        </w:trPr>
        <w:tc>
          <w:tcPr>
            <w:tcW w:w="1858" w:type="dxa"/>
            <w:vMerge w:val="restart"/>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99443A">
            <w:r>
              <w:rPr>
                <w:rFonts w:ascii="Times New Roman" w:hAnsi="Times New Roman" w:cs="Times New Roman"/>
              </w:rPr>
              <w:t>Лесная, 1</w:t>
            </w:r>
          </w:p>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Подключенная нагрузка на коллекторах</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Гкал/ч</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0,29</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0,29</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0,29</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0,29</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0,29</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0,29</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0,29</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0,29</w:t>
            </w:r>
          </w:p>
        </w:tc>
      </w:tr>
      <w:tr w:rsidR="00440242">
        <w:trPr>
          <w:trHeight w:val="539"/>
        </w:trPr>
        <w:tc>
          <w:tcPr>
            <w:tcW w:w="1858"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440242"/>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Мощность "нетто" источника</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Гкал/ч</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0,8</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0,8</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0,8</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0,8</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0,8</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0,3</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0,3</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0,3</w:t>
            </w:r>
          </w:p>
        </w:tc>
      </w:tr>
      <w:tr w:rsidR="00440242">
        <w:trPr>
          <w:trHeight w:val="561"/>
        </w:trPr>
        <w:tc>
          <w:tcPr>
            <w:tcW w:w="1858"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440242"/>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 xml:space="preserve">Резерв (+) / Дефицит (-) тепловой мощности "нетто" </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Гкал/ч</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0,51</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0,51</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0,51</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0,51</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0,51</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0,01</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0,01</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0,01</w:t>
            </w:r>
          </w:p>
        </w:tc>
      </w:tr>
      <w:tr w:rsidR="00440242">
        <w:trPr>
          <w:trHeight w:val="825"/>
        </w:trPr>
        <w:tc>
          <w:tcPr>
            <w:tcW w:w="1858"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440242"/>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Удельный расход условного топлива на отпуск тепла с коллекторов</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 xml:space="preserve"> кг/Гкал</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323,6</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323,6</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323,6</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323,6</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323,6</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323,6</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172,1</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172,1</w:t>
            </w:r>
          </w:p>
        </w:tc>
      </w:tr>
      <w:tr w:rsidR="00440242">
        <w:trPr>
          <w:trHeight w:val="668"/>
        </w:trPr>
        <w:tc>
          <w:tcPr>
            <w:tcW w:w="1858"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440242"/>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Отпуск тепловой энергии с коллекторов</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Гкал</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823</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823</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823</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823</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823</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823</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630</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630</w:t>
            </w:r>
          </w:p>
        </w:tc>
      </w:tr>
      <w:tr w:rsidR="00440242">
        <w:trPr>
          <w:trHeight w:val="562"/>
        </w:trPr>
        <w:tc>
          <w:tcPr>
            <w:tcW w:w="1858"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440242"/>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Расход условного топлива</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 xml:space="preserve"> т.у.т.</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266</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266</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266</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266</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266</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266</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108</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108</w:t>
            </w:r>
          </w:p>
        </w:tc>
      </w:tr>
      <w:tr w:rsidR="00440242">
        <w:trPr>
          <w:trHeight w:val="746"/>
        </w:trPr>
        <w:tc>
          <w:tcPr>
            <w:tcW w:w="1858" w:type="dxa"/>
            <w:vMerge w:val="restart"/>
            <w:tcBorders>
              <w:top w:val="single" w:sz="4" w:space="0" w:color="00000A"/>
              <w:left w:val="single" w:sz="8" w:space="0" w:color="00000A"/>
              <w:bottom w:val="single" w:sz="4"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Советская, 81</w:t>
            </w:r>
          </w:p>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Подключенная нагрузка на коллекторах</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Гкал/ч</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0,07</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0,07</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0,07</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0,07</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0,07</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0,07</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0,07</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0,07</w:t>
            </w:r>
          </w:p>
        </w:tc>
      </w:tr>
      <w:tr w:rsidR="00440242">
        <w:trPr>
          <w:trHeight w:val="544"/>
        </w:trPr>
        <w:tc>
          <w:tcPr>
            <w:tcW w:w="1858" w:type="dxa"/>
            <w:vMerge/>
            <w:tcBorders>
              <w:top w:val="single" w:sz="4" w:space="0" w:color="00000A"/>
              <w:left w:val="single" w:sz="8" w:space="0" w:color="00000A"/>
              <w:bottom w:val="single" w:sz="4" w:space="0" w:color="00000A"/>
              <w:right w:val="single" w:sz="8" w:space="0" w:color="00000A"/>
            </w:tcBorders>
            <w:shd w:val="clear" w:color="auto" w:fill="FFFFFF"/>
            <w:tcMar>
              <w:left w:w="-10" w:type="dxa"/>
            </w:tcMar>
            <w:vAlign w:val="center"/>
          </w:tcPr>
          <w:p w:rsidR="00440242" w:rsidRDefault="00440242"/>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Мощность "нетто" источника</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Гкал/ч</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0,42</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0,42</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0,42</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0,42</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0,42</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0,42</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0,1</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0,1</w:t>
            </w:r>
          </w:p>
        </w:tc>
      </w:tr>
      <w:tr w:rsidR="00440242">
        <w:trPr>
          <w:trHeight w:val="680"/>
        </w:trPr>
        <w:tc>
          <w:tcPr>
            <w:tcW w:w="1858" w:type="dxa"/>
            <w:vMerge/>
            <w:tcBorders>
              <w:top w:val="single" w:sz="4" w:space="0" w:color="00000A"/>
              <w:left w:val="single" w:sz="8" w:space="0" w:color="00000A"/>
              <w:bottom w:val="single" w:sz="4" w:space="0" w:color="00000A"/>
              <w:right w:val="single" w:sz="8" w:space="0" w:color="00000A"/>
            </w:tcBorders>
            <w:shd w:val="clear" w:color="auto" w:fill="FFFFFF"/>
            <w:tcMar>
              <w:left w:w="-10" w:type="dxa"/>
            </w:tcMar>
            <w:vAlign w:val="center"/>
          </w:tcPr>
          <w:p w:rsidR="00440242" w:rsidRDefault="00440242"/>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 xml:space="preserve">Резерв (+) / Дефицит (-) тепловой мощности "нетто" </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Гкал/ч</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0,35</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0,35</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0,35</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0,35</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0,35</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0,35</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0,03</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0,03</w:t>
            </w:r>
          </w:p>
        </w:tc>
      </w:tr>
      <w:tr w:rsidR="00440242">
        <w:trPr>
          <w:trHeight w:val="845"/>
        </w:trPr>
        <w:tc>
          <w:tcPr>
            <w:tcW w:w="1858" w:type="dxa"/>
            <w:vMerge/>
            <w:tcBorders>
              <w:top w:val="single" w:sz="4" w:space="0" w:color="00000A"/>
              <w:left w:val="single" w:sz="8" w:space="0" w:color="00000A"/>
              <w:bottom w:val="single" w:sz="4" w:space="0" w:color="00000A"/>
              <w:right w:val="single" w:sz="8" w:space="0" w:color="00000A"/>
            </w:tcBorders>
            <w:shd w:val="clear" w:color="auto" w:fill="FFFFFF"/>
            <w:tcMar>
              <w:left w:w="-10" w:type="dxa"/>
            </w:tcMar>
            <w:vAlign w:val="center"/>
          </w:tcPr>
          <w:p w:rsidR="00440242" w:rsidRDefault="00440242"/>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Удельный расход условного топлива на отпуск тепла с коллекторов</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 xml:space="preserve"> кг/Гкал</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335,9</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335,9</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335,9</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335,9</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335,9</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335,9</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w:t>
            </w:r>
          </w:p>
        </w:tc>
      </w:tr>
      <w:tr w:rsidR="00440242">
        <w:trPr>
          <w:trHeight w:val="529"/>
        </w:trPr>
        <w:tc>
          <w:tcPr>
            <w:tcW w:w="1858" w:type="dxa"/>
            <w:vMerge/>
            <w:tcBorders>
              <w:top w:val="single" w:sz="4" w:space="0" w:color="00000A"/>
              <w:left w:val="single" w:sz="8" w:space="0" w:color="00000A"/>
              <w:bottom w:val="single" w:sz="4" w:space="0" w:color="00000A"/>
              <w:right w:val="single" w:sz="8" w:space="0" w:color="00000A"/>
            </w:tcBorders>
            <w:shd w:val="clear" w:color="auto" w:fill="FFFFFF"/>
            <w:tcMar>
              <w:left w:w="-10" w:type="dxa"/>
            </w:tcMar>
            <w:vAlign w:val="center"/>
          </w:tcPr>
          <w:p w:rsidR="00440242" w:rsidRDefault="00440242"/>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Отпуск тепловой энергии с коллекторов</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Гкал</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189,4</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189,4</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189,4</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189,4</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189,4</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189,4</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w:t>
            </w:r>
          </w:p>
        </w:tc>
      </w:tr>
      <w:tr w:rsidR="00440242">
        <w:trPr>
          <w:trHeight w:val="551"/>
        </w:trPr>
        <w:tc>
          <w:tcPr>
            <w:tcW w:w="1858" w:type="dxa"/>
            <w:vMerge/>
            <w:tcBorders>
              <w:top w:val="single" w:sz="4" w:space="0" w:color="00000A"/>
              <w:left w:val="single" w:sz="8" w:space="0" w:color="00000A"/>
              <w:bottom w:val="single" w:sz="4" w:space="0" w:color="00000A"/>
              <w:right w:val="single" w:sz="8" w:space="0" w:color="00000A"/>
            </w:tcBorders>
            <w:shd w:val="clear" w:color="auto" w:fill="FFFFFF"/>
            <w:tcMar>
              <w:left w:w="-10" w:type="dxa"/>
            </w:tcMar>
            <w:vAlign w:val="center"/>
          </w:tcPr>
          <w:p w:rsidR="00440242" w:rsidRDefault="00440242"/>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Расход условного топлива</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 xml:space="preserve"> т.у.т.</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64</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64</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64</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64</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64</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64</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w:t>
            </w:r>
          </w:p>
        </w:tc>
      </w:tr>
      <w:tr w:rsidR="00440242">
        <w:trPr>
          <w:trHeight w:val="559"/>
        </w:trPr>
        <w:tc>
          <w:tcPr>
            <w:tcW w:w="1858" w:type="dxa"/>
            <w:vMerge w:val="restart"/>
            <w:tcBorders>
              <w:top w:val="single" w:sz="8" w:space="0" w:color="00000A"/>
              <w:left w:val="single" w:sz="8" w:space="0" w:color="00000A"/>
              <w:bottom w:val="single" w:sz="8" w:space="0" w:color="000001"/>
              <w:right w:val="single" w:sz="8" w:space="0" w:color="00000A"/>
            </w:tcBorders>
            <w:shd w:val="clear" w:color="auto" w:fill="FFFFFF"/>
            <w:tcMar>
              <w:left w:w="-10" w:type="dxa"/>
            </w:tcMar>
            <w:vAlign w:val="center"/>
          </w:tcPr>
          <w:p w:rsidR="00440242" w:rsidRDefault="0099443A">
            <w:r>
              <w:rPr>
                <w:rFonts w:ascii="Times New Roman" w:hAnsi="Times New Roman" w:cs="Times New Roman"/>
              </w:rPr>
              <w:t>Котовского, 1</w:t>
            </w:r>
          </w:p>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Подключенная нагрузка на коллекторах</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Гкал/ч</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0,13</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0,13</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0,13</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0,13</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0,13</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0,13</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0,13</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0,13</w:t>
            </w:r>
          </w:p>
        </w:tc>
      </w:tr>
      <w:tr w:rsidR="00440242">
        <w:trPr>
          <w:trHeight w:val="539"/>
        </w:trPr>
        <w:tc>
          <w:tcPr>
            <w:tcW w:w="1858" w:type="dxa"/>
            <w:vMerge/>
            <w:tcBorders>
              <w:top w:val="single" w:sz="8" w:space="0" w:color="00000A"/>
              <w:left w:val="single" w:sz="8" w:space="0" w:color="00000A"/>
              <w:bottom w:val="single" w:sz="8" w:space="0" w:color="000001"/>
              <w:right w:val="single" w:sz="8" w:space="0" w:color="00000A"/>
            </w:tcBorders>
            <w:shd w:val="clear" w:color="auto" w:fill="FFFFFF"/>
            <w:tcMar>
              <w:left w:w="-10" w:type="dxa"/>
            </w:tcMar>
            <w:vAlign w:val="center"/>
          </w:tcPr>
          <w:p w:rsidR="00440242" w:rsidRDefault="00440242"/>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Мощность "нетто" источника</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Гкал/ч</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0,35</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0,35</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0,35</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0,35</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0,35</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0,35</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0,2</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0,2</w:t>
            </w:r>
          </w:p>
        </w:tc>
      </w:tr>
      <w:tr w:rsidR="00440242">
        <w:trPr>
          <w:trHeight w:val="689"/>
        </w:trPr>
        <w:tc>
          <w:tcPr>
            <w:tcW w:w="1858" w:type="dxa"/>
            <w:vMerge/>
            <w:tcBorders>
              <w:top w:val="single" w:sz="8" w:space="0" w:color="00000A"/>
              <w:left w:val="single" w:sz="8" w:space="0" w:color="00000A"/>
              <w:bottom w:val="single" w:sz="8" w:space="0" w:color="000001"/>
              <w:right w:val="single" w:sz="8" w:space="0" w:color="00000A"/>
            </w:tcBorders>
            <w:shd w:val="clear" w:color="auto" w:fill="FFFFFF"/>
            <w:tcMar>
              <w:left w:w="-10" w:type="dxa"/>
            </w:tcMar>
            <w:vAlign w:val="center"/>
          </w:tcPr>
          <w:p w:rsidR="00440242" w:rsidRDefault="00440242"/>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 xml:space="preserve">Резерв (+) / Дефицит (-) тепловой мощности "нетто" </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Гкал/ч</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0,22</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0,22</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0,22</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0,22</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0,22</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0,22</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0,07</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0,07</w:t>
            </w:r>
          </w:p>
        </w:tc>
      </w:tr>
      <w:tr w:rsidR="00440242">
        <w:trPr>
          <w:trHeight w:val="841"/>
        </w:trPr>
        <w:tc>
          <w:tcPr>
            <w:tcW w:w="1858" w:type="dxa"/>
            <w:vMerge/>
            <w:tcBorders>
              <w:top w:val="single" w:sz="8" w:space="0" w:color="00000A"/>
              <w:left w:val="single" w:sz="8" w:space="0" w:color="00000A"/>
              <w:bottom w:val="single" w:sz="8" w:space="0" w:color="000001"/>
              <w:right w:val="single" w:sz="8" w:space="0" w:color="00000A"/>
            </w:tcBorders>
            <w:shd w:val="clear" w:color="auto" w:fill="FFFFFF"/>
            <w:tcMar>
              <w:left w:w="-10" w:type="dxa"/>
            </w:tcMar>
            <w:vAlign w:val="center"/>
          </w:tcPr>
          <w:p w:rsidR="00440242" w:rsidRDefault="00440242"/>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Удельный расход условного топлива на отпуск тепла с коллекторов</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 xml:space="preserve"> кг/Гкал</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288,4</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288,4</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288,4</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288,4</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288,4</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288,4</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w:t>
            </w:r>
          </w:p>
        </w:tc>
      </w:tr>
      <w:tr w:rsidR="00440242">
        <w:trPr>
          <w:trHeight w:val="682"/>
        </w:trPr>
        <w:tc>
          <w:tcPr>
            <w:tcW w:w="1858" w:type="dxa"/>
            <w:vMerge/>
            <w:tcBorders>
              <w:top w:val="single" w:sz="8" w:space="0" w:color="00000A"/>
              <w:left w:val="single" w:sz="8" w:space="0" w:color="00000A"/>
              <w:bottom w:val="single" w:sz="8" w:space="0" w:color="000001"/>
              <w:right w:val="single" w:sz="8" w:space="0" w:color="00000A"/>
            </w:tcBorders>
            <w:shd w:val="clear" w:color="auto" w:fill="FFFFFF"/>
            <w:tcMar>
              <w:left w:w="-10" w:type="dxa"/>
            </w:tcMar>
            <w:vAlign w:val="center"/>
          </w:tcPr>
          <w:p w:rsidR="00440242" w:rsidRDefault="00440242"/>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Отпуск тепловой энергии с коллекторов</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Гкал</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322</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322</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322</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322</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322</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322</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322</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322</w:t>
            </w:r>
          </w:p>
        </w:tc>
      </w:tr>
      <w:tr w:rsidR="00440242">
        <w:trPr>
          <w:trHeight w:val="632"/>
        </w:trPr>
        <w:tc>
          <w:tcPr>
            <w:tcW w:w="1858" w:type="dxa"/>
            <w:vMerge/>
            <w:tcBorders>
              <w:top w:val="single" w:sz="8" w:space="0" w:color="00000A"/>
              <w:left w:val="single" w:sz="8" w:space="0" w:color="00000A"/>
              <w:bottom w:val="single" w:sz="8" w:space="0" w:color="000001"/>
              <w:right w:val="single" w:sz="8" w:space="0" w:color="00000A"/>
            </w:tcBorders>
            <w:shd w:val="clear" w:color="auto" w:fill="FFFFFF"/>
            <w:tcMar>
              <w:left w:w="-10" w:type="dxa"/>
            </w:tcMar>
            <w:vAlign w:val="center"/>
          </w:tcPr>
          <w:p w:rsidR="00440242" w:rsidRDefault="00440242"/>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Расход условного топлива</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 xml:space="preserve"> т.у.т.</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93</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93</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93</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93</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93</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93</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w:t>
            </w:r>
          </w:p>
        </w:tc>
      </w:tr>
      <w:tr w:rsidR="00440242">
        <w:trPr>
          <w:trHeight w:val="666"/>
        </w:trPr>
        <w:tc>
          <w:tcPr>
            <w:tcW w:w="1858" w:type="dxa"/>
            <w:vMerge w:val="restart"/>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99443A">
            <w:r>
              <w:rPr>
                <w:rFonts w:ascii="Times New Roman" w:hAnsi="Times New Roman" w:cs="Times New Roman"/>
              </w:rPr>
              <w:t>ВСЕГО по Арсеньевскому ГО</w:t>
            </w:r>
          </w:p>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Подключенная нагрузка на коллекторах</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Гкал/ч</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highlight w:val="white"/>
              </w:rPr>
              <w:t>178,42</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highlight w:val="white"/>
              </w:rPr>
              <w:t>178,42</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highlight w:val="white"/>
              </w:rPr>
              <w:t>178,42</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178,42</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178,42</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178,42</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141,34</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130,46</w:t>
            </w:r>
          </w:p>
        </w:tc>
      </w:tr>
      <w:tr w:rsidR="00440242">
        <w:trPr>
          <w:trHeight w:val="577"/>
        </w:trPr>
        <w:tc>
          <w:tcPr>
            <w:tcW w:w="1858"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440242"/>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Мощность "нетто" источников</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Гкал/ч</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highlight w:val="white"/>
              </w:rPr>
              <w:t>250,91</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highlight w:val="white"/>
              </w:rPr>
              <w:t>250,91</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highlight w:val="white"/>
              </w:rPr>
              <w:t>275,91</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275,91</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217,09</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224,47</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212,79</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154,40</w:t>
            </w:r>
          </w:p>
        </w:tc>
      </w:tr>
      <w:tr w:rsidR="00440242">
        <w:trPr>
          <w:trHeight w:val="773"/>
        </w:trPr>
        <w:tc>
          <w:tcPr>
            <w:tcW w:w="1858"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440242"/>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 xml:space="preserve">Резерв (+) / Дефицит (-) тепловой мощности "нетто" </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Гкал/ч</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highlight w:val="white"/>
              </w:rPr>
              <w:t>72,51</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highlight w:val="white"/>
              </w:rPr>
              <w:t>72,51</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highlight w:val="white"/>
              </w:rPr>
              <w:t>97,49</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97,49</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38,67</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46,05</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71,45</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23,94</w:t>
            </w:r>
          </w:p>
        </w:tc>
      </w:tr>
      <w:tr w:rsidR="00440242">
        <w:trPr>
          <w:trHeight w:val="746"/>
        </w:trPr>
        <w:tc>
          <w:tcPr>
            <w:tcW w:w="1858"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440242"/>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Удельный расход условного топлива на отпуск тепла с коллекторов</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кг/Гкал</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highlight w:val="white"/>
              </w:rPr>
              <w:t>212,6</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highlight w:val="white"/>
              </w:rPr>
              <w:t>212,5</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highlight w:val="white"/>
              </w:rPr>
              <w:t>211,0</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210,1</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204,7</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196,1</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182,5</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172,0</w:t>
            </w:r>
          </w:p>
        </w:tc>
      </w:tr>
      <w:tr w:rsidR="00440242">
        <w:trPr>
          <w:trHeight w:val="402"/>
        </w:trPr>
        <w:tc>
          <w:tcPr>
            <w:tcW w:w="1858"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440242"/>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Отпуск тепловой энергии с коллекторов</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Гкал</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highlight w:val="white"/>
              </w:rPr>
              <w:t>362088</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highlight w:val="white"/>
              </w:rPr>
              <w:t>362341</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highlight w:val="white"/>
              </w:rPr>
              <w:t>362757</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364451</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368920</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368921</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331707</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320271</w:t>
            </w:r>
          </w:p>
        </w:tc>
      </w:tr>
      <w:tr w:rsidR="00440242">
        <w:trPr>
          <w:trHeight w:val="574"/>
        </w:trPr>
        <w:tc>
          <w:tcPr>
            <w:tcW w:w="1858"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440242"/>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Расход условного топлива</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 xml:space="preserve"> т.у.т.</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highlight w:val="white"/>
              </w:rPr>
              <w:t>76891</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color w:val="000000"/>
                <w:highlight w:val="white"/>
              </w:rPr>
            </w:pPr>
            <w:r>
              <w:rPr>
                <w:rFonts w:ascii="Times New Roman" w:hAnsi="Times New Roman" w:cs="Times New Roman"/>
                <w:color w:val="000000"/>
                <w:highlight w:val="white"/>
              </w:rPr>
              <w:t>76949</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highlight w:val="white"/>
              </w:rPr>
              <w:t>76558</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76555</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75501</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72333</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60534</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55086</w:t>
            </w:r>
          </w:p>
        </w:tc>
      </w:tr>
    </w:tbl>
    <w:p w:rsidR="00440242" w:rsidRDefault="00440242">
      <w:pPr>
        <w:sectPr w:rsidR="00440242">
          <w:footerReference w:type="default" r:id="rId83"/>
          <w:pgSz w:w="16838" w:h="11906" w:orient="landscape"/>
          <w:pgMar w:top="1134" w:right="850" w:bottom="1134" w:left="1701" w:header="0" w:footer="720" w:gutter="0"/>
          <w:cols w:space="720"/>
          <w:formProt w:val="0"/>
          <w:docGrid w:linePitch="360" w:charSpace="-2049"/>
        </w:sectPr>
      </w:pPr>
    </w:p>
    <w:p w:rsidR="00440242" w:rsidRDefault="0099443A">
      <w:pPr>
        <w:pStyle w:val="1"/>
        <w:tabs>
          <w:tab w:val="left" w:pos="1134"/>
        </w:tabs>
        <w:spacing w:line="360" w:lineRule="auto"/>
        <w:ind w:firstLine="567"/>
        <w:jc w:val="both"/>
        <w:rPr>
          <w:rFonts w:ascii="Times New Roman" w:eastAsia="Times New Roman" w:hAnsi="Times New Roman" w:cs="Times New Roman"/>
          <w:szCs w:val="24"/>
        </w:rPr>
      </w:pPr>
      <w:bookmarkStart w:id="228" w:name="_Toc509373803"/>
      <w:bookmarkStart w:id="229" w:name="_Toc473122453"/>
      <w:bookmarkEnd w:id="228"/>
      <w:bookmarkEnd w:id="229"/>
      <w:r>
        <w:rPr>
          <w:rFonts w:ascii="Times New Roman" w:eastAsia="Times New Roman" w:hAnsi="Times New Roman" w:cs="Times New Roman"/>
          <w:color w:val="00000A"/>
          <w:sz w:val="24"/>
          <w:szCs w:val="24"/>
        </w:rPr>
        <w:t>Раздел 7. Инвестиции в строительство, реконструкцию и техническое перевооружение</w:t>
      </w:r>
    </w:p>
    <w:p w:rsidR="00440242" w:rsidRDefault="0099443A">
      <w:pPr>
        <w:pStyle w:val="1f"/>
        <w:spacing w:line="360" w:lineRule="auto"/>
        <w:ind w:left="0" w:firstLine="567"/>
        <w:jc w:val="both"/>
      </w:pPr>
      <w:r>
        <w:rPr>
          <w:rFonts w:ascii="Times New Roman" w:hAnsi="Times New Roman" w:cs="Times New Roman"/>
          <w:szCs w:val="24"/>
        </w:rPr>
        <w:t>Основными целями разработки настоящего раздела являются:</w:t>
      </w:r>
    </w:p>
    <w:p w:rsidR="00440242" w:rsidRDefault="0099443A">
      <w:pPr>
        <w:pStyle w:val="afff6"/>
        <w:numPr>
          <w:ilvl w:val="0"/>
          <w:numId w:val="5"/>
        </w:numPr>
      </w:pPr>
      <w:r>
        <w:t>Формирование предложений по величине необходимых инвестиций в строительство, реконструкцию и техническое перевооружение источников тепловой энергии на каждом этапе расчетного периода разработки схемы теплоснабжения;</w:t>
      </w:r>
    </w:p>
    <w:p w:rsidR="00440242" w:rsidRDefault="0099443A">
      <w:pPr>
        <w:pStyle w:val="afff6"/>
        <w:numPr>
          <w:ilvl w:val="0"/>
          <w:numId w:val="5"/>
        </w:numPr>
      </w:pPr>
      <w:r>
        <w:t>Формирование предложений по величине необходимых инвестиций в строительство и реконструкцию тепловых сетей и сооружений на них на каждом этапе расчетного периода разработки схемы теплоснабжения;</w:t>
      </w:r>
    </w:p>
    <w:p w:rsidR="00440242" w:rsidRDefault="0099443A">
      <w:pPr>
        <w:pStyle w:val="afff6"/>
        <w:numPr>
          <w:ilvl w:val="0"/>
          <w:numId w:val="5"/>
        </w:numPr>
      </w:pPr>
      <w:r>
        <w:t>Формирование предложений по источникам финансирования инвестиций в строительство, реконструкцию и техническое перевооружение;</w:t>
      </w:r>
    </w:p>
    <w:p w:rsidR="00440242" w:rsidRDefault="0099443A">
      <w:pPr>
        <w:pStyle w:val="afff6"/>
        <w:numPr>
          <w:ilvl w:val="0"/>
          <w:numId w:val="5"/>
        </w:numPr>
      </w:pPr>
      <w:r>
        <w:t>Обоснование эффективности инвестиций;</w:t>
      </w:r>
    </w:p>
    <w:p w:rsidR="00440242" w:rsidRDefault="0099443A">
      <w:pPr>
        <w:pStyle w:val="afff6"/>
        <w:numPr>
          <w:ilvl w:val="0"/>
          <w:numId w:val="5"/>
        </w:numPr>
        <w:rPr>
          <w:rFonts w:eastAsia="Times New Roman" w:cs="Times New Roman"/>
          <w:szCs w:val="24"/>
        </w:rPr>
      </w:pPr>
      <w:r>
        <w:t>Формирование ценовых последствий для потребителей при реализации программ строительства, реконструкции и технического перевооружения систем теплоснабжения.</w:t>
      </w:r>
    </w:p>
    <w:p w:rsidR="00440242" w:rsidRDefault="0099443A">
      <w:pPr>
        <w:pStyle w:val="2"/>
        <w:numPr>
          <w:ilvl w:val="1"/>
          <w:numId w:val="3"/>
        </w:numPr>
        <w:tabs>
          <w:tab w:val="left" w:pos="1134"/>
        </w:tabs>
        <w:spacing w:line="276" w:lineRule="auto"/>
        <w:ind w:left="0" w:firstLine="567"/>
        <w:jc w:val="both"/>
        <w:rPr>
          <w:rFonts w:cs="Times New Roman"/>
          <w:sz w:val="24"/>
          <w:szCs w:val="24"/>
        </w:rPr>
      </w:pPr>
      <w:bookmarkStart w:id="230" w:name="_Toc509373804"/>
      <w:bookmarkStart w:id="231" w:name="_Toc473122454"/>
      <w:bookmarkEnd w:id="230"/>
      <w:bookmarkEnd w:id="231"/>
      <w:r>
        <w:rPr>
          <w:rFonts w:eastAsia="Times New Roman" w:cs="Times New Roman"/>
          <w:sz w:val="24"/>
          <w:szCs w:val="24"/>
        </w:rPr>
        <w:t>Предложения по величине необходимых инвестиций в строительство, реконструкцию и техническое перевооружение источников тепловой энергии, тепловых сетей и сооружений на них</w:t>
      </w:r>
    </w:p>
    <w:p w:rsidR="00440242" w:rsidRDefault="0099443A">
      <w:pPr>
        <w:spacing w:line="360" w:lineRule="auto"/>
        <w:ind w:firstLine="567"/>
        <w:jc w:val="both"/>
        <w:rPr>
          <w:rFonts w:ascii="Times New Roman" w:hAnsi="Times New Roman" w:cs="Times New Roman"/>
          <w:sz w:val="24"/>
          <w:szCs w:val="24"/>
        </w:rPr>
      </w:pPr>
      <w:r>
        <w:rPr>
          <w:rFonts w:ascii="Times New Roman" w:hAnsi="Times New Roman" w:cs="Times New Roman"/>
          <w:sz w:val="24"/>
          <w:szCs w:val="24"/>
        </w:rPr>
        <w:t>Общий срок выполнения мероприятий, предусмотренных схемой теплоснабжения Арсеньевского ГО, составляет 15 лет – 2017-2031 годы.</w:t>
      </w:r>
    </w:p>
    <w:p w:rsidR="00440242" w:rsidRDefault="0099443A">
      <w:pPr>
        <w:spacing w:line="360" w:lineRule="auto"/>
        <w:ind w:firstLine="567"/>
        <w:jc w:val="both"/>
        <w:rPr>
          <w:rFonts w:cs="Times New Roman"/>
          <w:szCs w:val="24"/>
        </w:rPr>
      </w:pPr>
      <w:r>
        <w:rPr>
          <w:rFonts w:ascii="Times New Roman" w:hAnsi="Times New Roman" w:cs="Times New Roman"/>
          <w:sz w:val="24"/>
          <w:szCs w:val="24"/>
        </w:rPr>
        <w:t>Обоснование необходимости реализации мероприятий по новому строительству, реконструкции и техническому перевооружению источников тепловой энергии и тепловых сетей, необходимости реализации мероприятий по капитальному ремонту тепловых сетей для обеспечения нормативной надежности и безопасности теплоснабжения, а также затраты на их реализацию в ценах 2017 года. приведены в Обосновывающих материалах к схеме теплоснабжения:</w:t>
      </w:r>
    </w:p>
    <w:p w:rsidR="00440242" w:rsidRDefault="0099443A">
      <w:pPr>
        <w:pStyle w:val="afff6"/>
        <w:numPr>
          <w:ilvl w:val="0"/>
          <w:numId w:val="6"/>
        </w:numPr>
        <w:spacing w:before="0"/>
        <w:rPr>
          <w:rFonts w:cs="Times New Roman"/>
          <w:szCs w:val="24"/>
        </w:rPr>
      </w:pPr>
      <w:r>
        <w:rPr>
          <w:rFonts w:cs="Times New Roman"/>
          <w:szCs w:val="24"/>
        </w:rPr>
        <w:t>Глава 6 «Предложения по новому строительству, реконструкции и техническому перевооружению источников тепловой энергии»;</w:t>
      </w:r>
    </w:p>
    <w:p w:rsidR="00440242" w:rsidRDefault="0099443A">
      <w:pPr>
        <w:pStyle w:val="afff6"/>
        <w:numPr>
          <w:ilvl w:val="0"/>
          <w:numId w:val="6"/>
        </w:numPr>
        <w:spacing w:before="0"/>
        <w:rPr>
          <w:rFonts w:cs="Times New Roman"/>
          <w:szCs w:val="24"/>
        </w:rPr>
      </w:pPr>
      <w:r>
        <w:rPr>
          <w:rFonts w:cs="Times New Roman"/>
          <w:szCs w:val="24"/>
        </w:rPr>
        <w:t>Глава 7 «Предложения по строительству и реконструкции тепловых сетей и сооружений на них».</w:t>
      </w:r>
    </w:p>
    <w:p w:rsidR="00440242" w:rsidRDefault="0099443A">
      <w:pPr>
        <w:spacing w:line="360" w:lineRule="auto"/>
        <w:ind w:firstLine="567"/>
        <w:contextualSpacing/>
        <w:jc w:val="both"/>
        <w:rPr>
          <w:rFonts w:ascii="Times New Roman" w:hAnsi="Times New Roman" w:cs="Times New Roman"/>
          <w:sz w:val="24"/>
          <w:szCs w:val="24"/>
        </w:rPr>
      </w:pPr>
      <w:r>
        <w:rPr>
          <w:rFonts w:ascii="Times New Roman" w:hAnsi="Times New Roman" w:cs="Times New Roman"/>
          <w:sz w:val="24"/>
          <w:szCs w:val="24"/>
        </w:rPr>
        <w:t>Стоимости мероприятий схемы теплоснабжения в указанных главах определены в ценах на 2017 год.</w:t>
      </w:r>
    </w:p>
    <w:p w:rsidR="00440242" w:rsidRDefault="0099443A">
      <w:pPr>
        <w:spacing w:line="360" w:lineRule="auto"/>
        <w:ind w:firstLine="567"/>
        <w:jc w:val="both"/>
        <w:rPr>
          <w:rFonts w:ascii="Times New Roman" w:hAnsi="Times New Roman" w:cs="Times New Roman"/>
          <w:sz w:val="24"/>
          <w:szCs w:val="24"/>
        </w:rPr>
      </w:pPr>
      <w:r>
        <w:rPr>
          <w:rFonts w:ascii="Times New Roman" w:hAnsi="Times New Roman" w:cs="Times New Roman"/>
          <w:sz w:val="24"/>
          <w:szCs w:val="24"/>
        </w:rPr>
        <w:t>Мероприятия по рассматриваемой зоне теплоснабжения сформированы для одной действующей организации – Арсеньевский  филиал  КГУП «Примтеплоэнерго».</w:t>
      </w:r>
    </w:p>
    <w:p w:rsidR="00440242" w:rsidRDefault="0099443A">
      <w:pPr>
        <w:spacing w:line="360" w:lineRule="auto"/>
        <w:ind w:firstLine="567"/>
        <w:jc w:val="both"/>
        <w:rPr>
          <w:rFonts w:ascii="Times New Roman" w:hAnsi="Times New Roman" w:cs="Times New Roman"/>
          <w:sz w:val="24"/>
          <w:szCs w:val="24"/>
        </w:rPr>
      </w:pPr>
      <w:r>
        <w:rPr>
          <w:rFonts w:ascii="Times New Roman" w:hAnsi="Times New Roman" w:cs="Times New Roman"/>
          <w:sz w:val="24"/>
          <w:szCs w:val="24"/>
        </w:rPr>
        <w:t>Стоимость мероприятий, предусмотренных Схемой теплоснабжения, составляет 1 520 млн. руб. (с НДС, в ценах 2017 года).</w:t>
      </w:r>
    </w:p>
    <w:p w:rsidR="00440242" w:rsidRDefault="0099443A">
      <w:pPr>
        <w:spacing w:line="360" w:lineRule="auto"/>
        <w:ind w:firstLine="567"/>
        <w:jc w:val="both"/>
        <w:rPr>
          <w:rFonts w:ascii="Times New Roman" w:hAnsi="Times New Roman" w:cs="Times New Roman"/>
          <w:sz w:val="24"/>
          <w:szCs w:val="24"/>
        </w:rPr>
      </w:pPr>
      <w:r>
        <w:rPr>
          <w:rFonts w:ascii="Times New Roman" w:hAnsi="Times New Roman" w:cs="Times New Roman"/>
          <w:sz w:val="24"/>
          <w:szCs w:val="24"/>
        </w:rPr>
        <w:t>Далее стоимости мероприятий пересчитаны в прогнозные цены (в цены соответствующих лет) с использованием коэффициентов ежегодной инфляции инвестиций по годам освоения.</w:t>
      </w:r>
    </w:p>
    <w:p w:rsidR="00440242" w:rsidRDefault="0099443A">
      <w:pPr>
        <w:spacing w:line="360" w:lineRule="auto"/>
        <w:ind w:firstLine="567"/>
        <w:contextualSpacing/>
        <w:jc w:val="both"/>
        <w:rPr>
          <w:rFonts w:cs="Times New Roman"/>
        </w:rPr>
      </w:pPr>
      <w:r>
        <w:rPr>
          <w:rFonts w:ascii="Times New Roman" w:hAnsi="Times New Roman" w:cs="Times New Roman"/>
          <w:sz w:val="24"/>
          <w:szCs w:val="24"/>
        </w:rPr>
        <w:t>Индексы-дефляторы для приведения капитальных вложений к ценам соответствующих лет (в прогнозные цены) определены на основе следующих документов:</w:t>
      </w:r>
    </w:p>
    <w:p w:rsidR="00440242" w:rsidRDefault="0099443A">
      <w:pPr>
        <w:pStyle w:val="afff6"/>
        <w:numPr>
          <w:ilvl w:val="0"/>
          <w:numId w:val="6"/>
        </w:numPr>
        <w:spacing w:before="0"/>
        <w:rPr>
          <w:rFonts w:cs="Times New Roman"/>
        </w:rPr>
      </w:pPr>
      <w:r>
        <w:rPr>
          <w:rFonts w:cs="Times New Roman"/>
        </w:rPr>
        <w:t>Прогноз социально-экономического развития РФ на 2017 год и на плановый период 2017 и 2018 годов (опубликован на сайте Минэкономразвития РФ 24.11.2016);</w:t>
      </w:r>
    </w:p>
    <w:p w:rsidR="00440242" w:rsidRDefault="0099443A">
      <w:pPr>
        <w:pStyle w:val="afff6"/>
        <w:numPr>
          <w:ilvl w:val="0"/>
          <w:numId w:val="6"/>
        </w:numPr>
        <w:spacing w:before="0"/>
        <w:rPr>
          <w:rFonts w:cs="Times New Roman"/>
          <w:b/>
          <w:szCs w:val="24"/>
        </w:rPr>
      </w:pPr>
      <w:r>
        <w:rPr>
          <w:rFonts w:cs="Times New Roman"/>
        </w:rPr>
        <w:t>Прогноз долгосрочного социально-экономического развития РФ на период до 2030 года (опубликован на сайте Минэкономразвития РФ 08.11.2013).</w:t>
      </w:r>
    </w:p>
    <w:p w:rsidR="00440242" w:rsidRDefault="0099443A">
      <w:pPr>
        <w:keepNext/>
        <w:spacing w:before="120" w:after="240"/>
      </w:pPr>
      <w:bookmarkStart w:id="232" w:name="_Toc509373912"/>
      <w:bookmarkStart w:id="233" w:name="_Toc473060716"/>
      <w:r>
        <w:rPr>
          <w:rFonts w:ascii="Times New Roman" w:hAnsi="Times New Roman" w:cs="Times New Roman"/>
          <w:b/>
          <w:sz w:val="24"/>
          <w:szCs w:val="24"/>
        </w:rPr>
        <w:t xml:space="preserve">Таблица </w:t>
      </w:r>
      <w:r>
        <w:rPr>
          <w:rFonts w:ascii="Times New Roman" w:hAnsi="Times New Roman" w:cs="Times New Roman"/>
          <w:b/>
          <w:sz w:val="24"/>
          <w:szCs w:val="24"/>
        </w:rPr>
        <w:fldChar w:fldCharType="begin"/>
      </w:r>
      <w:r>
        <w:instrText>SEQ "Таблица" \* ARABIC</w:instrText>
      </w:r>
      <w:r>
        <w:fldChar w:fldCharType="separate"/>
      </w:r>
      <w:r w:rsidR="00A323DB">
        <w:rPr>
          <w:noProof/>
        </w:rPr>
        <w:t>30</w:t>
      </w:r>
      <w:r>
        <w:fldChar w:fldCharType="end"/>
      </w:r>
      <w:bookmarkEnd w:id="232"/>
      <w:bookmarkEnd w:id="233"/>
      <w:r>
        <w:rPr>
          <w:rFonts w:ascii="Times New Roman" w:hAnsi="Times New Roman" w:cs="Times New Roman"/>
          <w:b/>
          <w:sz w:val="24"/>
          <w:szCs w:val="24"/>
        </w:rPr>
        <w:t xml:space="preserve"> – Индексы-дефляторы для приведения капитальных вложений и капитальных ремонтов к стоимости соответствующих лет</w:t>
      </w:r>
    </w:p>
    <w:tbl>
      <w:tblPr>
        <w:tblW w:w="9352" w:type="dxa"/>
        <w:tblInd w:w="-75"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28" w:type="dxa"/>
        </w:tblCellMar>
        <w:tblLook w:val="0000" w:firstRow="0" w:lastRow="0" w:firstColumn="0" w:lastColumn="0" w:noHBand="0" w:noVBand="0"/>
      </w:tblPr>
      <w:tblGrid>
        <w:gridCol w:w="2283"/>
        <w:gridCol w:w="475"/>
        <w:gridCol w:w="477"/>
        <w:gridCol w:w="475"/>
        <w:gridCol w:w="473"/>
        <w:gridCol w:w="477"/>
        <w:gridCol w:w="476"/>
        <w:gridCol w:w="476"/>
        <w:gridCol w:w="475"/>
        <w:gridCol w:w="476"/>
        <w:gridCol w:w="476"/>
        <w:gridCol w:w="475"/>
        <w:gridCol w:w="477"/>
        <w:gridCol w:w="475"/>
        <w:gridCol w:w="476"/>
        <w:gridCol w:w="410"/>
      </w:tblGrid>
      <w:tr w:rsidR="00440242">
        <w:trPr>
          <w:cantSplit/>
          <w:trHeight w:hRule="exact" w:val="844"/>
        </w:trPr>
        <w:tc>
          <w:tcPr>
            <w:tcW w:w="228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rPr>
              <w:t>Индексы-дефляторы</w:t>
            </w:r>
          </w:p>
        </w:tc>
        <w:tc>
          <w:tcPr>
            <w:tcW w:w="47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textDirection w:val="btLr"/>
            <w:vAlign w:val="center"/>
          </w:tcPr>
          <w:p w:rsidR="00440242" w:rsidRDefault="0099443A">
            <w:r>
              <w:rPr>
                <w:rFonts w:ascii="Times New Roman" w:hAnsi="Times New Roman" w:cs="Times New Roman"/>
                <w:b/>
              </w:rPr>
              <w:t xml:space="preserve">2017 </w:t>
            </w:r>
          </w:p>
        </w:tc>
        <w:tc>
          <w:tcPr>
            <w:tcW w:w="47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textDirection w:val="btLr"/>
            <w:vAlign w:val="center"/>
          </w:tcPr>
          <w:p w:rsidR="00440242" w:rsidRDefault="0099443A">
            <w:r>
              <w:rPr>
                <w:rFonts w:ascii="Times New Roman" w:hAnsi="Times New Roman" w:cs="Times New Roman"/>
                <w:b/>
              </w:rPr>
              <w:t xml:space="preserve">2018 </w:t>
            </w:r>
          </w:p>
        </w:tc>
        <w:tc>
          <w:tcPr>
            <w:tcW w:w="47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textDirection w:val="btLr"/>
            <w:vAlign w:val="center"/>
          </w:tcPr>
          <w:p w:rsidR="00440242" w:rsidRDefault="0099443A">
            <w:r>
              <w:rPr>
                <w:rFonts w:ascii="Times New Roman" w:hAnsi="Times New Roman" w:cs="Times New Roman"/>
                <w:b/>
              </w:rPr>
              <w:t xml:space="preserve">2019 </w:t>
            </w:r>
          </w:p>
        </w:tc>
        <w:tc>
          <w:tcPr>
            <w:tcW w:w="47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textDirection w:val="btLr"/>
            <w:vAlign w:val="center"/>
          </w:tcPr>
          <w:p w:rsidR="00440242" w:rsidRDefault="0099443A">
            <w:r>
              <w:rPr>
                <w:rFonts w:ascii="Times New Roman" w:hAnsi="Times New Roman" w:cs="Times New Roman"/>
                <w:b/>
              </w:rPr>
              <w:t xml:space="preserve">2020 </w:t>
            </w:r>
          </w:p>
        </w:tc>
        <w:tc>
          <w:tcPr>
            <w:tcW w:w="47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textDirection w:val="btLr"/>
            <w:vAlign w:val="center"/>
          </w:tcPr>
          <w:p w:rsidR="00440242" w:rsidRDefault="0099443A">
            <w:r>
              <w:rPr>
                <w:rFonts w:ascii="Times New Roman" w:hAnsi="Times New Roman" w:cs="Times New Roman"/>
                <w:b/>
              </w:rPr>
              <w:t xml:space="preserve">2021 </w:t>
            </w:r>
          </w:p>
        </w:tc>
        <w:tc>
          <w:tcPr>
            <w:tcW w:w="47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textDirection w:val="btLr"/>
            <w:vAlign w:val="center"/>
          </w:tcPr>
          <w:p w:rsidR="00440242" w:rsidRDefault="0099443A">
            <w:r>
              <w:rPr>
                <w:rFonts w:ascii="Times New Roman" w:hAnsi="Times New Roman" w:cs="Times New Roman"/>
                <w:b/>
              </w:rPr>
              <w:t xml:space="preserve">2022 </w:t>
            </w:r>
          </w:p>
        </w:tc>
        <w:tc>
          <w:tcPr>
            <w:tcW w:w="47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textDirection w:val="btLr"/>
            <w:vAlign w:val="center"/>
          </w:tcPr>
          <w:p w:rsidR="00440242" w:rsidRDefault="0099443A">
            <w:r>
              <w:rPr>
                <w:rFonts w:ascii="Times New Roman" w:hAnsi="Times New Roman" w:cs="Times New Roman"/>
                <w:b/>
              </w:rPr>
              <w:t xml:space="preserve">2023 </w:t>
            </w:r>
          </w:p>
        </w:tc>
        <w:tc>
          <w:tcPr>
            <w:tcW w:w="47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textDirection w:val="btLr"/>
            <w:vAlign w:val="center"/>
          </w:tcPr>
          <w:p w:rsidR="00440242" w:rsidRDefault="0099443A">
            <w:r>
              <w:rPr>
                <w:rFonts w:ascii="Times New Roman" w:hAnsi="Times New Roman" w:cs="Times New Roman"/>
                <w:b/>
              </w:rPr>
              <w:t xml:space="preserve">2024 </w:t>
            </w:r>
          </w:p>
        </w:tc>
        <w:tc>
          <w:tcPr>
            <w:tcW w:w="47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textDirection w:val="btLr"/>
            <w:vAlign w:val="center"/>
          </w:tcPr>
          <w:p w:rsidR="00440242" w:rsidRDefault="0099443A">
            <w:r>
              <w:rPr>
                <w:rFonts w:ascii="Times New Roman" w:hAnsi="Times New Roman" w:cs="Times New Roman"/>
                <w:b/>
              </w:rPr>
              <w:t xml:space="preserve">2025 </w:t>
            </w:r>
          </w:p>
        </w:tc>
        <w:tc>
          <w:tcPr>
            <w:tcW w:w="47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textDirection w:val="btLr"/>
            <w:vAlign w:val="center"/>
          </w:tcPr>
          <w:p w:rsidR="00440242" w:rsidRDefault="0099443A">
            <w:r>
              <w:rPr>
                <w:rFonts w:ascii="Times New Roman" w:hAnsi="Times New Roman" w:cs="Times New Roman"/>
                <w:b/>
              </w:rPr>
              <w:t xml:space="preserve">2026 </w:t>
            </w:r>
          </w:p>
        </w:tc>
        <w:tc>
          <w:tcPr>
            <w:tcW w:w="47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textDirection w:val="btLr"/>
            <w:vAlign w:val="center"/>
          </w:tcPr>
          <w:p w:rsidR="00440242" w:rsidRDefault="0099443A">
            <w:r>
              <w:rPr>
                <w:rFonts w:ascii="Times New Roman" w:hAnsi="Times New Roman" w:cs="Times New Roman"/>
                <w:b/>
              </w:rPr>
              <w:t>2027</w:t>
            </w:r>
          </w:p>
        </w:tc>
        <w:tc>
          <w:tcPr>
            <w:tcW w:w="47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textDirection w:val="btLr"/>
            <w:vAlign w:val="center"/>
          </w:tcPr>
          <w:p w:rsidR="00440242" w:rsidRDefault="0099443A">
            <w:r>
              <w:rPr>
                <w:rFonts w:ascii="Times New Roman" w:hAnsi="Times New Roman" w:cs="Times New Roman"/>
                <w:b/>
              </w:rPr>
              <w:t xml:space="preserve">2028 </w:t>
            </w:r>
          </w:p>
        </w:tc>
        <w:tc>
          <w:tcPr>
            <w:tcW w:w="47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textDirection w:val="btLr"/>
            <w:vAlign w:val="center"/>
          </w:tcPr>
          <w:p w:rsidR="00440242" w:rsidRDefault="0099443A">
            <w:r>
              <w:rPr>
                <w:rFonts w:ascii="Times New Roman" w:hAnsi="Times New Roman" w:cs="Times New Roman"/>
                <w:b/>
              </w:rPr>
              <w:t xml:space="preserve">2029 </w:t>
            </w:r>
          </w:p>
        </w:tc>
        <w:tc>
          <w:tcPr>
            <w:tcW w:w="47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textDirection w:val="btLr"/>
            <w:vAlign w:val="center"/>
          </w:tcPr>
          <w:p w:rsidR="00440242" w:rsidRDefault="0099443A">
            <w:r>
              <w:rPr>
                <w:rFonts w:ascii="Times New Roman" w:hAnsi="Times New Roman" w:cs="Times New Roman"/>
                <w:b/>
              </w:rPr>
              <w:t xml:space="preserve">2030 </w:t>
            </w:r>
          </w:p>
        </w:tc>
        <w:tc>
          <w:tcPr>
            <w:tcW w:w="41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textDirection w:val="btLr"/>
            <w:vAlign w:val="center"/>
          </w:tcPr>
          <w:p w:rsidR="00440242" w:rsidRDefault="0099443A">
            <w:r>
              <w:rPr>
                <w:rFonts w:ascii="Times New Roman" w:hAnsi="Times New Roman" w:cs="Times New Roman"/>
                <w:b/>
              </w:rPr>
              <w:t>2031.</w:t>
            </w:r>
          </w:p>
        </w:tc>
      </w:tr>
      <w:tr w:rsidR="00440242">
        <w:trPr>
          <w:cantSplit/>
          <w:trHeight w:hRule="exact" w:val="1201"/>
        </w:trPr>
        <w:tc>
          <w:tcPr>
            <w:tcW w:w="228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rPr>
              <w:t>Инвестиции в основной капитал (капитальные вложения)</w:t>
            </w:r>
          </w:p>
        </w:tc>
        <w:tc>
          <w:tcPr>
            <w:tcW w:w="47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textDirection w:val="btLr"/>
            <w:vAlign w:val="center"/>
          </w:tcPr>
          <w:p w:rsidR="00440242" w:rsidRDefault="0099443A">
            <w:r>
              <w:rPr>
                <w:rFonts w:ascii="Times New Roman" w:hAnsi="Times New Roman" w:cs="Times New Roman"/>
              </w:rPr>
              <w:t>1,054</w:t>
            </w:r>
          </w:p>
        </w:tc>
        <w:tc>
          <w:tcPr>
            <w:tcW w:w="47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textDirection w:val="btLr"/>
            <w:vAlign w:val="center"/>
          </w:tcPr>
          <w:p w:rsidR="00440242" w:rsidRDefault="0099443A">
            <w:r>
              <w:rPr>
                <w:rFonts w:ascii="Times New Roman" w:hAnsi="Times New Roman" w:cs="Times New Roman"/>
              </w:rPr>
              <w:t>1,044</w:t>
            </w:r>
          </w:p>
        </w:tc>
        <w:tc>
          <w:tcPr>
            <w:tcW w:w="47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textDirection w:val="btLr"/>
            <w:vAlign w:val="center"/>
          </w:tcPr>
          <w:p w:rsidR="00440242" w:rsidRDefault="0099443A">
            <w:r>
              <w:rPr>
                <w:rFonts w:ascii="Times New Roman" w:hAnsi="Times New Roman" w:cs="Times New Roman"/>
              </w:rPr>
              <w:t>1,046</w:t>
            </w:r>
          </w:p>
        </w:tc>
        <w:tc>
          <w:tcPr>
            <w:tcW w:w="47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textDirection w:val="btLr"/>
            <w:vAlign w:val="center"/>
          </w:tcPr>
          <w:p w:rsidR="00440242" w:rsidRDefault="0099443A">
            <w:r>
              <w:rPr>
                <w:rFonts w:ascii="Times New Roman" w:hAnsi="Times New Roman" w:cs="Times New Roman"/>
              </w:rPr>
              <w:t>1,031</w:t>
            </w:r>
          </w:p>
        </w:tc>
        <w:tc>
          <w:tcPr>
            <w:tcW w:w="47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textDirection w:val="btLr"/>
            <w:vAlign w:val="center"/>
          </w:tcPr>
          <w:p w:rsidR="00440242" w:rsidRDefault="0099443A">
            <w:r>
              <w:rPr>
                <w:rFonts w:ascii="Times New Roman" w:hAnsi="Times New Roman" w:cs="Times New Roman"/>
              </w:rPr>
              <w:t>1,029</w:t>
            </w:r>
          </w:p>
        </w:tc>
        <w:tc>
          <w:tcPr>
            <w:tcW w:w="47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textDirection w:val="btLr"/>
            <w:vAlign w:val="center"/>
          </w:tcPr>
          <w:p w:rsidR="00440242" w:rsidRDefault="0099443A">
            <w:r>
              <w:rPr>
                <w:rFonts w:ascii="Times New Roman" w:hAnsi="Times New Roman" w:cs="Times New Roman"/>
              </w:rPr>
              <w:t>1,029</w:t>
            </w:r>
          </w:p>
        </w:tc>
        <w:tc>
          <w:tcPr>
            <w:tcW w:w="47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textDirection w:val="btLr"/>
            <w:vAlign w:val="center"/>
          </w:tcPr>
          <w:p w:rsidR="00440242" w:rsidRDefault="0099443A">
            <w:r>
              <w:rPr>
                <w:rFonts w:ascii="Times New Roman" w:hAnsi="Times New Roman" w:cs="Times New Roman"/>
              </w:rPr>
              <w:t>1,031</w:t>
            </w:r>
          </w:p>
        </w:tc>
        <w:tc>
          <w:tcPr>
            <w:tcW w:w="47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textDirection w:val="btLr"/>
            <w:vAlign w:val="center"/>
          </w:tcPr>
          <w:p w:rsidR="00440242" w:rsidRDefault="0099443A">
            <w:r>
              <w:rPr>
                <w:rFonts w:ascii="Times New Roman" w:hAnsi="Times New Roman" w:cs="Times New Roman"/>
              </w:rPr>
              <w:t>1,029</w:t>
            </w:r>
          </w:p>
        </w:tc>
        <w:tc>
          <w:tcPr>
            <w:tcW w:w="47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textDirection w:val="btLr"/>
            <w:vAlign w:val="center"/>
          </w:tcPr>
          <w:p w:rsidR="00440242" w:rsidRDefault="0099443A">
            <w:r>
              <w:rPr>
                <w:rFonts w:ascii="Times New Roman" w:hAnsi="Times New Roman" w:cs="Times New Roman"/>
              </w:rPr>
              <w:t>1,024</w:t>
            </w:r>
          </w:p>
        </w:tc>
        <w:tc>
          <w:tcPr>
            <w:tcW w:w="47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textDirection w:val="btLr"/>
            <w:vAlign w:val="center"/>
          </w:tcPr>
          <w:p w:rsidR="00440242" w:rsidRDefault="0099443A">
            <w:r>
              <w:rPr>
                <w:rFonts w:ascii="Times New Roman" w:hAnsi="Times New Roman" w:cs="Times New Roman"/>
              </w:rPr>
              <w:t>1,021</w:t>
            </w:r>
          </w:p>
        </w:tc>
        <w:tc>
          <w:tcPr>
            <w:tcW w:w="47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textDirection w:val="btLr"/>
            <w:vAlign w:val="center"/>
          </w:tcPr>
          <w:p w:rsidR="00440242" w:rsidRDefault="0099443A">
            <w:r>
              <w:rPr>
                <w:rFonts w:ascii="Times New Roman" w:hAnsi="Times New Roman" w:cs="Times New Roman"/>
              </w:rPr>
              <w:t>1,022</w:t>
            </w:r>
          </w:p>
        </w:tc>
        <w:tc>
          <w:tcPr>
            <w:tcW w:w="47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textDirection w:val="btLr"/>
            <w:vAlign w:val="center"/>
          </w:tcPr>
          <w:p w:rsidR="00440242" w:rsidRDefault="0099443A">
            <w:r>
              <w:rPr>
                <w:rFonts w:ascii="Times New Roman" w:hAnsi="Times New Roman" w:cs="Times New Roman"/>
              </w:rPr>
              <w:t>1,023</w:t>
            </w:r>
          </w:p>
        </w:tc>
        <w:tc>
          <w:tcPr>
            <w:tcW w:w="47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textDirection w:val="btLr"/>
            <w:vAlign w:val="center"/>
          </w:tcPr>
          <w:p w:rsidR="00440242" w:rsidRDefault="0099443A">
            <w:r>
              <w:rPr>
                <w:rFonts w:ascii="Times New Roman" w:hAnsi="Times New Roman" w:cs="Times New Roman"/>
              </w:rPr>
              <w:t>1,024</w:t>
            </w:r>
          </w:p>
        </w:tc>
        <w:tc>
          <w:tcPr>
            <w:tcW w:w="47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textDirection w:val="btLr"/>
            <w:vAlign w:val="center"/>
          </w:tcPr>
          <w:p w:rsidR="00440242" w:rsidRDefault="0099443A">
            <w:r>
              <w:rPr>
                <w:rFonts w:ascii="Times New Roman" w:hAnsi="Times New Roman" w:cs="Times New Roman"/>
              </w:rPr>
              <w:t>1,023</w:t>
            </w:r>
          </w:p>
        </w:tc>
        <w:tc>
          <w:tcPr>
            <w:tcW w:w="41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textDirection w:val="btLr"/>
            <w:vAlign w:val="center"/>
          </w:tcPr>
          <w:p w:rsidR="00440242" w:rsidRDefault="0099443A">
            <w:r>
              <w:rPr>
                <w:rFonts w:ascii="Times New Roman" w:hAnsi="Times New Roman" w:cs="Times New Roman"/>
              </w:rPr>
              <w:t>1,023</w:t>
            </w:r>
          </w:p>
        </w:tc>
      </w:tr>
    </w:tbl>
    <w:p w:rsidR="00440242" w:rsidRDefault="00440242">
      <w:pPr>
        <w:pStyle w:val="afff3"/>
      </w:pPr>
    </w:p>
    <w:p w:rsidR="00440242" w:rsidRDefault="0099443A">
      <w:pPr>
        <w:spacing w:line="360" w:lineRule="auto"/>
        <w:ind w:firstLine="567"/>
        <w:contextualSpacing/>
        <w:jc w:val="both"/>
        <w:rPr>
          <w:rFonts w:ascii="Times New Roman" w:hAnsi="Times New Roman" w:cs="Times New Roman"/>
          <w:sz w:val="24"/>
          <w:szCs w:val="24"/>
        </w:rPr>
      </w:pPr>
      <w:r>
        <w:rPr>
          <w:rFonts w:ascii="Times New Roman" w:hAnsi="Times New Roman" w:cs="Times New Roman"/>
          <w:sz w:val="24"/>
          <w:szCs w:val="24"/>
        </w:rPr>
        <w:t>Таким образом в прогнозных ценах стоимость мероприятий составит 1 898 млн. руб. (с НДС).</w:t>
      </w:r>
    </w:p>
    <w:p w:rsidR="00440242" w:rsidRDefault="0099443A">
      <w:pPr>
        <w:spacing w:line="360" w:lineRule="auto"/>
        <w:ind w:firstLine="567"/>
        <w:contextualSpacing/>
        <w:jc w:val="both"/>
        <w:rPr>
          <w:rFonts w:cs="Times New Roman"/>
          <w:b/>
        </w:rPr>
      </w:pPr>
      <w:r>
        <w:rPr>
          <w:rFonts w:ascii="Times New Roman" w:hAnsi="Times New Roman" w:cs="Times New Roman"/>
          <w:sz w:val="24"/>
          <w:szCs w:val="24"/>
        </w:rPr>
        <w:t>Все мероприятия, запланированные для организации, сформированы по 2 основным группам:</w:t>
      </w:r>
    </w:p>
    <w:p w:rsidR="00440242" w:rsidRDefault="0099443A">
      <w:pPr>
        <w:pStyle w:val="afff6"/>
        <w:numPr>
          <w:ilvl w:val="0"/>
          <w:numId w:val="6"/>
        </w:numPr>
        <w:spacing w:before="0"/>
        <w:rPr>
          <w:b/>
        </w:rPr>
      </w:pPr>
      <w:r>
        <w:rPr>
          <w:rFonts w:cs="Times New Roman"/>
          <w:b/>
        </w:rPr>
        <w:t>Группа 1 </w:t>
      </w:r>
      <w:r>
        <w:rPr>
          <w:rFonts w:cs="Times New Roman"/>
        </w:rPr>
        <w:t>– «Мероприятия по строительству и реконструкции для повышения эффективности работы системы теплоснабжения» (далее -</w:t>
      </w:r>
      <w:r>
        <w:t xml:space="preserve"> строительство и реконструкция для повышения эффективности работы);</w:t>
      </w:r>
    </w:p>
    <w:p w:rsidR="00440242" w:rsidRDefault="0099443A">
      <w:pPr>
        <w:pStyle w:val="afff6"/>
        <w:numPr>
          <w:ilvl w:val="0"/>
          <w:numId w:val="6"/>
        </w:numPr>
        <w:spacing w:before="0"/>
        <w:rPr>
          <w:b/>
        </w:rPr>
      </w:pPr>
      <w:r>
        <w:rPr>
          <w:b/>
        </w:rPr>
        <w:t>Группа 2</w:t>
      </w:r>
      <w:r>
        <w:t>– «Мероприятия по замене ветхих тепловых сетей, выработавших нормативный срок эксплуатации, без изменения диаметра сетей» (далее - капитальный ремонт сетей, выработавших нормативный срок эксплуатации);</w:t>
      </w:r>
    </w:p>
    <w:p w:rsidR="00440242" w:rsidRDefault="0099443A">
      <w:pPr>
        <w:pStyle w:val="afff6"/>
        <w:numPr>
          <w:ilvl w:val="0"/>
          <w:numId w:val="6"/>
        </w:numPr>
        <w:spacing w:before="0"/>
        <w:rPr>
          <w:szCs w:val="24"/>
        </w:rPr>
      </w:pPr>
      <w:r>
        <w:rPr>
          <w:b/>
        </w:rPr>
        <w:t>Группа 3</w:t>
      </w:r>
      <w:r>
        <w:t>– «Мероприятия по капитальному ремонт у здания третьей очереди котельной «ул. Смирнова, 5» (далее - капитальный ремонт здания).</w:t>
      </w:r>
    </w:p>
    <w:p w:rsidR="00440242" w:rsidRDefault="0099443A">
      <w:pPr>
        <w:pStyle w:val="afff3"/>
        <w:rPr>
          <w:szCs w:val="24"/>
        </w:rPr>
      </w:pPr>
      <w:r>
        <w:rPr>
          <w:szCs w:val="24"/>
        </w:rPr>
        <w:t>Мероприятия по Группе 2 выделены в соответствии с Градостроительным кодексом РФ. Мероприятия по замене сетей без изменения диаметра определены на основе данных о годах прокладки существующих трубопроводов. На основе анализа этих данных сформирован перечень участков тепловых сетей, требующих замены трубопроводов без изменения их диаметра для обеспечения нормативной надежности и безопасности теплоснабжения.</w:t>
      </w:r>
    </w:p>
    <w:p w:rsidR="00440242" w:rsidRDefault="0099443A">
      <w:pPr>
        <w:pStyle w:val="afff3"/>
        <w:rPr>
          <w:szCs w:val="24"/>
        </w:rPr>
      </w:pPr>
      <w:r>
        <w:rPr>
          <w:szCs w:val="24"/>
        </w:rPr>
        <w:t>Указанные мероприятия представляют собой капитальные ремонты тепловых сетей и в таблице ниже приведены отдельно. В дальнейшем при расчете ценовых последствий реализации мероприятий, предложенных в схеме теплоснабжения, расходы на выполнение капитальных ремонтов тепловых сетей будут учтены в составе себестоимости тепловой энергии.</w:t>
      </w:r>
    </w:p>
    <w:p w:rsidR="00440242" w:rsidRDefault="0099443A">
      <w:pPr>
        <w:pStyle w:val="afff3"/>
        <w:rPr>
          <w:szCs w:val="24"/>
        </w:rPr>
      </w:pPr>
      <w:bookmarkStart w:id="234" w:name="_Toc469343752"/>
      <w:bookmarkStart w:id="235" w:name="_Toc473060717"/>
      <w:r>
        <w:rPr>
          <w:szCs w:val="24"/>
        </w:rPr>
        <w:t>Суммарные капитальные вложения по тепловым источникам составляют 625 млн. руб. (с НДС, в прогнозных ценах).</w:t>
      </w:r>
    </w:p>
    <w:p w:rsidR="00440242" w:rsidRDefault="0099443A">
      <w:pPr>
        <w:pStyle w:val="afff3"/>
        <w:rPr>
          <w:szCs w:val="24"/>
        </w:rPr>
      </w:pPr>
      <w:r>
        <w:rPr>
          <w:szCs w:val="24"/>
        </w:rPr>
        <w:t>Суммарные капитальные вложения по тепловым сетям составляют 806,5 млн. руб. (с НДС, в прогнозных ценах).</w:t>
      </w:r>
    </w:p>
    <w:p w:rsidR="00440242" w:rsidRDefault="0099443A">
      <w:pPr>
        <w:pStyle w:val="afff3"/>
        <w:rPr>
          <w:szCs w:val="24"/>
        </w:rPr>
      </w:pPr>
      <w:r>
        <w:rPr>
          <w:szCs w:val="24"/>
        </w:rPr>
        <w:t>Суммарные расходы на капитальные ремонты тепловых сетей за период 2017-2031 годы. составляют 373,8 млн. руб. (с НДС, в прогнозных ценах).</w:t>
      </w:r>
    </w:p>
    <w:p w:rsidR="00440242" w:rsidRDefault="0099443A">
      <w:pPr>
        <w:pStyle w:val="afff3"/>
        <w:rPr>
          <w:szCs w:val="24"/>
        </w:rPr>
      </w:pPr>
      <w:r>
        <w:rPr>
          <w:szCs w:val="24"/>
        </w:rPr>
        <w:t>Суммарные расходы на капитальный ремонт здания за период 2017-2031 годы. составляют 93,2 млн. руб. (с НДС, в прогнозных ценах).</w:t>
      </w:r>
    </w:p>
    <w:p w:rsidR="00440242" w:rsidRDefault="0099443A">
      <w:pPr>
        <w:pStyle w:val="afff3"/>
        <w:rPr>
          <w:b/>
          <w:szCs w:val="24"/>
        </w:rPr>
      </w:pPr>
      <w:r>
        <w:rPr>
          <w:szCs w:val="24"/>
        </w:rPr>
        <w:t>Сводные данные о стоимости мероприятий представлены в таблице:</w:t>
      </w:r>
    </w:p>
    <w:p w:rsidR="00440242" w:rsidRDefault="0099443A">
      <w:pPr>
        <w:keepNext/>
        <w:spacing w:before="120" w:after="240"/>
      </w:pPr>
      <w:bookmarkStart w:id="236" w:name="_Toc509373913"/>
      <w:r>
        <w:rPr>
          <w:rFonts w:ascii="Times New Roman" w:hAnsi="Times New Roman" w:cs="Times New Roman"/>
          <w:b/>
          <w:sz w:val="24"/>
          <w:szCs w:val="24"/>
        </w:rPr>
        <w:t xml:space="preserve">Таблица </w:t>
      </w:r>
      <w:r>
        <w:rPr>
          <w:rFonts w:ascii="Times New Roman" w:hAnsi="Times New Roman" w:cs="Times New Roman"/>
          <w:b/>
          <w:sz w:val="24"/>
          <w:szCs w:val="24"/>
        </w:rPr>
        <w:fldChar w:fldCharType="begin"/>
      </w:r>
      <w:r>
        <w:instrText>SEQ "Таблица" \* ARABIC</w:instrText>
      </w:r>
      <w:r>
        <w:fldChar w:fldCharType="separate"/>
      </w:r>
      <w:r w:rsidR="00A323DB">
        <w:rPr>
          <w:noProof/>
        </w:rPr>
        <w:t>31</w:t>
      </w:r>
      <w:r>
        <w:fldChar w:fldCharType="end"/>
      </w:r>
      <w:bookmarkEnd w:id="234"/>
      <w:bookmarkEnd w:id="235"/>
      <w:bookmarkEnd w:id="236"/>
      <w:r>
        <w:rPr>
          <w:rFonts w:ascii="Times New Roman" w:hAnsi="Times New Roman" w:cs="Times New Roman"/>
          <w:b/>
          <w:sz w:val="24"/>
          <w:szCs w:val="24"/>
        </w:rPr>
        <w:t xml:space="preserve"> – Стоимость мероприятий, предусмотренных в Арсеньевском ГО на период до 2031 года (в прогнозных ценах, с НДС)</w:t>
      </w:r>
    </w:p>
    <w:tbl>
      <w:tblPr>
        <w:tblW w:w="9073" w:type="dxa"/>
        <w:tblInd w:w="-75"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5" w:type="dxa"/>
          <w:right w:w="57" w:type="dxa"/>
        </w:tblCellMar>
        <w:tblLook w:val="0000" w:firstRow="0" w:lastRow="0" w:firstColumn="0" w:lastColumn="0" w:noHBand="0" w:noVBand="0"/>
      </w:tblPr>
      <w:tblGrid>
        <w:gridCol w:w="6082"/>
        <w:gridCol w:w="2991"/>
      </w:tblGrid>
      <w:tr w:rsidR="00440242">
        <w:trPr>
          <w:trHeight w:val="57"/>
          <w:tblHeader/>
        </w:trPr>
        <w:tc>
          <w:tcPr>
            <w:tcW w:w="6081" w:type="dxa"/>
            <w:tcBorders>
              <w:top w:val="single" w:sz="4" w:space="0" w:color="00000A"/>
              <w:left w:val="single" w:sz="4" w:space="0" w:color="00000A"/>
              <w:bottom w:val="single" w:sz="4" w:space="0" w:color="00000A"/>
              <w:right w:val="single" w:sz="4" w:space="0" w:color="00000A"/>
            </w:tcBorders>
            <w:shd w:val="clear" w:color="auto" w:fill="FFFFFF"/>
            <w:tcMar>
              <w:left w:w="-5" w:type="dxa"/>
            </w:tcMar>
            <w:vAlign w:val="center"/>
          </w:tcPr>
          <w:p w:rsidR="00440242" w:rsidRDefault="0099443A">
            <w:r>
              <w:rPr>
                <w:rFonts w:ascii="Times New Roman" w:hAnsi="Times New Roman" w:cs="Times New Roman"/>
                <w:b/>
                <w:bCs/>
              </w:rPr>
              <w:t>Наименование</w:t>
            </w:r>
          </w:p>
        </w:tc>
        <w:tc>
          <w:tcPr>
            <w:tcW w:w="2991" w:type="dxa"/>
            <w:tcBorders>
              <w:top w:val="single" w:sz="4" w:space="0" w:color="00000A"/>
              <w:left w:val="single" w:sz="4" w:space="0" w:color="00000A"/>
              <w:bottom w:val="single" w:sz="4" w:space="0" w:color="00000A"/>
              <w:right w:val="single" w:sz="4" w:space="0" w:color="00000A"/>
            </w:tcBorders>
            <w:shd w:val="clear" w:color="auto" w:fill="FFFFFF"/>
            <w:tcMar>
              <w:left w:w="-5" w:type="dxa"/>
            </w:tcMar>
            <w:vAlign w:val="center"/>
          </w:tcPr>
          <w:p w:rsidR="00440242" w:rsidRDefault="0099443A">
            <w:pPr>
              <w:keepNext/>
              <w:spacing w:before="120" w:after="240"/>
              <w:rPr>
                <w:highlight w:val="white"/>
              </w:rPr>
            </w:pPr>
            <w:r>
              <w:rPr>
                <w:rFonts w:ascii="Times New Roman" w:hAnsi="Times New Roman" w:cs="Times New Roman"/>
                <w:b/>
                <w:sz w:val="24"/>
                <w:szCs w:val="24"/>
                <w:highlight w:val="white"/>
              </w:rPr>
              <w:t>тыс. руб.</w:t>
            </w:r>
          </w:p>
        </w:tc>
      </w:tr>
      <w:tr w:rsidR="00440242">
        <w:trPr>
          <w:trHeight w:val="57"/>
        </w:trPr>
        <w:tc>
          <w:tcPr>
            <w:tcW w:w="6081" w:type="dxa"/>
            <w:tcBorders>
              <w:top w:val="single" w:sz="4" w:space="0" w:color="00000A"/>
              <w:left w:val="single" w:sz="4" w:space="0" w:color="00000A"/>
              <w:bottom w:val="single" w:sz="4" w:space="0" w:color="00000A"/>
              <w:right w:val="single" w:sz="4" w:space="0" w:color="00000A"/>
            </w:tcBorders>
            <w:shd w:val="clear" w:color="auto" w:fill="FFFFFF"/>
            <w:tcMar>
              <w:left w:w="-5" w:type="dxa"/>
            </w:tcMar>
            <w:vAlign w:val="center"/>
          </w:tcPr>
          <w:p w:rsidR="00440242" w:rsidRDefault="0099443A">
            <w:pPr>
              <w:jc w:val="left"/>
            </w:pPr>
            <w:r>
              <w:rPr>
                <w:rFonts w:ascii="Times New Roman" w:hAnsi="Times New Roman" w:cs="Times New Roman"/>
                <w:b/>
                <w:bCs/>
              </w:rPr>
              <w:t>Капитальные вложения</w:t>
            </w:r>
          </w:p>
        </w:tc>
        <w:tc>
          <w:tcPr>
            <w:tcW w:w="2991" w:type="dxa"/>
            <w:tcBorders>
              <w:top w:val="single" w:sz="4" w:space="0" w:color="00000A"/>
              <w:left w:val="single" w:sz="4" w:space="0" w:color="00000A"/>
              <w:bottom w:val="single" w:sz="4" w:space="0" w:color="00000A"/>
              <w:right w:val="single" w:sz="4" w:space="0" w:color="00000A"/>
            </w:tcBorders>
            <w:shd w:val="clear" w:color="auto" w:fill="FFFFFF"/>
            <w:tcMar>
              <w:left w:w="-5" w:type="dxa"/>
            </w:tcMar>
            <w:vAlign w:val="center"/>
          </w:tcPr>
          <w:p w:rsidR="00440242" w:rsidRDefault="0099443A">
            <w:pPr>
              <w:rPr>
                <w:highlight w:val="white"/>
              </w:rPr>
            </w:pPr>
            <w:r>
              <w:rPr>
                <w:rFonts w:ascii="Times New Roman" w:hAnsi="Times New Roman" w:cs="Times New Roman"/>
                <w:b/>
                <w:bCs/>
                <w:highlight w:val="white"/>
              </w:rPr>
              <w:t> </w:t>
            </w:r>
          </w:p>
        </w:tc>
      </w:tr>
      <w:tr w:rsidR="00440242">
        <w:trPr>
          <w:trHeight w:val="57"/>
        </w:trPr>
        <w:tc>
          <w:tcPr>
            <w:tcW w:w="6081" w:type="dxa"/>
            <w:tcBorders>
              <w:top w:val="single" w:sz="4" w:space="0" w:color="00000A"/>
              <w:left w:val="single" w:sz="4" w:space="0" w:color="00000A"/>
              <w:bottom w:val="single" w:sz="4" w:space="0" w:color="00000A"/>
              <w:right w:val="single" w:sz="4" w:space="0" w:color="00000A"/>
            </w:tcBorders>
            <w:shd w:val="clear" w:color="auto" w:fill="FFFFFF"/>
            <w:tcMar>
              <w:left w:w="-5" w:type="dxa"/>
            </w:tcMar>
            <w:vAlign w:val="center"/>
          </w:tcPr>
          <w:p w:rsidR="00440242" w:rsidRDefault="0099443A">
            <w:pPr>
              <w:jc w:val="left"/>
            </w:pPr>
            <w:r>
              <w:rPr>
                <w:rFonts w:ascii="Times New Roman" w:hAnsi="Times New Roman" w:cs="Times New Roman"/>
                <w:b/>
                <w:bCs/>
              </w:rPr>
              <w:t>Тепловые источники</w:t>
            </w:r>
          </w:p>
        </w:tc>
        <w:tc>
          <w:tcPr>
            <w:tcW w:w="2991" w:type="dxa"/>
            <w:tcBorders>
              <w:top w:val="single" w:sz="4" w:space="0" w:color="00000A"/>
              <w:left w:val="single" w:sz="4" w:space="0" w:color="00000A"/>
              <w:bottom w:val="single" w:sz="4" w:space="0" w:color="00000A"/>
              <w:right w:val="single" w:sz="4" w:space="0" w:color="00000A"/>
            </w:tcBorders>
            <w:shd w:val="clear" w:color="auto" w:fill="FFFFFF"/>
            <w:tcMar>
              <w:left w:w="-5" w:type="dxa"/>
            </w:tcMar>
            <w:vAlign w:val="center"/>
          </w:tcPr>
          <w:p w:rsidR="00440242" w:rsidRDefault="0099443A">
            <w:pPr>
              <w:rPr>
                <w:highlight w:val="white"/>
              </w:rPr>
            </w:pPr>
            <w:r>
              <w:rPr>
                <w:rFonts w:ascii="Times New Roman" w:hAnsi="Times New Roman" w:cs="Times New Roman"/>
                <w:b/>
                <w:bCs/>
                <w:highlight w:val="white"/>
              </w:rPr>
              <w:t>1 351 150</w:t>
            </w:r>
          </w:p>
        </w:tc>
      </w:tr>
      <w:tr w:rsidR="00440242">
        <w:trPr>
          <w:trHeight w:val="57"/>
        </w:trPr>
        <w:tc>
          <w:tcPr>
            <w:tcW w:w="6081" w:type="dxa"/>
            <w:tcBorders>
              <w:top w:val="single" w:sz="4" w:space="0" w:color="00000A"/>
              <w:left w:val="single" w:sz="4" w:space="0" w:color="00000A"/>
              <w:bottom w:val="single" w:sz="4" w:space="0" w:color="00000A"/>
              <w:right w:val="single" w:sz="4" w:space="0" w:color="00000A"/>
            </w:tcBorders>
            <w:shd w:val="clear" w:color="auto" w:fill="FFFFFF"/>
            <w:tcMar>
              <w:left w:w="-5" w:type="dxa"/>
            </w:tcMar>
            <w:vAlign w:val="center"/>
          </w:tcPr>
          <w:p w:rsidR="00440242" w:rsidRDefault="0099443A">
            <w:pPr>
              <w:jc w:val="left"/>
            </w:pPr>
            <w:r>
              <w:rPr>
                <w:rFonts w:ascii="Times New Roman" w:hAnsi="Times New Roman" w:cs="Times New Roman"/>
              </w:rPr>
              <w:t>Строительство и реконструкция источников для повышения эффективности работы</w:t>
            </w:r>
          </w:p>
        </w:tc>
        <w:tc>
          <w:tcPr>
            <w:tcW w:w="2991" w:type="dxa"/>
            <w:tcBorders>
              <w:top w:val="single" w:sz="4" w:space="0" w:color="00000A"/>
              <w:left w:val="single" w:sz="4" w:space="0" w:color="00000A"/>
              <w:bottom w:val="single" w:sz="4" w:space="0" w:color="00000A"/>
              <w:right w:val="single" w:sz="4" w:space="0" w:color="00000A"/>
            </w:tcBorders>
            <w:shd w:val="clear" w:color="auto" w:fill="FFFFFF"/>
            <w:tcMar>
              <w:left w:w="-5" w:type="dxa"/>
            </w:tcMar>
            <w:vAlign w:val="center"/>
          </w:tcPr>
          <w:p w:rsidR="00440242" w:rsidRDefault="0099443A">
            <w:pPr>
              <w:rPr>
                <w:highlight w:val="white"/>
              </w:rPr>
            </w:pPr>
            <w:r>
              <w:rPr>
                <w:rFonts w:ascii="Times New Roman" w:hAnsi="Times New Roman" w:cs="Times New Roman"/>
                <w:b/>
                <w:bCs/>
                <w:highlight w:val="white"/>
              </w:rPr>
              <w:t>1351150</w:t>
            </w:r>
          </w:p>
        </w:tc>
      </w:tr>
      <w:tr w:rsidR="00440242">
        <w:trPr>
          <w:trHeight w:val="57"/>
        </w:trPr>
        <w:tc>
          <w:tcPr>
            <w:tcW w:w="6081" w:type="dxa"/>
            <w:tcBorders>
              <w:top w:val="single" w:sz="4" w:space="0" w:color="00000A"/>
              <w:left w:val="single" w:sz="4" w:space="0" w:color="00000A"/>
              <w:bottom w:val="single" w:sz="4" w:space="0" w:color="00000A"/>
              <w:right w:val="single" w:sz="4" w:space="0" w:color="00000A"/>
            </w:tcBorders>
            <w:shd w:val="clear" w:color="auto" w:fill="FFFFFF"/>
            <w:tcMar>
              <w:left w:w="-5" w:type="dxa"/>
            </w:tcMar>
            <w:vAlign w:val="center"/>
          </w:tcPr>
          <w:p w:rsidR="00440242" w:rsidRDefault="0099443A">
            <w:pPr>
              <w:jc w:val="left"/>
            </w:pPr>
            <w:r>
              <w:rPr>
                <w:rFonts w:ascii="Times New Roman" w:hAnsi="Times New Roman" w:cs="Times New Roman"/>
                <w:b/>
                <w:bCs/>
              </w:rPr>
              <w:t>Тепловые сети</w:t>
            </w:r>
          </w:p>
        </w:tc>
        <w:tc>
          <w:tcPr>
            <w:tcW w:w="2991" w:type="dxa"/>
            <w:tcBorders>
              <w:top w:val="single" w:sz="4" w:space="0" w:color="00000A"/>
              <w:left w:val="single" w:sz="4" w:space="0" w:color="00000A"/>
              <w:bottom w:val="single" w:sz="4" w:space="0" w:color="00000A"/>
              <w:right w:val="single" w:sz="4" w:space="0" w:color="00000A"/>
            </w:tcBorders>
            <w:shd w:val="clear" w:color="auto" w:fill="FFFFFF"/>
            <w:tcMar>
              <w:left w:w="-5" w:type="dxa"/>
            </w:tcMar>
            <w:vAlign w:val="center"/>
          </w:tcPr>
          <w:p w:rsidR="00440242" w:rsidRDefault="0099443A">
            <w:pPr>
              <w:rPr>
                <w:highlight w:val="white"/>
              </w:rPr>
            </w:pPr>
            <w:r>
              <w:rPr>
                <w:rFonts w:ascii="Times New Roman" w:hAnsi="Times New Roman" w:cs="Times New Roman"/>
                <w:b/>
                <w:bCs/>
                <w:highlight w:val="white"/>
              </w:rPr>
              <w:t>806 492</w:t>
            </w:r>
          </w:p>
        </w:tc>
      </w:tr>
      <w:tr w:rsidR="00440242">
        <w:trPr>
          <w:trHeight w:val="57"/>
        </w:trPr>
        <w:tc>
          <w:tcPr>
            <w:tcW w:w="6081" w:type="dxa"/>
            <w:tcBorders>
              <w:top w:val="single" w:sz="4" w:space="0" w:color="00000A"/>
              <w:left w:val="single" w:sz="4" w:space="0" w:color="00000A"/>
              <w:bottom w:val="single" w:sz="4" w:space="0" w:color="00000A"/>
              <w:right w:val="single" w:sz="4" w:space="0" w:color="00000A"/>
            </w:tcBorders>
            <w:shd w:val="clear" w:color="auto" w:fill="FFFFFF"/>
            <w:tcMar>
              <w:left w:w="-5" w:type="dxa"/>
            </w:tcMar>
            <w:vAlign w:val="center"/>
          </w:tcPr>
          <w:p w:rsidR="00440242" w:rsidRDefault="0099443A">
            <w:pPr>
              <w:jc w:val="left"/>
            </w:pPr>
            <w:r>
              <w:rPr>
                <w:rFonts w:ascii="Times New Roman" w:hAnsi="Times New Roman" w:cs="Times New Roman"/>
              </w:rPr>
              <w:t>Строительство и реконструкция сетей для повышения эффективности работы</w:t>
            </w:r>
          </w:p>
        </w:tc>
        <w:tc>
          <w:tcPr>
            <w:tcW w:w="2991" w:type="dxa"/>
            <w:tcBorders>
              <w:top w:val="single" w:sz="4" w:space="0" w:color="00000A"/>
              <w:left w:val="single" w:sz="4" w:space="0" w:color="00000A"/>
              <w:bottom w:val="single" w:sz="4" w:space="0" w:color="00000A"/>
              <w:right w:val="single" w:sz="4" w:space="0" w:color="00000A"/>
            </w:tcBorders>
            <w:shd w:val="clear" w:color="auto" w:fill="FFFFFF"/>
            <w:tcMar>
              <w:left w:w="-5" w:type="dxa"/>
            </w:tcMar>
            <w:vAlign w:val="center"/>
          </w:tcPr>
          <w:p w:rsidR="00440242" w:rsidRDefault="0099443A">
            <w:pPr>
              <w:rPr>
                <w:highlight w:val="white"/>
              </w:rPr>
            </w:pPr>
            <w:r>
              <w:rPr>
                <w:rFonts w:ascii="Times New Roman" w:hAnsi="Times New Roman" w:cs="Times New Roman"/>
                <w:bCs/>
                <w:highlight w:val="white"/>
              </w:rPr>
              <w:t>806 492</w:t>
            </w:r>
          </w:p>
        </w:tc>
      </w:tr>
      <w:tr w:rsidR="00440242">
        <w:trPr>
          <w:trHeight w:val="57"/>
        </w:trPr>
        <w:tc>
          <w:tcPr>
            <w:tcW w:w="6081" w:type="dxa"/>
            <w:tcBorders>
              <w:top w:val="single" w:sz="4" w:space="0" w:color="00000A"/>
              <w:left w:val="single" w:sz="4" w:space="0" w:color="00000A"/>
              <w:bottom w:val="single" w:sz="4" w:space="0" w:color="00000A"/>
              <w:right w:val="single" w:sz="4" w:space="0" w:color="00000A"/>
            </w:tcBorders>
            <w:shd w:val="clear" w:color="auto" w:fill="FFFFFF"/>
            <w:tcMar>
              <w:left w:w="-5" w:type="dxa"/>
            </w:tcMar>
            <w:vAlign w:val="center"/>
          </w:tcPr>
          <w:p w:rsidR="00440242" w:rsidRDefault="0099443A">
            <w:pPr>
              <w:jc w:val="left"/>
            </w:pPr>
            <w:r>
              <w:rPr>
                <w:rFonts w:ascii="Times New Roman" w:hAnsi="Times New Roman" w:cs="Times New Roman"/>
                <w:b/>
                <w:bCs/>
              </w:rPr>
              <w:t>Капитальные ремонты теплосетей</w:t>
            </w:r>
          </w:p>
        </w:tc>
        <w:tc>
          <w:tcPr>
            <w:tcW w:w="2991" w:type="dxa"/>
            <w:tcBorders>
              <w:top w:val="single" w:sz="4" w:space="0" w:color="00000A"/>
              <w:left w:val="single" w:sz="4" w:space="0" w:color="00000A"/>
              <w:bottom w:val="single" w:sz="4" w:space="0" w:color="00000A"/>
              <w:right w:val="single" w:sz="4" w:space="0" w:color="00000A"/>
            </w:tcBorders>
            <w:shd w:val="clear" w:color="auto" w:fill="FFFFFF"/>
            <w:tcMar>
              <w:left w:w="-5" w:type="dxa"/>
            </w:tcMar>
            <w:vAlign w:val="center"/>
          </w:tcPr>
          <w:p w:rsidR="00440242" w:rsidRDefault="0099443A">
            <w:pPr>
              <w:rPr>
                <w:highlight w:val="white"/>
              </w:rPr>
            </w:pPr>
            <w:r>
              <w:rPr>
                <w:rFonts w:ascii="Times New Roman" w:hAnsi="Times New Roman" w:cs="Times New Roman"/>
                <w:b/>
                <w:bCs/>
                <w:highlight w:val="white"/>
              </w:rPr>
              <w:t> </w:t>
            </w:r>
          </w:p>
        </w:tc>
      </w:tr>
      <w:tr w:rsidR="00440242">
        <w:trPr>
          <w:trHeight w:val="57"/>
        </w:trPr>
        <w:tc>
          <w:tcPr>
            <w:tcW w:w="6081" w:type="dxa"/>
            <w:tcBorders>
              <w:top w:val="single" w:sz="4" w:space="0" w:color="00000A"/>
              <w:left w:val="single" w:sz="4" w:space="0" w:color="00000A"/>
              <w:bottom w:val="single" w:sz="4" w:space="0" w:color="00000A"/>
              <w:right w:val="single" w:sz="4" w:space="0" w:color="00000A"/>
            </w:tcBorders>
            <w:shd w:val="clear" w:color="auto" w:fill="FFFFFF"/>
            <w:tcMar>
              <w:left w:w="-5" w:type="dxa"/>
            </w:tcMar>
            <w:vAlign w:val="center"/>
          </w:tcPr>
          <w:p w:rsidR="00440242" w:rsidRDefault="0099443A">
            <w:pPr>
              <w:jc w:val="left"/>
            </w:pPr>
            <w:r>
              <w:rPr>
                <w:rFonts w:ascii="Times New Roman" w:hAnsi="Times New Roman" w:cs="Times New Roman"/>
              </w:rPr>
              <w:t>Капитальный ремонт сетей, выработавших нормативный срок эксплуатации</w:t>
            </w:r>
          </w:p>
        </w:tc>
        <w:tc>
          <w:tcPr>
            <w:tcW w:w="2991"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highlight w:val="white"/>
              </w:rPr>
              <w:t>467 009</w:t>
            </w:r>
          </w:p>
        </w:tc>
      </w:tr>
      <w:tr w:rsidR="00440242">
        <w:trPr>
          <w:trHeight w:val="57"/>
        </w:trPr>
        <w:tc>
          <w:tcPr>
            <w:tcW w:w="6081" w:type="dxa"/>
            <w:tcBorders>
              <w:top w:val="single" w:sz="4" w:space="0" w:color="00000A"/>
              <w:left w:val="single" w:sz="4" w:space="0" w:color="00000A"/>
              <w:bottom w:val="single" w:sz="4" w:space="0" w:color="00000A"/>
              <w:right w:val="single" w:sz="4" w:space="0" w:color="00000A"/>
            </w:tcBorders>
            <w:shd w:val="clear" w:color="auto" w:fill="FFFFFF"/>
            <w:tcMar>
              <w:left w:w="-5" w:type="dxa"/>
            </w:tcMar>
            <w:vAlign w:val="center"/>
          </w:tcPr>
          <w:p w:rsidR="00440242" w:rsidRDefault="0099443A">
            <w:pPr>
              <w:jc w:val="left"/>
            </w:pPr>
            <w:r>
              <w:rPr>
                <w:rFonts w:ascii="Times New Roman" w:hAnsi="Times New Roman" w:cs="Times New Roman"/>
                <w:b/>
                <w:bCs/>
              </w:rPr>
              <w:t xml:space="preserve">ИТОГО </w:t>
            </w:r>
          </w:p>
        </w:tc>
        <w:tc>
          <w:tcPr>
            <w:tcW w:w="2991" w:type="dxa"/>
            <w:tcBorders>
              <w:top w:val="single" w:sz="4" w:space="0" w:color="00000A"/>
              <w:left w:val="single" w:sz="4" w:space="0" w:color="00000A"/>
              <w:bottom w:val="single" w:sz="4" w:space="0" w:color="00000A"/>
              <w:right w:val="single" w:sz="4" w:space="0" w:color="00000A"/>
            </w:tcBorders>
            <w:shd w:val="clear" w:color="auto" w:fill="FFFFFF"/>
            <w:tcMar>
              <w:left w:w="-5" w:type="dxa"/>
            </w:tcMar>
            <w:vAlign w:val="center"/>
          </w:tcPr>
          <w:p w:rsidR="00440242" w:rsidRDefault="00440242">
            <w:pPr>
              <w:rPr>
                <w:rFonts w:ascii="Times New Roman" w:hAnsi="Times New Roman" w:cs="Times New Roman"/>
                <w:b/>
                <w:bCs/>
                <w:highlight w:val="white"/>
              </w:rPr>
            </w:pPr>
          </w:p>
          <w:p w:rsidR="00440242" w:rsidRDefault="0099443A">
            <w:pPr>
              <w:rPr>
                <w:highlight w:val="white"/>
              </w:rPr>
            </w:pPr>
            <w:r>
              <w:rPr>
                <w:rFonts w:ascii="Times New Roman" w:hAnsi="Times New Roman" w:cs="Times New Roman"/>
                <w:b/>
                <w:bCs/>
                <w:highlight w:val="white"/>
              </w:rPr>
              <w:t>2 624 650</w:t>
            </w:r>
          </w:p>
        </w:tc>
      </w:tr>
    </w:tbl>
    <w:p w:rsidR="00440242" w:rsidRDefault="00440242">
      <w:pPr>
        <w:spacing w:line="360" w:lineRule="auto"/>
        <w:ind w:firstLine="567"/>
        <w:contextualSpacing/>
        <w:jc w:val="both"/>
        <w:rPr>
          <w:rFonts w:ascii="Times New Roman" w:hAnsi="Times New Roman" w:cs="Times New Roman"/>
        </w:rPr>
      </w:pPr>
    </w:p>
    <w:p w:rsidR="00440242" w:rsidRDefault="00440242">
      <w:pPr>
        <w:spacing w:line="360" w:lineRule="auto"/>
        <w:contextualSpacing/>
        <w:jc w:val="both"/>
        <w:rPr>
          <w:rFonts w:ascii="Times New Roman" w:hAnsi="Times New Roman" w:cs="Times New Roman"/>
        </w:rPr>
      </w:pPr>
    </w:p>
    <w:p w:rsidR="00440242" w:rsidRDefault="0099443A">
      <w:pPr>
        <w:keepNext/>
        <w:spacing w:before="120" w:after="240"/>
        <w:rPr>
          <w:rFonts w:ascii="Times New Roman" w:hAnsi="Times New Roman" w:cs="Times New Roman"/>
          <w:b/>
          <w:sz w:val="24"/>
          <w:szCs w:val="24"/>
        </w:rPr>
      </w:pPr>
      <w:bookmarkStart w:id="237" w:name="_Toc473060725"/>
      <w:r>
        <w:rPr>
          <w:noProof/>
          <w:lang w:eastAsia="ru-RU"/>
        </w:rPr>
        <w:drawing>
          <wp:inline distT="0" distB="152400" distL="0" distR="0">
            <wp:extent cx="5909310" cy="4136390"/>
            <wp:effectExtent l="0" t="0" r="0" b="0"/>
            <wp:docPr id="25" name="Рисунок 25"/>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4"/>
                    <a:stretch/>
                  </pic:blipFill>
                  <pic:spPr>
                    <a:xfrm>
                      <a:off x="0" y="0"/>
                      <a:ext cx="5908680" cy="4135680"/>
                    </a:xfrm>
                    <a:prstGeom prst="rect">
                      <a:avLst/>
                    </a:prstGeom>
                    <a:ln>
                      <a:noFill/>
                    </a:ln>
                  </pic:spPr>
                </pic:pic>
              </a:graphicData>
            </a:graphic>
          </wp:inline>
        </w:drawing>
      </w:r>
    </w:p>
    <w:p w:rsidR="00440242" w:rsidRDefault="0099443A">
      <w:pPr>
        <w:keepNext/>
        <w:spacing w:before="120" w:after="240"/>
      </w:pPr>
      <w:bookmarkStart w:id="238" w:name="_Toc476609405"/>
      <w:r>
        <w:rPr>
          <w:rFonts w:ascii="Times New Roman" w:hAnsi="Times New Roman" w:cs="Times New Roman"/>
          <w:b/>
          <w:sz w:val="24"/>
          <w:szCs w:val="24"/>
        </w:rPr>
        <w:t xml:space="preserve">Рисунок </w:t>
      </w:r>
      <w:r>
        <w:rPr>
          <w:rFonts w:ascii="Times New Roman" w:hAnsi="Times New Roman" w:cs="Times New Roman"/>
          <w:b/>
          <w:sz w:val="24"/>
          <w:szCs w:val="24"/>
        </w:rPr>
        <w:fldChar w:fldCharType="begin"/>
      </w:r>
      <w:r>
        <w:instrText>SEQ "Рисунок" \* ARABIC</w:instrText>
      </w:r>
      <w:r>
        <w:fldChar w:fldCharType="separate"/>
      </w:r>
      <w:r w:rsidR="00A323DB">
        <w:rPr>
          <w:noProof/>
        </w:rPr>
        <w:t>24</w:t>
      </w:r>
      <w:r>
        <w:fldChar w:fldCharType="end"/>
      </w:r>
      <w:r>
        <w:rPr>
          <w:rFonts w:ascii="Times New Roman" w:hAnsi="Times New Roman" w:cs="Times New Roman"/>
          <w:b/>
          <w:sz w:val="24"/>
          <w:szCs w:val="24"/>
        </w:rPr>
        <w:t xml:space="preserve"> </w:t>
      </w:r>
      <w:r>
        <w:t xml:space="preserve">– </w:t>
      </w:r>
      <w:bookmarkEnd w:id="237"/>
      <w:bookmarkEnd w:id="238"/>
      <w:r>
        <w:rPr>
          <w:rFonts w:ascii="Times New Roman" w:hAnsi="Times New Roman" w:cs="Times New Roman"/>
          <w:b/>
          <w:sz w:val="24"/>
          <w:szCs w:val="24"/>
        </w:rPr>
        <w:t>Мероприятия, предусмотренные в Арсеньевском ГО по группам</w:t>
      </w:r>
    </w:p>
    <w:p w:rsidR="00440242" w:rsidRDefault="00440242">
      <w:pPr>
        <w:spacing w:line="360" w:lineRule="auto"/>
        <w:ind w:firstLine="567"/>
        <w:contextualSpacing/>
        <w:jc w:val="both"/>
        <w:rPr>
          <w:rFonts w:ascii="Times New Roman" w:hAnsi="Times New Roman" w:cs="Times New Roman"/>
          <w:sz w:val="24"/>
          <w:szCs w:val="24"/>
        </w:rPr>
      </w:pPr>
    </w:p>
    <w:p w:rsidR="00440242" w:rsidRDefault="0099443A">
      <w:pPr>
        <w:spacing w:line="360" w:lineRule="auto"/>
        <w:ind w:firstLine="567"/>
        <w:contextualSpacing/>
        <w:jc w:val="both"/>
      </w:pPr>
      <w:r>
        <w:rPr>
          <w:rFonts w:ascii="Times New Roman" w:hAnsi="Times New Roman" w:cs="Times New Roman"/>
          <w:sz w:val="24"/>
          <w:szCs w:val="24"/>
        </w:rPr>
        <w:t>Из таблицы и рисунка видно, что схемой теплоснабжения основной объем мероприятий запланирован на тепловых сетях организации.</w:t>
      </w:r>
    </w:p>
    <w:p w:rsidR="00440242" w:rsidRDefault="0099443A">
      <w:pPr>
        <w:pStyle w:val="afff3"/>
        <w:sectPr w:rsidR="00440242">
          <w:footerReference w:type="default" r:id="rId85"/>
          <w:pgSz w:w="11906" w:h="16838"/>
          <w:pgMar w:top="1134" w:right="850" w:bottom="1134" w:left="1701" w:header="0" w:footer="720" w:gutter="0"/>
          <w:cols w:space="720"/>
          <w:formProt w:val="0"/>
          <w:docGrid w:linePitch="360" w:charSpace="-2049"/>
        </w:sectPr>
      </w:pPr>
      <w:r>
        <w:t>Подробнее расходы на реализацию мероприятий по годам представлены в таблице 32 и на рисунке 25.</w:t>
      </w:r>
    </w:p>
    <w:p w:rsidR="00440242" w:rsidRDefault="0099443A">
      <w:pPr>
        <w:keepNext/>
        <w:spacing w:before="120" w:after="240"/>
        <w:contextualSpacing/>
      </w:pPr>
      <w:bookmarkStart w:id="239" w:name="_Toc509373914"/>
      <w:bookmarkStart w:id="240" w:name="_Toc469343753"/>
      <w:bookmarkStart w:id="241" w:name="_Toc473060718"/>
      <w:r>
        <w:rPr>
          <w:rFonts w:ascii="Times New Roman" w:hAnsi="Times New Roman" w:cs="Times New Roman"/>
          <w:b/>
          <w:sz w:val="24"/>
          <w:szCs w:val="24"/>
        </w:rPr>
        <w:t xml:space="preserve">Таблица </w:t>
      </w:r>
      <w:r>
        <w:rPr>
          <w:rFonts w:ascii="Times New Roman" w:hAnsi="Times New Roman" w:cs="Times New Roman"/>
          <w:b/>
          <w:sz w:val="24"/>
          <w:szCs w:val="24"/>
        </w:rPr>
        <w:fldChar w:fldCharType="begin"/>
      </w:r>
      <w:r>
        <w:instrText>SEQ "Таблица" \* ARABIC</w:instrText>
      </w:r>
      <w:r>
        <w:fldChar w:fldCharType="separate"/>
      </w:r>
      <w:r w:rsidR="00A323DB">
        <w:rPr>
          <w:noProof/>
        </w:rPr>
        <w:t>32</w:t>
      </w:r>
      <w:r>
        <w:fldChar w:fldCharType="end"/>
      </w:r>
      <w:bookmarkEnd w:id="239"/>
      <w:bookmarkEnd w:id="240"/>
      <w:bookmarkEnd w:id="241"/>
      <w:r>
        <w:rPr>
          <w:rFonts w:ascii="Times New Roman" w:hAnsi="Times New Roman" w:cs="Times New Roman"/>
          <w:b/>
          <w:sz w:val="24"/>
          <w:szCs w:val="24"/>
        </w:rPr>
        <w:t xml:space="preserve"> – Стоимость мероприятий, предусмотренных в Арсеньевском ГО (в прогнозных ценах, с НДС), тыс. руб.</w:t>
      </w:r>
    </w:p>
    <w:tbl>
      <w:tblPr>
        <w:tblW w:w="14289" w:type="dxa"/>
        <w:tblInd w:w="-75"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0" w:type="dxa"/>
          <w:right w:w="28" w:type="dxa"/>
        </w:tblCellMar>
        <w:tblLook w:val="0000" w:firstRow="0" w:lastRow="0" w:firstColumn="0" w:lastColumn="0" w:noHBand="0" w:noVBand="0"/>
      </w:tblPr>
      <w:tblGrid>
        <w:gridCol w:w="3756"/>
        <w:gridCol w:w="785"/>
        <w:gridCol w:w="634"/>
        <w:gridCol w:w="667"/>
        <w:gridCol w:w="668"/>
        <w:gridCol w:w="667"/>
        <w:gridCol w:w="667"/>
        <w:gridCol w:w="637"/>
        <w:gridCol w:w="668"/>
        <w:gridCol w:w="667"/>
        <w:gridCol w:w="667"/>
        <w:gridCol w:w="668"/>
        <w:gridCol w:w="667"/>
        <w:gridCol w:w="667"/>
        <w:gridCol w:w="668"/>
        <w:gridCol w:w="548"/>
        <w:gridCol w:w="588"/>
      </w:tblGrid>
      <w:tr w:rsidR="00440242">
        <w:trPr>
          <w:trHeight w:val="255"/>
        </w:trPr>
        <w:tc>
          <w:tcPr>
            <w:tcW w:w="3756"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r>
              <w:rPr>
                <w:rFonts w:ascii="Times New Roman" w:hAnsi="Times New Roman" w:cs="Times New Roman"/>
                <w:b/>
                <w:bCs/>
                <w:sz w:val="18"/>
                <w:szCs w:val="18"/>
              </w:rPr>
              <w:t>Наименование</w:t>
            </w:r>
          </w:p>
        </w:tc>
        <w:tc>
          <w:tcPr>
            <w:tcW w:w="785"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r>
              <w:rPr>
                <w:rFonts w:ascii="Times New Roman" w:hAnsi="Times New Roman" w:cs="Times New Roman"/>
                <w:b/>
                <w:bCs/>
                <w:sz w:val="18"/>
                <w:szCs w:val="18"/>
              </w:rPr>
              <w:t>Всего</w:t>
            </w:r>
          </w:p>
        </w:tc>
        <w:tc>
          <w:tcPr>
            <w:tcW w:w="634"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r>
              <w:rPr>
                <w:rFonts w:ascii="Times New Roman" w:hAnsi="Times New Roman" w:cs="Times New Roman"/>
                <w:b/>
                <w:bCs/>
                <w:sz w:val="18"/>
                <w:szCs w:val="18"/>
              </w:rPr>
              <w:t>2017</w:t>
            </w:r>
          </w:p>
        </w:tc>
        <w:tc>
          <w:tcPr>
            <w:tcW w:w="667"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r>
              <w:rPr>
                <w:rFonts w:ascii="Times New Roman" w:hAnsi="Times New Roman" w:cs="Times New Roman"/>
                <w:b/>
                <w:bCs/>
                <w:sz w:val="18"/>
                <w:szCs w:val="18"/>
              </w:rPr>
              <w:t>2018</w:t>
            </w:r>
          </w:p>
        </w:tc>
        <w:tc>
          <w:tcPr>
            <w:tcW w:w="668"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r>
              <w:rPr>
                <w:rFonts w:ascii="Times New Roman" w:hAnsi="Times New Roman" w:cs="Times New Roman"/>
                <w:b/>
                <w:bCs/>
                <w:sz w:val="18"/>
                <w:szCs w:val="18"/>
              </w:rPr>
              <w:t>2019</w:t>
            </w:r>
          </w:p>
        </w:tc>
        <w:tc>
          <w:tcPr>
            <w:tcW w:w="667"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r>
              <w:rPr>
                <w:rFonts w:ascii="Times New Roman" w:hAnsi="Times New Roman" w:cs="Times New Roman"/>
                <w:b/>
                <w:bCs/>
                <w:sz w:val="18"/>
                <w:szCs w:val="18"/>
              </w:rPr>
              <w:t>2020</w:t>
            </w:r>
          </w:p>
        </w:tc>
        <w:tc>
          <w:tcPr>
            <w:tcW w:w="667"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r>
              <w:rPr>
                <w:rFonts w:ascii="Times New Roman" w:hAnsi="Times New Roman" w:cs="Times New Roman"/>
                <w:b/>
                <w:bCs/>
                <w:sz w:val="18"/>
                <w:szCs w:val="18"/>
              </w:rPr>
              <w:t>2021</w:t>
            </w:r>
          </w:p>
        </w:tc>
        <w:tc>
          <w:tcPr>
            <w:tcW w:w="637"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r>
              <w:rPr>
                <w:rFonts w:ascii="Times New Roman" w:hAnsi="Times New Roman" w:cs="Times New Roman"/>
                <w:b/>
                <w:bCs/>
                <w:sz w:val="18"/>
                <w:szCs w:val="18"/>
              </w:rPr>
              <w:t>2022</w:t>
            </w:r>
          </w:p>
        </w:tc>
        <w:tc>
          <w:tcPr>
            <w:tcW w:w="668"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r>
              <w:rPr>
                <w:rFonts w:ascii="Times New Roman" w:hAnsi="Times New Roman" w:cs="Times New Roman"/>
                <w:b/>
                <w:bCs/>
                <w:sz w:val="18"/>
                <w:szCs w:val="18"/>
              </w:rPr>
              <w:t>2023</w:t>
            </w:r>
          </w:p>
        </w:tc>
        <w:tc>
          <w:tcPr>
            <w:tcW w:w="667"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r>
              <w:rPr>
                <w:rFonts w:ascii="Times New Roman" w:hAnsi="Times New Roman" w:cs="Times New Roman"/>
                <w:b/>
                <w:bCs/>
                <w:sz w:val="18"/>
                <w:szCs w:val="18"/>
              </w:rPr>
              <w:t>2024</w:t>
            </w:r>
          </w:p>
        </w:tc>
        <w:tc>
          <w:tcPr>
            <w:tcW w:w="667"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r>
              <w:rPr>
                <w:rFonts w:ascii="Times New Roman" w:hAnsi="Times New Roman" w:cs="Times New Roman"/>
                <w:b/>
                <w:bCs/>
                <w:sz w:val="18"/>
                <w:szCs w:val="18"/>
              </w:rPr>
              <w:t>2025</w:t>
            </w:r>
          </w:p>
        </w:tc>
        <w:tc>
          <w:tcPr>
            <w:tcW w:w="668"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r>
              <w:rPr>
                <w:rFonts w:ascii="Times New Roman" w:hAnsi="Times New Roman" w:cs="Times New Roman"/>
                <w:b/>
                <w:bCs/>
                <w:sz w:val="18"/>
                <w:szCs w:val="18"/>
              </w:rPr>
              <w:t>2026</w:t>
            </w:r>
          </w:p>
        </w:tc>
        <w:tc>
          <w:tcPr>
            <w:tcW w:w="667"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r>
              <w:rPr>
                <w:rFonts w:ascii="Times New Roman" w:hAnsi="Times New Roman" w:cs="Times New Roman"/>
                <w:b/>
                <w:bCs/>
                <w:sz w:val="18"/>
                <w:szCs w:val="18"/>
              </w:rPr>
              <w:t>2027</w:t>
            </w:r>
          </w:p>
        </w:tc>
        <w:tc>
          <w:tcPr>
            <w:tcW w:w="667"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r>
              <w:rPr>
                <w:rFonts w:ascii="Times New Roman" w:hAnsi="Times New Roman" w:cs="Times New Roman"/>
                <w:b/>
                <w:bCs/>
                <w:sz w:val="18"/>
                <w:szCs w:val="18"/>
              </w:rPr>
              <w:t>2028</w:t>
            </w:r>
          </w:p>
        </w:tc>
        <w:tc>
          <w:tcPr>
            <w:tcW w:w="668"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r>
              <w:rPr>
                <w:rFonts w:ascii="Times New Roman" w:hAnsi="Times New Roman" w:cs="Times New Roman"/>
                <w:b/>
                <w:bCs/>
                <w:sz w:val="18"/>
                <w:szCs w:val="18"/>
              </w:rPr>
              <w:t>2029</w:t>
            </w:r>
          </w:p>
        </w:tc>
        <w:tc>
          <w:tcPr>
            <w:tcW w:w="548"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r>
              <w:rPr>
                <w:rFonts w:ascii="Times New Roman" w:hAnsi="Times New Roman" w:cs="Times New Roman"/>
                <w:b/>
                <w:bCs/>
                <w:sz w:val="18"/>
                <w:szCs w:val="18"/>
              </w:rPr>
              <w:t>2030</w:t>
            </w:r>
          </w:p>
        </w:tc>
        <w:tc>
          <w:tcPr>
            <w:tcW w:w="588"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r>
              <w:rPr>
                <w:rFonts w:ascii="Times New Roman" w:hAnsi="Times New Roman" w:cs="Times New Roman"/>
                <w:b/>
                <w:bCs/>
                <w:sz w:val="18"/>
                <w:szCs w:val="18"/>
              </w:rPr>
              <w:t>2031</w:t>
            </w:r>
          </w:p>
        </w:tc>
      </w:tr>
      <w:tr w:rsidR="00440242">
        <w:trPr>
          <w:trHeight w:val="255"/>
        </w:trPr>
        <w:tc>
          <w:tcPr>
            <w:tcW w:w="3756"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r>
              <w:rPr>
                <w:rFonts w:ascii="Times New Roman" w:hAnsi="Times New Roman" w:cs="Times New Roman"/>
                <w:b/>
                <w:bCs/>
                <w:sz w:val="18"/>
                <w:szCs w:val="18"/>
              </w:rPr>
              <w:t>Расходы на реализацию мероприятий всего</w:t>
            </w:r>
          </w:p>
        </w:tc>
        <w:tc>
          <w:tcPr>
            <w:tcW w:w="785"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r>
              <w:rPr>
                <w:rFonts w:ascii="Times New Roman" w:hAnsi="Times New Roman" w:cs="Times New Roman"/>
                <w:b/>
                <w:sz w:val="18"/>
                <w:szCs w:val="18"/>
              </w:rPr>
              <w:t>1 898 135</w:t>
            </w:r>
          </w:p>
        </w:tc>
        <w:tc>
          <w:tcPr>
            <w:tcW w:w="634"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r>
              <w:rPr>
                <w:rFonts w:ascii="Times New Roman" w:hAnsi="Times New Roman" w:cs="Times New Roman"/>
                <w:b/>
                <w:sz w:val="18"/>
                <w:szCs w:val="18"/>
              </w:rPr>
              <w:t>119 437</w:t>
            </w:r>
          </w:p>
        </w:tc>
        <w:tc>
          <w:tcPr>
            <w:tcW w:w="667"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r>
              <w:rPr>
                <w:rFonts w:ascii="Times New Roman" w:hAnsi="Times New Roman" w:cs="Times New Roman"/>
                <w:b/>
                <w:sz w:val="18"/>
                <w:szCs w:val="18"/>
              </w:rPr>
              <w:t>124 168</w:t>
            </w:r>
          </w:p>
        </w:tc>
        <w:tc>
          <w:tcPr>
            <w:tcW w:w="668"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r>
              <w:rPr>
                <w:rFonts w:ascii="Times New Roman" w:hAnsi="Times New Roman" w:cs="Times New Roman"/>
                <w:b/>
                <w:sz w:val="18"/>
                <w:szCs w:val="18"/>
              </w:rPr>
              <w:t>129 057</w:t>
            </w:r>
          </w:p>
        </w:tc>
        <w:tc>
          <w:tcPr>
            <w:tcW w:w="667"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r>
              <w:rPr>
                <w:rFonts w:ascii="Times New Roman" w:hAnsi="Times New Roman" w:cs="Times New Roman"/>
                <w:b/>
                <w:sz w:val="18"/>
                <w:szCs w:val="18"/>
              </w:rPr>
              <w:t>135 004</w:t>
            </w:r>
          </w:p>
        </w:tc>
        <w:tc>
          <w:tcPr>
            <w:tcW w:w="667"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r>
              <w:rPr>
                <w:rFonts w:ascii="Times New Roman" w:hAnsi="Times New Roman" w:cs="Times New Roman"/>
                <w:b/>
                <w:sz w:val="18"/>
                <w:szCs w:val="18"/>
              </w:rPr>
              <w:t>139 937</w:t>
            </w:r>
          </w:p>
        </w:tc>
        <w:tc>
          <w:tcPr>
            <w:tcW w:w="637"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r>
              <w:rPr>
                <w:rFonts w:ascii="Times New Roman" w:hAnsi="Times New Roman" w:cs="Times New Roman"/>
                <w:b/>
                <w:sz w:val="18"/>
                <w:szCs w:val="18"/>
              </w:rPr>
              <w:t>145 709</w:t>
            </w:r>
          </w:p>
        </w:tc>
        <w:tc>
          <w:tcPr>
            <w:tcW w:w="668"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r>
              <w:rPr>
                <w:rFonts w:ascii="Times New Roman" w:hAnsi="Times New Roman" w:cs="Times New Roman"/>
                <w:b/>
                <w:sz w:val="18"/>
                <w:szCs w:val="18"/>
              </w:rPr>
              <w:t>146 566</w:t>
            </w:r>
          </w:p>
        </w:tc>
        <w:tc>
          <w:tcPr>
            <w:tcW w:w="667"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r>
              <w:rPr>
                <w:rFonts w:ascii="Times New Roman" w:hAnsi="Times New Roman" w:cs="Times New Roman"/>
                <w:b/>
                <w:sz w:val="18"/>
                <w:szCs w:val="18"/>
              </w:rPr>
              <w:t>152 469</w:t>
            </w:r>
          </w:p>
        </w:tc>
        <w:tc>
          <w:tcPr>
            <w:tcW w:w="667"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r>
              <w:rPr>
                <w:rFonts w:ascii="Times New Roman" w:hAnsi="Times New Roman" w:cs="Times New Roman"/>
                <w:b/>
                <w:sz w:val="18"/>
                <w:szCs w:val="18"/>
              </w:rPr>
              <w:t>156 162</w:t>
            </w:r>
          </w:p>
        </w:tc>
        <w:tc>
          <w:tcPr>
            <w:tcW w:w="668"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r>
              <w:rPr>
                <w:rFonts w:ascii="Times New Roman" w:hAnsi="Times New Roman" w:cs="Times New Roman"/>
                <w:b/>
                <w:sz w:val="18"/>
                <w:szCs w:val="18"/>
              </w:rPr>
              <w:t>160 165</w:t>
            </w:r>
          </w:p>
        </w:tc>
        <w:tc>
          <w:tcPr>
            <w:tcW w:w="667"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r>
              <w:rPr>
                <w:rFonts w:ascii="Times New Roman" w:hAnsi="Times New Roman" w:cs="Times New Roman"/>
                <w:b/>
                <w:sz w:val="18"/>
                <w:szCs w:val="18"/>
              </w:rPr>
              <w:t>163 345</w:t>
            </w:r>
          </w:p>
        </w:tc>
        <w:tc>
          <w:tcPr>
            <w:tcW w:w="667"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r>
              <w:rPr>
                <w:rFonts w:ascii="Times New Roman" w:hAnsi="Times New Roman" w:cs="Times New Roman"/>
                <w:b/>
                <w:sz w:val="18"/>
                <w:szCs w:val="18"/>
              </w:rPr>
              <w:t>167 964</w:t>
            </w:r>
          </w:p>
        </w:tc>
        <w:tc>
          <w:tcPr>
            <w:tcW w:w="668"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r>
              <w:rPr>
                <w:rFonts w:ascii="Times New Roman" w:hAnsi="Times New Roman" w:cs="Times New Roman"/>
                <w:b/>
                <w:sz w:val="18"/>
                <w:szCs w:val="18"/>
              </w:rPr>
              <w:t>75 597</w:t>
            </w:r>
          </w:p>
        </w:tc>
        <w:tc>
          <w:tcPr>
            <w:tcW w:w="548"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r>
              <w:rPr>
                <w:rFonts w:ascii="Times New Roman" w:hAnsi="Times New Roman" w:cs="Times New Roman"/>
                <w:b/>
                <w:sz w:val="18"/>
                <w:szCs w:val="18"/>
              </w:rPr>
              <w:t>68 604</w:t>
            </w:r>
          </w:p>
        </w:tc>
        <w:tc>
          <w:tcPr>
            <w:tcW w:w="588"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r>
              <w:rPr>
                <w:rFonts w:ascii="Times New Roman" w:hAnsi="Times New Roman" w:cs="Times New Roman"/>
                <w:b/>
                <w:sz w:val="18"/>
                <w:szCs w:val="18"/>
              </w:rPr>
              <w:t>13 950</w:t>
            </w:r>
          </w:p>
        </w:tc>
      </w:tr>
      <w:tr w:rsidR="00440242">
        <w:trPr>
          <w:trHeight w:val="255"/>
        </w:trPr>
        <w:tc>
          <w:tcPr>
            <w:tcW w:w="3756"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r>
              <w:rPr>
                <w:rFonts w:ascii="Times New Roman" w:hAnsi="Times New Roman" w:cs="Times New Roman"/>
                <w:sz w:val="18"/>
                <w:szCs w:val="18"/>
              </w:rPr>
              <w:t>Капитальные вложения на тепловых источниках</w:t>
            </w:r>
          </w:p>
        </w:tc>
        <w:tc>
          <w:tcPr>
            <w:tcW w:w="785"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r>
              <w:rPr>
                <w:rFonts w:ascii="Times New Roman" w:hAnsi="Times New Roman" w:cs="Times New Roman"/>
                <w:sz w:val="18"/>
                <w:szCs w:val="18"/>
              </w:rPr>
              <w:t>624 635</w:t>
            </w:r>
          </w:p>
        </w:tc>
        <w:tc>
          <w:tcPr>
            <w:tcW w:w="634"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26 180</w:t>
            </w:r>
          </w:p>
        </w:tc>
        <w:tc>
          <w:tcPr>
            <w:tcW w:w="667"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59 065</w:t>
            </w:r>
          </w:p>
        </w:tc>
        <w:tc>
          <w:tcPr>
            <w:tcW w:w="668"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25 443</w:t>
            </w:r>
          </w:p>
        </w:tc>
        <w:tc>
          <w:tcPr>
            <w:tcW w:w="667"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132 431</w:t>
            </w:r>
          </w:p>
        </w:tc>
        <w:tc>
          <w:tcPr>
            <w:tcW w:w="667"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139 937</w:t>
            </w:r>
          </w:p>
        </w:tc>
        <w:tc>
          <w:tcPr>
            <w:tcW w:w="637"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145 709</w:t>
            </w:r>
          </w:p>
        </w:tc>
        <w:tc>
          <w:tcPr>
            <w:tcW w:w="668"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95 870</w:t>
            </w:r>
          </w:p>
        </w:tc>
        <w:tc>
          <w:tcPr>
            <w:tcW w:w="667"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0</w:t>
            </w:r>
          </w:p>
        </w:tc>
        <w:tc>
          <w:tcPr>
            <w:tcW w:w="667"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0</w:t>
            </w:r>
          </w:p>
        </w:tc>
        <w:tc>
          <w:tcPr>
            <w:tcW w:w="668"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0</w:t>
            </w:r>
          </w:p>
        </w:tc>
        <w:tc>
          <w:tcPr>
            <w:tcW w:w="667"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0</w:t>
            </w:r>
          </w:p>
        </w:tc>
        <w:tc>
          <w:tcPr>
            <w:tcW w:w="667"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0</w:t>
            </w:r>
          </w:p>
        </w:tc>
        <w:tc>
          <w:tcPr>
            <w:tcW w:w="668"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0</w:t>
            </w:r>
          </w:p>
        </w:tc>
        <w:tc>
          <w:tcPr>
            <w:tcW w:w="548"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0</w:t>
            </w:r>
          </w:p>
        </w:tc>
        <w:tc>
          <w:tcPr>
            <w:tcW w:w="588"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0</w:t>
            </w:r>
          </w:p>
        </w:tc>
      </w:tr>
      <w:tr w:rsidR="00440242">
        <w:trPr>
          <w:trHeight w:val="255"/>
        </w:trPr>
        <w:tc>
          <w:tcPr>
            <w:tcW w:w="3756"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pPr>
              <w:jc w:val="right"/>
            </w:pPr>
            <w:r>
              <w:rPr>
                <w:rFonts w:ascii="Times New Roman" w:hAnsi="Times New Roman" w:cs="Times New Roman"/>
                <w:sz w:val="18"/>
                <w:szCs w:val="18"/>
              </w:rPr>
              <w:t xml:space="preserve"> - для повышения эффективности работы</w:t>
            </w:r>
          </w:p>
        </w:tc>
        <w:tc>
          <w:tcPr>
            <w:tcW w:w="785"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r>
              <w:rPr>
                <w:rFonts w:ascii="Times New Roman" w:hAnsi="Times New Roman" w:cs="Times New Roman"/>
                <w:sz w:val="18"/>
                <w:szCs w:val="18"/>
              </w:rPr>
              <w:t>624 635</w:t>
            </w:r>
          </w:p>
        </w:tc>
        <w:tc>
          <w:tcPr>
            <w:tcW w:w="634"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26 180</w:t>
            </w:r>
          </w:p>
        </w:tc>
        <w:tc>
          <w:tcPr>
            <w:tcW w:w="667"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59 065</w:t>
            </w:r>
          </w:p>
        </w:tc>
        <w:tc>
          <w:tcPr>
            <w:tcW w:w="668"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25 443</w:t>
            </w:r>
          </w:p>
        </w:tc>
        <w:tc>
          <w:tcPr>
            <w:tcW w:w="667"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132 431</w:t>
            </w:r>
          </w:p>
        </w:tc>
        <w:tc>
          <w:tcPr>
            <w:tcW w:w="667"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139 937</w:t>
            </w:r>
          </w:p>
        </w:tc>
        <w:tc>
          <w:tcPr>
            <w:tcW w:w="637"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145 709</w:t>
            </w:r>
          </w:p>
        </w:tc>
        <w:tc>
          <w:tcPr>
            <w:tcW w:w="668"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95 870</w:t>
            </w:r>
          </w:p>
        </w:tc>
        <w:tc>
          <w:tcPr>
            <w:tcW w:w="667"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0</w:t>
            </w:r>
          </w:p>
        </w:tc>
        <w:tc>
          <w:tcPr>
            <w:tcW w:w="667"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0</w:t>
            </w:r>
          </w:p>
        </w:tc>
        <w:tc>
          <w:tcPr>
            <w:tcW w:w="668"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0</w:t>
            </w:r>
          </w:p>
        </w:tc>
        <w:tc>
          <w:tcPr>
            <w:tcW w:w="667"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0</w:t>
            </w:r>
          </w:p>
        </w:tc>
        <w:tc>
          <w:tcPr>
            <w:tcW w:w="667"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0</w:t>
            </w:r>
          </w:p>
        </w:tc>
        <w:tc>
          <w:tcPr>
            <w:tcW w:w="668"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0</w:t>
            </w:r>
          </w:p>
        </w:tc>
        <w:tc>
          <w:tcPr>
            <w:tcW w:w="548"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0</w:t>
            </w:r>
          </w:p>
        </w:tc>
        <w:tc>
          <w:tcPr>
            <w:tcW w:w="588"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0</w:t>
            </w:r>
          </w:p>
        </w:tc>
      </w:tr>
      <w:tr w:rsidR="00440242">
        <w:trPr>
          <w:trHeight w:val="255"/>
        </w:trPr>
        <w:tc>
          <w:tcPr>
            <w:tcW w:w="3756"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pPr>
              <w:jc w:val="left"/>
            </w:pPr>
            <w:r>
              <w:rPr>
                <w:rFonts w:ascii="Times New Roman" w:hAnsi="Times New Roman" w:cs="Times New Roman"/>
                <w:sz w:val="18"/>
                <w:szCs w:val="18"/>
              </w:rPr>
              <w:t>Капитальные вложения на тепловых сетях</w:t>
            </w:r>
          </w:p>
        </w:tc>
        <w:tc>
          <w:tcPr>
            <w:tcW w:w="785"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r>
              <w:rPr>
                <w:rFonts w:ascii="Times New Roman" w:hAnsi="Times New Roman" w:cs="Times New Roman"/>
                <w:sz w:val="18"/>
                <w:szCs w:val="18"/>
              </w:rPr>
              <w:t>806 492</w:t>
            </w:r>
          </w:p>
        </w:tc>
        <w:tc>
          <w:tcPr>
            <w:tcW w:w="634"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43 750</w:t>
            </w:r>
          </w:p>
        </w:tc>
        <w:tc>
          <w:tcPr>
            <w:tcW w:w="667"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28 450</w:t>
            </w:r>
          </w:p>
        </w:tc>
        <w:tc>
          <w:tcPr>
            <w:tcW w:w="668"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81 072</w:t>
            </w:r>
          </w:p>
        </w:tc>
        <w:tc>
          <w:tcPr>
            <w:tcW w:w="667"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0</w:t>
            </w:r>
          </w:p>
        </w:tc>
        <w:tc>
          <w:tcPr>
            <w:tcW w:w="667"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0</w:t>
            </w:r>
          </w:p>
        </w:tc>
        <w:tc>
          <w:tcPr>
            <w:tcW w:w="637"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0</w:t>
            </w:r>
          </w:p>
        </w:tc>
        <w:tc>
          <w:tcPr>
            <w:tcW w:w="668"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8 872</w:t>
            </w:r>
          </w:p>
        </w:tc>
        <w:tc>
          <w:tcPr>
            <w:tcW w:w="667"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140 885</w:t>
            </w:r>
          </w:p>
        </w:tc>
        <w:tc>
          <w:tcPr>
            <w:tcW w:w="667"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115 346</w:t>
            </w:r>
          </w:p>
        </w:tc>
        <w:tc>
          <w:tcPr>
            <w:tcW w:w="668"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124 822</w:t>
            </w:r>
          </w:p>
        </w:tc>
        <w:tc>
          <w:tcPr>
            <w:tcW w:w="667"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130 538</w:t>
            </w:r>
          </w:p>
        </w:tc>
        <w:tc>
          <w:tcPr>
            <w:tcW w:w="667"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132 756</w:t>
            </w:r>
          </w:p>
        </w:tc>
        <w:tc>
          <w:tcPr>
            <w:tcW w:w="668"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0</w:t>
            </w:r>
          </w:p>
        </w:tc>
        <w:tc>
          <w:tcPr>
            <w:tcW w:w="548"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0</w:t>
            </w:r>
          </w:p>
        </w:tc>
        <w:tc>
          <w:tcPr>
            <w:tcW w:w="588"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0</w:t>
            </w:r>
          </w:p>
        </w:tc>
      </w:tr>
      <w:tr w:rsidR="00440242">
        <w:trPr>
          <w:trHeight w:val="255"/>
        </w:trPr>
        <w:tc>
          <w:tcPr>
            <w:tcW w:w="3756"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pPr>
              <w:jc w:val="right"/>
            </w:pPr>
            <w:r>
              <w:rPr>
                <w:rFonts w:ascii="Times New Roman" w:hAnsi="Times New Roman" w:cs="Times New Roman"/>
                <w:sz w:val="18"/>
                <w:szCs w:val="18"/>
              </w:rPr>
              <w:t xml:space="preserve"> - для повышения эффективности работы</w:t>
            </w:r>
          </w:p>
        </w:tc>
        <w:tc>
          <w:tcPr>
            <w:tcW w:w="785"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r>
              <w:rPr>
                <w:rFonts w:ascii="Times New Roman" w:hAnsi="Times New Roman" w:cs="Times New Roman"/>
                <w:sz w:val="18"/>
                <w:szCs w:val="18"/>
              </w:rPr>
              <w:t>806 492</w:t>
            </w:r>
          </w:p>
        </w:tc>
        <w:tc>
          <w:tcPr>
            <w:tcW w:w="634"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43 750</w:t>
            </w:r>
          </w:p>
        </w:tc>
        <w:tc>
          <w:tcPr>
            <w:tcW w:w="667"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28 450</w:t>
            </w:r>
          </w:p>
        </w:tc>
        <w:tc>
          <w:tcPr>
            <w:tcW w:w="668"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81 072</w:t>
            </w:r>
          </w:p>
        </w:tc>
        <w:tc>
          <w:tcPr>
            <w:tcW w:w="667"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0</w:t>
            </w:r>
          </w:p>
        </w:tc>
        <w:tc>
          <w:tcPr>
            <w:tcW w:w="667"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0</w:t>
            </w:r>
          </w:p>
        </w:tc>
        <w:tc>
          <w:tcPr>
            <w:tcW w:w="637"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0</w:t>
            </w:r>
          </w:p>
        </w:tc>
        <w:tc>
          <w:tcPr>
            <w:tcW w:w="668"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8 872</w:t>
            </w:r>
          </w:p>
        </w:tc>
        <w:tc>
          <w:tcPr>
            <w:tcW w:w="667"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140 885</w:t>
            </w:r>
          </w:p>
        </w:tc>
        <w:tc>
          <w:tcPr>
            <w:tcW w:w="667"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115 346</w:t>
            </w:r>
          </w:p>
        </w:tc>
        <w:tc>
          <w:tcPr>
            <w:tcW w:w="668"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124 822</w:t>
            </w:r>
          </w:p>
        </w:tc>
        <w:tc>
          <w:tcPr>
            <w:tcW w:w="667"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130 538</w:t>
            </w:r>
          </w:p>
        </w:tc>
        <w:tc>
          <w:tcPr>
            <w:tcW w:w="667"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132 756</w:t>
            </w:r>
          </w:p>
        </w:tc>
        <w:tc>
          <w:tcPr>
            <w:tcW w:w="668"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0</w:t>
            </w:r>
          </w:p>
        </w:tc>
        <w:tc>
          <w:tcPr>
            <w:tcW w:w="548"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0</w:t>
            </w:r>
          </w:p>
        </w:tc>
        <w:tc>
          <w:tcPr>
            <w:tcW w:w="588"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0</w:t>
            </w:r>
          </w:p>
        </w:tc>
      </w:tr>
      <w:tr w:rsidR="00440242">
        <w:trPr>
          <w:trHeight w:val="77"/>
        </w:trPr>
        <w:tc>
          <w:tcPr>
            <w:tcW w:w="3756"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pPr>
              <w:jc w:val="left"/>
            </w:pPr>
            <w:r>
              <w:rPr>
                <w:rFonts w:ascii="Times New Roman" w:hAnsi="Times New Roman" w:cs="Times New Roman"/>
                <w:sz w:val="18"/>
                <w:szCs w:val="18"/>
              </w:rPr>
              <w:t>Капитальные ремонты</w:t>
            </w:r>
          </w:p>
        </w:tc>
        <w:tc>
          <w:tcPr>
            <w:tcW w:w="785"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r>
              <w:rPr>
                <w:rFonts w:ascii="Times New Roman" w:hAnsi="Times New Roman" w:cs="Times New Roman"/>
                <w:sz w:val="18"/>
                <w:szCs w:val="18"/>
              </w:rPr>
              <w:t>467 009</w:t>
            </w:r>
          </w:p>
        </w:tc>
        <w:tc>
          <w:tcPr>
            <w:tcW w:w="634"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49 507</w:t>
            </w:r>
          </w:p>
        </w:tc>
        <w:tc>
          <w:tcPr>
            <w:tcW w:w="667"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36 654</w:t>
            </w:r>
          </w:p>
        </w:tc>
        <w:tc>
          <w:tcPr>
            <w:tcW w:w="668"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22 541</w:t>
            </w:r>
          </w:p>
        </w:tc>
        <w:tc>
          <w:tcPr>
            <w:tcW w:w="667"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2 573</w:t>
            </w:r>
          </w:p>
        </w:tc>
        <w:tc>
          <w:tcPr>
            <w:tcW w:w="667"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0</w:t>
            </w:r>
          </w:p>
        </w:tc>
        <w:tc>
          <w:tcPr>
            <w:tcW w:w="637"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0</w:t>
            </w:r>
          </w:p>
        </w:tc>
        <w:tc>
          <w:tcPr>
            <w:tcW w:w="668"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41 823</w:t>
            </w:r>
          </w:p>
        </w:tc>
        <w:tc>
          <w:tcPr>
            <w:tcW w:w="667"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11 584</w:t>
            </w:r>
          </w:p>
        </w:tc>
        <w:tc>
          <w:tcPr>
            <w:tcW w:w="667"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40 816</w:t>
            </w:r>
          </w:p>
        </w:tc>
        <w:tc>
          <w:tcPr>
            <w:tcW w:w="668"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35 343</w:t>
            </w:r>
          </w:p>
        </w:tc>
        <w:tc>
          <w:tcPr>
            <w:tcW w:w="667"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32 807</w:t>
            </w:r>
          </w:p>
        </w:tc>
        <w:tc>
          <w:tcPr>
            <w:tcW w:w="667"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35 207</w:t>
            </w:r>
          </w:p>
        </w:tc>
        <w:tc>
          <w:tcPr>
            <w:tcW w:w="668"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75 597</w:t>
            </w:r>
          </w:p>
        </w:tc>
        <w:tc>
          <w:tcPr>
            <w:tcW w:w="548"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68 604</w:t>
            </w:r>
          </w:p>
        </w:tc>
        <w:tc>
          <w:tcPr>
            <w:tcW w:w="588"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13 950</w:t>
            </w:r>
          </w:p>
        </w:tc>
      </w:tr>
    </w:tbl>
    <w:p w:rsidR="00440242" w:rsidRDefault="00440242">
      <w:pPr>
        <w:spacing w:before="120" w:line="360" w:lineRule="auto"/>
        <w:ind w:firstLine="567"/>
        <w:contextualSpacing/>
        <w:jc w:val="both"/>
        <w:rPr>
          <w:rFonts w:ascii="Times New Roman" w:hAnsi="Times New Roman" w:cs="Times New Roman"/>
          <w:sz w:val="24"/>
          <w:szCs w:val="24"/>
        </w:rPr>
      </w:pPr>
    </w:p>
    <w:p w:rsidR="00440242" w:rsidRDefault="0099443A">
      <w:pPr>
        <w:keepNext/>
        <w:spacing w:before="120" w:after="240"/>
        <w:rPr>
          <w:rFonts w:ascii="Times New Roman" w:hAnsi="Times New Roman" w:cs="Times New Roman"/>
          <w:b/>
          <w:sz w:val="24"/>
          <w:szCs w:val="24"/>
        </w:rPr>
      </w:pPr>
      <w:r>
        <w:rPr>
          <w:noProof/>
          <w:lang w:eastAsia="ru-RU"/>
        </w:rPr>
        <w:drawing>
          <wp:inline distT="0" distB="152400" distL="0" distR="0">
            <wp:extent cx="8591550" cy="2647950"/>
            <wp:effectExtent l="0" t="0" r="0" b="0"/>
            <wp:docPr id="26" name="Рисунок 26"/>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pic:blipFill>
                  <pic:spPr>
                    <a:xfrm>
                      <a:off x="0" y="0"/>
                      <a:ext cx="8591040" cy="2647440"/>
                    </a:xfrm>
                    <a:prstGeom prst="rect">
                      <a:avLst/>
                    </a:prstGeom>
                    <a:ln>
                      <a:noFill/>
                    </a:ln>
                  </pic:spPr>
                </pic:pic>
              </a:graphicData>
            </a:graphic>
          </wp:inline>
        </w:drawing>
      </w:r>
    </w:p>
    <w:p w:rsidR="00440242" w:rsidRDefault="0099443A">
      <w:pPr>
        <w:keepNext/>
        <w:spacing w:before="120" w:after="240"/>
        <w:sectPr w:rsidR="00440242">
          <w:footerReference w:type="default" r:id="rId87"/>
          <w:pgSz w:w="16838" w:h="11906" w:orient="landscape"/>
          <w:pgMar w:top="1134" w:right="850" w:bottom="1134" w:left="1701" w:header="0" w:footer="720" w:gutter="0"/>
          <w:cols w:space="720"/>
          <w:formProt w:val="0"/>
          <w:docGrid w:linePitch="360" w:charSpace="-2049"/>
        </w:sectPr>
      </w:pPr>
      <w:r>
        <w:rPr>
          <w:rFonts w:ascii="Times New Roman" w:hAnsi="Times New Roman" w:cs="Times New Roman"/>
          <w:b/>
          <w:sz w:val="24"/>
          <w:szCs w:val="24"/>
        </w:rPr>
        <w:t xml:space="preserve">Рисунок </w:t>
      </w:r>
      <w:r>
        <w:rPr>
          <w:rFonts w:ascii="Times New Roman" w:hAnsi="Times New Roman" w:cs="Times New Roman"/>
          <w:b/>
          <w:sz w:val="24"/>
          <w:szCs w:val="24"/>
        </w:rPr>
        <w:fldChar w:fldCharType="begin"/>
      </w:r>
      <w:r>
        <w:instrText>SEQ "Рисунок" \* ARABIC</w:instrText>
      </w:r>
      <w:r>
        <w:fldChar w:fldCharType="separate"/>
      </w:r>
      <w:r w:rsidR="00A323DB">
        <w:rPr>
          <w:noProof/>
        </w:rPr>
        <w:t>25</w:t>
      </w:r>
      <w:r>
        <w:fldChar w:fldCharType="end"/>
      </w:r>
      <w:r>
        <w:rPr>
          <w:rFonts w:ascii="Times New Roman" w:hAnsi="Times New Roman" w:cs="Times New Roman"/>
          <w:b/>
          <w:sz w:val="24"/>
          <w:szCs w:val="24"/>
        </w:rPr>
        <w:t xml:space="preserve"> </w:t>
      </w:r>
      <w:r>
        <w:t xml:space="preserve">– </w:t>
      </w:r>
      <w:r>
        <w:rPr>
          <w:rFonts w:ascii="Times New Roman" w:hAnsi="Times New Roman" w:cs="Times New Roman"/>
          <w:b/>
          <w:sz w:val="24"/>
          <w:szCs w:val="24"/>
        </w:rPr>
        <w:t>Стоимость мероприятий, предусмотренных</w:t>
      </w:r>
      <w:bookmarkStart w:id="242" w:name="_Toc476609406"/>
      <w:bookmarkStart w:id="243" w:name="_Toc473060726"/>
      <w:bookmarkStart w:id="244" w:name="_Toc469389889"/>
      <w:bookmarkEnd w:id="242"/>
      <w:bookmarkEnd w:id="243"/>
      <w:bookmarkEnd w:id="244"/>
      <w:r>
        <w:rPr>
          <w:rFonts w:ascii="Times New Roman" w:hAnsi="Times New Roman" w:cs="Times New Roman"/>
          <w:b/>
          <w:sz w:val="24"/>
          <w:szCs w:val="24"/>
        </w:rPr>
        <w:t xml:space="preserve"> в Арсеньевском ГО</w:t>
      </w:r>
    </w:p>
    <w:p w:rsidR="00440242" w:rsidRDefault="0099443A">
      <w:pPr>
        <w:spacing w:before="120" w:after="200" w:line="360" w:lineRule="auto"/>
        <w:ind w:firstLine="567"/>
        <w:contextualSpacing/>
        <w:jc w:val="both"/>
        <w:rPr>
          <w:rFonts w:eastAsia="Times New Roman" w:cs="Times New Roman"/>
          <w:sz w:val="24"/>
          <w:szCs w:val="24"/>
        </w:rPr>
      </w:pPr>
      <w:r>
        <w:rPr>
          <w:rFonts w:ascii="Times New Roman" w:hAnsi="Times New Roman" w:cs="Times New Roman"/>
          <w:sz w:val="24"/>
          <w:szCs w:val="24"/>
        </w:rPr>
        <w:t>Из рисунка видно, что расходы на выполнение мероприятий распределены по годам равномерно. Выполнение основных капитальных вложений будет завершено в 2028 году. После этого (в 2028-2031 годы) запланировано выполнение капитальных ремонтов с большими темпами.</w:t>
      </w:r>
    </w:p>
    <w:p w:rsidR="00440242" w:rsidRDefault="0099443A">
      <w:pPr>
        <w:pStyle w:val="2"/>
        <w:numPr>
          <w:ilvl w:val="1"/>
          <w:numId w:val="3"/>
        </w:numPr>
        <w:tabs>
          <w:tab w:val="left" w:pos="1134"/>
        </w:tabs>
        <w:spacing w:line="276" w:lineRule="auto"/>
        <w:ind w:left="0" w:firstLine="567"/>
        <w:jc w:val="both"/>
        <w:rPr>
          <w:rFonts w:cs="Times New Roman"/>
          <w:sz w:val="24"/>
          <w:szCs w:val="24"/>
        </w:rPr>
      </w:pPr>
      <w:bookmarkStart w:id="245" w:name="_Toc509373805"/>
      <w:bookmarkStart w:id="246" w:name="_Toc473122455"/>
      <w:bookmarkEnd w:id="245"/>
      <w:bookmarkEnd w:id="246"/>
      <w:r>
        <w:rPr>
          <w:rFonts w:eastAsia="Times New Roman" w:cs="Times New Roman"/>
          <w:sz w:val="24"/>
          <w:szCs w:val="24"/>
        </w:rPr>
        <w:t>Предложения по величине необходимых инвестиций в строительство, реконструкцию и техническое перевооружение в связи с изменениями температурного графика и гидравлического режима работы системы теплоснабжения</w:t>
      </w:r>
    </w:p>
    <w:p w:rsidR="00440242" w:rsidRDefault="0099443A">
      <w:pPr>
        <w:spacing w:before="120" w:after="200" w:line="360" w:lineRule="auto"/>
        <w:ind w:firstLine="567"/>
        <w:jc w:val="both"/>
        <w:rPr>
          <w:rFonts w:eastAsia="Times New Roman" w:cs="Times New Roman"/>
          <w:sz w:val="24"/>
          <w:szCs w:val="24"/>
        </w:rPr>
      </w:pPr>
      <w:r>
        <w:rPr>
          <w:rFonts w:ascii="Times New Roman" w:hAnsi="Times New Roman" w:cs="Times New Roman"/>
          <w:sz w:val="24"/>
          <w:szCs w:val="24"/>
        </w:rPr>
        <w:t xml:space="preserve">Инвестиции в строительство, реконструкцию и техническое перевооружение в связи с изменениями температурного графика и гидравлического режима работы системы теплоснабжения </w:t>
      </w:r>
      <w:bookmarkStart w:id="247" w:name="_Toc473122456"/>
      <w:r>
        <w:rPr>
          <w:rFonts w:ascii="Times New Roman" w:hAnsi="Times New Roman" w:cs="Times New Roman"/>
          <w:sz w:val="24"/>
          <w:szCs w:val="24"/>
        </w:rPr>
        <w:t>предусмотрены в составе мероприятий по повышению эффективности работы системы в Разделе 7.1.</w:t>
      </w:r>
    </w:p>
    <w:p w:rsidR="00440242" w:rsidRDefault="0099443A">
      <w:pPr>
        <w:pStyle w:val="2"/>
        <w:numPr>
          <w:ilvl w:val="1"/>
          <w:numId w:val="3"/>
        </w:numPr>
        <w:tabs>
          <w:tab w:val="left" w:pos="1134"/>
        </w:tabs>
        <w:spacing w:line="276" w:lineRule="auto"/>
        <w:ind w:left="0" w:firstLine="567"/>
        <w:jc w:val="both"/>
        <w:rPr>
          <w:rFonts w:cs="Times New Roman"/>
          <w:sz w:val="24"/>
          <w:szCs w:val="24"/>
        </w:rPr>
      </w:pPr>
      <w:bookmarkStart w:id="248" w:name="_Toc509373806"/>
      <w:bookmarkEnd w:id="247"/>
      <w:bookmarkEnd w:id="248"/>
      <w:r>
        <w:rPr>
          <w:rFonts w:eastAsia="Times New Roman" w:cs="Times New Roman"/>
          <w:sz w:val="24"/>
          <w:szCs w:val="24"/>
        </w:rPr>
        <w:t>Предложения по источникам финансирования инвестиций в строительство, реконструкцию и техническое перевооружение</w:t>
      </w:r>
    </w:p>
    <w:p w:rsidR="00440242" w:rsidRDefault="0099443A">
      <w:pPr>
        <w:spacing w:before="120" w:line="360" w:lineRule="auto"/>
        <w:ind w:firstLine="567"/>
        <w:contextualSpacing/>
        <w:jc w:val="both"/>
      </w:pPr>
      <w:r>
        <w:rPr>
          <w:rFonts w:ascii="Times New Roman" w:hAnsi="Times New Roman" w:cs="Times New Roman"/>
          <w:sz w:val="24"/>
          <w:szCs w:val="24"/>
        </w:rPr>
        <w:t>В соответствии с «Методическими указаниями по расчету регулируемых цен (тарифов) в сфере теплоснабжения», утвержденными приказом ФСТ России от 13.06.2013 № 760-э, в качестве источников финансирования капитальных вложений по новому строительству, реконструкции и техническому перевооружению источников тепловой энергии и тепловых сетей приняты:</w:t>
      </w:r>
    </w:p>
    <w:p w:rsidR="00440242" w:rsidRDefault="0099443A">
      <w:pPr>
        <w:pStyle w:val="afff6"/>
        <w:numPr>
          <w:ilvl w:val="0"/>
          <w:numId w:val="6"/>
        </w:numPr>
        <w:spacing w:before="0"/>
      </w:pPr>
      <w:r>
        <w:t>собственные средства организаций, в том числе:</w:t>
      </w:r>
    </w:p>
    <w:p w:rsidR="00440242" w:rsidRDefault="0099443A">
      <w:pPr>
        <w:pStyle w:val="afff6"/>
        <w:numPr>
          <w:ilvl w:val="0"/>
          <w:numId w:val="7"/>
        </w:numPr>
        <w:spacing w:before="0"/>
        <w:ind w:left="2852" w:hanging="357"/>
      </w:pPr>
      <w:r>
        <w:t>амортизация ОПФ;</w:t>
      </w:r>
    </w:p>
    <w:p w:rsidR="00440242" w:rsidRDefault="0099443A">
      <w:pPr>
        <w:pStyle w:val="afff6"/>
        <w:numPr>
          <w:ilvl w:val="0"/>
          <w:numId w:val="7"/>
        </w:numPr>
        <w:spacing w:before="0"/>
        <w:ind w:left="2852" w:hanging="357"/>
      </w:pPr>
      <w:r>
        <w:t>прочие собственные средства организаций;</w:t>
      </w:r>
    </w:p>
    <w:p w:rsidR="00440242" w:rsidRDefault="0099443A">
      <w:pPr>
        <w:pStyle w:val="afff6"/>
        <w:numPr>
          <w:ilvl w:val="0"/>
          <w:numId w:val="6"/>
        </w:numPr>
        <w:spacing w:before="0"/>
        <w:rPr>
          <w:rFonts w:cs="Times New Roman"/>
          <w:szCs w:val="24"/>
        </w:rPr>
      </w:pPr>
      <w:r>
        <w:t>привлеченные средства (кредитные средства банков).</w:t>
      </w:r>
    </w:p>
    <w:p w:rsidR="00440242" w:rsidRDefault="0099443A">
      <w:pPr>
        <w:spacing w:before="120" w:line="360" w:lineRule="auto"/>
        <w:ind w:firstLine="567"/>
        <w:contextualSpacing/>
        <w:jc w:val="both"/>
        <w:rPr>
          <w:rFonts w:ascii="Times New Roman" w:hAnsi="Times New Roman" w:cs="Times New Roman"/>
          <w:b/>
          <w:sz w:val="24"/>
          <w:szCs w:val="24"/>
        </w:rPr>
      </w:pPr>
      <w:r>
        <w:rPr>
          <w:rFonts w:ascii="Times New Roman" w:hAnsi="Times New Roman" w:cs="Times New Roman"/>
          <w:sz w:val="24"/>
          <w:szCs w:val="24"/>
        </w:rPr>
        <w:t>При определении объемов финансирования за счет каждого из перечисленных выше источников учитывалось, что на реализацию проектов схемы теплоснабжения в первую очередь направляются собственные средства организаций (п.132 раздела XI Методических рекомендаций по разработке схем теплоснабжения). Дефицит собственных средств покрывается за счет привлечённых средств.</w:t>
      </w:r>
    </w:p>
    <w:p w:rsidR="00440242" w:rsidRDefault="0099443A">
      <w:pPr>
        <w:spacing w:before="120" w:line="360" w:lineRule="auto"/>
        <w:ind w:firstLine="567"/>
        <w:contextualSpacing/>
        <w:jc w:val="both"/>
        <w:rPr>
          <w:rFonts w:ascii="Times New Roman" w:hAnsi="Times New Roman" w:cs="Times New Roman"/>
          <w:b/>
          <w:sz w:val="24"/>
          <w:szCs w:val="24"/>
        </w:rPr>
      </w:pPr>
      <w:r>
        <w:rPr>
          <w:rFonts w:ascii="Times New Roman" w:hAnsi="Times New Roman" w:cs="Times New Roman"/>
          <w:b/>
          <w:sz w:val="24"/>
          <w:szCs w:val="24"/>
        </w:rPr>
        <w:t>Амортизация ОПФ.</w:t>
      </w:r>
      <w:r>
        <w:rPr>
          <w:rFonts w:ascii="Times New Roman" w:hAnsi="Times New Roman" w:cs="Times New Roman"/>
          <w:sz w:val="24"/>
          <w:szCs w:val="24"/>
        </w:rPr>
        <w:t xml:space="preserve"> Объемы финансирования капитальных вложений за счет амортизации ОПФ определялись в размере амортизационных отчислений по основным фондам, образованным в результате нового строительства, модернизации и технического перевооружения ОПФ, в соответствии со схемой теплоснабжения (по объектам инвестирования).</w:t>
      </w:r>
    </w:p>
    <w:p w:rsidR="00440242" w:rsidRDefault="0099443A">
      <w:pPr>
        <w:spacing w:before="120" w:line="360" w:lineRule="auto"/>
        <w:ind w:firstLine="567"/>
        <w:contextualSpacing/>
        <w:jc w:val="both"/>
        <w:rPr>
          <w:rFonts w:ascii="Times New Roman" w:hAnsi="Times New Roman" w:cs="Times New Roman"/>
          <w:sz w:val="24"/>
          <w:szCs w:val="24"/>
        </w:rPr>
      </w:pPr>
      <w:r>
        <w:rPr>
          <w:rFonts w:ascii="Times New Roman" w:hAnsi="Times New Roman" w:cs="Times New Roman"/>
          <w:b/>
          <w:sz w:val="24"/>
          <w:szCs w:val="24"/>
        </w:rPr>
        <w:t>Кредитные средства банков</w:t>
      </w:r>
      <w:r>
        <w:rPr>
          <w:rFonts w:ascii="Times New Roman" w:hAnsi="Times New Roman" w:cs="Times New Roman"/>
          <w:sz w:val="24"/>
          <w:szCs w:val="24"/>
        </w:rPr>
        <w:t>. При дефиците в очередном расчетном периоде регулирования собственных средств в качестве источника финансирования капитальных вложений учитывались кредитные средства банков. Условия привлечения, возврата и обслуживания кредитных средств, представлены в следующем разделе.</w:t>
      </w:r>
    </w:p>
    <w:p w:rsidR="00440242" w:rsidRDefault="0099443A">
      <w:pPr>
        <w:spacing w:before="120" w:line="360" w:lineRule="auto"/>
        <w:ind w:firstLine="567"/>
        <w:contextualSpacing/>
        <w:jc w:val="both"/>
        <w:rPr>
          <w:rFonts w:ascii="Times New Roman" w:hAnsi="Times New Roman" w:cs="Times New Roman"/>
          <w:b/>
          <w:sz w:val="24"/>
          <w:szCs w:val="24"/>
        </w:rPr>
      </w:pPr>
      <w:r>
        <w:rPr>
          <w:rFonts w:ascii="Times New Roman" w:hAnsi="Times New Roman" w:cs="Times New Roman"/>
          <w:sz w:val="24"/>
          <w:szCs w:val="24"/>
        </w:rPr>
        <w:t>В качестве источников финансирования капитальных ремонтов тепловых сетей приняты собственные средства организаций (доход проекта, включенный в необходимую валовую выручку при расчете тарифа на тепловую энергию.</w:t>
      </w:r>
    </w:p>
    <w:p w:rsidR="00440242" w:rsidRDefault="0099443A">
      <w:pPr>
        <w:spacing w:before="120" w:line="360" w:lineRule="auto"/>
        <w:ind w:firstLine="567"/>
        <w:contextualSpacing/>
        <w:jc w:val="both"/>
        <w:rPr>
          <w:rFonts w:eastAsia="Times New Roman" w:cs="Times New Roman"/>
          <w:sz w:val="24"/>
          <w:szCs w:val="24"/>
        </w:rPr>
      </w:pPr>
      <w:r>
        <w:rPr>
          <w:rFonts w:ascii="Times New Roman" w:hAnsi="Times New Roman" w:cs="Times New Roman"/>
          <w:b/>
          <w:sz w:val="24"/>
          <w:szCs w:val="24"/>
        </w:rPr>
        <w:t xml:space="preserve">Бюджетные средства. </w:t>
      </w:r>
      <w:r>
        <w:rPr>
          <w:rFonts w:ascii="Times New Roman" w:hAnsi="Times New Roman" w:cs="Times New Roman"/>
          <w:sz w:val="24"/>
          <w:szCs w:val="24"/>
        </w:rPr>
        <w:t>Схема теплоснабжения разработана при условии отсутствия бюджетного финансирования мероприятий, разработанных для организаций Арсеньевского ГО.</w:t>
      </w:r>
    </w:p>
    <w:p w:rsidR="00440242" w:rsidRDefault="0099443A">
      <w:pPr>
        <w:pStyle w:val="2"/>
        <w:numPr>
          <w:ilvl w:val="1"/>
          <w:numId w:val="3"/>
        </w:numPr>
        <w:tabs>
          <w:tab w:val="left" w:pos="1134"/>
        </w:tabs>
        <w:ind w:left="0" w:firstLine="567"/>
        <w:jc w:val="both"/>
        <w:rPr>
          <w:rFonts w:cs="Times New Roman"/>
          <w:sz w:val="24"/>
          <w:szCs w:val="24"/>
        </w:rPr>
      </w:pPr>
      <w:bookmarkStart w:id="249" w:name="_Toc509373807"/>
      <w:bookmarkStart w:id="250" w:name="_Toc473122457"/>
      <w:bookmarkStart w:id="251" w:name="_Toc474157444"/>
      <w:bookmarkEnd w:id="249"/>
      <w:bookmarkEnd w:id="250"/>
      <w:bookmarkEnd w:id="251"/>
      <w:r>
        <w:rPr>
          <w:rFonts w:eastAsia="Times New Roman" w:cs="Times New Roman"/>
          <w:sz w:val="24"/>
          <w:szCs w:val="24"/>
        </w:rPr>
        <w:t>Оценка эффективности инвестиций</w:t>
      </w:r>
    </w:p>
    <w:p w:rsidR="00440242" w:rsidRDefault="0099443A">
      <w:pPr>
        <w:spacing w:before="119" w:line="360" w:lineRule="auto"/>
        <w:ind w:firstLine="567"/>
        <w:jc w:val="both"/>
        <w:rPr>
          <w:rFonts w:ascii="Times New Roman" w:hAnsi="Times New Roman" w:cs="Times New Roman"/>
          <w:sz w:val="24"/>
          <w:szCs w:val="24"/>
        </w:rPr>
      </w:pPr>
      <w:r>
        <w:rPr>
          <w:rFonts w:ascii="Times New Roman" w:hAnsi="Times New Roman" w:cs="Times New Roman"/>
          <w:sz w:val="24"/>
          <w:szCs w:val="24"/>
        </w:rPr>
        <w:t>Эффективность инвестиций характеризуется системой показателей, отражающих соотношение затрат и результатов применительно к интересам его участников.</w:t>
      </w:r>
    </w:p>
    <w:p w:rsidR="00440242" w:rsidRDefault="0099443A">
      <w:pPr>
        <w:spacing w:before="119" w:line="360" w:lineRule="auto"/>
        <w:ind w:firstLine="567"/>
        <w:jc w:val="both"/>
        <w:rPr>
          <w:rFonts w:ascii="Times New Roman" w:hAnsi="Times New Roman" w:cs="Times New Roman"/>
          <w:sz w:val="24"/>
          <w:szCs w:val="24"/>
        </w:rPr>
      </w:pPr>
      <w:r>
        <w:rPr>
          <w:rFonts w:ascii="Times New Roman" w:hAnsi="Times New Roman" w:cs="Times New Roman"/>
          <w:sz w:val="24"/>
          <w:szCs w:val="24"/>
        </w:rPr>
        <w:t>Финансовая (коммерческая) эффективность проанализирована в разрезе показателей, учитывающих финансовые последствия реализации программ для его непосредственных участников. При этом показатели приводятся к действующим правилам составления бухгалтерской отчетности организаций (ПБУ).</w:t>
      </w:r>
    </w:p>
    <w:p w:rsidR="00440242" w:rsidRDefault="0099443A">
      <w:pPr>
        <w:spacing w:before="119" w:line="360" w:lineRule="auto"/>
        <w:ind w:firstLine="567"/>
        <w:jc w:val="both"/>
        <w:rPr>
          <w:rFonts w:ascii="Times New Roman" w:hAnsi="Times New Roman" w:cs="Times New Roman"/>
          <w:sz w:val="24"/>
          <w:szCs w:val="24"/>
        </w:rPr>
      </w:pPr>
      <w:r>
        <w:rPr>
          <w:rFonts w:ascii="Times New Roman" w:hAnsi="Times New Roman" w:cs="Times New Roman"/>
          <w:sz w:val="24"/>
          <w:szCs w:val="24"/>
        </w:rPr>
        <w:t>Сроком окупаемости инвестиций является отрезок времени, за который поступления средств за счет тарифов покроют затраты на инвестирование.</w:t>
      </w:r>
    </w:p>
    <w:p w:rsidR="00440242" w:rsidRDefault="0099443A">
      <w:pPr>
        <w:spacing w:before="119" w:line="360" w:lineRule="auto"/>
        <w:ind w:firstLine="567"/>
        <w:jc w:val="both"/>
        <w:rPr>
          <w:rFonts w:cs="Times New Roman"/>
        </w:rPr>
      </w:pPr>
      <w:r>
        <w:rPr>
          <w:rFonts w:ascii="Times New Roman" w:hAnsi="Times New Roman" w:cs="Times New Roman"/>
          <w:sz w:val="24"/>
          <w:szCs w:val="24"/>
        </w:rPr>
        <w:t>Для расчета срока окупаемости и показателей эффективности инвестиций построен денежный поток программ, в основу которого легли следующие предпосылки:</w:t>
      </w:r>
    </w:p>
    <w:p w:rsidR="00440242" w:rsidRDefault="0099443A">
      <w:pPr>
        <w:pStyle w:val="afff6"/>
        <w:numPr>
          <w:ilvl w:val="0"/>
          <w:numId w:val="6"/>
        </w:numPr>
        <w:spacing w:before="0"/>
        <w:rPr>
          <w:rFonts w:cs="Times New Roman"/>
        </w:rPr>
      </w:pPr>
      <w:r>
        <w:rPr>
          <w:rFonts w:cs="Times New Roman"/>
        </w:rPr>
        <w:t xml:space="preserve">Финансовый план программ построен на основании данных управленческого учета. </w:t>
      </w:r>
    </w:p>
    <w:p w:rsidR="00440242" w:rsidRDefault="0099443A">
      <w:pPr>
        <w:pStyle w:val="afff6"/>
        <w:numPr>
          <w:ilvl w:val="0"/>
          <w:numId w:val="6"/>
        </w:numPr>
        <w:spacing w:before="0"/>
        <w:rPr>
          <w:rFonts w:cs="Times New Roman"/>
        </w:rPr>
      </w:pPr>
      <w:r>
        <w:rPr>
          <w:rFonts w:cs="Times New Roman"/>
        </w:rPr>
        <w:t xml:space="preserve">Все расчеты, представленные в финансовом плане, приведены в рублях, в текущих (прогнозных) ценах. </w:t>
      </w:r>
    </w:p>
    <w:p w:rsidR="00440242" w:rsidRDefault="0099443A">
      <w:pPr>
        <w:pStyle w:val="afff6"/>
        <w:numPr>
          <w:ilvl w:val="0"/>
          <w:numId w:val="6"/>
        </w:numPr>
        <w:spacing w:before="0"/>
        <w:rPr>
          <w:rFonts w:cs="Times New Roman"/>
        </w:rPr>
      </w:pPr>
      <w:r>
        <w:rPr>
          <w:rFonts w:cs="Times New Roman"/>
        </w:rPr>
        <w:t xml:space="preserve">Горизонт планирования, принятый для целей финансового плана, равен </w:t>
      </w:r>
      <w:r>
        <w:rPr>
          <w:rFonts w:cs="Times New Roman"/>
          <w:color w:val="000000"/>
        </w:rPr>
        <w:t xml:space="preserve">23 годам (до 2039 года) с момента осуществления первых инвестиций. </w:t>
      </w:r>
      <w:r>
        <w:t xml:space="preserve">В качестве горизонта планирования при расчете показателей эффективности инвестиций принят не срок выполнения мероприятий поскольку окупаемость инвестиций обычно наступает гораздо позже. Горизонт планирования должен охватывать весь жизненный цикл разработки и реализации проекта вплоть до его прекращения и принят с учетом полного износа объектов инвестирования т.е. окончания начисления по ним амортизации, которая во многом определяет величины показателей </w:t>
      </w:r>
      <w:r>
        <w:rPr>
          <w:lang w:val="en-US"/>
        </w:rPr>
        <w:t>NPV</w:t>
      </w:r>
      <w:r>
        <w:t xml:space="preserve"> и </w:t>
      </w:r>
      <w:r>
        <w:rPr>
          <w:lang w:val="en-US"/>
        </w:rPr>
        <w:t>IRR</w:t>
      </w:r>
      <w:r>
        <w:t xml:space="preserve">. </w:t>
      </w:r>
      <w:r>
        <w:rPr>
          <w:rFonts w:cs="Times New Roman"/>
        </w:rPr>
        <w:t xml:space="preserve">Интервал планирования равен 1 году. </w:t>
      </w:r>
    </w:p>
    <w:p w:rsidR="00440242" w:rsidRDefault="0099443A">
      <w:pPr>
        <w:pStyle w:val="afff6"/>
        <w:numPr>
          <w:ilvl w:val="0"/>
          <w:numId w:val="6"/>
        </w:numPr>
        <w:spacing w:before="0"/>
        <w:rPr>
          <w:rFonts w:cs="Times New Roman"/>
        </w:rPr>
      </w:pPr>
      <w:r>
        <w:rPr>
          <w:rFonts w:cs="Times New Roman"/>
        </w:rPr>
        <w:t>Расчеты построены на допущении о том, что все денежные потоки возникают в середине прогнозного года.</w:t>
      </w:r>
    </w:p>
    <w:p w:rsidR="00440242" w:rsidRDefault="0099443A">
      <w:pPr>
        <w:pStyle w:val="afff6"/>
        <w:numPr>
          <w:ilvl w:val="0"/>
          <w:numId w:val="6"/>
        </w:numPr>
        <w:spacing w:before="0"/>
        <w:rPr>
          <w:rFonts w:cs="Times New Roman"/>
          <w:szCs w:val="24"/>
        </w:rPr>
      </w:pPr>
      <w:r>
        <w:rPr>
          <w:rFonts w:cs="Times New Roman"/>
        </w:rPr>
        <w:t>Расчеты предполагают наличие допустимых отклонений, связанных с округлением значений.</w:t>
      </w:r>
    </w:p>
    <w:p w:rsidR="00440242" w:rsidRDefault="0099443A">
      <w:pPr>
        <w:spacing w:line="360" w:lineRule="auto"/>
        <w:ind w:firstLine="567"/>
        <w:jc w:val="both"/>
        <w:rPr>
          <w:rFonts w:ascii="Times New Roman" w:hAnsi="Times New Roman" w:cs="Times New Roman"/>
          <w:sz w:val="24"/>
          <w:szCs w:val="24"/>
        </w:rPr>
      </w:pPr>
      <w:r>
        <w:rPr>
          <w:rFonts w:ascii="Times New Roman" w:hAnsi="Times New Roman" w:cs="Times New Roman"/>
          <w:sz w:val="24"/>
          <w:szCs w:val="24"/>
        </w:rPr>
        <w:t>Учитывая, что реализация инвестиционных программ подвержена влиянию факторов риска, при определении их эффективности применена практика дисконтирования денежного потока. Ставка дисконтирования для программ принята за 17,0% годовых.</w:t>
      </w:r>
    </w:p>
    <w:p w:rsidR="00440242" w:rsidRDefault="0099443A">
      <w:pPr>
        <w:spacing w:line="360" w:lineRule="auto"/>
        <w:ind w:firstLine="567"/>
        <w:jc w:val="both"/>
        <w:rPr>
          <w:rFonts w:cs="Times New Roman"/>
        </w:rPr>
      </w:pPr>
      <w:r>
        <w:rPr>
          <w:rFonts w:ascii="Times New Roman" w:hAnsi="Times New Roman" w:cs="Times New Roman"/>
          <w:sz w:val="24"/>
          <w:szCs w:val="24"/>
        </w:rPr>
        <w:t>Результаты прогнозируемой деятельности просчитаны и сведены в финансовые планы, которые включают в себя расчеты интегральных показателей коммерческой (финансовой) эффективности, в том числе:</w:t>
      </w:r>
    </w:p>
    <w:p w:rsidR="00440242" w:rsidRDefault="0099443A">
      <w:pPr>
        <w:pStyle w:val="afff6"/>
        <w:numPr>
          <w:ilvl w:val="0"/>
          <w:numId w:val="6"/>
        </w:numPr>
        <w:spacing w:before="0"/>
        <w:rPr>
          <w:rFonts w:cs="Times New Roman"/>
        </w:rPr>
      </w:pPr>
      <w:r>
        <w:rPr>
          <w:rFonts w:cs="Times New Roman"/>
        </w:rPr>
        <w:t>чистой приведенной стоимости,</w:t>
      </w:r>
    </w:p>
    <w:p w:rsidR="00440242" w:rsidRDefault="0099443A">
      <w:pPr>
        <w:pStyle w:val="afff6"/>
        <w:numPr>
          <w:ilvl w:val="0"/>
          <w:numId w:val="6"/>
        </w:numPr>
        <w:spacing w:before="0"/>
        <w:rPr>
          <w:rFonts w:cs="Times New Roman"/>
        </w:rPr>
      </w:pPr>
      <w:r>
        <w:rPr>
          <w:rFonts w:cs="Times New Roman"/>
        </w:rPr>
        <w:t>внутренней нормы доходности,</w:t>
      </w:r>
    </w:p>
    <w:p w:rsidR="00440242" w:rsidRDefault="0099443A">
      <w:pPr>
        <w:pStyle w:val="afff6"/>
        <w:numPr>
          <w:ilvl w:val="0"/>
          <w:numId w:val="6"/>
        </w:numPr>
        <w:spacing w:before="0"/>
        <w:rPr>
          <w:rFonts w:cs="Times New Roman"/>
          <w:szCs w:val="24"/>
        </w:rPr>
      </w:pPr>
      <w:r>
        <w:rPr>
          <w:rFonts w:cs="Times New Roman"/>
        </w:rPr>
        <w:t>срока окупаемости капитальных вложений.</w:t>
      </w:r>
    </w:p>
    <w:p w:rsidR="00440242" w:rsidRDefault="0099443A">
      <w:pPr>
        <w:spacing w:before="120" w:line="360" w:lineRule="auto"/>
        <w:ind w:firstLine="567"/>
        <w:contextualSpacing/>
        <w:jc w:val="both"/>
        <w:rPr>
          <w:rFonts w:ascii="Times New Roman" w:hAnsi="Times New Roman" w:cs="Times New Roman"/>
          <w:sz w:val="24"/>
          <w:szCs w:val="24"/>
        </w:rPr>
      </w:pPr>
      <w:r>
        <w:rPr>
          <w:rFonts w:ascii="Times New Roman" w:hAnsi="Times New Roman" w:cs="Times New Roman"/>
          <w:sz w:val="24"/>
          <w:szCs w:val="24"/>
        </w:rPr>
        <w:t xml:space="preserve">Экономический смысл чистой текущей стоимости можно представить, как результат, получаемый немедленно после принятия решения об осуществлении данной программы - так как при ее расчете исключается воздействие фактора времени. Положительное значение NPV считается подтверждением целесообразности инвестирования денежных средств в программу, а отрицательное, напротив, свидетельствует о неэффективности их использования. </w:t>
      </w:r>
    </w:p>
    <w:p w:rsidR="00440242" w:rsidRDefault="0099443A">
      <w:pPr>
        <w:spacing w:line="36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Значение IRR может трактоваться как нижний гарантированный уровень прибыльности инвестиционных затрат. Если он превышает среднюю стоимость капитала в данном секторе инвестиционной активности и с учетом инвестиционного риска данной программы, последний может быть рекомендован к осуществлению. </w:t>
      </w:r>
    </w:p>
    <w:p w:rsidR="00440242" w:rsidRDefault="0099443A">
      <w:pPr>
        <w:spacing w:line="360" w:lineRule="auto"/>
        <w:ind w:firstLine="567"/>
        <w:jc w:val="both"/>
        <w:rPr>
          <w:rFonts w:ascii="Times New Roman" w:hAnsi="Times New Roman" w:cs="Times New Roman"/>
          <w:sz w:val="24"/>
          <w:szCs w:val="24"/>
        </w:rPr>
      </w:pPr>
      <w:r>
        <w:rPr>
          <w:rFonts w:ascii="Times New Roman" w:hAnsi="Times New Roman" w:cs="Times New Roman"/>
          <w:sz w:val="24"/>
          <w:szCs w:val="24"/>
        </w:rPr>
        <w:t>Индекс доходности инвестиций (PI) тесно связан с показателем чистой современной ценности инвестиций, но, в отличие от последнего, позволяет определить не абсолютную, а относительную характеристику эффективности инвестиций. Показатель PI наиболее целесообразно использовать для ранжирования имеющихся вариантов вложения средств в условиях ограниченного объема инвестиционных ресурсов.</w:t>
      </w:r>
    </w:p>
    <w:p w:rsidR="00440242" w:rsidRDefault="0099443A">
      <w:pPr>
        <w:spacing w:before="120" w:line="360" w:lineRule="auto"/>
        <w:ind w:firstLine="567"/>
        <w:contextualSpacing/>
        <w:jc w:val="both"/>
        <w:rPr>
          <w:rFonts w:ascii="Times New Roman" w:hAnsi="Times New Roman" w:cs="Times New Roman"/>
          <w:sz w:val="24"/>
          <w:szCs w:val="24"/>
        </w:rPr>
      </w:pPr>
      <w:r>
        <w:rPr>
          <w:rFonts w:ascii="Times New Roman" w:hAnsi="Times New Roman" w:cs="Times New Roman"/>
          <w:sz w:val="24"/>
          <w:szCs w:val="24"/>
        </w:rPr>
        <w:t>Обобщенные показатели экономической эффективности инвестиций, рассмотренных ТСО представлены в таблице:</w:t>
      </w:r>
    </w:p>
    <w:p w:rsidR="00440242" w:rsidRDefault="0099443A">
      <w:pPr>
        <w:spacing w:before="120" w:after="200" w:line="360" w:lineRule="auto"/>
        <w:jc w:val="left"/>
        <w:rPr>
          <w:rFonts w:ascii="Times New Roman" w:hAnsi="Times New Roman" w:cs="Times New Roman"/>
          <w:sz w:val="24"/>
          <w:szCs w:val="24"/>
        </w:rPr>
      </w:pPr>
      <w:r>
        <w:br w:type="page"/>
      </w:r>
    </w:p>
    <w:p w:rsidR="00440242" w:rsidRDefault="0099443A">
      <w:pPr>
        <w:keepNext/>
        <w:spacing w:before="120" w:after="240"/>
      </w:pPr>
      <w:bookmarkStart w:id="252" w:name="_Toc509373915"/>
      <w:bookmarkStart w:id="253" w:name="_Toc469343762"/>
      <w:bookmarkStart w:id="254" w:name="_Toc473060722"/>
      <w:r>
        <w:rPr>
          <w:rFonts w:ascii="Times New Roman" w:hAnsi="Times New Roman" w:cs="Times New Roman"/>
          <w:b/>
          <w:sz w:val="24"/>
          <w:szCs w:val="24"/>
        </w:rPr>
        <w:t xml:space="preserve">Таблица </w:t>
      </w:r>
      <w:r>
        <w:rPr>
          <w:rFonts w:ascii="Times New Roman" w:hAnsi="Times New Roman" w:cs="Times New Roman"/>
          <w:b/>
          <w:sz w:val="24"/>
          <w:szCs w:val="24"/>
        </w:rPr>
        <w:fldChar w:fldCharType="begin"/>
      </w:r>
      <w:r>
        <w:instrText>SEQ "Таблица" \* ARABIC</w:instrText>
      </w:r>
      <w:r>
        <w:fldChar w:fldCharType="separate"/>
      </w:r>
      <w:r w:rsidR="00A323DB">
        <w:rPr>
          <w:noProof/>
        </w:rPr>
        <w:t>33</w:t>
      </w:r>
      <w:r>
        <w:fldChar w:fldCharType="end"/>
      </w:r>
      <w:bookmarkEnd w:id="252"/>
      <w:bookmarkEnd w:id="253"/>
      <w:bookmarkEnd w:id="254"/>
      <w:r>
        <w:rPr>
          <w:rFonts w:ascii="Times New Roman" w:hAnsi="Times New Roman" w:cs="Times New Roman"/>
          <w:b/>
          <w:sz w:val="24"/>
          <w:szCs w:val="24"/>
        </w:rPr>
        <w:t xml:space="preserve"> – Показатели экономической эффективности инвестиций</w:t>
      </w:r>
    </w:p>
    <w:tbl>
      <w:tblPr>
        <w:tblW w:w="9073" w:type="dxa"/>
        <w:tblInd w:w="-75"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0" w:type="dxa"/>
          <w:right w:w="57" w:type="dxa"/>
        </w:tblCellMar>
        <w:tblLook w:val="0000" w:firstRow="0" w:lastRow="0" w:firstColumn="0" w:lastColumn="0" w:noHBand="0" w:noVBand="0"/>
      </w:tblPr>
      <w:tblGrid>
        <w:gridCol w:w="534"/>
        <w:gridCol w:w="4984"/>
        <w:gridCol w:w="841"/>
        <w:gridCol w:w="2714"/>
      </w:tblGrid>
      <w:tr w:rsidR="00440242">
        <w:trPr>
          <w:trHeight w:val="20"/>
        </w:trPr>
        <w:tc>
          <w:tcPr>
            <w:tcW w:w="534"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r>
              <w:rPr>
                <w:rFonts w:ascii="Times New Roman" w:hAnsi="Times New Roman" w:cs="Times New Roman"/>
                <w:b/>
                <w:bCs/>
                <w:sz w:val="20"/>
                <w:szCs w:val="20"/>
              </w:rPr>
              <w:t>№ п./п.</w:t>
            </w:r>
          </w:p>
        </w:tc>
        <w:tc>
          <w:tcPr>
            <w:tcW w:w="4983"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r>
              <w:rPr>
                <w:rFonts w:ascii="Times New Roman" w:hAnsi="Times New Roman" w:cs="Times New Roman"/>
                <w:b/>
                <w:bCs/>
                <w:sz w:val="20"/>
                <w:szCs w:val="20"/>
              </w:rPr>
              <w:t>Наименование показателя</w:t>
            </w:r>
          </w:p>
        </w:tc>
        <w:tc>
          <w:tcPr>
            <w:tcW w:w="841"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r>
              <w:rPr>
                <w:rFonts w:ascii="Times New Roman" w:hAnsi="Times New Roman" w:cs="Times New Roman"/>
                <w:b/>
                <w:bCs/>
                <w:sz w:val="20"/>
                <w:szCs w:val="20"/>
              </w:rPr>
              <w:t>Ед. изм.</w:t>
            </w:r>
          </w:p>
        </w:tc>
        <w:tc>
          <w:tcPr>
            <w:tcW w:w="2714"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440242"/>
        </w:tc>
      </w:tr>
      <w:tr w:rsidR="00440242">
        <w:trPr>
          <w:trHeight w:val="20"/>
        </w:trPr>
        <w:tc>
          <w:tcPr>
            <w:tcW w:w="534"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r>
              <w:rPr>
                <w:rFonts w:ascii="Times New Roman" w:hAnsi="Times New Roman" w:cs="Times New Roman"/>
                <w:sz w:val="20"/>
                <w:szCs w:val="20"/>
              </w:rPr>
              <w:t> </w:t>
            </w:r>
          </w:p>
        </w:tc>
        <w:tc>
          <w:tcPr>
            <w:tcW w:w="4983"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pPr>
              <w:jc w:val="left"/>
            </w:pPr>
            <w:r>
              <w:rPr>
                <w:rFonts w:ascii="Times New Roman" w:hAnsi="Times New Roman" w:cs="Times New Roman"/>
                <w:sz w:val="20"/>
                <w:szCs w:val="20"/>
              </w:rPr>
              <w:t>Горизонт планирования</w:t>
            </w:r>
          </w:p>
        </w:tc>
        <w:tc>
          <w:tcPr>
            <w:tcW w:w="841"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r>
              <w:rPr>
                <w:rFonts w:ascii="Times New Roman" w:hAnsi="Times New Roman" w:cs="Times New Roman"/>
                <w:sz w:val="20"/>
                <w:szCs w:val="20"/>
              </w:rPr>
              <w:t> </w:t>
            </w:r>
          </w:p>
        </w:tc>
        <w:tc>
          <w:tcPr>
            <w:tcW w:w="2714"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r>
              <w:rPr>
                <w:rFonts w:ascii="Times New Roman" w:hAnsi="Times New Roman" w:cs="Times New Roman"/>
                <w:sz w:val="20"/>
                <w:szCs w:val="20"/>
              </w:rPr>
              <w:t>2039</w:t>
            </w:r>
          </w:p>
        </w:tc>
      </w:tr>
      <w:tr w:rsidR="00440242">
        <w:trPr>
          <w:trHeight w:val="20"/>
        </w:trPr>
        <w:tc>
          <w:tcPr>
            <w:tcW w:w="534"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r>
              <w:rPr>
                <w:rFonts w:ascii="Times New Roman" w:hAnsi="Times New Roman" w:cs="Times New Roman"/>
                <w:sz w:val="20"/>
                <w:szCs w:val="20"/>
              </w:rPr>
              <w:t> </w:t>
            </w:r>
          </w:p>
        </w:tc>
        <w:tc>
          <w:tcPr>
            <w:tcW w:w="4983"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pPr>
              <w:jc w:val="left"/>
            </w:pPr>
            <w:r>
              <w:rPr>
                <w:rFonts w:ascii="Times New Roman" w:hAnsi="Times New Roman" w:cs="Times New Roman"/>
                <w:sz w:val="20"/>
                <w:szCs w:val="20"/>
              </w:rPr>
              <w:t>Ставка дисконтирования</w:t>
            </w:r>
          </w:p>
        </w:tc>
        <w:tc>
          <w:tcPr>
            <w:tcW w:w="841"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r>
              <w:rPr>
                <w:rFonts w:ascii="Times New Roman" w:hAnsi="Times New Roman" w:cs="Times New Roman"/>
                <w:sz w:val="20"/>
                <w:szCs w:val="20"/>
              </w:rPr>
              <w:t>%</w:t>
            </w:r>
          </w:p>
        </w:tc>
        <w:tc>
          <w:tcPr>
            <w:tcW w:w="2714"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r>
              <w:rPr>
                <w:rFonts w:ascii="Times New Roman" w:hAnsi="Times New Roman" w:cs="Times New Roman"/>
                <w:sz w:val="20"/>
                <w:szCs w:val="20"/>
              </w:rPr>
              <w:t>17</w:t>
            </w:r>
          </w:p>
        </w:tc>
      </w:tr>
      <w:tr w:rsidR="00440242">
        <w:trPr>
          <w:trHeight w:val="20"/>
        </w:trPr>
        <w:tc>
          <w:tcPr>
            <w:tcW w:w="534"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r>
              <w:rPr>
                <w:rFonts w:ascii="Times New Roman" w:hAnsi="Times New Roman" w:cs="Times New Roman"/>
                <w:b/>
                <w:bCs/>
                <w:sz w:val="20"/>
                <w:szCs w:val="20"/>
              </w:rPr>
              <w:t>1</w:t>
            </w:r>
          </w:p>
        </w:tc>
        <w:tc>
          <w:tcPr>
            <w:tcW w:w="4983"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pPr>
              <w:jc w:val="left"/>
            </w:pPr>
            <w:r>
              <w:rPr>
                <w:rFonts w:ascii="Times New Roman" w:hAnsi="Times New Roman" w:cs="Times New Roman"/>
                <w:b/>
                <w:bCs/>
                <w:sz w:val="20"/>
                <w:szCs w:val="20"/>
              </w:rPr>
              <w:t>Статические показатели</w:t>
            </w:r>
          </w:p>
        </w:tc>
        <w:tc>
          <w:tcPr>
            <w:tcW w:w="841"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r>
              <w:rPr>
                <w:rFonts w:ascii="Times New Roman" w:hAnsi="Times New Roman" w:cs="Times New Roman"/>
                <w:b/>
                <w:bCs/>
                <w:sz w:val="20"/>
                <w:szCs w:val="20"/>
              </w:rPr>
              <w:t> </w:t>
            </w:r>
          </w:p>
        </w:tc>
        <w:tc>
          <w:tcPr>
            <w:tcW w:w="2714"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r>
              <w:rPr>
                <w:rFonts w:ascii="Times New Roman" w:hAnsi="Times New Roman" w:cs="Times New Roman"/>
                <w:sz w:val="20"/>
                <w:szCs w:val="20"/>
              </w:rPr>
              <w:t> </w:t>
            </w:r>
          </w:p>
        </w:tc>
      </w:tr>
      <w:tr w:rsidR="00440242">
        <w:trPr>
          <w:trHeight w:val="20"/>
        </w:trPr>
        <w:tc>
          <w:tcPr>
            <w:tcW w:w="534"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r>
              <w:rPr>
                <w:rFonts w:ascii="Times New Roman" w:hAnsi="Times New Roman" w:cs="Times New Roman"/>
                <w:sz w:val="20"/>
                <w:szCs w:val="20"/>
              </w:rPr>
              <w:t>1.1.</w:t>
            </w:r>
          </w:p>
        </w:tc>
        <w:tc>
          <w:tcPr>
            <w:tcW w:w="4983"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pPr>
              <w:jc w:val="left"/>
            </w:pPr>
            <w:r>
              <w:rPr>
                <w:rFonts w:ascii="Times New Roman" w:hAnsi="Times New Roman" w:cs="Times New Roman"/>
                <w:sz w:val="20"/>
                <w:szCs w:val="20"/>
              </w:rPr>
              <w:t xml:space="preserve">Срок окупаемости программы без учета дисконтирования с начала реализации программы (с момента осуществления инвестиций - 01.2017) </w:t>
            </w:r>
            <w:r>
              <w:rPr>
                <w:rFonts w:ascii="Times New Roman" w:hAnsi="Times New Roman" w:cs="Times New Roman"/>
                <w:b/>
                <w:bCs/>
                <w:sz w:val="20"/>
                <w:szCs w:val="20"/>
              </w:rPr>
              <w:t>(PBP)</w:t>
            </w:r>
          </w:p>
        </w:tc>
        <w:tc>
          <w:tcPr>
            <w:tcW w:w="841"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r>
              <w:rPr>
                <w:rFonts w:ascii="Times New Roman" w:hAnsi="Times New Roman" w:cs="Times New Roman"/>
                <w:sz w:val="20"/>
                <w:szCs w:val="20"/>
              </w:rPr>
              <w:t>лет</w:t>
            </w:r>
          </w:p>
        </w:tc>
        <w:tc>
          <w:tcPr>
            <w:tcW w:w="2714"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r>
              <w:rPr>
                <w:rFonts w:ascii="Times New Roman" w:hAnsi="Times New Roman" w:cs="Times New Roman"/>
                <w:sz w:val="20"/>
                <w:szCs w:val="20"/>
              </w:rPr>
              <w:t>8,0</w:t>
            </w:r>
          </w:p>
        </w:tc>
      </w:tr>
      <w:tr w:rsidR="00440242">
        <w:trPr>
          <w:trHeight w:val="20"/>
        </w:trPr>
        <w:tc>
          <w:tcPr>
            <w:tcW w:w="534"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r>
              <w:rPr>
                <w:rFonts w:ascii="Times New Roman" w:hAnsi="Times New Roman" w:cs="Times New Roman"/>
                <w:b/>
                <w:bCs/>
                <w:sz w:val="20"/>
                <w:szCs w:val="20"/>
              </w:rPr>
              <w:t>2</w:t>
            </w:r>
          </w:p>
        </w:tc>
        <w:tc>
          <w:tcPr>
            <w:tcW w:w="4983"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pPr>
              <w:jc w:val="left"/>
            </w:pPr>
            <w:r>
              <w:rPr>
                <w:rFonts w:ascii="Times New Roman" w:hAnsi="Times New Roman" w:cs="Times New Roman"/>
                <w:b/>
                <w:bCs/>
                <w:sz w:val="20"/>
                <w:szCs w:val="20"/>
              </w:rPr>
              <w:t>Дисконтные показатели</w:t>
            </w:r>
          </w:p>
        </w:tc>
        <w:tc>
          <w:tcPr>
            <w:tcW w:w="841"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r>
              <w:rPr>
                <w:rFonts w:ascii="Times New Roman" w:hAnsi="Times New Roman" w:cs="Times New Roman"/>
                <w:sz w:val="20"/>
                <w:szCs w:val="20"/>
              </w:rPr>
              <w:t> </w:t>
            </w:r>
          </w:p>
        </w:tc>
        <w:tc>
          <w:tcPr>
            <w:tcW w:w="2714"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r>
              <w:rPr>
                <w:rFonts w:ascii="Times New Roman" w:hAnsi="Times New Roman" w:cs="Times New Roman"/>
                <w:sz w:val="20"/>
                <w:szCs w:val="20"/>
              </w:rPr>
              <w:t> </w:t>
            </w:r>
          </w:p>
        </w:tc>
      </w:tr>
      <w:tr w:rsidR="00440242">
        <w:trPr>
          <w:trHeight w:val="20"/>
        </w:trPr>
        <w:tc>
          <w:tcPr>
            <w:tcW w:w="534"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r>
              <w:rPr>
                <w:rFonts w:ascii="Times New Roman" w:hAnsi="Times New Roman" w:cs="Times New Roman"/>
                <w:sz w:val="20"/>
                <w:szCs w:val="20"/>
              </w:rPr>
              <w:t>2.1</w:t>
            </w:r>
          </w:p>
        </w:tc>
        <w:tc>
          <w:tcPr>
            <w:tcW w:w="4983"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pPr>
              <w:jc w:val="left"/>
            </w:pPr>
            <w:r>
              <w:rPr>
                <w:rFonts w:ascii="Times New Roman" w:hAnsi="Times New Roman" w:cs="Times New Roman"/>
                <w:sz w:val="20"/>
                <w:szCs w:val="20"/>
              </w:rPr>
              <w:t xml:space="preserve">Чистый дисконтированный доход проекта </w:t>
            </w:r>
            <w:r>
              <w:rPr>
                <w:rFonts w:ascii="Times New Roman" w:hAnsi="Times New Roman" w:cs="Times New Roman"/>
                <w:b/>
                <w:bCs/>
                <w:sz w:val="20"/>
                <w:szCs w:val="20"/>
              </w:rPr>
              <w:t>(NPV)</w:t>
            </w:r>
          </w:p>
        </w:tc>
        <w:tc>
          <w:tcPr>
            <w:tcW w:w="841"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r>
              <w:rPr>
                <w:rFonts w:ascii="Times New Roman" w:hAnsi="Times New Roman" w:cs="Times New Roman"/>
                <w:sz w:val="20"/>
                <w:szCs w:val="20"/>
              </w:rPr>
              <w:t>тыс.руб.</w:t>
            </w:r>
          </w:p>
        </w:tc>
        <w:tc>
          <w:tcPr>
            <w:tcW w:w="2714"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r>
              <w:rPr>
                <w:rFonts w:ascii="Times New Roman" w:hAnsi="Times New Roman" w:cs="Times New Roman"/>
                <w:sz w:val="20"/>
                <w:szCs w:val="20"/>
              </w:rPr>
              <w:t>-7 192</w:t>
            </w:r>
          </w:p>
        </w:tc>
      </w:tr>
      <w:tr w:rsidR="00440242">
        <w:trPr>
          <w:trHeight w:val="20"/>
        </w:trPr>
        <w:tc>
          <w:tcPr>
            <w:tcW w:w="534"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r>
              <w:rPr>
                <w:rFonts w:ascii="Times New Roman" w:hAnsi="Times New Roman" w:cs="Times New Roman"/>
                <w:sz w:val="20"/>
                <w:szCs w:val="20"/>
              </w:rPr>
              <w:t>2.2</w:t>
            </w:r>
          </w:p>
        </w:tc>
        <w:tc>
          <w:tcPr>
            <w:tcW w:w="4983"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pPr>
              <w:jc w:val="left"/>
            </w:pPr>
            <w:r>
              <w:rPr>
                <w:rFonts w:ascii="Times New Roman" w:hAnsi="Times New Roman" w:cs="Times New Roman"/>
                <w:sz w:val="20"/>
                <w:szCs w:val="20"/>
              </w:rPr>
              <w:t xml:space="preserve">Внутренняя норма доходности проекта </w:t>
            </w:r>
            <w:r>
              <w:rPr>
                <w:rFonts w:ascii="Times New Roman" w:hAnsi="Times New Roman" w:cs="Times New Roman"/>
                <w:b/>
                <w:bCs/>
                <w:sz w:val="20"/>
                <w:szCs w:val="20"/>
              </w:rPr>
              <w:t>(IRR)</w:t>
            </w:r>
          </w:p>
        </w:tc>
        <w:tc>
          <w:tcPr>
            <w:tcW w:w="841"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r>
              <w:rPr>
                <w:rFonts w:ascii="Times New Roman" w:hAnsi="Times New Roman" w:cs="Times New Roman"/>
                <w:sz w:val="20"/>
                <w:szCs w:val="20"/>
              </w:rPr>
              <w:t>%</w:t>
            </w:r>
          </w:p>
        </w:tc>
        <w:tc>
          <w:tcPr>
            <w:tcW w:w="2714"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r>
              <w:rPr>
                <w:rFonts w:ascii="Times New Roman" w:hAnsi="Times New Roman" w:cs="Times New Roman"/>
                <w:sz w:val="20"/>
                <w:szCs w:val="20"/>
              </w:rPr>
              <w:t>27,3</w:t>
            </w:r>
          </w:p>
        </w:tc>
      </w:tr>
      <w:tr w:rsidR="00440242">
        <w:trPr>
          <w:trHeight w:val="20"/>
        </w:trPr>
        <w:tc>
          <w:tcPr>
            <w:tcW w:w="534"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r>
              <w:rPr>
                <w:rFonts w:ascii="Times New Roman" w:hAnsi="Times New Roman" w:cs="Times New Roman"/>
                <w:sz w:val="20"/>
                <w:szCs w:val="20"/>
              </w:rPr>
              <w:t>2.3</w:t>
            </w:r>
          </w:p>
        </w:tc>
        <w:tc>
          <w:tcPr>
            <w:tcW w:w="4983"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pPr>
              <w:jc w:val="left"/>
            </w:pPr>
            <w:r>
              <w:rPr>
                <w:rFonts w:ascii="Times New Roman" w:hAnsi="Times New Roman" w:cs="Times New Roman"/>
                <w:sz w:val="20"/>
                <w:szCs w:val="20"/>
              </w:rPr>
              <w:t xml:space="preserve">Индекс доходности инвестиций </w:t>
            </w:r>
            <w:r>
              <w:rPr>
                <w:rFonts w:ascii="Times New Roman" w:hAnsi="Times New Roman" w:cs="Times New Roman"/>
                <w:b/>
                <w:bCs/>
                <w:sz w:val="20"/>
                <w:szCs w:val="20"/>
              </w:rPr>
              <w:t>(PI)</w:t>
            </w:r>
          </w:p>
        </w:tc>
        <w:tc>
          <w:tcPr>
            <w:tcW w:w="841"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r>
              <w:rPr>
                <w:rFonts w:ascii="Times New Roman" w:hAnsi="Times New Roman" w:cs="Times New Roman"/>
                <w:sz w:val="20"/>
                <w:szCs w:val="20"/>
              </w:rPr>
              <w:t> </w:t>
            </w:r>
          </w:p>
        </w:tc>
        <w:tc>
          <w:tcPr>
            <w:tcW w:w="2714"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r>
              <w:rPr>
                <w:rFonts w:ascii="Times New Roman" w:hAnsi="Times New Roman" w:cs="Times New Roman"/>
                <w:sz w:val="20"/>
                <w:szCs w:val="20"/>
              </w:rPr>
              <w:t>0,99</w:t>
            </w:r>
          </w:p>
        </w:tc>
      </w:tr>
      <w:tr w:rsidR="00440242">
        <w:trPr>
          <w:trHeight w:val="20"/>
        </w:trPr>
        <w:tc>
          <w:tcPr>
            <w:tcW w:w="534"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r>
              <w:rPr>
                <w:rFonts w:ascii="Times New Roman" w:hAnsi="Times New Roman" w:cs="Times New Roman"/>
                <w:sz w:val="20"/>
                <w:szCs w:val="20"/>
              </w:rPr>
              <w:t>2.4</w:t>
            </w:r>
          </w:p>
        </w:tc>
        <w:tc>
          <w:tcPr>
            <w:tcW w:w="4983"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pPr>
              <w:jc w:val="left"/>
            </w:pPr>
            <w:r>
              <w:rPr>
                <w:rFonts w:ascii="Times New Roman" w:hAnsi="Times New Roman" w:cs="Times New Roman"/>
                <w:sz w:val="20"/>
                <w:szCs w:val="20"/>
              </w:rPr>
              <w:t xml:space="preserve">Срок окупаемости программы с учетом дисконтирования с начала реализации программы (с момента осуществления инвестиций - 01.2017) </w:t>
            </w:r>
            <w:r>
              <w:rPr>
                <w:rFonts w:ascii="Times New Roman" w:hAnsi="Times New Roman" w:cs="Times New Roman"/>
                <w:b/>
                <w:bCs/>
                <w:sz w:val="20"/>
                <w:szCs w:val="20"/>
              </w:rPr>
              <w:t>(DPBP)</w:t>
            </w:r>
          </w:p>
        </w:tc>
        <w:tc>
          <w:tcPr>
            <w:tcW w:w="841"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r>
              <w:rPr>
                <w:rFonts w:ascii="Times New Roman" w:hAnsi="Times New Roman" w:cs="Times New Roman"/>
                <w:sz w:val="20"/>
                <w:szCs w:val="20"/>
              </w:rPr>
              <w:t>лет</w:t>
            </w:r>
          </w:p>
        </w:tc>
        <w:tc>
          <w:tcPr>
            <w:tcW w:w="2714"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r>
              <w:rPr>
                <w:rFonts w:ascii="Times New Roman" w:hAnsi="Times New Roman" w:cs="Times New Roman"/>
                <w:sz w:val="20"/>
                <w:szCs w:val="20"/>
              </w:rPr>
              <w:t>нет</w:t>
            </w:r>
          </w:p>
        </w:tc>
      </w:tr>
    </w:tbl>
    <w:p w:rsidR="00440242" w:rsidRDefault="00440242">
      <w:pPr>
        <w:spacing w:line="360" w:lineRule="auto"/>
        <w:ind w:firstLine="567"/>
        <w:jc w:val="both"/>
        <w:rPr>
          <w:rFonts w:ascii="Times New Roman" w:hAnsi="Times New Roman" w:cs="Times New Roman"/>
          <w:sz w:val="24"/>
          <w:szCs w:val="24"/>
        </w:rPr>
      </w:pPr>
    </w:p>
    <w:p w:rsidR="00440242" w:rsidRDefault="0099443A">
      <w:pPr>
        <w:spacing w:line="360" w:lineRule="auto"/>
        <w:ind w:firstLine="567"/>
        <w:jc w:val="both"/>
        <w:rPr>
          <w:rFonts w:ascii="Times New Roman" w:hAnsi="Times New Roman" w:cs="Times New Roman"/>
          <w:sz w:val="24"/>
          <w:szCs w:val="28"/>
        </w:rPr>
      </w:pPr>
      <w:r>
        <w:rPr>
          <w:rFonts w:ascii="Times New Roman" w:hAnsi="Times New Roman" w:cs="Times New Roman"/>
          <w:sz w:val="24"/>
          <w:szCs w:val="24"/>
        </w:rPr>
        <w:t>На основании выполненных расчетов можно сделать следующие вывод о том, что в пределах выбранного горизонта планирования NPV отрицателен.</w:t>
      </w:r>
    </w:p>
    <w:p w:rsidR="00440242" w:rsidRDefault="0099443A">
      <w:pPr>
        <w:spacing w:line="360" w:lineRule="auto"/>
        <w:ind w:firstLine="567"/>
        <w:jc w:val="both"/>
        <w:rPr>
          <w:rFonts w:ascii="Times New Roman" w:hAnsi="Times New Roman" w:cs="Times New Roman"/>
          <w:sz w:val="24"/>
          <w:szCs w:val="24"/>
        </w:rPr>
      </w:pPr>
      <w:r>
        <w:rPr>
          <w:rFonts w:ascii="Times New Roman" w:hAnsi="Times New Roman" w:cs="Times New Roman"/>
          <w:sz w:val="24"/>
          <w:szCs w:val="28"/>
        </w:rPr>
        <w:t>О</w:t>
      </w:r>
      <w:r>
        <w:rPr>
          <w:rFonts w:ascii="Times New Roman" w:hAnsi="Times New Roman" w:cs="Times New Roman"/>
          <w:sz w:val="24"/>
          <w:szCs w:val="24"/>
        </w:rPr>
        <w:t xml:space="preserve">трицательный </w:t>
      </w:r>
      <w:r>
        <w:rPr>
          <w:rFonts w:ascii="Times New Roman" w:hAnsi="Times New Roman" w:cs="Times New Roman"/>
          <w:sz w:val="24"/>
          <w:szCs w:val="24"/>
          <w:lang w:val="en-US"/>
        </w:rPr>
        <w:t>NPV</w:t>
      </w:r>
      <w:r>
        <w:rPr>
          <w:rFonts w:ascii="Times New Roman" w:hAnsi="Times New Roman" w:cs="Times New Roman"/>
          <w:sz w:val="24"/>
          <w:szCs w:val="24"/>
        </w:rPr>
        <w:t xml:space="preserve"> связан с применением в настоящей работе ограничения по темпам роста тарифов на теплоэнергию, а также тем, что значительная часть капитальных вложений будет направлена на строительство и реконструкцию тепловых сетей, окупаемость которых очень продолжительна ввиду долгого срока эксплуатации, что не позволяет достичь окупаемости с учетом дисконтирования. </w:t>
      </w:r>
    </w:p>
    <w:p w:rsidR="00440242" w:rsidRDefault="0099443A">
      <w:pPr>
        <w:spacing w:before="120" w:line="360" w:lineRule="auto"/>
        <w:ind w:firstLine="567"/>
        <w:contextualSpacing/>
        <w:jc w:val="both"/>
        <w:rPr>
          <w:rFonts w:eastAsia="Times New Roman" w:cs="Times New Roman"/>
          <w:sz w:val="24"/>
          <w:szCs w:val="24"/>
        </w:rPr>
      </w:pPr>
      <w:r>
        <w:rPr>
          <w:rFonts w:ascii="Times New Roman" w:hAnsi="Times New Roman" w:cs="Times New Roman"/>
          <w:sz w:val="24"/>
          <w:szCs w:val="24"/>
        </w:rPr>
        <w:t>При этом в случае предоставления организациям дополнительных мер бюджетной поддержки (подробнее о вариантах поддержки – в заключении) организация сможет сократить объемы привлекаемых кредитов либо сократить сроки их возврата, что может способствовать достижению положительных показателей эффективности инвестиций.</w:t>
      </w:r>
    </w:p>
    <w:p w:rsidR="00440242" w:rsidRDefault="0099443A">
      <w:pPr>
        <w:pStyle w:val="2"/>
        <w:numPr>
          <w:ilvl w:val="1"/>
          <w:numId w:val="3"/>
        </w:numPr>
        <w:tabs>
          <w:tab w:val="left" w:pos="1134"/>
        </w:tabs>
        <w:spacing w:line="276" w:lineRule="auto"/>
        <w:ind w:left="0" w:firstLine="567"/>
        <w:jc w:val="both"/>
        <w:rPr>
          <w:rFonts w:cs="Times New Roman"/>
          <w:sz w:val="24"/>
          <w:szCs w:val="24"/>
        </w:rPr>
      </w:pPr>
      <w:bookmarkStart w:id="255" w:name="_Toc509373808"/>
      <w:bookmarkStart w:id="256" w:name="_Toc473122458"/>
      <w:bookmarkStart w:id="257" w:name="_Toc474157445"/>
      <w:bookmarkEnd w:id="255"/>
      <w:bookmarkEnd w:id="256"/>
      <w:bookmarkEnd w:id="257"/>
      <w:r>
        <w:rPr>
          <w:rFonts w:eastAsia="Times New Roman" w:cs="Times New Roman"/>
          <w:sz w:val="24"/>
          <w:szCs w:val="24"/>
        </w:rPr>
        <w:t>Ценовые последствия для потребителей при реализации программ строительства, реконструкции и технического перевооружения систем теплоснабжения</w:t>
      </w:r>
    </w:p>
    <w:p w:rsidR="00440242" w:rsidRDefault="0099443A">
      <w:pPr>
        <w:spacing w:line="360" w:lineRule="auto"/>
        <w:ind w:firstLine="567"/>
        <w:jc w:val="both"/>
        <w:rPr>
          <w:rFonts w:ascii="Times New Roman" w:hAnsi="Times New Roman" w:cs="Times New Roman"/>
          <w:sz w:val="24"/>
          <w:szCs w:val="24"/>
        </w:rPr>
      </w:pPr>
      <w:r>
        <w:rPr>
          <w:rFonts w:ascii="Times New Roman" w:hAnsi="Times New Roman" w:cs="Times New Roman"/>
          <w:sz w:val="24"/>
          <w:szCs w:val="24"/>
        </w:rPr>
        <w:t>Тарифный сценарий по расчету необходимых тарифов для реализации мероприятий Схемы разработан путем прогноза фактических расходов организации за 2015 год с учетом введения инвестиционных составляющих и включения расходов на капитальный ремонт тепловых сетей.</w:t>
      </w:r>
    </w:p>
    <w:p w:rsidR="00440242" w:rsidRDefault="0099443A">
      <w:pPr>
        <w:spacing w:line="360" w:lineRule="auto"/>
        <w:ind w:firstLine="567"/>
        <w:jc w:val="both"/>
        <w:rPr>
          <w:rFonts w:ascii="Times New Roman" w:hAnsi="Times New Roman" w:cs="Times New Roman"/>
          <w:sz w:val="24"/>
          <w:szCs w:val="24"/>
        </w:rPr>
      </w:pPr>
      <w:r>
        <w:rPr>
          <w:rFonts w:ascii="Times New Roman" w:hAnsi="Times New Roman" w:cs="Times New Roman"/>
          <w:sz w:val="24"/>
          <w:szCs w:val="24"/>
        </w:rPr>
        <w:t>В соответствии с действующим в сфере государственного ценового регулирования законодательством тариф на тепловую энергию, отпускаемую организацией, должен обеспечивать покрытие как экономически обоснованных расходов организации, так и обеспечивать достаточные средства для финансирования мероприятий по надежному функционированию и развитию систем теплоснабжения.</w:t>
      </w:r>
    </w:p>
    <w:p w:rsidR="00440242" w:rsidRDefault="0099443A">
      <w:pPr>
        <w:spacing w:before="120" w:line="360" w:lineRule="auto"/>
        <w:ind w:firstLine="567"/>
        <w:contextualSpacing/>
        <w:jc w:val="both"/>
        <w:rPr>
          <w:rFonts w:ascii="Times New Roman" w:hAnsi="Times New Roman" w:cs="Times New Roman"/>
          <w:sz w:val="24"/>
          <w:szCs w:val="24"/>
        </w:rPr>
      </w:pPr>
      <w:r>
        <w:rPr>
          <w:rFonts w:ascii="Times New Roman" w:hAnsi="Times New Roman" w:cs="Times New Roman"/>
          <w:sz w:val="24"/>
          <w:szCs w:val="24"/>
        </w:rPr>
        <w:t>Тариф пересматривается и устанавливается органом исполнительной власти субъекта РФ в области государственного регулирования цен (тарифов) с учетом изменения расходов организации и возможных изменений условий реализации инвестиционной программы.</w:t>
      </w:r>
    </w:p>
    <w:p w:rsidR="00440242" w:rsidRDefault="0099443A">
      <w:pPr>
        <w:spacing w:line="360" w:lineRule="auto"/>
        <w:ind w:firstLine="567"/>
        <w:jc w:val="both"/>
        <w:rPr>
          <w:rFonts w:ascii="Times New Roman" w:hAnsi="Times New Roman" w:cs="Times New Roman"/>
          <w:sz w:val="24"/>
          <w:szCs w:val="24"/>
        </w:rPr>
      </w:pPr>
      <w:r>
        <w:rPr>
          <w:rFonts w:ascii="Times New Roman" w:hAnsi="Times New Roman" w:cs="Times New Roman"/>
          <w:sz w:val="24"/>
          <w:szCs w:val="24"/>
        </w:rPr>
        <w:t>Законодательством определен механизм ограничения предельной величины тарифов путем установления ежегодных предельных индексов роста, а также механизм ограничения предельной величины платы за ЖКУ для граждан путем установления ежегодных предельных индексов роста.</w:t>
      </w:r>
    </w:p>
    <w:p w:rsidR="00440242" w:rsidRDefault="0099443A">
      <w:pPr>
        <w:spacing w:line="360" w:lineRule="auto"/>
        <w:ind w:firstLine="567"/>
        <w:jc w:val="both"/>
        <w:rPr>
          <w:rFonts w:ascii="Times New Roman" w:hAnsi="Times New Roman" w:cs="Times New Roman"/>
          <w:sz w:val="24"/>
          <w:szCs w:val="24"/>
        </w:rPr>
      </w:pPr>
      <w:r>
        <w:rPr>
          <w:rFonts w:ascii="Times New Roman" w:hAnsi="Times New Roman" w:cs="Times New Roman"/>
          <w:sz w:val="24"/>
          <w:szCs w:val="24"/>
        </w:rPr>
        <w:t>При этом возмещение затрат на реализацию ИП организации, осуществляющей регулируемые виды деятельности в сфере теплоснабжения, может потребовать установления для организации тарифов на уровне выше установленного федеральным органом предельного максимального уровня.</w:t>
      </w:r>
    </w:p>
    <w:p w:rsidR="00440242" w:rsidRDefault="0099443A">
      <w:pPr>
        <w:spacing w:line="360" w:lineRule="auto"/>
        <w:ind w:firstLine="567"/>
        <w:jc w:val="both"/>
        <w:rPr>
          <w:rFonts w:ascii="Times New Roman" w:hAnsi="Times New Roman" w:cs="Times New Roman"/>
          <w:sz w:val="24"/>
          <w:szCs w:val="24"/>
        </w:rPr>
      </w:pPr>
      <w:r>
        <w:rPr>
          <w:rFonts w:ascii="Times New Roman" w:hAnsi="Times New Roman" w:cs="Times New Roman"/>
          <w:sz w:val="24"/>
          <w:szCs w:val="24"/>
        </w:rPr>
        <w:t>Решение об установлении для организации тарифов на уровне выше предельного максимального принимается органом исполнительной власти субъекта РФ в области государственного регулирования тарифов (цен) самостоятельно и не требует согласования с федеральным органом исполнительной власти в области государственного регулирования тарифов в сфере теплоснабжения.</w:t>
      </w:r>
    </w:p>
    <w:p w:rsidR="00440242" w:rsidRDefault="0099443A">
      <w:pPr>
        <w:spacing w:line="360" w:lineRule="auto"/>
        <w:ind w:firstLine="567"/>
        <w:jc w:val="both"/>
        <w:rPr>
          <w:rFonts w:ascii="Times New Roman" w:hAnsi="Times New Roman" w:cs="Times New Roman"/>
          <w:sz w:val="24"/>
          <w:szCs w:val="24"/>
        </w:rPr>
      </w:pPr>
      <w:r>
        <w:rPr>
          <w:rFonts w:ascii="Times New Roman" w:hAnsi="Times New Roman" w:cs="Times New Roman"/>
          <w:sz w:val="24"/>
          <w:szCs w:val="24"/>
        </w:rPr>
        <w:t>Для анализа влияния реализации мероприятий, предложенных в схеме теплоснабжения, на цену тепловой энергии, в данной работе разработан прогнозный долгосрочный тарифный сценарий.</w:t>
      </w:r>
    </w:p>
    <w:p w:rsidR="00440242" w:rsidRDefault="0099443A">
      <w:pPr>
        <w:spacing w:line="360" w:lineRule="auto"/>
        <w:ind w:firstLine="567"/>
        <w:jc w:val="both"/>
        <w:rPr>
          <w:rFonts w:eastAsia="Times New Roman" w:cs="Times New Roman"/>
          <w:sz w:val="24"/>
          <w:szCs w:val="24"/>
        </w:rPr>
      </w:pPr>
      <w:r>
        <w:rPr>
          <w:rFonts w:ascii="Times New Roman" w:hAnsi="Times New Roman" w:cs="Times New Roman"/>
          <w:sz w:val="24"/>
          <w:szCs w:val="24"/>
        </w:rPr>
        <w:t>В разработанном тарифном сценарии учтены необходимые расходы на капитальный ремонт тепловых сетей и здания, определены расходы на реализацию инвестиционной программы в тарифах и сроки их включения в тарифы, которые обеспечивают баланс интересов эксплуатирующей организации и потребителей услуг теплоснабжения.</w:t>
      </w:r>
    </w:p>
    <w:p w:rsidR="00440242" w:rsidRDefault="0099443A">
      <w:pPr>
        <w:pStyle w:val="2"/>
        <w:numPr>
          <w:ilvl w:val="1"/>
          <w:numId w:val="3"/>
        </w:numPr>
        <w:tabs>
          <w:tab w:val="left" w:pos="1134"/>
        </w:tabs>
        <w:spacing w:before="0" w:after="0"/>
        <w:ind w:left="0" w:firstLine="567"/>
        <w:jc w:val="both"/>
        <w:rPr>
          <w:rFonts w:cs="Times New Roman"/>
          <w:sz w:val="24"/>
          <w:szCs w:val="24"/>
        </w:rPr>
      </w:pPr>
      <w:bookmarkStart w:id="258" w:name="_Toc509373809"/>
      <w:bookmarkStart w:id="259" w:name="_Toc473122459"/>
      <w:bookmarkStart w:id="260" w:name="_Toc474157446"/>
      <w:bookmarkStart w:id="261" w:name="_Toc473060384"/>
      <w:r>
        <w:rPr>
          <w:rFonts w:eastAsia="Times New Roman" w:cs="Times New Roman"/>
          <w:sz w:val="24"/>
          <w:szCs w:val="24"/>
        </w:rPr>
        <w:t xml:space="preserve">Расчет ценовых последствий для </w:t>
      </w:r>
      <w:bookmarkEnd w:id="258"/>
      <w:bookmarkEnd w:id="259"/>
      <w:bookmarkEnd w:id="260"/>
      <w:bookmarkEnd w:id="261"/>
      <w:r w:rsidR="00BB1E8C">
        <w:rPr>
          <w:rFonts w:eastAsia="Times New Roman" w:cs="Times New Roman"/>
          <w:sz w:val="24"/>
          <w:szCs w:val="24"/>
        </w:rPr>
        <w:t>КГУП «</w:t>
      </w:r>
      <w:r>
        <w:rPr>
          <w:rFonts w:eastAsia="Times New Roman" w:cs="Times New Roman"/>
          <w:sz w:val="24"/>
          <w:szCs w:val="24"/>
        </w:rPr>
        <w:t>Примтеплоэнерго» Арсеньевский  филиал.</w:t>
      </w:r>
    </w:p>
    <w:p w:rsidR="00440242" w:rsidRDefault="0099443A">
      <w:pPr>
        <w:spacing w:before="120" w:line="360" w:lineRule="auto"/>
        <w:ind w:firstLine="567"/>
        <w:contextualSpacing/>
        <w:jc w:val="both"/>
        <w:rPr>
          <w:sz w:val="24"/>
          <w:szCs w:val="24"/>
        </w:rPr>
      </w:pPr>
      <w:r>
        <w:rPr>
          <w:rFonts w:ascii="Times New Roman" w:hAnsi="Times New Roman" w:cs="Times New Roman"/>
          <w:sz w:val="24"/>
          <w:szCs w:val="24"/>
        </w:rPr>
        <w:t>Результаты прогноза тарифа на теплоэнергию для потребителей в Арсеньевском ГО с учетом и без учета реализации мероприятий, предложенных в схеме теплоснабжения, представлены на следующем рисунке.</w:t>
      </w:r>
    </w:p>
    <w:p w:rsidR="00440242" w:rsidRDefault="00440242">
      <w:pPr>
        <w:spacing w:before="120" w:line="360" w:lineRule="auto"/>
        <w:contextualSpacing/>
        <w:jc w:val="both"/>
        <w:rPr>
          <w:sz w:val="24"/>
          <w:szCs w:val="24"/>
        </w:rPr>
      </w:pPr>
    </w:p>
    <w:p w:rsidR="00440242" w:rsidRDefault="0099443A">
      <w:pPr>
        <w:keepNext/>
        <w:spacing w:before="120" w:after="240"/>
        <w:rPr>
          <w:rFonts w:ascii="Times New Roman" w:hAnsi="Times New Roman" w:cs="Times New Roman"/>
          <w:b/>
          <w:sz w:val="24"/>
          <w:szCs w:val="24"/>
        </w:rPr>
      </w:pPr>
      <w:bookmarkStart w:id="262" w:name="_Toc473060727"/>
      <w:r>
        <w:rPr>
          <w:noProof/>
          <w:lang w:eastAsia="ru-RU"/>
        </w:rPr>
        <w:drawing>
          <wp:inline distT="0" distB="0" distL="0" distR="0">
            <wp:extent cx="5944235" cy="3520100"/>
            <wp:effectExtent l="0" t="0" r="0" b="0"/>
            <wp:docPr id="27" name="Рисунок 27"/>
            <wp:cNvGraphicFramePr/>
            <a:graphic xmlns:a="http://schemas.openxmlformats.org/drawingml/2006/main">
              <a:graphicData uri="http://schemas.openxmlformats.org/drawingml/2006/picture">
                <pic:pic xmlns:pic="http://schemas.openxmlformats.org/drawingml/2006/picture">
                  <pic:nvPicPr>
                    <pic:cNvPr id="2" name=""/>
                    <pic:cNvPicPr/>
                  </pic:nvPicPr>
                  <pic:blipFill rotWithShape="1">
                    <a:blip r:embed="rId88">
                      <a:extLst>
                        <a:ext uri="{28A0092B-C50C-407E-A947-70E740481C1C}">
                          <a14:useLocalDpi xmlns:a14="http://schemas.microsoft.com/office/drawing/2010/main" val="0"/>
                        </a:ext>
                      </a:extLst>
                    </a:blip>
                    <a:srcRect t="10053"/>
                    <a:stretch/>
                  </pic:blipFill>
                  <pic:spPr bwMode="auto">
                    <a:xfrm>
                      <a:off x="0" y="0"/>
                      <a:ext cx="5944235" cy="3520100"/>
                    </a:xfrm>
                    <a:prstGeom prst="rect">
                      <a:avLst/>
                    </a:prstGeom>
                    <a:ln>
                      <a:noFill/>
                    </a:ln>
                    <a:extLst>
                      <a:ext uri="{53640926-AAD7-44D8-BBD7-CCE9431645EC}">
                        <a14:shadowObscured xmlns:a14="http://schemas.microsoft.com/office/drawing/2010/main"/>
                      </a:ext>
                    </a:extLst>
                  </pic:spPr>
                </pic:pic>
              </a:graphicData>
            </a:graphic>
          </wp:inline>
        </w:drawing>
      </w:r>
    </w:p>
    <w:p w:rsidR="00440242" w:rsidRDefault="0099443A">
      <w:pPr>
        <w:keepNext/>
        <w:spacing w:before="120" w:after="240"/>
      </w:pPr>
      <w:bookmarkStart w:id="263" w:name="_Toc476609407"/>
      <w:r>
        <w:rPr>
          <w:rFonts w:ascii="Times New Roman" w:hAnsi="Times New Roman" w:cs="Times New Roman"/>
          <w:b/>
          <w:sz w:val="24"/>
          <w:szCs w:val="24"/>
        </w:rPr>
        <w:t xml:space="preserve">Рисунок </w:t>
      </w:r>
      <w:r>
        <w:rPr>
          <w:rFonts w:ascii="Times New Roman" w:hAnsi="Times New Roman" w:cs="Times New Roman"/>
          <w:b/>
          <w:sz w:val="24"/>
          <w:szCs w:val="24"/>
        </w:rPr>
        <w:fldChar w:fldCharType="begin"/>
      </w:r>
      <w:r>
        <w:instrText>SEQ "Рисунок" \* ARABIC</w:instrText>
      </w:r>
      <w:r>
        <w:fldChar w:fldCharType="separate"/>
      </w:r>
      <w:r w:rsidR="00A323DB">
        <w:rPr>
          <w:noProof/>
        </w:rPr>
        <w:t>26</w:t>
      </w:r>
      <w:r>
        <w:fldChar w:fldCharType="end"/>
      </w:r>
      <w:r>
        <w:rPr>
          <w:rFonts w:ascii="Times New Roman" w:hAnsi="Times New Roman" w:cs="Times New Roman"/>
          <w:b/>
          <w:sz w:val="24"/>
          <w:szCs w:val="24"/>
        </w:rPr>
        <w:t xml:space="preserve"> </w:t>
      </w:r>
      <w:r>
        <w:t xml:space="preserve">– </w:t>
      </w:r>
      <w:bookmarkEnd w:id="262"/>
      <w:bookmarkEnd w:id="263"/>
      <w:r>
        <w:rPr>
          <w:rFonts w:ascii="Times New Roman" w:hAnsi="Times New Roman" w:cs="Times New Roman"/>
          <w:b/>
          <w:sz w:val="24"/>
          <w:szCs w:val="24"/>
        </w:rPr>
        <w:t>Прогноз тарифов на теплоэнергию в Арсеньевском ГО с учетом и без учета реализации мероприятий</w:t>
      </w:r>
    </w:p>
    <w:p w:rsidR="00440242" w:rsidRDefault="00440242">
      <w:pPr>
        <w:spacing w:before="120" w:line="360" w:lineRule="auto"/>
        <w:contextualSpacing/>
        <w:jc w:val="both"/>
        <w:rPr>
          <w:sz w:val="24"/>
          <w:szCs w:val="24"/>
        </w:rPr>
      </w:pPr>
    </w:p>
    <w:p w:rsidR="00440242" w:rsidRDefault="0099443A">
      <w:pPr>
        <w:spacing w:line="360" w:lineRule="auto"/>
        <w:ind w:firstLine="567"/>
        <w:jc w:val="both"/>
        <w:rPr>
          <w:rFonts w:ascii="Times New Roman" w:hAnsi="Times New Roman" w:cs="Times New Roman"/>
          <w:sz w:val="24"/>
          <w:szCs w:val="24"/>
        </w:rPr>
      </w:pPr>
      <w:r>
        <w:rPr>
          <w:rFonts w:ascii="Times New Roman" w:hAnsi="Times New Roman" w:cs="Times New Roman"/>
          <w:sz w:val="24"/>
          <w:szCs w:val="24"/>
        </w:rPr>
        <w:t>Как видно из рисунка, при реализации мероприятий, предложенных в Схеме теплоснабжения, индикативный та</w:t>
      </w:r>
      <w:r w:rsidR="00BB1E8C">
        <w:rPr>
          <w:rFonts w:ascii="Times New Roman" w:hAnsi="Times New Roman" w:cs="Times New Roman"/>
          <w:sz w:val="24"/>
          <w:szCs w:val="24"/>
        </w:rPr>
        <w:t>риф на тепловую энергию до 2022</w:t>
      </w:r>
      <w:r>
        <w:rPr>
          <w:rFonts w:ascii="Times New Roman" w:hAnsi="Times New Roman" w:cs="Times New Roman"/>
          <w:sz w:val="24"/>
          <w:szCs w:val="24"/>
        </w:rPr>
        <w:t xml:space="preserve"> года принят равным тарифу, рассчитанному на основе действующих тарифов с использованием индексов-дефляторов Минэкономразвития РФ.</w:t>
      </w:r>
    </w:p>
    <w:p w:rsidR="00440242" w:rsidRDefault="00070060" w:rsidP="00BB1E8C">
      <w:pPr>
        <w:spacing w:line="36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С 2023 </w:t>
      </w:r>
      <w:r w:rsidR="0099443A">
        <w:rPr>
          <w:rFonts w:ascii="Times New Roman" w:hAnsi="Times New Roman" w:cs="Times New Roman"/>
          <w:sz w:val="24"/>
          <w:szCs w:val="24"/>
        </w:rPr>
        <w:t>года в связи с завершением выплат по кредитам, полученным на финансирование мероприятий, расчетный индикативный тариф значительно снижается и становится на 33% ниже тарифа без реализации мероприятий Схемы теплоснабжения и в дальнейшем прогнозируется плавный рост тарифов в соответствии с темпами инфляции и ростом цен на топливо.</w:t>
      </w:r>
    </w:p>
    <w:p w:rsidR="00BB1E8C" w:rsidRDefault="00BB1E8C" w:rsidP="00BB1E8C">
      <w:pPr>
        <w:spacing w:line="360" w:lineRule="auto"/>
        <w:ind w:firstLine="567"/>
        <w:jc w:val="both"/>
        <w:rPr>
          <w:rFonts w:ascii="Times New Roman" w:eastAsia="Times New Roman" w:hAnsi="Times New Roman" w:cs="Times New Roman"/>
          <w:sz w:val="24"/>
          <w:szCs w:val="24"/>
        </w:rPr>
        <w:sectPr w:rsidR="00BB1E8C">
          <w:footerReference w:type="default" r:id="rId89"/>
          <w:pgSz w:w="11906" w:h="16838"/>
          <w:pgMar w:top="1134" w:right="850" w:bottom="1134" w:left="1701" w:header="0" w:footer="720" w:gutter="0"/>
          <w:cols w:space="720"/>
          <w:formProt w:val="0"/>
          <w:docGrid w:linePitch="360" w:charSpace="-2049"/>
        </w:sectPr>
      </w:pPr>
    </w:p>
    <w:p w:rsidR="00440242" w:rsidRDefault="0099443A">
      <w:pPr>
        <w:pStyle w:val="1"/>
        <w:tabs>
          <w:tab w:val="left" w:pos="1134"/>
        </w:tabs>
        <w:spacing w:line="360" w:lineRule="auto"/>
        <w:ind w:firstLine="567"/>
        <w:jc w:val="both"/>
        <w:rPr>
          <w:rFonts w:ascii="Times New Roman" w:hAnsi="Times New Roman" w:cs="Times New Roman"/>
          <w:i/>
          <w:sz w:val="24"/>
          <w:szCs w:val="24"/>
        </w:rPr>
      </w:pPr>
      <w:bookmarkStart w:id="264" w:name="_Toc509373810"/>
      <w:bookmarkStart w:id="265" w:name="_Toc474157447"/>
      <w:bookmarkEnd w:id="264"/>
      <w:bookmarkEnd w:id="265"/>
      <w:r>
        <w:rPr>
          <w:rFonts w:ascii="Times New Roman" w:eastAsia="Times New Roman" w:hAnsi="Times New Roman" w:cs="Times New Roman"/>
          <w:color w:val="00000A"/>
          <w:sz w:val="24"/>
          <w:szCs w:val="24"/>
        </w:rPr>
        <w:t>Раздел 8. Решение об определении единой теплоснабжающей организации (организаций)</w:t>
      </w:r>
    </w:p>
    <w:p w:rsidR="00440242" w:rsidRDefault="0099443A">
      <w:pPr>
        <w:spacing w:line="360" w:lineRule="auto"/>
        <w:ind w:firstLine="567"/>
        <w:jc w:val="both"/>
        <w:rPr>
          <w:rFonts w:ascii="Times New Roman" w:hAnsi="Times New Roman" w:cs="Times New Roman"/>
          <w:sz w:val="24"/>
          <w:szCs w:val="24"/>
        </w:rPr>
      </w:pPr>
      <w:r>
        <w:rPr>
          <w:rFonts w:ascii="Times New Roman" w:hAnsi="Times New Roman" w:cs="Times New Roman"/>
          <w:b/>
          <w:i/>
          <w:sz w:val="24"/>
          <w:szCs w:val="24"/>
        </w:rPr>
        <w:t xml:space="preserve">Единая теплоснабжающая организация (ЕТО) – </w:t>
      </w:r>
      <w:r>
        <w:rPr>
          <w:rFonts w:ascii="Times New Roman" w:hAnsi="Times New Roman" w:cs="Times New Roman"/>
          <w:sz w:val="24"/>
          <w:szCs w:val="24"/>
        </w:rPr>
        <w:t>теплоснабжающая организация, которая определяется в схеме теплоснабжения федеральным органом исполнительной власти, уполномоченным Правительством Российской Федерации на реализацию государственной политики в сфере теплоснабжения или органом местного самоуправления на основании критериев и в порядке, которые установлены правилами организации теплоснабжения, утвержденными   Правительством Российской Федерации.</w:t>
      </w:r>
    </w:p>
    <w:p w:rsidR="00440242" w:rsidRDefault="0099443A">
      <w:pPr>
        <w:spacing w:line="36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В п. 8 </w:t>
      </w:r>
      <w:r>
        <w:rPr>
          <w:rFonts w:ascii="Times New Roman" w:eastAsia="Times New Roman" w:hAnsi="Times New Roman" w:cs="Times New Roman"/>
          <w:sz w:val="24"/>
          <w:szCs w:val="24"/>
        </w:rPr>
        <w:t xml:space="preserve">Постановления Правительства Российской Федерации от 08.08.2012 № 808 «Об организации теплоснабжения в Российской Федерации и о внесении изменений в некоторые законодательные акты Правительства Российской Федерации» (далее – ПП РФ № 808 </w:t>
      </w:r>
      <w:r>
        <w:rPr>
          <w:rFonts w:ascii="Times New Roman" w:eastAsia="Times New Roman" w:hAnsi="Times New Roman" w:cs="Times New Roman"/>
          <w:sz w:val="24"/>
          <w:szCs w:val="24"/>
        </w:rPr>
        <w:br/>
        <w:t xml:space="preserve">от 08.08.2012) </w:t>
      </w:r>
      <w:r>
        <w:rPr>
          <w:rFonts w:ascii="Times New Roman" w:hAnsi="Times New Roman" w:cs="Times New Roman"/>
          <w:sz w:val="24"/>
          <w:szCs w:val="24"/>
        </w:rPr>
        <w:t xml:space="preserve">установлены обязанности ЕТО: </w:t>
      </w:r>
    </w:p>
    <w:p w:rsidR="00440242" w:rsidRDefault="0099443A">
      <w:pPr>
        <w:pStyle w:val="1f"/>
        <w:numPr>
          <w:ilvl w:val="0"/>
          <w:numId w:val="14"/>
        </w:numPr>
        <w:spacing w:after="200" w:line="360" w:lineRule="auto"/>
        <w:ind w:left="0" w:firstLine="567"/>
        <w:jc w:val="both"/>
        <w:rPr>
          <w:rFonts w:ascii="Times New Roman" w:hAnsi="Times New Roman" w:cs="Times New Roman"/>
          <w:sz w:val="24"/>
          <w:szCs w:val="24"/>
        </w:rPr>
      </w:pPr>
      <w:r>
        <w:rPr>
          <w:rFonts w:ascii="Times New Roman" w:hAnsi="Times New Roman" w:cs="Times New Roman"/>
          <w:sz w:val="24"/>
          <w:szCs w:val="24"/>
        </w:rPr>
        <w:t xml:space="preserve">заключать и исполнять договоры теплоснабжения с любыми обратившимися к ней потребителями тепловой энергии, теплопотребляющие установки которых находятся в данной системе теплоснабжения при условии соблюдения указанными потребителями, выданных им в соответствии с законодательством о градостроительной деятельности технических условий подключения к тепловым сетям; </w:t>
      </w:r>
    </w:p>
    <w:p w:rsidR="00440242" w:rsidRDefault="0099443A">
      <w:pPr>
        <w:pStyle w:val="1f"/>
        <w:numPr>
          <w:ilvl w:val="0"/>
          <w:numId w:val="14"/>
        </w:numPr>
        <w:spacing w:after="200" w:line="360" w:lineRule="auto"/>
        <w:ind w:left="0" w:firstLine="567"/>
        <w:jc w:val="both"/>
        <w:rPr>
          <w:rFonts w:ascii="Times New Roman" w:hAnsi="Times New Roman" w:cs="Times New Roman"/>
          <w:sz w:val="24"/>
          <w:szCs w:val="24"/>
        </w:rPr>
      </w:pPr>
      <w:r>
        <w:rPr>
          <w:rFonts w:ascii="Times New Roman" w:hAnsi="Times New Roman" w:cs="Times New Roman"/>
          <w:sz w:val="24"/>
          <w:szCs w:val="24"/>
        </w:rPr>
        <w:t xml:space="preserve">заключать и исполнять договоры поставки тепловой энергии (мощности) и (или) теплоносителя в отношении объема тепловой нагрузки, распределенной в соответствии со схемой теплоснабжения; </w:t>
      </w:r>
    </w:p>
    <w:p w:rsidR="00440242" w:rsidRDefault="0099443A">
      <w:pPr>
        <w:pStyle w:val="1f"/>
        <w:numPr>
          <w:ilvl w:val="0"/>
          <w:numId w:val="14"/>
        </w:numPr>
        <w:spacing w:after="200" w:line="360" w:lineRule="auto"/>
        <w:ind w:left="0" w:firstLine="567"/>
        <w:jc w:val="both"/>
        <w:rPr>
          <w:rFonts w:ascii="Times New Roman" w:hAnsi="Times New Roman" w:cs="Times New Roman"/>
          <w:sz w:val="24"/>
          <w:szCs w:val="24"/>
        </w:rPr>
      </w:pPr>
      <w:r>
        <w:rPr>
          <w:rFonts w:ascii="Times New Roman" w:hAnsi="Times New Roman" w:cs="Times New Roman"/>
          <w:sz w:val="24"/>
          <w:szCs w:val="24"/>
        </w:rPr>
        <w:t>заключать и исполнять договоры оказания услуг по передаче тепловой энергии, теплоносителя в объеме, необходимом для обеспечения теплоснабжения потребителей тепловой энергии с учетом потерь тепловой энергии, теплоносителя при их передаче.</w:t>
      </w:r>
    </w:p>
    <w:p w:rsidR="00440242" w:rsidRDefault="0099443A">
      <w:pPr>
        <w:spacing w:line="360" w:lineRule="auto"/>
        <w:ind w:firstLine="567"/>
        <w:jc w:val="both"/>
        <w:rPr>
          <w:rFonts w:ascii="Times New Roman" w:hAnsi="Times New Roman" w:cs="Times New Roman"/>
          <w:sz w:val="24"/>
          <w:szCs w:val="24"/>
        </w:rPr>
      </w:pPr>
      <w:r>
        <w:rPr>
          <w:rFonts w:ascii="Times New Roman" w:hAnsi="Times New Roman" w:cs="Times New Roman"/>
          <w:sz w:val="24"/>
          <w:szCs w:val="24"/>
        </w:rPr>
        <w:t>Согласно п. 4 ПП РФ от 08.08.2012 № 808 в проекте схемы теплоснабжения должны быть определены границы зоны (зон) деятельности единой теплоснабжающей организации (организаций). Границы зоны (зон) деятельности единой теплоснабжающей организации (организаций) определяются границами системы теплоснабжения.</w:t>
      </w:r>
    </w:p>
    <w:p w:rsidR="00440242" w:rsidRDefault="0099443A">
      <w:pPr>
        <w:spacing w:line="360" w:lineRule="auto"/>
        <w:ind w:firstLine="567"/>
        <w:jc w:val="both"/>
        <w:rPr>
          <w:rFonts w:ascii="Times New Roman" w:hAnsi="Times New Roman" w:cs="Times New Roman"/>
          <w:sz w:val="24"/>
          <w:szCs w:val="24"/>
        </w:rPr>
      </w:pPr>
      <w:r>
        <w:rPr>
          <w:rFonts w:ascii="Times New Roman" w:hAnsi="Times New Roman" w:cs="Times New Roman"/>
          <w:sz w:val="24"/>
          <w:szCs w:val="24"/>
        </w:rPr>
        <w:t>В случае если на территории городского округа существуют несколько систем теплоснабжения, уполномоченные органы вправе:</w:t>
      </w:r>
    </w:p>
    <w:p w:rsidR="00440242" w:rsidRDefault="0099443A">
      <w:pPr>
        <w:pStyle w:val="1f"/>
        <w:numPr>
          <w:ilvl w:val="0"/>
          <w:numId w:val="13"/>
        </w:numPr>
        <w:spacing w:line="360" w:lineRule="auto"/>
        <w:ind w:left="0" w:firstLine="567"/>
        <w:jc w:val="both"/>
        <w:rPr>
          <w:rFonts w:ascii="Times New Roman" w:hAnsi="Times New Roman" w:cs="Times New Roman"/>
          <w:sz w:val="24"/>
          <w:szCs w:val="24"/>
        </w:rPr>
      </w:pPr>
      <w:r>
        <w:rPr>
          <w:rFonts w:ascii="Times New Roman" w:hAnsi="Times New Roman" w:cs="Times New Roman"/>
          <w:sz w:val="24"/>
          <w:szCs w:val="24"/>
        </w:rPr>
        <w:t>определить единую теплоснабжающую организацию (организации) в каждой из систем теплоснабжения, расположенных в границах городского округа;</w:t>
      </w:r>
    </w:p>
    <w:p w:rsidR="00440242" w:rsidRDefault="0099443A">
      <w:pPr>
        <w:pStyle w:val="1f"/>
        <w:numPr>
          <w:ilvl w:val="0"/>
          <w:numId w:val="13"/>
        </w:numPr>
        <w:spacing w:line="360" w:lineRule="auto"/>
        <w:ind w:left="0" w:firstLine="567"/>
        <w:jc w:val="both"/>
        <w:rPr>
          <w:rFonts w:ascii="Times New Roman" w:hAnsi="Times New Roman" w:cs="Times New Roman"/>
          <w:sz w:val="24"/>
          <w:szCs w:val="24"/>
        </w:rPr>
      </w:pPr>
      <w:r>
        <w:rPr>
          <w:rFonts w:ascii="Times New Roman" w:hAnsi="Times New Roman" w:cs="Times New Roman"/>
          <w:sz w:val="24"/>
          <w:szCs w:val="24"/>
        </w:rPr>
        <w:t>определить на несколько систем теплоснабжения единую теплоснабжающую организацию.</w:t>
      </w:r>
    </w:p>
    <w:p w:rsidR="00440242" w:rsidRDefault="0099443A">
      <w:pPr>
        <w:spacing w:line="276" w:lineRule="auto"/>
        <w:ind w:firstLine="567"/>
        <w:jc w:val="both"/>
        <w:sectPr w:rsidR="00440242">
          <w:footerReference w:type="default" r:id="rId90"/>
          <w:pgSz w:w="11906" w:h="16838"/>
          <w:pgMar w:top="1134" w:right="850" w:bottom="1134" w:left="984" w:header="0" w:footer="720" w:gutter="0"/>
          <w:cols w:space="720"/>
          <w:formProt w:val="0"/>
          <w:docGrid w:linePitch="360" w:charSpace="-2049"/>
        </w:sectPr>
      </w:pPr>
      <w:r>
        <w:rPr>
          <w:rFonts w:ascii="Times New Roman" w:hAnsi="Times New Roman" w:cs="Times New Roman"/>
          <w:sz w:val="24"/>
          <w:szCs w:val="24"/>
        </w:rPr>
        <w:t>Границы зон теплоснабжения на территории Арсеньевского ГО определены в Главе 11 обосновывающих материалов к схеме теплоснабжения «Обоснование предложения по определению единой теплоснабжающей организации». Реестр зон деятельности ЕТО на территории Арсеньевского ГО представлен в таблице ниже.</w:t>
      </w:r>
    </w:p>
    <w:p w:rsidR="00440242" w:rsidRDefault="0099443A">
      <w:pPr>
        <w:pStyle w:val="1f2"/>
      </w:pPr>
      <w:bookmarkStart w:id="266" w:name="_Toc509373916"/>
      <w:r>
        <w:t xml:space="preserve">Таблица </w:t>
      </w:r>
      <w:r>
        <w:fldChar w:fldCharType="begin"/>
      </w:r>
      <w:r>
        <w:instrText>SEQ "Таблица" \* ARABIC</w:instrText>
      </w:r>
      <w:r>
        <w:fldChar w:fldCharType="separate"/>
      </w:r>
      <w:r w:rsidR="00A323DB">
        <w:rPr>
          <w:noProof/>
        </w:rPr>
        <w:t>34</w:t>
      </w:r>
      <w:r>
        <w:fldChar w:fldCharType="end"/>
      </w:r>
      <w:bookmarkEnd w:id="266"/>
      <w:r>
        <w:t xml:space="preserve"> – Реестр зон деятельности ЕТО на территории Арсеньевского ГО</w:t>
      </w:r>
    </w:p>
    <w:tbl>
      <w:tblPr>
        <w:tblW w:w="14287" w:type="dxa"/>
        <w:tblInd w:w="-80"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28" w:type="dxa"/>
        </w:tblCellMar>
        <w:tblLook w:val="0000" w:firstRow="0" w:lastRow="0" w:firstColumn="0" w:lastColumn="0" w:noHBand="0" w:noVBand="0"/>
      </w:tblPr>
      <w:tblGrid>
        <w:gridCol w:w="2854"/>
        <w:gridCol w:w="2857"/>
        <w:gridCol w:w="2861"/>
        <w:gridCol w:w="2857"/>
        <w:gridCol w:w="2858"/>
      </w:tblGrid>
      <w:tr w:rsidR="00440242">
        <w:trPr>
          <w:trHeight w:val="20"/>
          <w:tblHeader/>
        </w:trPr>
        <w:tc>
          <w:tcPr>
            <w:tcW w:w="2854" w:type="dxa"/>
            <w:vMerge w:val="restart"/>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lang w:eastAsia="ru-RU"/>
              </w:rPr>
              <w:t>Код зоны деятельности ЕТО</w:t>
            </w:r>
          </w:p>
        </w:tc>
        <w:tc>
          <w:tcPr>
            <w:tcW w:w="2857" w:type="dxa"/>
            <w:vMerge w:val="restart"/>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lang w:eastAsia="ru-RU"/>
              </w:rPr>
              <w:t>Источники теплоснабжения в зоне деятельности ЕТО</w:t>
            </w:r>
          </w:p>
        </w:tc>
        <w:tc>
          <w:tcPr>
            <w:tcW w:w="2861" w:type="dxa"/>
            <w:vMerge w:val="restart"/>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lang w:eastAsia="ru-RU"/>
              </w:rPr>
              <w:t>Теплоснабжающие и/или теплосетевые организации, осуществляющие деятельность в зоне действия ЕТО в базовый период</w:t>
            </w:r>
          </w:p>
        </w:tc>
        <w:tc>
          <w:tcPr>
            <w:tcW w:w="5715" w:type="dxa"/>
            <w:gridSpan w:val="2"/>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lang w:eastAsia="ru-RU"/>
              </w:rPr>
              <w:t>Ведомственная принадлежность</w:t>
            </w:r>
          </w:p>
        </w:tc>
      </w:tr>
      <w:tr w:rsidR="00440242">
        <w:trPr>
          <w:trHeight w:val="20"/>
          <w:tblHeader/>
        </w:trPr>
        <w:tc>
          <w:tcPr>
            <w:tcW w:w="2854" w:type="dxa"/>
            <w:vMerge/>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440242"/>
        </w:tc>
        <w:tc>
          <w:tcPr>
            <w:tcW w:w="2857" w:type="dxa"/>
            <w:vMerge/>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440242"/>
        </w:tc>
        <w:tc>
          <w:tcPr>
            <w:tcW w:w="2861" w:type="dxa"/>
            <w:vMerge/>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440242"/>
        </w:tc>
        <w:tc>
          <w:tcPr>
            <w:tcW w:w="28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lang w:eastAsia="ru-RU"/>
              </w:rPr>
              <w:t>Источник</w:t>
            </w:r>
          </w:p>
        </w:tc>
        <w:tc>
          <w:tcPr>
            <w:tcW w:w="285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lang w:eastAsia="ru-RU"/>
              </w:rPr>
              <w:t>Тепловые сети</w:t>
            </w:r>
          </w:p>
        </w:tc>
      </w:tr>
      <w:tr w:rsidR="00440242">
        <w:trPr>
          <w:trHeight w:val="20"/>
        </w:trPr>
        <w:tc>
          <w:tcPr>
            <w:tcW w:w="285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001</w:t>
            </w:r>
          </w:p>
        </w:tc>
        <w:tc>
          <w:tcPr>
            <w:tcW w:w="28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pStyle w:val="afff3"/>
              <w:ind w:firstLine="0"/>
              <w:jc w:val="left"/>
            </w:pPr>
            <w:r>
              <w:rPr>
                <w:rFonts w:eastAsia="Times New Roman"/>
                <w:color w:val="000000"/>
                <w:sz w:val="20"/>
                <w:szCs w:val="20"/>
                <w:lang w:eastAsia="ru-RU"/>
              </w:rPr>
              <w:t>Котельные по адресам: ул. Смирнова, 5, ул. Щербакова, 45, ул.Таежная, 35</w:t>
            </w:r>
          </w:p>
        </w:tc>
        <w:tc>
          <w:tcPr>
            <w:tcW w:w="28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rPr>
              <w:t>Краевое государственное унитарное предприятие «Примтеплоэнерго»</w:t>
            </w:r>
          </w:p>
        </w:tc>
        <w:tc>
          <w:tcPr>
            <w:tcW w:w="28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rPr>
              <w:t>Краевое государственное унитарное предприятие «Примтеплоэнерго»</w:t>
            </w:r>
          </w:p>
        </w:tc>
        <w:tc>
          <w:tcPr>
            <w:tcW w:w="285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rPr>
              <w:t>Краевое государственное унитарное предприятие «Примтеплоэнерго»</w:t>
            </w:r>
          </w:p>
        </w:tc>
      </w:tr>
      <w:tr w:rsidR="00440242">
        <w:trPr>
          <w:trHeight w:val="20"/>
        </w:trPr>
        <w:tc>
          <w:tcPr>
            <w:tcW w:w="285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002</w:t>
            </w:r>
          </w:p>
        </w:tc>
        <w:tc>
          <w:tcPr>
            <w:tcW w:w="28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pStyle w:val="afff3"/>
              <w:ind w:firstLine="0"/>
              <w:jc w:val="left"/>
            </w:pPr>
            <w:r>
              <w:rPr>
                <w:rFonts w:eastAsia="Times New Roman"/>
                <w:color w:val="000000"/>
                <w:sz w:val="20"/>
                <w:szCs w:val="20"/>
                <w:lang w:eastAsia="ru-RU"/>
              </w:rPr>
              <w:t xml:space="preserve">Котельная по ул. </w:t>
            </w:r>
            <w:r>
              <w:rPr>
                <w:rFonts w:eastAsia="Times New Roman"/>
                <w:bCs/>
                <w:color w:val="000000"/>
                <w:sz w:val="20"/>
                <w:szCs w:val="20"/>
                <w:lang w:eastAsia="ru-RU"/>
              </w:rPr>
              <w:t>Советская, 81</w:t>
            </w:r>
          </w:p>
        </w:tc>
        <w:tc>
          <w:tcPr>
            <w:tcW w:w="28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rPr>
              <w:t>Краевое государственное унитарное предприятие «Примтеплоэнерго»</w:t>
            </w:r>
          </w:p>
        </w:tc>
        <w:tc>
          <w:tcPr>
            <w:tcW w:w="28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rPr>
              <w:t>Краевое государственное унитарное предприятие «Примтеплоэнерго»</w:t>
            </w:r>
          </w:p>
        </w:tc>
        <w:tc>
          <w:tcPr>
            <w:tcW w:w="285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rPr>
              <w:t>Краевое государственное унитарное предприятие «Примтеплоэнерго»</w:t>
            </w:r>
          </w:p>
        </w:tc>
      </w:tr>
      <w:tr w:rsidR="00440242">
        <w:trPr>
          <w:trHeight w:val="20"/>
        </w:trPr>
        <w:tc>
          <w:tcPr>
            <w:tcW w:w="285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003</w:t>
            </w:r>
          </w:p>
        </w:tc>
        <w:tc>
          <w:tcPr>
            <w:tcW w:w="28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tcPr>
          <w:p w:rsidR="00440242" w:rsidRDefault="0099443A">
            <w:pPr>
              <w:pStyle w:val="afff3"/>
              <w:ind w:firstLine="0"/>
              <w:jc w:val="left"/>
            </w:pPr>
            <w:r>
              <w:rPr>
                <w:rFonts w:eastAsia="Times New Roman"/>
                <w:color w:val="000000"/>
                <w:sz w:val="20"/>
                <w:szCs w:val="20"/>
                <w:lang w:eastAsia="ru-RU"/>
              </w:rPr>
              <w:t>Котельная по ул. Котовского, 1</w:t>
            </w:r>
          </w:p>
        </w:tc>
        <w:tc>
          <w:tcPr>
            <w:tcW w:w="28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rPr>
              <w:t>Краевое государственное унитарное предприятие «Примтеплоэнерго»</w:t>
            </w:r>
          </w:p>
        </w:tc>
        <w:tc>
          <w:tcPr>
            <w:tcW w:w="28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rPr>
              <w:t>Краевое государственное унитарное предприятие «Примтеплоэнерго»</w:t>
            </w:r>
          </w:p>
        </w:tc>
        <w:tc>
          <w:tcPr>
            <w:tcW w:w="285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rPr>
              <w:t>Краевое государственное унитарное предприятие «Примтеплоэнерго»</w:t>
            </w:r>
          </w:p>
        </w:tc>
      </w:tr>
      <w:tr w:rsidR="00440242">
        <w:trPr>
          <w:trHeight w:val="20"/>
        </w:trPr>
        <w:tc>
          <w:tcPr>
            <w:tcW w:w="285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004</w:t>
            </w:r>
          </w:p>
        </w:tc>
        <w:tc>
          <w:tcPr>
            <w:tcW w:w="28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tcPr>
          <w:p w:rsidR="00440242" w:rsidRDefault="0099443A">
            <w:pPr>
              <w:pStyle w:val="afff3"/>
              <w:ind w:firstLine="0"/>
              <w:jc w:val="left"/>
            </w:pPr>
            <w:r>
              <w:rPr>
                <w:rFonts w:eastAsia="Times New Roman"/>
                <w:color w:val="000000"/>
                <w:sz w:val="20"/>
                <w:szCs w:val="20"/>
                <w:lang w:eastAsia="ru-RU"/>
              </w:rPr>
              <w:t>Котельная по ул. Кирзаводская, 15</w:t>
            </w:r>
          </w:p>
        </w:tc>
        <w:tc>
          <w:tcPr>
            <w:tcW w:w="28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rPr>
              <w:t>Краевое государственное унитарное предприятие «Примтеплоэнерго»</w:t>
            </w:r>
          </w:p>
        </w:tc>
        <w:tc>
          <w:tcPr>
            <w:tcW w:w="28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rPr>
              <w:t>Краевое государственное унитарное предприятие «Примтеплоэнерго»</w:t>
            </w:r>
          </w:p>
        </w:tc>
        <w:tc>
          <w:tcPr>
            <w:tcW w:w="285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rPr>
              <w:t>Краевое государственное унитарное предприятие «Примтеплоэнерго»</w:t>
            </w:r>
          </w:p>
        </w:tc>
      </w:tr>
      <w:tr w:rsidR="00440242">
        <w:trPr>
          <w:trHeight w:val="20"/>
        </w:trPr>
        <w:tc>
          <w:tcPr>
            <w:tcW w:w="285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005</w:t>
            </w:r>
          </w:p>
        </w:tc>
        <w:tc>
          <w:tcPr>
            <w:tcW w:w="28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tcPr>
          <w:p w:rsidR="00440242" w:rsidRDefault="0099443A">
            <w:pPr>
              <w:pStyle w:val="afff3"/>
              <w:ind w:firstLine="0"/>
              <w:jc w:val="left"/>
            </w:pPr>
            <w:r>
              <w:rPr>
                <w:rFonts w:eastAsia="Times New Roman"/>
                <w:color w:val="000000"/>
                <w:sz w:val="20"/>
                <w:szCs w:val="20"/>
                <w:lang w:eastAsia="ru-RU"/>
              </w:rPr>
              <w:t>Котельная по ул. Лесная, 1 (Тубдиспансер)</w:t>
            </w:r>
          </w:p>
        </w:tc>
        <w:tc>
          <w:tcPr>
            <w:tcW w:w="28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rPr>
              <w:t>Краевое государственное унитарное предприятие «Примтеплоэнерго»</w:t>
            </w:r>
          </w:p>
        </w:tc>
        <w:tc>
          <w:tcPr>
            <w:tcW w:w="28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rPr>
              <w:t>Краевое государственное унитарное предприятие «Примтеплоэнерго»</w:t>
            </w:r>
          </w:p>
        </w:tc>
        <w:tc>
          <w:tcPr>
            <w:tcW w:w="285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rPr>
              <w:t>Краевое государственное унитарное предприятие «Примтеплоэнерго»</w:t>
            </w:r>
          </w:p>
        </w:tc>
      </w:tr>
      <w:tr w:rsidR="00440242">
        <w:trPr>
          <w:trHeight w:val="20"/>
        </w:trPr>
        <w:tc>
          <w:tcPr>
            <w:tcW w:w="285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006</w:t>
            </w:r>
          </w:p>
        </w:tc>
        <w:tc>
          <w:tcPr>
            <w:tcW w:w="28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tcPr>
          <w:p w:rsidR="00440242" w:rsidRDefault="0099443A">
            <w:pPr>
              <w:pStyle w:val="afff3"/>
              <w:ind w:firstLine="0"/>
              <w:jc w:val="left"/>
            </w:pPr>
            <w:r>
              <w:rPr>
                <w:rFonts w:eastAsia="Times New Roman"/>
                <w:color w:val="000000"/>
                <w:sz w:val="20"/>
                <w:szCs w:val="20"/>
                <w:lang w:eastAsia="ru-RU"/>
              </w:rPr>
              <w:t>Котельная по ул. Клиновая, 1б (Школа №6)</w:t>
            </w:r>
          </w:p>
        </w:tc>
        <w:tc>
          <w:tcPr>
            <w:tcW w:w="28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rPr>
              <w:t>Краевое государственное унитарное предприятие «Примтеплоэнерго»</w:t>
            </w:r>
          </w:p>
        </w:tc>
        <w:tc>
          <w:tcPr>
            <w:tcW w:w="28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rPr>
              <w:t>Краевое государственное унитарное предприятие «Примтеплоэнерго»</w:t>
            </w:r>
          </w:p>
        </w:tc>
        <w:tc>
          <w:tcPr>
            <w:tcW w:w="285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rPr>
              <w:t>Краевое государственное унитарное предприятие «Примтеплоэнерго»</w:t>
            </w:r>
          </w:p>
        </w:tc>
      </w:tr>
      <w:tr w:rsidR="00440242">
        <w:trPr>
          <w:trHeight w:val="20"/>
        </w:trPr>
        <w:tc>
          <w:tcPr>
            <w:tcW w:w="285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007</w:t>
            </w:r>
          </w:p>
        </w:tc>
        <w:tc>
          <w:tcPr>
            <w:tcW w:w="28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tcPr>
          <w:p w:rsidR="00440242" w:rsidRDefault="0099443A">
            <w:pPr>
              <w:pStyle w:val="afff3"/>
              <w:ind w:firstLine="0"/>
              <w:jc w:val="left"/>
            </w:pPr>
            <w:r>
              <w:rPr>
                <w:rFonts w:eastAsia="Times New Roman"/>
                <w:color w:val="000000"/>
                <w:sz w:val="20"/>
                <w:szCs w:val="20"/>
                <w:lang w:eastAsia="ru-RU"/>
              </w:rPr>
              <w:t xml:space="preserve">Котельная по ул. </w:t>
            </w:r>
            <w:r>
              <w:rPr>
                <w:rFonts w:eastAsia="Times New Roman"/>
                <w:bCs/>
                <w:color w:val="000000"/>
                <w:sz w:val="20"/>
                <w:szCs w:val="20"/>
                <w:lang w:eastAsia="ru-RU"/>
              </w:rPr>
              <w:t>Балабина, 22 (Интернат)</w:t>
            </w:r>
          </w:p>
        </w:tc>
        <w:tc>
          <w:tcPr>
            <w:tcW w:w="28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rPr>
              <w:t>Краевое государственное унитарное предприятие «Примтеплоэнерго»</w:t>
            </w:r>
          </w:p>
        </w:tc>
        <w:tc>
          <w:tcPr>
            <w:tcW w:w="28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rPr>
              <w:t>Краевое государственное унитарное предприятие «Примтеплоэнерго»</w:t>
            </w:r>
          </w:p>
        </w:tc>
        <w:tc>
          <w:tcPr>
            <w:tcW w:w="285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rPr>
              <w:t>Краевое государственное унитарное предприятие «Примтеплоэнерго»</w:t>
            </w:r>
          </w:p>
        </w:tc>
      </w:tr>
    </w:tbl>
    <w:p w:rsidR="00440242" w:rsidRDefault="00440242">
      <w:pPr>
        <w:sectPr w:rsidR="00440242">
          <w:footerReference w:type="default" r:id="rId91"/>
          <w:pgSz w:w="16838" w:h="11906" w:orient="landscape"/>
          <w:pgMar w:top="1134" w:right="850" w:bottom="1134" w:left="1701" w:header="0" w:footer="720" w:gutter="0"/>
          <w:cols w:space="720"/>
          <w:formProt w:val="0"/>
          <w:docGrid w:linePitch="360" w:charSpace="-2049"/>
        </w:sectPr>
      </w:pPr>
    </w:p>
    <w:p w:rsidR="00440242" w:rsidRDefault="0099443A">
      <w:pPr>
        <w:spacing w:line="36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Границы зоны деятельности ЕТО в соответствии с п.19 установлены ПП РФ от 08.08.2012 № 808 могут быть изменены в следующих случаях: </w:t>
      </w:r>
    </w:p>
    <w:p w:rsidR="00440242" w:rsidRDefault="0099443A">
      <w:pPr>
        <w:pStyle w:val="1f"/>
        <w:numPr>
          <w:ilvl w:val="0"/>
          <w:numId w:val="14"/>
        </w:numPr>
        <w:spacing w:line="360" w:lineRule="auto"/>
        <w:ind w:left="0" w:firstLine="567"/>
        <w:jc w:val="both"/>
        <w:rPr>
          <w:rFonts w:ascii="Times New Roman" w:hAnsi="Times New Roman" w:cs="Times New Roman"/>
          <w:sz w:val="24"/>
          <w:szCs w:val="24"/>
        </w:rPr>
      </w:pPr>
      <w:r>
        <w:rPr>
          <w:rFonts w:ascii="Times New Roman" w:hAnsi="Times New Roman" w:cs="Times New Roman"/>
          <w:sz w:val="24"/>
          <w:szCs w:val="24"/>
        </w:rPr>
        <w:t xml:space="preserve">подключение к системе теплоснабжения новых теплопотребляющих установок, источников тепловой энергии или тепловых сетей, или их отключение от системы теплоснабжения; </w:t>
      </w:r>
    </w:p>
    <w:p w:rsidR="00440242" w:rsidRDefault="0099443A">
      <w:pPr>
        <w:pStyle w:val="1f"/>
        <w:numPr>
          <w:ilvl w:val="0"/>
          <w:numId w:val="14"/>
        </w:numPr>
        <w:spacing w:line="360" w:lineRule="auto"/>
        <w:ind w:left="0" w:firstLine="567"/>
        <w:jc w:val="both"/>
        <w:rPr>
          <w:rFonts w:ascii="Times New Roman" w:hAnsi="Times New Roman" w:cs="Times New Roman"/>
          <w:sz w:val="24"/>
          <w:szCs w:val="24"/>
        </w:rPr>
      </w:pPr>
      <w:r>
        <w:rPr>
          <w:rFonts w:ascii="Times New Roman" w:hAnsi="Times New Roman" w:cs="Times New Roman"/>
          <w:sz w:val="24"/>
          <w:szCs w:val="24"/>
        </w:rPr>
        <w:t xml:space="preserve">технологическое объединение или разделение систем теплоснабжения. </w:t>
      </w:r>
    </w:p>
    <w:p w:rsidR="00440242" w:rsidRDefault="0099443A">
      <w:pPr>
        <w:spacing w:line="360" w:lineRule="auto"/>
        <w:ind w:firstLine="567"/>
        <w:jc w:val="both"/>
        <w:rPr>
          <w:rFonts w:ascii="Times New Roman" w:eastAsia="Times New Roman" w:hAnsi="Times New Roman" w:cs="Times New Roman"/>
          <w:sz w:val="24"/>
          <w:szCs w:val="24"/>
        </w:rPr>
      </w:pPr>
      <w:r>
        <w:rPr>
          <w:rFonts w:ascii="Times New Roman" w:hAnsi="Times New Roman" w:cs="Times New Roman"/>
          <w:sz w:val="24"/>
          <w:szCs w:val="24"/>
        </w:rPr>
        <w:t>Сведения об изменении границ зон деятельности ЕТО, а также сведения о присвоении другой организации статуса ЕТО подлежат внесению в схему теплоснабжения при ее актуализации.</w:t>
      </w:r>
    </w:p>
    <w:p w:rsidR="00440242" w:rsidRDefault="0099443A">
      <w:pPr>
        <w:pStyle w:val="1f"/>
        <w:spacing w:line="360" w:lineRule="auto"/>
        <w:ind w:left="0" w:firstLine="567"/>
        <w:jc w:val="both"/>
        <w:rPr>
          <w:rFonts w:ascii="Times New Roman" w:hAnsi="Times New Roman" w:cs="Times New Roman"/>
          <w:sz w:val="24"/>
          <w:szCs w:val="24"/>
        </w:rPr>
      </w:pPr>
      <w:r>
        <w:rPr>
          <w:rFonts w:ascii="Times New Roman" w:hAnsi="Times New Roman" w:cs="Times New Roman"/>
          <w:sz w:val="24"/>
          <w:szCs w:val="24"/>
        </w:rPr>
        <w:t>Критерии и порядок определения единой теплоснабжающей организации установлены в ПП РФ № 808 от 08.08.2012.</w:t>
      </w:r>
    </w:p>
    <w:p w:rsidR="00440242" w:rsidRDefault="0099443A">
      <w:pPr>
        <w:pStyle w:val="1f"/>
        <w:spacing w:line="360" w:lineRule="auto"/>
        <w:ind w:left="0" w:firstLine="567"/>
        <w:jc w:val="both"/>
        <w:rPr>
          <w:rFonts w:ascii="Times New Roman" w:hAnsi="Times New Roman" w:cs="Times New Roman"/>
          <w:sz w:val="24"/>
          <w:szCs w:val="24"/>
        </w:rPr>
      </w:pPr>
      <w:r>
        <w:rPr>
          <w:rFonts w:ascii="Times New Roman" w:hAnsi="Times New Roman" w:cs="Times New Roman"/>
          <w:sz w:val="24"/>
          <w:szCs w:val="24"/>
        </w:rPr>
        <w:t>Критерии определения ЕТО:</w:t>
      </w:r>
    </w:p>
    <w:p w:rsidR="00440242" w:rsidRDefault="0099443A">
      <w:pPr>
        <w:pStyle w:val="1f"/>
        <w:numPr>
          <w:ilvl w:val="0"/>
          <w:numId w:val="15"/>
        </w:numPr>
        <w:spacing w:line="360" w:lineRule="auto"/>
        <w:ind w:left="0" w:firstLine="567"/>
        <w:jc w:val="both"/>
        <w:rPr>
          <w:rFonts w:ascii="Times New Roman" w:hAnsi="Times New Roman" w:cs="Times New Roman"/>
          <w:sz w:val="24"/>
          <w:szCs w:val="24"/>
        </w:rPr>
      </w:pPr>
      <w:r>
        <w:rPr>
          <w:rFonts w:ascii="Times New Roman" w:hAnsi="Times New Roman" w:cs="Times New Roman"/>
          <w:sz w:val="24"/>
          <w:szCs w:val="24"/>
        </w:rPr>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емкостью в границах зоны действия ЕТО;</w:t>
      </w:r>
    </w:p>
    <w:p w:rsidR="00440242" w:rsidRDefault="0099443A">
      <w:pPr>
        <w:pStyle w:val="1f"/>
        <w:numPr>
          <w:ilvl w:val="0"/>
          <w:numId w:val="15"/>
        </w:numPr>
        <w:spacing w:line="360" w:lineRule="auto"/>
        <w:ind w:left="0" w:firstLine="567"/>
        <w:jc w:val="both"/>
        <w:rPr>
          <w:rFonts w:ascii="Times New Roman" w:hAnsi="Times New Roman" w:cs="Times New Roman"/>
          <w:sz w:val="24"/>
          <w:szCs w:val="24"/>
        </w:rPr>
      </w:pPr>
      <w:r>
        <w:rPr>
          <w:rFonts w:ascii="Times New Roman" w:hAnsi="Times New Roman" w:cs="Times New Roman"/>
          <w:sz w:val="24"/>
          <w:szCs w:val="24"/>
        </w:rPr>
        <w:t>Размер собственного капитала;</w:t>
      </w:r>
    </w:p>
    <w:p w:rsidR="00440242" w:rsidRDefault="0099443A">
      <w:pPr>
        <w:pStyle w:val="1f"/>
        <w:numPr>
          <w:ilvl w:val="0"/>
          <w:numId w:val="15"/>
        </w:numPr>
        <w:spacing w:line="360" w:lineRule="auto"/>
        <w:ind w:left="0" w:firstLine="567"/>
        <w:jc w:val="both"/>
        <w:rPr>
          <w:rFonts w:ascii="Times New Roman" w:hAnsi="Times New Roman" w:cs="Times New Roman"/>
          <w:sz w:val="24"/>
          <w:szCs w:val="24"/>
        </w:rPr>
      </w:pPr>
      <w:r>
        <w:rPr>
          <w:rFonts w:ascii="Times New Roman" w:hAnsi="Times New Roman" w:cs="Times New Roman"/>
          <w:sz w:val="24"/>
          <w:szCs w:val="24"/>
        </w:rPr>
        <w:t>Способность в лучшей мере обеспечить надежность теплоснабжения в соответствующей системе теплоснабжения.</w:t>
      </w:r>
    </w:p>
    <w:p w:rsidR="00440242" w:rsidRDefault="0099443A">
      <w:pPr>
        <w:spacing w:line="360" w:lineRule="auto"/>
        <w:ind w:firstLine="567"/>
        <w:jc w:val="both"/>
        <w:rPr>
          <w:rFonts w:ascii="Times New Roman" w:hAnsi="Times New Roman" w:cs="Times New Roman"/>
          <w:sz w:val="24"/>
          <w:szCs w:val="24"/>
        </w:rPr>
      </w:pPr>
      <w:r>
        <w:rPr>
          <w:rFonts w:ascii="Times New Roman" w:hAnsi="Times New Roman" w:cs="Times New Roman"/>
          <w:sz w:val="24"/>
          <w:szCs w:val="24"/>
        </w:rPr>
        <w:t>В случае если заявка на присвоение статуса единой теплоснабжающей организации подана организацией, которая владеет на праве собственности или ином законном основании источниками тепловой энергии с наибольшей рабочей тепловой мощностью и тепловыми сетями с наибольшей емкостью в границах зоны деятельности единой теплоснабжающей организации, статус единой теплоснабжающей организации присваивается данной организации.</w:t>
      </w:r>
    </w:p>
    <w:p w:rsidR="00440242" w:rsidRDefault="0099443A">
      <w:pPr>
        <w:spacing w:line="360" w:lineRule="auto"/>
        <w:ind w:firstLine="567"/>
        <w:jc w:val="both"/>
        <w:rPr>
          <w:rFonts w:ascii="Times New Roman" w:hAnsi="Times New Roman" w:cs="Times New Roman"/>
          <w:sz w:val="24"/>
          <w:szCs w:val="24"/>
        </w:rPr>
      </w:pPr>
      <w:r>
        <w:rPr>
          <w:rFonts w:ascii="Times New Roman" w:hAnsi="Times New Roman" w:cs="Times New Roman"/>
          <w:sz w:val="24"/>
          <w:szCs w:val="24"/>
        </w:rPr>
        <w:t>В случае если заявки на присвоение статуса единой теплоснабжающей организации поданы от организации, которая владеет на праве собственности или ином законном основании источниками тепловой энергии с наибольшей рабочей тепловой мощностью, и от организации, которая владеет на праве собственности или ином законном основании тепловыми сетями с наибольшей емкостью в границах зоны деятельности единой теплоснабжающей организации, статус единой теплоснабжающей организации присваивается той организации из указанных, которая имеет наибольший размер собственного капитала. В случае если размеры собственных капиталов этих организаций различаются не более чем на 5 процентов, статус единой теплоснабжающей организации присваивается организации, способной в лучшей мере обеспечить надежность теплоснабжения в соответствующей системе теплоснабжения.</w:t>
      </w:r>
    </w:p>
    <w:p w:rsidR="00440242" w:rsidRDefault="0099443A">
      <w:pPr>
        <w:spacing w:line="360" w:lineRule="auto"/>
        <w:ind w:firstLine="567"/>
        <w:jc w:val="both"/>
        <w:rPr>
          <w:rFonts w:ascii="Times New Roman" w:hAnsi="Times New Roman" w:cs="Times New Roman"/>
          <w:sz w:val="24"/>
          <w:szCs w:val="24"/>
        </w:rPr>
      </w:pPr>
      <w:r>
        <w:rPr>
          <w:rFonts w:ascii="Times New Roman" w:hAnsi="Times New Roman" w:cs="Times New Roman"/>
          <w:sz w:val="24"/>
          <w:szCs w:val="24"/>
        </w:rPr>
        <w:t>Предложения по присвоению статуса ЕТО на территории Арсеньевского ГО представлены в таблице ниже.</w:t>
      </w:r>
    </w:p>
    <w:p w:rsidR="00440242" w:rsidRDefault="0099443A">
      <w:pPr>
        <w:spacing w:line="360" w:lineRule="auto"/>
        <w:ind w:firstLine="567"/>
        <w:jc w:val="both"/>
        <w:sectPr w:rsidR="00440242">
          <w:footerReference w:type="default" r:id="rId92"/>
          <w:pgSz w:w="11906" w:h="16838"/>
          <w:pgMar w:top="1134" w:right="850" w:bottom="1134" w:left="1701" w:header="0" w:footer="720" w:gutter="0"/>
          <w:cols w:space="720"/>
          <w:formProt w:val="0"/>
          <w:docGrid w:linePitch="360" w:charSpace="-2049"/>
        </w:sectPr>
      </w:pPr>
      <w:r>
        <w:rPr>
          <w:rFonts w:ascii="Times New Roman" w:hAnsi="Times New Roman" w:cs="Times New Roman"/>
          <w:sz w:val="24"/>
          <w:szCs w:val="24"/>
        </w:rPr>
        <w:t>Детальное обоснование соответствия организаций, предлагаемых в качестве ЕТО, критериям определения ЕТО, устанавливаемым ПП РФ от 08.08.2012 № 808, приведено в Главе 11 обосновывающих материалов к схеме теплоснабжения «Обоснование предложения по определению единой теплоснабжающей организации».</w:t>
      </w:r>
    </w:p>
    <w:p w:rsidR="00440242" w:rsidRDefault="0099443A">
      <w:pPr>
        <w:pStyle w:val="1f2"/>
      </w:pPr>
      <w:bookmarkStart w:id="267" w:name="_Toc509373917"/>
      <w:r>
        <w:t xml:space="preserve">Таблица </w:t>
      </w:r>
      <w:r>
        <w:fldChar w:fldCharType="begin"/>
      </w:r>
      <w:r>
        <w:instrText>SEQ "Таблица" \* ARABIC</w:instrText>
      </w:r>
      <w:r>
        <w:fldChar w:fldCharType="separate"/>
      </w:r>
      <w:r w:rsidR="00A323DB">
        <w:rPr>
          <w:noProof/>
        </w:rPr>
        <w:t>35</w:t>
      </w:r>
      <w:r>
        <w:fldChar w:fldCharType="end"/>
      </w:r>
      <w:bookmarkEnd w:id="267"/>
      <w:r>
        <w:t xml:space="preserve"> – Предложения по присвоению статуса ЕТО на территории Арсеньевского ГО</w:t>
      </w:r>
    </w:p>
    <w:tbl>
      <w:tblPr>
        <w:tblW w:w="14287" w:type="dxa"/>
        <w:tblInd w:w="33"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28" w:type="dxa"/>
        </w:tblCellMar>
        <w:tblLook w:val="0000" w:firstRow="0" w:lastRow="0" w:firstColumn="0" w:lastColumn="0" w:noHBand="0" w:noVBand="0"/>
      </w:tblPr>
      <w:tblGrid>
        <w:gridCol w:w="2854"/>
        <w:gridCol w:w="2857"/>
        <w:gridCol w:w="2861"/>
        <w:gridCol w:w="2857"/>
        <w:gridCol w:w="2858"/>
      </w:tblGrid>
      <w:tr w:rsidR="00440242">
        <w:trPr>
          <w:trHeight w:val="269"/>
          <w:tblHeader/>
        </w:trPr>
        <w:tc>
          <w:tcPr>
            <w:tcW w:w="2854" w:type="dxa"/>
            <w:vMerge w:val="restart"/>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rPr>
              <w:t>Код зоны деятельности ЕТО</w:t>
            </w:r>
          </w:p>
        </w:tc>
        <w:tc>
          <w:tcPr>
            <w:tcW w:w="2857" w:type="dxa"/>
            <w:vMerge w:val="restart"/>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rPr>
              <w:t>Источник тепловой энергии в зоне деятельности ЕТО</w:t>
            </w:r>
          </w:p>
        </w:tc>
        <w:tc>
          <w:tcPr>
            <w:tcW w:w="2861" w:type="dxa"/>
            <w:vMerge w:val="restart"/>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rPr>
              <w:t>Теплоснабжающие и/или теплосетевые организации, осуществляющие деятельность в зоне ЕТО в базовый период</w:t>
            </w:r>
          </w:p>
        </w:tc>
        <w:tc>
          <w:tcPr>
            <w:tcW w:w="2857" w:type="dxa"/>
            <w:vMerge w:val="restart"/>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rPr>
              <w:t>Организация, предлагаемая в качестве ЕТО</w:t>
            </w:r>
          </w:p>
        </w:tc>
        <w:tc>
          <w:tcPr>
            <w:tcW w:w="2858" w:type="dxa"/>
            <w:vMerge w:val="restart"/>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rPr>
              <w:t>Обоснование соответствия организации, предлагаемой в качестве ЕТО, критериям определения ЕТО</w:t>
            </w:r>
          </w:p>
        </w:tc>
      </w:tr>
      <w:tr w:rsidR="00440242">
        <w:trPr>
          <w:trHeight w:hRule="exact" w:val="23"/>
          <w:tblHeader/>
        </w:trPr>
        <w:tc>
          <w:tcPr>
            <w:tcW w:w="2854" w:type="dxa"/>
            <w:vMerge/>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440242"/>
        </w:tc>
        <w:tc>
          <w:tcPr>
            <w:tcW w:w="2857" w:type="dxa"/>
            <w:vMerge/>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440242"/>
        </w:tc>
        <w:tc>
          <w:tcPr>
            <w:tcW w:w="2861" w:type="dxa"/>
            <w:vMerge/>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440242"/>
        </w:tc>
        <w:tc>
          <w:tcPr>
            <w:tcW w:w="2857" w:type="dxa"/>
            <w:vMerge/>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440242"/>
        </w:tc>
        <w:tc>
          <w:tcPr>
            <w:tcW w:w="2858" w:type="dxa"/>
            <w:vMerge/>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440242"/>
        </w:tc>
      </w:tr>
      <w:tr w:rsidR="00440242">
        <w:trPr>
          <w:trHeight w:val="20"/>
        </w:trPr>
        <w:tc>
          <w:tcPr>
            <w:tcW w:w="285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001</w:t>
            </w:r>
          </w:p>
        </w:tc>
        <w:tc>
          <w:tcPr>
            <w:tcW w:w="28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pStyle w:val="afff3"/>
              <w:ind w:firstLine="0"/>
              <w:jc w:val="left"/>
            </w:pPr>
            <w:r>
              <w:rPr>
                <w:rFonts w:eastAsia="Times New Roman"/>
                <w:color w:val="000000"/>
                <w:sz w:val="20"/>
                <w:szCs w:val="20"/>
                <w:lang w:eastAsia="ru-RU"/>
              </w:rPr>
              <w:t>Котельные по адресам: ул. Смирнова, 5, ул. Щербакова, 45, ул. Таежная, 35</w:t>
            </w:r>
          </w:p>
        </w:tc>
        <w:tc>
          <w:tcPr>
            <w:tcW w:w="28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cs="Times New Roman"/>
              </w:rPr>
            </w:pPr>
            <w:r>
              <w:rPr>
                <w:rFonts w:ascii="Times New Roman" w:hAnsi="Times New Roman" w:cs="Times New Roman"/>
              </w:rPr>
              <w:t>КГУП «Примтеплоэнерго»</w:t>
            </w:r>
          </w:p>
          <w:p w:rsidR="00440242" w:rsidRDefault="0099443A">
            <w:r>
              <w:rPr>
                <w:rFonts w:ascii="Times New Roman" w:hAnsi="Times New Roman" w:cs="Times New Roman"/>
              </w:rPr>
              <w:t>Арсеньевский филиал</w:t>
            </w:r>
          </w:p>
        </w:tc>
        <w:tc>
          <w:tcPr>
            <w:tcW w:w="28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cs="Times New Roman"/>
              </w:rPr>
            </w:pPr>
            <w:r>
              <w:rPr>
                <w:rFonts w:ascii="Times New Roman" w:hAnsi="Times New Roman" w:cs="Times New Roman"/>
              </w:rPr>
              <w:t>КГУП «Примтеплоэнерго»</w:t>
            </w:r>
          </w:p>
          <w:p w:rsidR="00440242" w:rsidRDefault="0099443A">
            <w:r>
              <w:rPr>
                <w:rFonts w:ascii="Times New Roman" w:hAnsi="Times New Roman" w:cs="Times New Roman"/>
              </w:rPr>
              <w:t>Арсеньевский филиал</w:t>
            </w:r>
          </w:p>
        </w:tc>
        <w:tc>
          <w:tcPr>
            <w:tcW w:w="285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szCs w:val="20"/>
                <w:lang w:eastAsia="ru-RU"/>
              </w:rPr>
              <w:t>Пункт 7. ПП РФ от 08.08.2012  № 808</w:t>
            </w:r>
          </w:p>
        </w:tc>
      </w:tr>
      <w:tr w:rsidR="00440242">
        <w:trPr>
          <w:trHeight w:val="20"/>
        </w:trPr>
        <w:tc>
          <w:tcPr>
            <w:tcW w:w="285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002</w:t>
            </w:r>
          </w:p>
        </w:tc>
        <w:tc>
          <w:tcPr>
            <w:tcW w:w="28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pStyle w:val="afff3"/>
              <w:ind w:firstLine="0"/>
              <w:jc w:val="left"/>
            </w:pPr>
            <w:r>
              <w:rPr>
                <w:rFonts w:eastAsia="Times New Roman"/>
                <w:color w:val="000000"/>
                <w:sz w:val="20"/>
                <w:szCs w:val="20"/>
                <w:lang w:eastAsia="ru-RU"/>
              </w:rPr>
              <w:t xml:space="preserve">Котельная по ул. </w:t>
            </w:r>
            <w:r>
              <w:rPr>
                <w:rFonts w:eastAsia="Times New Roman"/>
                <w:bCs/>
                <w:color w:val="000000"/>
                <w:sz w:val="20"/>
                <w:szCs w:val="20"/>
                <w:lang w:eastAsia="ru-RU"/>
              </w:rPr>
              <w:t>Советская, 81</w:t>
            </w:r>
          </w:p>
        </w:tc>
        <w:tc>
          <w:tcPr>
            <w:tcW w:w="28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cs="Times New Roman"/>
              </w:rPr>
            </w:pPr>
            <w:r>
              <w:rPr>
                <w:rFonts w:ascii="Times New Roman" w:hAnsi="Times New Roman" w:cs="Times New Roman"/>
              </w:rPr>
              <w:t>КГУП»Примтеплоэнерго»</w:t>
            </w:r>
          </w:p>
          <w:p w:rsidR="00440242" w:rsidRDefault="0099443A">
            <w:r>
              <w:rPr>
                <w:rFonts w:ascii="Times New Roman" w:hAnsi="Times New Roman" w:cs="Times New Roman"/>
              </w:rPr>
              <w:t>Арсеньевский филиал</w:t>
            </w:r>
          </w:p>
        </w:tc>
        <w:tc>
          <w:tcPr>
            <w:tcW w:w="28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cs="Times New Roman"/>
              </w:rPr>
            </w:pPr>
            <w:r>
              <w:rPr>
                <w:rFonts w:ascii="Times New Roman" w:hAnsi="Times New Roman" w:cs="Times New Roman"/>
              </w:rPr>
              <w:t>КГУП»Примтеплоэнерго»</w:t>
            </w:r>
          </w:p>
          <w:p w:rsidR="00440242" w:rsidRDefault="0099443A">
            <w:r>
              <w:rPr>
                <w:rFonts w:ascii="Times New Roman" w:hAnsi="Times New Roman" w:cs="Times New Roman"/>
              </w:rPr>
              <w:t>Арсеньевский филиал</w:t>
            </w:r>
          </w:p>
        </w:tc>
        <w:tc>
          <w:tcPr>
            <w:tcW w:w="285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szCs w:val="20"/>
                <w:lang w:eastAsia="ru-RU"/>
              </w:rPr>
              <w:t>Пункт 7. ПП РФ от 08.08.2012  № 808</w:t>
            </w:r>
          </w:p>
        </w:tc>
      </w:tr>
      <w:tr w:rsidR="00440242">
        <w:trPr>
          <w:trHeight w:val="20"/>
        </w:trPr>
        <w:tc>
          <w:tcPr>
            <w:tcW w:w="285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003</w:t>
            </w:r>
          </w:p>
        </w:tc>
        <w:tc>
          <w:tcPr>
            <w:tcW w:w="28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tcPr>
          <w:p w:rsidR="00440242" w:rsidRDefault="0099443A">
            <w:pPr>
              <w:pStyle w:val="afff3"/>
              <w:ind w:firstLine="0"/>
              <w:jc w:val="left"/>
            </w:pPr>
            <w:r>
              <w:rPr>
                <w:rFonts w:eastAsia="Times New Roman"/>
                <w:color w:val="000000"/>
                <w:sz w:val="20"/>
                <w:szCs w:val="20"/>
                <w:lang w:eastAsia="ru-RU"/>
              </w:rPr>
              <w:t>Котельная по ул. Котовского, 1</w:t>
            </w:r>
          </w:p>
        </w:tc>
        <w:tc>
          <w:tcPr>
            <w:tcW w:w="28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cs="Times New Roman"/>
              </w:rPr>
            </w:pPr>
            <w:r>
              <w:rPr>
                <w:rFonts w:ascii="Times New Roman" w:hAnsi="Times New Roman" w:cs="Times New Roman"/>
              </w:rPr>
              <w:t>КГУП «Примтеплоэнерго»</w:t>
            </w:r>
          </w:p>
          <w:p w:rsidR="00440242" w:rsidRDefault="0099443A">
            <w:r>
              <w:rPr>
                <w:rFonts w:ascii="Times New Roman" w:hAnsi="Times New Roman" w:cs="Times New Roman"/>
              </w:rPr>
              <w:t>Арсеньевский  филиал</w:t>
            </w:r>
          </w:p>
        </w:tc>
        <w:tc>
          <w:tcPr>
            <w:tcW w:w="28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cs="Times New Roman"/>
              </w:rPr>
            </w:pPr>
            <w:r>
              <w:rPr>
                <w:rFonts w:ascii="Times New Roman" w:hAnsi="Times New Roman" w:cs="Times New Roman"/>
              </w:rPr>
              <w:t>КГУП «Примтеплоэнерго»</w:t>
            </w:r>
          </w:p>
          <w:p w:rsidR="00440242" w:rsidRDefault="0099443A">
            <w:r>
              <w:rPr>
                <w:rFonts w:ascii="Times New Roman" w:hAnsi="Times New Roman" w:cs="Times New Roman"/>
              </w:rPr>
              <w:t>Арсеньевский  филиал</w:t>
            </w:r>
          </w:p>
        </w:tc>
        <w:tc>
          <w:tcPr>
            <w:tcW w:w="285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szCs w:val="20"/>
                <w:lang w:eastAsia="ru-RU"/>
              </w:rPr>
              <w:t>Пункт 7. ПП РФ от 08.08.2012 г. № 808</w:t>
            </w:r>
          </w:p>
        </w:tc>
      </w:tr>
      <w:tr w:rsidR="00440242">
        <w:trPr>
          <w:trHeight w:val="20"/>
        </w:trPr>
        <w:tc>
          <w:tcPr>
            <w:tcW w:w="285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004</w:t>
            </w:r>
          </w:p>
        </w:tc>
        <w:tc>
          <w:tcPr>
            <w:tcW w:w="28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tcPr>
          <w:p w:rsidR="00440242" w:rsidRDefault="0099443A">
            <w:pPr>
              <w:pStyle w:val="afff3"/>
              <w:ind w:firstLine="0"/>
              <w:jc w:val="left"/>
            </w:pPr>
            <w:r>
              <w:rPr>
                <w:rFonts w:eastAsia="Times New Roman"/>
                <w:color w:val="000000"/>
                <w:sz w:val="20"/>
                <w:szCs w:val="20"/>
                <w:lang w:eastAsia="ru-RU"/>
              </w:rPr>
              <w:t>Котельная по ул. Кирзаводская, 15</w:t>
            </w:r>
          </w:p>
        </w:tc>
        <w:tc>
          <w:tcPr>
            <w:tcW w:w="28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cs="Times New Roman"/>
              </w:rPr>
            </w:pPr>
            <w:r>
              <w:rPr>
                <w:rFonts w:ascii="Times New Roman" w:hAnsi="Times New Roman" w:cs="Times New Roman"/>
              </w:rPr>
              <w:t>КГУП»Примтеплоэнерго»</w:t>
            </w:r>
          </w:p>
          <w:p w:rsidR="00440242" w:rsidRDefault="0099443A">
            <w:r>
              <w:rPr>
                <w:rFonts w:ascii="Times New Roman" w:hAnsi="Times New Roman" w:cs="Times New Roman"/>
              </w:rPr>
              <w:t>Арсеньевский филиал</w:t>
            </w:r>
          </w:p>
        </w:tc>
        <w:tc>
          <w:tcPr>
            <w:tcW w:w="28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cs="Times New Roman"/>
              </w:rPr>
            </w:pPr>
            <w:r>
              <w:rPr>
                <w:rFonts w:ascii="Times New Roman" w:hAnsi="Times New Roman" w:cs="Times New Roman"/>
              </w:rPr>
              <w:t>КГУП»Примтеплоэнерго»</w:t>
            </w:r>
          </w:p>
          <w:p w:rsidR="00440242" w:rsidRDefault="0099443A">
            <w:r>
              <w:rPr>
                <w:rFonts w:ascii="Times New Roman" w:hAnsi="Times New Roman" w:cs="Times New Roman"/>
              </w:rPr>
              <w:t>Арсеньевский филиал</w:t>
            </w:r>
          </w:p>
        </w:tc>
        <w:tc>
          <w:tcPr>
            <w:tcW w:w="285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szCs w:val="20"/>
                <w:lang w:eastAsia="ru-RU"/>
              </w:rPr>
              <w:t>Пункт 7. ПП РФ от 08.08.2012  № 808</w:t>
            </w:r>
          </w:p>
        </w:tc>
      </w:tr>
      <w:tr w:rsidR="00440242">
        <w:trPr>
          <w:trHeight w:val="20"/>
        </w:trPr>
        <w:tc>
          <w:tcPr>
            <w:tcW w:w="285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005</w:t>
            </w:r>
          </w:p>
        </w:tc>
        <w:tc>
          <w:tcPr>
            <w:tcW w:w="28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tcPr>
          <w:p w:rsidR="00440242" w:rsidRDefault="0099443A">
            <w:pPr>
              <w:pStyle w:val="afff3"/>
              <w:ind w:firstLine="0"/>
              <w:jc w:val="left"/>
            </w:pPr>
            <w:r>
              <w:rPr>
                <w:rFonts w:eastAsia="Times New Roman"/>
                <w:color w:val="000000"/>
                <w:sz w:val="20"/>
                <w:szCs w:val="20"/>
                <w:lang w:eastAsia="ru-RU"/>
              </w:rPr>
              <w:t>Котельная по ул. Лесная, 1 (Тубдиспансер)</w:t>
            </w:r>
          </w:p>
        </w:tc>
        <w:tc>
          <w:tcPr>
            <w:tcW w:w="28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cs="Times New Roman"/>
              </w:rPr>
            </w:pPr>
            <w:r>
              <w:rPr>
                <w:rFonts w:ascii="Times New Roman" w:hAnsi="Times New Roman" w:cs="Times New Roman"/>
              </w:rPr>
              <w:t>КГУП»Примтеплоэнерго»</w:t>
            </w:r>
          </w:p>
          <w:p w:rsidR="00440242" w:rsidRDefault="0099443A">
            <w:r>
              <w:rPr>
                <w:rFonts w:ascii="Times New Roman" w:hAnsi="Times New Roman" w:cs="Times New Roman"/>
              </w:rPr>
              <w:t>Арсеньевский фил.</w:t>
            </w:r>
          </w:p>
        </w:tc>
        <w:tc>
          <w:tcPr>
            <w:tcW w:w="28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cs="Times New Roman"/>
              </w:rPr>
            </w:pPr>
            <w:r>
              <w:rPr>
                <w:rFonts w:ascii="Times New Roman" w:hAnsi="Times New Roman" w:cs="Times New Roman"/>
              </w:rPr>
              <w:t>КГУП»Примтеплоэнерго»</w:t>
            </w:r>
          </w:p>
          <w:p w:rsidR="00440242" w:rsidRDefault="0099443A">
            <w:r>
              <w:rPr>
                <w:rFonts w:ascii="Times New Roman" w:hAnsi="Times New Roman" w:cs="Times New Roman"/>
              </w:rPr>
              <w:t>Арсеньевский фил.</w:t>
            </w:r>
          </w:p>
        </w:tc>
        <w:tc>
          <w:tcPr>
            <w:tcW w:w="285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szCs w:val="20"/>
                <w:lang w:eastAsia="ru-RU"/>
              </w:rPr>
              <w:t>Пункт 7. ПП РФ от 08.08.2012  № 808</w:t>
            </w:r>
          </w:p>
        </w:tc>
      </w:tr>
      <w:tr w:rsidR="00440242">
        <w:trPr>
          <w:trHeight w:val="20"/>
        </w:trPr>
        <w:tc>
          <w:tcPr>
            <w:tcW w:w="285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006</w:t>
            </w:r>
          </w:p>
        </w:tc>
        <w:tc>
          <w:tcPr>
            <w:tcW w:w="28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tcPr>
          <w:p w:rsidR="00440242" w:rsidRDefault="0099443A">
            <w:pPr>
              <w:pStyle w:val="afff3"/>
              <w:ind w:firstLine="0"/>
              <w:jc w:val="left"/>
            </w:pPr>
            <w:r>
              <w:rPr>
                <w:rFonts w:eastAsia="Times New Roman"/>
                <w:color w:val="000000"/>
                <w:sz w:val="20"/>
                <w:szCs w:val="20"/>
                <w:lang w:eastAsia="ru-RU"/>
              </w:rPr>
              <w:t>Котельная по ул. Клиновая, 1б (Школа №6)</w:t>
            </w:r>
          </w:p>
        </w:tc>
        <w:tc>
          <w:tcPr>
            <w:tcW w:w="28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cs="Times New Roman"/>
              </w:rPr>
            </w:pPr>
            <w:r>
              <w:rPr>
                <w:rFonts w:ascii="Times New Roman" w:hAnsi="Times New Roman" w:cs="Times New Roman"/>
              </w:rPr>
              <w:t>КГУП»Примтеплоэнерго»</w:t>
            </w:r>
          </w:p>
          <w:p w:rsidR="00440242" w:rsidRDefault="0099443A">
            <w:r>
              <w:rPr>
                <w:rFonts w:ascii="Times New Roman" w:hAnsi="Times New Roman" w:cs="Times New Roman"/>
              </w:rPr>
              <w:t>Арсеньевский фил.</w:t>
            </w:r>
          </w:p>
        </w:tc>
        <w:tc>
          <w:tcPr>
            <w:tcW w:w="28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cs="Times New Roman"/>
              </w:rPr>
            </w:pPr>
            <w:r>
              <w:rPr>
                <w:rFonts w:ascii="Times New Roman" w:hAnsi="Times New Roman" w:cs="Times New Roman"/>
              </w:rPr>
              <w:t>КГУП»Примтеплоэнерго»</w:t>
            </w:r>
          </w:p>
          <w:p w:rsidR="00440242" w:rsidRDefault="0099443A">
            <w:r>
              <w:rPr>
                <w:rFonts w:ascii="Times New Roman" w:hAnsi="Times New Roman" w:cs="Times New Roman"/>
              </w:rPr>
              <w:t>Арсеньевский фил.</w:t>
            </w:r>
          </w:p>
        </w:tc>
        <w:tc>
          <w:tcPr>
            <w:tcW w:w="285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szCs w:val="20"/>
                <w:lang w:eastAsia="ru-RU"/>
              </w:rPr>
              <w:t>Пункт 7. ПП РФ от 08.08.2012  № 808</w:t>
            </w:r>
          </w:p>
        </w:tc>
      </w:tr>
      <w:tr w:rsidR="00440242">
        <w:trPr>
          <w:trHeight w:val="20"/>
        </w:trPr>
        <w:tc>
          <w:tcPr>
            <w:tcW w:w="285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007</w:t>
            </w:r>
          </w:p>
        </w:tc>
        <w:tc>
          <w:tcPr>
            <w:tcW w:w="28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tcPr>
          <w:p w:rsidR="00440242" w:rsidRDefault="0099443A">
            <w:pPr>
              <w:pStyle w:val="afff3"/>
              <w:ind w:firstLine="0"/>
              <w:jc w:val="left"/>
            </w:pPr>
            <w:r>
              <w:rPr>
                <w:rFonts w:eastAsia="Times New Roman"/>
                <w:color w:val="000000"/>
                <w:sz w:val="20"/>
                <w:szCs w:val="20"/>
                <w:lang w:eastAsia="ru-RU"/>
              </w:rPr>
              <w:t xml:space="preserve">Котельная по ул. </w:t>
            </w:r>
            <w:r>
              <w:rPr>
                <w:rFonts w:eastAsia="Times New Roman"/>
                <w:bCs/>
                <w:color w:val="000000"/>
                <w:sz w:val="20"/>
                <w:szCs w:val="20"/>
                <w:lang w:eastAsia="ru-RU"/>
              </w:rPr>
              <w:t>Балабина, 22 (Интернат)</w:t>
            </w:r>
          </w:p>
        </w:tc>
        <w:tc>
          <w:tcPr>
            <w:tcW w:w="28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cs="Times New Roman"/>
              </w:rPr>
            </w:pPr>
            <w:r>
              <w:rPr>
                <w:rFonts w:ascii="Times New Roman" w:hAnsi="Times New Roman" w:cs="Times New Roman"/>
              </w:rPr>
              <w:t>КГУП»Примтеплоэнерго»</w:t>
            </w:r>
          </w:p>
          <w:p w:rsidR="00440242" w:rsidRDefault="0099443A">
            <w:r>
              <w:rPr>
                <w:rFonts w:ascii="Times New Roman" w:hAnsi="Times New Roman" w:cs="Times New Roman"/>
              </w:rPr>
              <w:t>Арсеньевский фил.</w:t>
            </w:r>
          </w:p>
        </w:tc>
        <w:tc>
          <w:tcPr>
            <w:tcW w:w="28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cs="Times New Roman"/>
              </w:rPr>
            </w:pPr>
            <w:r>
              <w:rPr>
                <w:rFonts w:ascii="Times New Roman" w:hAnsi="Times New Roman" w:cs="Times New Roman"/>
              </w:rPr>
              <w:t>КГУП»Примтеплоэнерго»</w:t>
            </w:r>
          </w:p>
          <w:p w:rsidR="00440242" w:rsidRDefault="0099443A">
            <w:r>
              <w:rPr>
                <w:rFonts w:ascii="Times New Roman" w:hAnsi="Times New Roman" w:cs="Times New Roman"/>
              </w:rPr>
              <w:t>Арсеньевский фил.</w:t>
            </w:r>
          </w:p>
        </w:tc>
        <w:tc>
          <w:tcPr>
            <w:tcW w:w="285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szCs w:val="20"/>
                <w:lang w:eastAsia="ru-RU"/>
              </w:rPr>
              <w:t>Пункт 7. ПП РФ от 08.08.2012 № 808</w:t>
            </w:r>
          </w:p>
        </w:tc>
      </w:tr>
    </w:tbl>
    <w:p w:rsidR="00440242" w:rsidRDefault="00440242">
      <w:pPr>
        <w:sectPr w:rsidR="00440242">
          <w:footerReference w:type="default" r:id="rId93"/>
          <w:pgSz w:w="16838" w:h="11906" w:orient="landscape"/>
          <w:pgMar w:top="1134" w:right="850" w:bottom="1134" w:left="1701" w:header="0" w:footer="720" w:gutter="0"/>
          <w:cols w:space="720"/>
          <w:formProt w:val="0"/>
          <w:docGrid w:linePitch="360" w:charSpace="-2049"/>
        </w:sectPr>
      </w:pPr>
    </w:p>
    <w:p w:rsidR="00440242" w:rsidRDefault="0099443A">
      <w:pPr>
        <w:spacing w:line="360" w:lineRule="auto"/>
        <w:ind w:firstLine="567"/>
        <w:jc w:val="both"/>
        <w:rPr>
          <w:rFonts w:ascii="Times New Roman" w:hAnsi="Times New Roman" w:cs="Times New Roman"/>
          <w:sz w:val="24"/>
          <w:szCs w:val="24"/>
        </w:rPr>
      </w:pPr>
      <w:r>
        <w:rPr>
          <w:rFonts w:ascii="Times New Roman" w:hAnsi="Times New Roman" w:cs="Times New Roman"/>
          <w:sz w:val="24"/>
          <w:szCs w:val="24"/>
        </w:rPr>
        <w:t>Для присвоения организации статуса ЕТО на территории городского округа организации, владеющие на праве собственности или ином законном основании источниками тепловой энергии и (или) тепловыми сетями, подают в уполномоченный орган в течение 1 месяца с даты опубликования (размещения) в установленном порядке проекта схемы теплоснабжения заявку на присвоение статуса ЕТО с указанием зоны ее деятельности. К заявке прилагается бухгалтерская отчетность, составленная на последнюю отчетную дату перед подачей заявки, с отметкой налогового органа о ее принятии.</w:t>
      </w:r>
    </w:p>
    <w:p w:rsidR="00440242" w:rsidRDefault="0099443A">
      <w:pPr>
        <w:spacing w:line="360" w:lineRule="auto"/>
        <w:ind w:firstLine="567"/>
        <w:jc w:val="both"/>
        <w:rPr>
          <w:rFonts w:ascii="Times New Roman" w:hAnsi="Times New Roman" w:cs="Times New Roman"/>
          <w:sz w:val="24"/>
          <w:szCs w:val="24"/>
        </w:rPr>
      </w:pPr>
      <w:r>
        <w:rPr>
          <w:rFonts w:ascii="Times New Roman" w:hAnsi="Times New Roman" w:cs="Times New Roman"/>
          <w:sz w:val="24"/>
          <w:szCs w:val="24"/>
        </w:rPr>
        <w:t>Уполномоченные органы обязаны в течение 3 рабочих дней с даты окончания срока для подачи заявок разместить сведения о принятых заявках на сайте городского округа, на сайте соответствующего субъекта Российской Федерации в информационно-телекоммуникационной сети «Интернет» (далее - официальный сайт).</w:t>
      </w:r>
    </w:p>
    <w:p w:rsidR="00440242" w:rsidRDefault="0099443A">
      <w:pPr>
        <w:spacing w:line="360" w:lineRule="auto"/>
        <w:ind w:firstLine="567"/>
        <w:jc w:val="both"/>
        <w:rPr>
          <w:rFonts w:ascii="Times New Roman" w:hAnsi="Times New Roman" w:cs="Times New Roman"/>
          <w:sz w:val="24"/>
          <w:szCs w:val="24"/>
        </w:rPr>
      </w:pPr>
      <w:r>
        <w:rPr>
          <w:rFonts w:ascii="Times New Roman" w:hAnsi="Times New Roman" w:cs="Times New Roman"/>
          <w:sz w:val="24"/>
          <w:szCs w:val="24"/>
        </w:rPr>
        <w:t>В случае если органы местного самоуправления не имеют возможности размещать соответствующую информацию на своих официальных сайтах, необходимая информация может размещаться на официальном сайте субъекта Российской Федерации, в границах которого находится соответствующее муниципальное образование. Поселения, входящие в муниципальный район, могут размещать необходимую информацию на официальном сайте этого муниципального района.</w:t>
      </w:r>
    </w:p>
    <w:p w:rsidR="00440242" w:rsidRDefault="0099443A">
      <w:pPr>
        <w:spacing w:line="360" w:lineRule="auto"/>
        <w:ind w:firstLine="567"/>
        <w:jc w:val="both"/>
        <w:rPr>
          <w:rFonts w:ascii="Times New Roman" w:hAnsi="Times New Roman" w:cs="Times New Roman"/>
          <w:sz w:val="24"/>
          <w:szCs w:val="24"/>
        </w:rPr>
      </w:pPr>
      <w:r>
        <w:rPr>
          <w:rFonts w:ascii="Times New Roman" w:hAnsi="Times New Roman" w:cs="Times New Roman"/>
          <w:sz w:val="24"/>
          <w:szCs w:val="24"/>
        </w:rPr>
        <w:t>В случае если в отношении одной зоны деятельности единой теплоснабжающей организации подана 1 заявка от лица, владеющего на праве собственности или ином законном основании источниками тепловой энергии и (или) тепловыми сетями в соответствующей зоне деятельности единой теплоснабжающей организации, то статус единой теплоснабжающей организации присваивается указанному лицу. В случае если в отношении одной зоны деятельности единой теплоснабжающей организации подано несколько заявок от лиц, владеющих на праве собственности или ином законном основании источниками тепловой энергии и (или) тепловыми сетями в соответствующей зоне деятельности единой теплоснабжающей организации, уполномоченный орган присваивает статус единой теплоснабжающей организации в соответствии с пунктами 7 - 10 ПП РФ № 808 от 08.08.2012.</w:t>
      </w:r>
    </w:p>
    <w:p w:rsidR="00ED50A8" w:rsidRDefault="00ED50A8">
      <w:pPr>
        <w:spacing w:line="360" w:lineRule="auto"/>
        <w:ind w:firstLine="567"/>
        <w:jc w:val="both"/>
        <w:rPr>
          <w:rFonts w:ascii="Times New Roman" w:eastAsia="Times New Roman" w:hAnsi="Times New Roman" w:cs="Times New Roman"/>
          <w:sz w:val="24"/>
          <w:szCs w:val="24"/>
        </w:rPr>
        <w:sectPr w:rsidR="00ED50A8">
          <w:footerReference w:type="default" r:id="rId94"/>
          <w:pgSz w:w="11906" w:h="16838"/>
          <w:pgMar w:top="1134" w:right="850" w:bottom="1134" w:left="1701" w:header="0" w:footer="720" w:gutter="0"/>
          <w:cols w:space="720"/>
          <w:formProt w:val="0"/>
          <w:docGrid w:linePitch="360" w:charSpace="-2049"/>
        </w:sectPr>
      </w:pPr>
    </w:p>
    <w:p w:rsidR="00440242" w:rsidRDefault="0099443A">
      <w:pPr>
        <w:pStyle w:val="1"/>
        <w:tabs>
          <w:tab w:val="left" w:pos="1134"/>
        </w:tabs>
        <w:spacing w:line="360" w:lineRule="auto"/>
        <w:ind w:firstLine="567"/>
        <w:jc w:val="both"/>
        <w:rPr>
          <w:rFonts w:ascii="Times New Roman" w:hAnsi="Times New Roman" w:cs="Times New Roman"/>
          <w:sz w:val="24"/>
          <w:szCs w:val="24"/>
        </w:rPr>
      </w:pPr>
      <w:bookmarkStart w:id="268" w:name="_Toc509373811"/>
      <w:bookmarkStart w:id="269" w:name="_Toc474157448"/>
      <w:bookmarkEnd w:id="268"/>
      <w:bookmarkEnd w:id="269"/>
      <w:r>
        <w:rPr>
          <w:rFonts w:ascii="Times New Roman" w:eastAsia="Times New Roman" w:hAnsi="Times New Roman" w:cs="Times New Roman"/>
          <w:color w:val="00000A"/>
          <w:sz w:val="24"/>
          <w:szCs w:val="24"/>
        </w:rPr>
        <w:t>Раздел 9. Решения о распределении тепловой нагрузки между источниками тепловой энергии</w:t>
      </w:r>
    </w:p>
    <w:p w:rsidR="00440242" w:rsidRDefault="0099443A">
      <w:pPr>
        <w:spacing w:line="360" w:lineRule="auto"/>
        <w:ind w:firstLine="567"/>
        <w:jc w:val="both"/>
        <w:rPr>
          <w:rFonts w:ascii="Times New Roman" w:hAnsi="Times New Roman" w:cs="Times New Roman"/>
          <w:sz w:val="24"/>
          <w:szCs w:val="24"/>
        </w:rPr>
      </w:pPr>
      <w:r>
        <w:rPr>
          <w:rFonts w:ascii="Times New Roman" w:hAnsi="Times New Roman" w:cs="Times New Roman"/>
          <w:sz w:val="24"/>
          <w:szCs w:val="24"/>
        </w:rPr>
        <w:t>Схемой теплоснабжения предусмотрено перераспределение нагрузок между существующими источниками, в частности предполагается переключение потребителей котельных по ул. Таежная, 35, ул. Щербакова, 45. Величина тепловой нагрузки, переключаемой на котельную по ул. Смирнова, 5, составит 55,11 Гкал/ч.</w:t>
      </w:r>
    </w:p>
    <w:p w:rsidR="00440242" w:rsidRDefault="0099443A">
      <w:pPr>
        <w:spacing w:line="360" w:lineRule="auto"/>
        <w:ind w:firstLine="567"/>
        <w:jc w:val="both"/>
      </w:pPr>
      <w:r>
        <w:rPr>
          <w:rFonts w:ascii="Times New Roman" w:hAnsi="Times New Roman" w:cs="Times New Roman"/>
          <w:sz w:val="24"/>
          <w:szCs w:val="24"/>
        </w:rPr>
        <w:t>Сроки планируемых переключений представлены в таблице ниже.</w:t>
      </w:r>
    </w:p>
    <w:p w:rsidR="00440242" w:rsidRDefault="0099443A">
      <w:pPr>
        <w:pStyle w:val="1f2"/>
      </w:pPr>
      <w:bookmarkStart w:id="270" w:name="_Toc509373918"/>
      <w:r>
        <w:t xml:space="preserve">Таблица </w:t>
      </w:r>
      <w:r>
        <w:fldChar w:fldCharType="begin"/>
      </w:r>
      <w:r>
        <w:instrText>SEQ "Таблица" \* ARABIC</w:instrText>
      </w:r>
      <w:r>
        <w:fldChar w:fldCharType="separate"/>
      </w:r>
      <w:r w:rsidR="00A323DB">
        <w:rPr>
          <w:noProof/>
        </w:rPr>
        <w:t>36</w:t>
      </w:r>
      <w:r>
        <w:fldChar w:fldCharType="end"/>
      </w:r>
      <w:r>
        <w:t xml:space="preserve"> – Изменения зон теплоснабжения</w:t>
      </w:r>
      <w:bookmarkEnd w:id="270"/>
      <w:r>
        <w:t xml:space="preserve"> </w:t>
      </w:r>
    </w:p>
    <w:tbl>
      <w:tblPr>
        <w:tblW w:w="9354" w:type="dxa"/>
        <w:tblInd w:w="43"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38" w:type="dxa"/>
        </w:tblCellMar>
        <w:tblLook w:val="0000" w:firstRow="0" w:lastRow="0" w:firstColumn="0" w:lastColumn="0" w:noHBand="0" w:noVBand="0"/>
      </w:tblPr>
      <w:tblGrid>
        <w:gridCol w:w="2245"/>
        <w:gridCol w:w="1766"/>
        <w:gridCol w:w="1092"/>
        <w:gridCol w:w="1471"/>
        <w:gridCol w:w="1392"/>
        <w:gridCol w:w="1388"/>
      </w:tblGrid>
      <w:tr w:rsidR="00440242">
        <w:trPr>
          <w:tblHeader/>
        </w:trPr>
        <w:tc>
          <w:tcPr>
            <w:tcW w:w="2244" w:type="dxa"/>
            <w:tcBorders>
              <w:top w:val="single" w:sz="4" w:space="0" w:color="00000A"/>
              <w:left w:val="single" w:sz="4" w:space="0" w:color="00000A"/>
              <w:bottom w:val="single" w:sz="4" w:space="0" w:color="00000A"/>
              <w:right w:val="single" w:sz="4" w:space="0" w:color="00000A"/>
            </w:tcBorders>
            <w:shd w:val="clear" w:color="auto" w:fill="FFFFFF"/>
            <w:tcMar>
              <w:left w:w="38" w:type="dxa"/>
            </w:tcMar>
            <w:vAlign w:val="center"/>
          </w:tcPr>
          <w:p w:rsidR="00440242" w:rsidRDefault="0099443A">
            <w:pPr>
              <w:spacing w:line="276" w:lineRule="auto"/>
              <w:contextualSpacing/>
            </w:pPr>
            <w:r>
              <w:rPr>
                <w:rFonts w:ascii="Times New Roman" w:hAnsi="Times New Roman" w:cs="Times New Roman"/>
                <w:b/>
                <w:sz w:val="20"/>
                <w:szCs w:val="20"/>
              </w:rPr>
              <w:t>Зона теплоснабжения (источник)</w:t>
            </w:r>
          </w:p>
        </w:tc>
        <w:tc>
          <w:tcPr>
            <w:tcW w:w="1766" w:type="dxa"/>
            <w:tcBorders>
              <w:top w:val="single" w:sz="4" w:space="0" w:color="00000A"/>
              <w:left w:val="single" w:sz="4" w:space="0" w:color="00000A"/>
              <w:bottom w:val="single" w:sz="4" w:space="0" w:color="00000A"/>
              <w:right w:val="single" w:sz="4" w:space="0" w:color="00000A"/>
            </w:tcBorders>
            <w:shd w:val="clear" w:color="auto" w:fill="FFFFFF"/>
            <w:tcMar>
              <w:left w:w="38" w:type="dxa"/>
            </w:tcMar>
            <w:vAlign w:val="center"/>
          </w:tcPr>
          <w:p w:rsidR="00440242" w:rsidRDefault="0099443A" w:rsidP="00ED50A8">
            <w:pPr>
              <w:spacing w:line="276" w:lineRule="auto"/>
              <w:contextualSpacing/>
            </w:pPr>
            <w:r>
              <w:rPr>
                <w:rFonts w:ascii="Times New Roman" w:hAnsi="Times New Roman" w:cs="Times New Roman"/>
                <w:b/>
                <w:sz w:val="20"/>
                <w:szCs w:val="20"/>
              </w:rPr>
              <w:t>202</w:t>
            </w:r>
            <w:r w:rsidR="00ED50A8">
              <w:rPr>
                <w:rFonts w:ascii="Times New Roman" w:hAnsi="Times New Roman" w:cs="Times New Roman"/>
                <w:b/>
                <w:sz w:val="20"/>
                <w:szCs w:val="20"/>
              </w:rPr>
              <w:t>3</w:t>
            </w:r>
            <w:r>
              <w:rPr>
                <w:rFonts w:ascii="Times New Roman" w:hAnsi="Times New Roman" w:cs="Times New Roman"/>
                <w:b/>
                <w:sz w:val="20"/>
                <w:szCs w:val="20"/>
              </w:rPr>
              <w:t>год</w:t>
            </w:r>
          </w:p>
        </w:tc>
        <w:tc>
          <w:tcPr>
            <w:tcW w:w="1092" w:type="dxa"/>
            <w:tcBorders>
              <w:top w:val="single" w:sz="4" w:space="0" w:color="00000A"/>
              <w:left w:val="single" w:sz="4" w:space="0" w:color="00000A"/>
              <w:bottom w:val="single" w:sz="4" w:space="0" w:color="00000A"/>
              <w:right w:val="single" w:sz="4" w:space="0" w:color="00000A"/>
            </w:tcBorders>
            <w:shd w:val="clear" w:color="auto" w:fill="FFFFFF"/>
            <w:tcMar>
              <w:left w:w="38" w:type="dxa"/>
            </w:tcMar>
            <w:vAlign w:val="center"/>
          </w:tcPr>
          <w:p w:rsidR="00440242" w:rsidRDefault="0099443A">
            <w:pPr>
              <w:spacing w:line="276" w:lineRule="auto"/>
              <w:contextualSpacing/>
            </w:pPr>
            <w:r>
              <w:rPr>
                <w:rFonts w:ascii="Times New Roman" w:hAnsi="Times New Roman" w:cs="Times New Roman"/>
                <w:b/>
                <w:sz w:val="20"/>
                <w:szCs w:val="20"/>
              </w:rPr>
              <w:t>…</w:t>
            </w:r>
          </w:p>
        </w:tc>
        <w:tc>
          <w:tcPr>
            <w:tcW w:w="1471" w:type="dxa"/>
            <w:tcBorders>
              <w:top w:val="single" w:sz="4" w:space="0" w:color="00000A"/>
              <w:left w:val="single" w:sz="4" w:space="0" w:color="00000A"/>
              <w:bottom w:val="single" w:sz="4" w:space="0" w:color="00000A"/>
              <w:right w:val="single" w:sz="4" w:space="0" w:color="00000A"/>
            </w:tcBorders>
            <w:shd w:val="clear" w:color="auto" w:fill="FFFFFF"/>
            <w:tcMar>
              <w:left w:w="38" w:type="dxa"/>
            </w:tcMar>
            <w:vAlign w:val="center"/>
          </w:tcPr>
          <w:p w:rsidR="00440242" w:rsidRDefault="0099443A">
            <w:pPr>
              <w:spacing w:line="276" w:lineRule="auto"/>
              <w:contextualSpacing/>
            </w:pPr>
            <w:r>
              <w:rPr>
                <w:rFonts w:ascii="Times New Roman" w:hAnsi="Times New Roman" w:cs="Times New Roman"/>
                <w:b/>
                <w:sz w:val="20"/>
                <w:szCs w:val="20"/>
              </w:rPr>
              <w:t>2028 год</w:t>
            </w:r>
          </w:p>
        </w:tc>
        <w:tc>
          <w:tcPr>
            <w:tcW w:w="1392" w:type="dxa"/>
            <w:tcBorders>
              <w:top w:val="single" w:sz="4" w:space="0" w:color="00000A"/>
              <w:left w:val="single" w:sz="4" w:space="0" w:color="00000A"/>
              <w:bottom w:val="single" w:sz="4" w:space="0" w:color="00000A"/>
              <w:right w:val="single" w:sz="4" w:space="0" w:color="00000A"/>
            </w:tcBorders>
            <w:shd w:val="clear" w:color="auto" w:fill="FFFFFF"/>
            <w:tcMar>
              <w:left w:w="38" w:type="dxa"/>
            </w:tcMar>
            <w:vAlign w:val="center"/>
          </w:tcPr>
          <w:p w:rsidR="00440242" w:rsidRDefault="0099443A">
            <w:pPr>
              <w:spacing w:line="276" w:lineRule="auto"/>
              <w:contextualSpacing/>
            </w:pPr>
            <w:r>
              <w:rPr>
                <w:rFonts w:ascii="Times New Roman" w:hAnsi="Times New Roman" w:cs="Times New Roman"/>
                <w:b/>
                <w:sz w:val="20"/>
                <w:szCs w:val="20"/>
              </w:rPr>
              <w:t>…</w:t>
            </w:r>
          </w:p>
        </w:tc>
        <w:tc>
          <w:tcPr>
            <w:tcW w:w="1388" w:type="dxa"/>
            <w:tcBorders>
              <w:top w:val="single" w:sz="4" w:space="0" w:color="00000A"/>
              <w:left w:val="single" w:sz="4" w:space="0" w:color="00000A"/>
              <w:bottom w:val="single" w:sz="4" w:space="0" w:color="00000A"/>
              <w:right w:val="single" w:sz="4" w:space="0" w:color="00000A"/>
            </w:tcBorders>
            <w:shd w:val="clear" w:color="auto" w:fill="FFFFFF"/>
            <w:tcMar>
              <w:left w:w="38" w:type="dxa"/>
            </w:tcMar>
            <w:vAlign w:val="center"/>
          </w:tcPr>
          <w:p w:rsidR="00440242" w:rsidRDefault="0099443A">
            <w:pPr>
              <w:spacing w:line="276" w:lineRule="auto"/>
              <w:contextualSpacing/>
            </w:pPr>
            <w:r>
              <w:rPr>
                <w:rFonts w:ascii="Times New Roman" w:hAnsi="Times New Roman" w:cs="Times New Roman"/>
                <w:b/>
                <w:sz w:val="20"/>
                <w:szCs w:val="20"/>
              </w:rPr>
              <w:t>2031 год</w:t>
            </w:r>
          </w:p>
        </w:tc>
      </w:tr>
      <w:tr w:rsidR="00440242">
        <w:tc>
          <w:tcPr>
            <w:tcW w:w="2244" w:type="dxa"/>
            <w:tcBorders>
              <w:top w:val="single" w:sz="4" w:space="0" w:color="00000A"/>
              <w:left w:val="single" w:sz="4" w:space="0" w:color="00000A"/>
              <w:bottom w:val="single" w:sz="4" w:space="0" w:color="00000A"/>
              <w:right w:val="single" w:sz="4" w:space="0" w:color="00000A"/>
            </w:tcBorders>
            <w:shd w:val="clear" w:color="auto" w:fill="FFFFFF"/>
            <w:tcMar>
              <w:left w:w="38" w:type="dxa"/>
            </w:tcMar>
            <w:vAlign w:val="center"/>
          </w:tcPr>
          <w:p w:rsidR="00440242" w:rsidRDefault="0099443A">
            <w:pPr>
              <w:spacing w:line="276" w:lineRule="auto"/>
              <w:contextualSpacing/>
            </w:pPr>
            <w:r>
              <w:rPr>
                <w:rFonts w:ascii="Times New Roman" w:hAnsi="Times New Roman" w:cs="Times New Roman"/>
                <w:sz w:val="20"/>
                <w:szCs w:val="20"/>
              </w:rPr>
              <w:t>Котельная по ул.  Таежная, 35</w:t>
            </w:r>
          </w:p>
        </w:tc>
        <w:tc>
          <w:tcPr>
            <w:tcW w:w="1766" w:type="dxa"/>
            <w:tcBorders>
              <w:top w:val="single" w:sz="4" w:space="0" w:color="00000A"/>
              <w:left w:val="single" w:sz="4" w:space="0" w:color="00000A"/>
              <w:bottom w:val="single" w:sz="4" w:space="0" w:color="00000A"/>
              <w:right w:val="single" w:sz="4" w:space="0" w:color="00000A"/>
            </w:tcBorders>
            <w:shd w:val="clear" w:color="auto" w:fill="FFFFFF"/>
            <w:tcMar>
              <w:left w:w="38" w:type="dxa"/>
            </w:tcMar>
            <w:vAlign w:val="center"/>
          </w:tcPr>
          <w:p w:rsidR="00440242" w:rsidRDefault="00440242">
            <w:pPr>
              <w:contextualSpacing/>
            </w:pPr>
          </w:p>
        </w:tc>
        <w:tc>
          <w:tcPr>
            <w:tcW w:w="1092" w:type="dxa"/>
            <w:tcBorders>
              <w:top w:val="single" w:sz="4" w:space="0" w:color="00000A"/>
              <w:left w:val="single" w:sz="4" w:space="0" w:color="00000A"/>
              <w:bottom w:val="single" w:sz="4" w:space="0" w:color="00000A"/>
              <w:right w:val="single" w:sz="4" w:space="0" w:color="00000A"/>
            </w:tcBorders>
            <w:shd w:val="clear" w:color="auto" w:fill="FFFFFF"/>
            <w:tcMar>
              <w:left w:w="38" w:type="dxa"/>
            </w:tcMar>
          </w:tcPr>
          <w:p w:rsidR="00440242" w:rsidRDefault="00440242">
            <w:pPr>
              <w:contextualSpacing/>
            </w:pPr>
          </w:p>
        </w:tc>
        <w:tc>
          <w:tcPr>
            <w:tcW w:w="1471" w:type="dxa"/>
            <w:tcBorders>
              <w:top w:val="single" w:sz="4" w:space="0" w:color="00000A"/>
              <w:left w:val="single" w:sz="4" w:space="0" w:color="00000A"/>
              <w:bottom w:val="single" w:sz="4" w:space="0" w:color="00000A"/>
              <w:right w:val="single" w:sz="4" w:space="0" w:color="00000A"/>
            </w:tcBorders>
            <w:shd w:val="clear" w:color="auto" w:fill="FFFFFF"/>
            <w:tcMar>
              <w:left w:w="38" w:type="dxa"/>
            </w:tcMar>
            <w:vAlign w:val="center"/>
          </w:tcPr>
          <w:p w:rsidR="00440242" w:rsidRDefault="0099443A">
            <w:pPr>
              <w:contextualSpacing/>
            </w:pPr>
            <w:r>
              <w:rPr>
                <w:rFonts w:ascii="Times New Roman" w:eastAsia="Times New Roman" w:hAnsi="Times New Roman" w:cs="Times New Roman"/>
                <w:bCs/>
                <w:sz w:val="20"/>
                <w:szCs w:val="20"/>
                <w:lang w:eastAsia="ru-RU"/>
              </w:rPr>
              <w:t>Переключение потребителей на котельную по ул. Смирнова, 5</w:t>
            </w:r>
          </w:p>
        </w:tc>
        <w:tc>
          <w:tcPr>
            <w:tcW w:w="1392" w:type="dxa"/>
            <w:tcBorders>
              <w:top w:val="single" w:sz="4" w:space="0" w:color="00000A"/>
              <w:left w:val="single" w:sz="4" w:space="0" w:color="00000A"/>
              <w:bottom w:val="single" w:sz="4" w:space="0" w:color="00000A"/>
              <w:right w:val="single" w:sz="4" w:space="0" w:color="00000A"/>
            </w:tcBorders>
            <w:shd w:val="clear" w:color="auto" w:fill="FFFFFF"/>
            <w:tcMar>
              <w:left w:w="38" w:type="dxa"/>
            </w:tcMar>
            <w:vAlign w:val="center"/>
          </w:tcPr>
          <w:p w:rsidR="00440242" w:rsidRDefault="00440242">
            <w:pPr>
              <w:contextualSpacing/>
            </w:pPr>
          </w:p>
        </w:tc>
        <w:tc>
          <w:tcPr>
            <w:tcW w:w="1388" w:type="dxa"/>
            <w:tcBorders>
              <w:top w:val="single" w:sz="4" w:space="0" w:color="00000A"/>
              <w:left w:val="single" w:sz="4" w:space="0" w:color="00000A"/>
              <w:bottom w:val="single" w:sz="4" w:space="0" w:color="00000A"/>
              <w:right w:val="single" w:sz="4" w:space="0" w:color="00000A"/>
            </w:tcBorders>
            <w:shd w:val="clear" w:color="auto" w:fill="FFFFFF"/>
            <w:tcMar>
              <w:left w:w="38" w:type="dxa"/>
            </w:tcMar>
            <w:vAlign w:val="center"/>
          </w:tcPr>
          <w:p w:rsidR="00440242" w:rsidRDefault="00440242">
            <w:pPr>
              <w:contextualSpacing/>
            </w:pPr>
          </w:p>
        </w:tc>
      </w:tr>
      <w:tr w:rsidR="00440242">
        <w:tc>
          <w:tcPr>
            <w:tcW w:w="2244" w:type="dxa"/>
            <w:tcBorders>
              <w:top w:val="single" w:sz="4" w:space="0" w:color="00000A"/>
              <w:left w:val="single" w:sz="4" w:space="0" w:color="00000A"/>
              <w:bottom w:val="single" w:sz="4" w:space="0" w:color="00000A"/>
              <w:right w:val="single" w:sz="4" w:space="0" w:color="00000A"/>
            </w:tcBorders>
            <w:shd w:val="clear" w:color="auto" w:fill="FFFFFF"/>
            <w:tcMar>
              <w:left w:w="38" w:type="dxa"/>
            </w:tcMar>
            <w:vAlign w:val="center"/>
          </w:tcPr>
          <w:p w:rsidR="00440242" w:rsidRDefault="0099443A">
            <w:pPr>
              <w:spacing w:line="276" w:lineRule="auto"/>
              <w:contextualSpacing/>
            </w:pPr>
            <w:r>
              <w:rPr>
                <w:rFonts w:ascii="Times New Roman" w:hAnsi="Times New Roman" w:cs="Times New Roman"/>
                <w:sz w:val="20"/>
                <w:szCs w:val="20"/>
              </w:rPr>
              <w:t>Котельная по ул. Щербакова, 45</w:t>
            </w:r>
          </w:p>
        </w:tc>
        <w:tc>
          <w:tcPr>
            <w:tcW w:w="1766" w:type="dxa"/>
            <w:tcBorders>
              <w:top w:val="single" w:sz="4" w:space="0" w:color="00000A"/>
              <w:left w:val="single" w:sz="4" w:space="0" w:color="00000A"/>
              <w:bottom w:val="single" w:sz="4" w:space="0" w:color="00000A"/>
              <w:right w:val="single" w:sz="4" w:space="0" w:color="00000A"/>
            </w:tcBorders>
            <w:shd w:val="clear" w:color="auto" w:fill="FFFFFF"/>
            <w:tcMar>
              <w:left w:w="38" w:type="dxa"/>
            </w:tcMar>
            <w:vAlign w:val="center"/>
          </w:tcPr>
          <w:p w:rsidR="00440242" w:rsidRDefault="0099443A">
            <w:pPr>
              <w:contextualSpacing/>
            </w:pPr>
            <w:r>
              <w:rPr>
                <w:rFonts w:ascii="Times New Roman" w:eastAsia="Times New Roman" w:hAnsi="Times New Roman" w:cs="Times New Roman"/>
                <w:bCs/>
                <w:sz w:val="20"/>
                <w:szCs w:val="20"/>
                <w:lang w:eastAsia="ru-RU"/>
              </w:rPr>
              <w:t>Переключение потребителей на котельную по ул. Смирнова, 5</w:t>
            </w:r>
          </w:p>
        </w:tc>
        <w:tc>
          <w:tcPr>
            <w:tcW w:w="1092" w:type="dxa"/>
            <w:tcBorders>
              <w:top w:val="single" w:sz="4" w:space="0" w:color="00000A"/>
              <w:left w:val="single" w:sz="4" w:space="0" w:color="00000A"/>
              <w:bottom w:val="single" w:sz="4" w:space="0" w:color="00000A"/>
              <w:right w:val="single" w:sz="4" w:space="0" w:color="00000A"/>
            </w:tcBorders>
            <w:shd w:val="clear" w:color="auto" w:fill="FFFFFF"/>
            <w:tcMar>
              <w:left w:w="38" w:type="dxa"/>
            </w:tcMar>
          </w:tcPr>
          <w:p w:rsidR="00440242" w:rsidRDefault="00440242">
            <w:pPr>
              <w:contextualSpacing/>
            </w:pPr>
          </w:p>
        </w:tc>
        <w:tc>
          <w:tcPr>
            <w:tcW w:w="1471" w:type="dxa"/>
            <w:tcBorders>
              <w:top w:val="single" w:sz="4" w:space="0" w:color="00000A"/>
              <w:left w:val="single" w:sz="4" w:space="0" w:color="00000A"/>
              <w:bottom w:val="single" w:sz="4" w:space="0" w:color="00000A"/>
              <w:right w:val="single" w:sz="4" w:space="0" w:color="00000A"/>
            </w:tcBorders>
            <w:shd w:val="clear" w:color="auto" w:fill="FFFFFF"/>
            <w:tcMar>
              <w:left w:w="38" w:type="dxa"/>
            </w:tcMar>
            <w:vAlign w:val="center"/>
          </w:tcPr>
          <w:p w:rsidR="00440242" w:rsidRDefault="00440242">
            <w:pPr>
              <w:contextualSpacing/>
            </w:pPr>
          </w:p>
        </w:tc>
        <w:tc>
          <w:tcPr>
            <w:tcW w:w="1392" w:type="dxa"/>
            <w:tcBorders>
              <w:top w:val="single" w:sz="4" w:space="0" w:color="00000A"/>
              <w:left w:val="single" w:sz="4" w:space="0" w:color="00000A"/>
              <w:bottom w:val="single" w:sz="4" w:space="0" w:color="00000A"/>
              <w:right w:val="single" w:sz="4" w:space="0" w:color="00000A"/>
            </w:tcBorders>
            <w:shd w:val="clear" w:color="auto" w:fill="FFFFFF"/>
            <w:tcMar>
              <w:left w:w="38" w:type="dxa"/>
            </w:tcMar>
            <w:vAlign w:val="center"/>
          </w:tcPr>
          <w:p w:rsidR="00440242" w:rsidRDefault="00440242">
            <w:pPr>
              <w:contextualSpacing/>
            </w:pPr>
          </w:p>
        </w:tc>
        <w:tc>
          <w:tcPr>
            <w:tcW w:w="1388" w:type="dxa"/>
            <w:tcBorders>
              <w:top w:val="single" w:sz="4" w:space="0" w:color="00000A"/>
              <w:left w:val="single" w:sz="4" w:space="0" w:color="00000A"/>
              <w:bottom w:val="single" w:sz="4" w:space="0" w:color="00000A"/>
              <w:right w:val="single" w:sz="4" w:space="0" w:color="00000A"/>
            </w:tcBorders>
            <w:shd w:val="clear" w:color="auto" w:fill="FFFFFF"/>
            <w:tcMar>
              <w:left w:w="38" w:type="dxa"/>
            </w:tcMar>
            <w:vAlign w:val="center"/>
          </w:tcPr>
          <w:p w:rsidR="00440242" w:rsidRDefault="00440242">
            <w:pPr>
              <w:contextualSpacing/>
            </w:pPr>
          </w:p>
        </w:tc>
      </w:tr>
    </w:tbl>
    <w:p w:rsidR="00440242" w:rsidRDefault="00440242">
      <w:pPr>
        <w:sectPr w:rsidR="00440242">
          <w:footerReference w:type="default" r:id="rId95"/>
          <w:pgSz w:w="11906" w:h="16838"/>
          <w:pgMar w:top="1134" w:right="850" w:bottom="1134" w:left="1701" w:header="0" w:footer="720" w:gutter="0"/>
          <w:cols w:space="720"/>
          <w:formProt w:val="0"/>
          <w:docGrid w:linePitch="360" w:charSpace="-2049"/>
        </w:sectPr>
      </w:pPr>
    </w:p>
    <w:p w:rsidR="00440242" w:rsidRDefault="0099443A">
      <w:pPr>
        <w:pStyle w:val="1"/>
        <w:tabs>
          <w:tab w:val="left" w:pos="1134"/>
        </w:tabs>
        <w:spacing w:line="360" w:lineRule="auto"/>
        <w:ind w:firstLine="567"/>
        <w:jc w:val="both"/>
      </w:pPr>
      <w:bookmarkStart w:id="271" w:name="_Toc509373812"/>
      <w:bookmarkStart w:id="272" w:name="_Toc474157449"/>
      <w:bookmarkEnd w:id="271"/>
      <w:bookmarkEnd w:id="272"/>
      <w:r>
        <w:rPr>
          <w:rFonts w:ascii="Times New Roman" w:eastAsia="Times New Roman" w:hAnsi="Times New Roman" w:cs="Times New Roman"/>
          <w:color w:val="00000A"/>
          <w:sz w:val="24"/>
          <w:szCs w:val="24"/>
        </w:rPr>
        <w:t>Раздел 10. Решения по бесхозяйным тепловым сетям</w:t>
      </w:r>
    </w:p>
    <w:p w:rsidR="00440242" w:rsidRDefault="0099443A">
      <w:pPr>
        <w:tabs>
          <w:tab w:val="left" w:pos="709"/>
        </w:tabs>
        <w:spacing w:line="360" w:lineRule="auto"/>
        <w:jc w:val="both"/>
        <w:rPr>
          <w:rFonts w:ascii="Times New Roman" w:hAnsi="Times New Roman"/>
          <w:sz w:val="24"/>
          <w:szCs w:val="24"/>
        </w:rPr>
      </w:pPr>
      <w:r>
        <w:rPr>
          <w:rFonts w:ascii="Times New Roman" w:hAnsi="Times New Roman"/>
          <w:sz w:val="24"/>
          <w:szCs w:val="24"/>
        </w:rPr>
        <w:tab/>
        <w:t xml:space="preserve">На территории городского округа существуют участки </w:t>
      </w:r>
      <w:r w:rsidR="00E02CA9">
        <w:rPr>
          <w:rFonts w:ascii="Times New Roman" w:hAnsi="Times New Roman"/>
          <w:sz w:val="24"/>
          <w:szCs w:val="24"/>
        </w:rPr>
        <w:t>т</w:t>
      </w:r>
      <w:r>
        <w:rPr>
          <w:rFonts w:ascii="Times New Roman" w:hAnsi="Times New Roman"/>
          <w:sz w:val="24"/>
          <w:szCs w:val="24"/>
        </w:rPr>
        <w:t xml:space="preserve">епловой сети, </w:t>
      </w:r>
      <w:r w:rsidR="0012017F">
        <w:rPr>
          <w:rFonts w:ascii="Times New Roman" w:hAnsi="Times New Roman"/>
          <w:sz w:val="24"/>
          <w:szCs w:val="24"/>
        </w:rPr>
        <w:t>в отношении которых проводится процедура по признанию бесхозяйными.</w:t>
      </w:r>
      <w:r>
        <w:rPr>
          <w:rFonts w:ascii="Times New Roman" w:hAnsi="Times New Roman"/>
          <w:sz w:val="24"/>
          <w:szCs w:val="24"/>
          <w:highlight w:val="white"/>
        </w:rPr>
        <w:t xml:space="preserve"> К таким участкам относятся:</w:t>
      </w:r>
    </w:p>
    <w:p w:rsidR="00E02CA9" w:rsidRPr="00E44B7C" w:rsidRDefault="00E02CA9" w:rsidP="00E44B7C">
      <w:pPr>
        <w:tabs>
          <w:tab w:val="left" w:pos="709"/>
        </w:tabs>
        <w:spacing w:line="360" w:lineRule="auto"/>
        <w:ind w:firstLine="709"/>
        <w:jc w:val="both"/>
        <w:rPr>
          <w:rFonts w:ascii="Times New Roman" w:eastAsia="Times New Roman" w:hAnsi="Times New Roman" w:cs="Times New Roman"/>
          <w:color w:val="auto"/>
          <w:sz w:val="24"/>
          <w:szCs w:val="24"/>
          <w:lang w:eastAsia="ru-RU"/>
        </w:rPr>
      </w:pPr>
      <w:r w:rsidRPr="00E44B7C">
        <w:rPr>
          <w:rFonts w:ascii="Times New Roman" w:eastAsia="Times New Roman" w:hAnsi="Times New Roman" w:cs="Times New Roman"/>
          <w:color w:val="auto"/>
          <w:sz w:val="24"/>
          <w:szCs w:val="24"/>
          <w:lang w:eastAsia="ru-RU"/>
        </w:rPr>
        <w:t>- от Жуковского до Речной;</w:t>
      </w:r>
    </w:p>
    <w:p w:rsidR="00E02CA9" w:rsidRPr="00E44B7C" w:rsidRDefault="00207D54" w:rsidP="00E44B7C">
      <w:pPr>
        <w:tabs>
          <w:tab w:val="left" w:pos="709"/>
        </w:tabs>
        <w:spacing w:line="360" w:lineRule="auto"/>
        <w:ind w:firstLine="709"/>
        <w:jc w:val="both"/>
        <w:rPr>
          <w:rFonts w:ascii="Times New Roman" w:eastAsia="Times New Roman" w:hAnsi="Times New Roman" w:cs="Times New Roman"/>
          <w:color w:val="auto"/>
          <w:sz w:val="24"/>
          <w:szCs w:val="24"/>
          <w:lang w:eastAsia="ru-RU"/>
        </w:rPr>
      </w:pPr>
      <w:r>
        <w:rPr>
          <w:rFonts w:ascii="Times New Roman" w:eastAsia="Times New Roman" w:hAnsi="Times New Roman" w:cs="Times New Roman"/>
          <w:color w:val="auto"/>
          <w:sz w:val="24"/>
          <w:szCs w:val="24"/>
          <w:lang w:eastAsia="ru-RU"/>
        </w:rPr>
        <w:t xml:space="preserve">- от ТКВ-15 до </w:t>
      </w:r>
      <w:r w:rsidR="00E02CA9" w:rsidRPr="00E44B7C">
        <w:rPr>
          <w:rFonts w:ascii="Times New Roman" w:eastAsia="Times New Roman" w:hAnsi="Times New Roman" w:cs="Times New Roman"/>
          <w:color w:val="auto"/>
          <w:sz w:val="24"/>
          <w:szCs w:val="24"/>
          <w:lang w:eastAsia="ru-RU"/>
        </w:rPr>
        <w:t>Островского, 7;</w:t>
      </w:r>
    </w:p>
    <w:p w:rsidR="00E02CA9" w:rsidRPr="00E44B7C" w:rsidRDefault="00E02CA9" w:rsidP="00E44B7C">
      <w:pPr>
        <w:tabs>
          <w:tab w:val="left" w:pos="709"/>
        </w:tabs>
        <w:spacing w:line="360" w:lineRule="auto"/>
        <w:ind w:firstLine="709"/>
        <w:jc w:val="both"/>
        <w:rPr>
          <w:rFonts w:ascii="Times New Roman" w:eastAsia="Times New Roman" w:hAnsi="Times New Roman" w:cs="Times New Roman"/>
          <w:color w:val="auto"/>
          <w:sz w:val="24"/>
          <w:szCs w:val="24"/>
          <w:lang w:eastAsia="ru-RU"/>
        </w:rPr>
      </w:pPr>
      <w:r w:rsidRPr="00E44B7C">
        <w:rPr>
          <w:rFonts w:ascii="Times New Roman" w:eastAsia="Times New Roman" w:hAnsi="Times New Roman" w:cs="Times New Roman"/>
          <w:color w:val="auto"/>
          <w:sz w:val="24"/>
          <w:szCs w:val="24"/>
          <w:lang w:eastAsia="ru-RU"/>
        </w:rPr>
        <w:t>- от ТКУ-16 до Горького, 4;</w:t>
      </w:r>
    </w:p>
    <w:p w:rsidR="00E02CA9" w:rsidRPr="00E44B7C" w:rsidRDefault="00E02CA9" w:rsidP="00E44B7C">
      <w:pPr>
        <w:tabs>
          <w:tab w:val="left" w:pos="709"/>
        </w:tabs>
        <w:spacing w:line="360" w:lineRule="auto"/>
        <w:ind w:firstLine="709"/>
        <w:jc w:val="both"/>
        <w:rPr>
          <w:rFonts w:ascii="Times New Roman" w:eastAsia="Times New Roman" w:hAnsi="Times New Roman" w:cs="Times New Roman"/>
          <w:color w:val="auto"/>
          <w:sz w:val="24"/>
          <w:szCs w:val="24"/>
          <w:lang w:eastAsia="ru-RU"/>
        </w:rPr>
      </w:pPr>
      <w:r w:rsidRPr="00E44B7C">
        <w:rPr>
          <w:rFonts w:ascii="Times New Roman" w:eastAsia="Times New Roman" w:hAnsi="Times New Roman" w:cs="Times New Roman"/>
          <w:color w:val="auto"/>
          <w:sz w:val="24"/>
          <w:szCs w:val="24"/>
          <w:lang w:eastAsia="ru-RU"/>
        </w:rPr>
        <w:t>- от ТКВ-7 до ТКВ-17а;</w:t>
      </w:r>
    </w:p>
    <w:p w:rsidR="00E02CA9" w:rsidRPr="00E44B7C" w:rsidRDefault="00E02CA9" w:rsidP="00E44B7C">
      <w:pPr>
        <w:tabs>
          <w:tab w:val="left" w:pos="709"/>
        </w:tabs>
        <w:spacing w:line="360" w:lineRule="auto"/>
        <w:ind w:firstLine="709"/>
        <w:jc w:val="both"/>
        <w:rPr>
          <w:rFonts w:ascii="Times New Roman" w:eastAsia="Times New Roman" w:hAnsi="Times New Roman" w:cs="Times New Roman"/>
          <w:color w:val="auto"/>
          <w:sz w:val="24"/>
          <w:szCs w:val="24"/>
          <w:lang w:eastAsia="ru-RU"/>
        </w:rPr>
      </w:pPr>
      <w:r w:rsidRPr="00E44B7C">
        <w:rPr>
          <w:rFonts w:ascii="Times New Roman" w:eastAsia="Times New Roman" w:hAnsi="Times New Roman" w:cs="Times New Roman"/>
          <w:color w:val="auto"/>
          <w:sz w:val="24"/>
          <w:szCs w:val="24"/>
          <w:lang w:eastAsia="ru-RU"/>
        </w:rPr>
        <w:t>- от левого берега реки Дачная до Новикова, 21;</w:t>
      </w:r>
    </w:p>
    <w:p w:rsidR="00E02CA9" w:rsidRPr="00E44B7C" w:rsidRDefault="00E02CA9" w:rsidP="00E44B7C">
      <w:pPr>
        <w:tabs>
          <w:tab w:val="left" w:pos="709"/>
        </w:tabs>
        <w:spacing w:line="360" w:lineRule="auto"/>
        <w:ind w:firstLine="709"/>
        <w:jc w:val="both"/>
        <w:rPr>
          <w:rFonts w:ascii="Times New Roman" w:eastAsia="Times New Roman" w:hAnsi="Times New Roman" w:cs="Times New Roman"/>
          <w:color w:val="auto"/>
          <w:sz w:val="24"/>
          <w:szCs w:val="24"/>
          <w:lang w:eastAsia="ru-RU"/>
        </w:rPr>
      </w:pPr>
      <w:r w:rsidRPr="00E44B7C">
        <w:rPr>
          <w:rFonts w:ascii="Times New Roman" w:eastAsia="Times New Roman" w:hAnsi="Times New Roman" w:cs="Times New Roman"/>
          <w:color w:val="auto"/>
          <w:sz w:val="24"/>
          <w:szCs w:val="24"/>
          <w:lang w:eastAsia="ru-RU"/>
        </w:rPr>
        <w:t>- от ТКБ-32 до Жуковского, 35;</w:t>
      </w:r>
    </w:p>
    <w:p w:rsidR="00E02CA9" w:rsidRPr="00E44B7C" w:rsidRDefault="00E02CA9" w:rsidP="00E44B7C">
      <w:pPr>
        <w:tabs>
          <w:tab w:val="left" w:pos="709"/>
        </w:tabs>
        <w:spacing w:line="360" w:lineRule="auto"/>
        <w:ind w:firstLine="709"/>
        <w:jc w:val="both"/>
        <w:rPr>
          <w:rFonts w:ascii="Times New Roman" w:eastAsia="Times New Roman" w:hAnsi="Times New Roman" w:cs="Times New Roman"/>
          <w:color w:val="auto"/>
          <w:sz w:val="24"/>
          <w:szCs w:val="24"/>
          <w:lang w:eastAsia="ru-RU"/>
        </w:rPr>
      </w:pPr>
      <w:r w:rsidRPr="00E44B7C">
        <w:rPr>
          <w:rFonts w:ascii="Times New Roman" w:eastAsia="Times New Roman" w:hAnsi="Times New Roman" w:cs="Times New Roman"/>
          <w:color w:val="auto"/>
          <w:sz w:val="24"/>
          <w:szCs w:val="24"/>
          <w:lang w:eastAsia="ru-RU"/>
        </w:rPr>
        <w:t>- от ТКУ-59 до Щербакова, 68;</w:t>
      </w:r>
    </w:p>
    <w:p w:rsidR="00E02CA9" w:rsidRPr="00E44B7C" w:rsidRDefault="00E02CA9" w:rsidP="00E44B7C">
      <w:pPr>
        <w:tabs>
          <w:tab w:val="left" w:pos="709"/>
        </w:tabs>
        <w:spacing w:line="360" w:lineRule="auto"/>
        <w:ind w:firstLine="709"/>
        <w:jc w:val="both"/>
        <w:rPr>
          <w:rFonts w:ascii="Times New Roman" w:eastAsia="Times New Roman" w:hAnsi="Times New Roman" w:cs="Times New Roman"/>
          <w:color w:val="auto"/>
          <w:sz w:val="24"/>
          <w:szCs w:val="24"/>
          <w:lang w:eastAsia="ru-RU"/>
        </w:rPr>
      </w:pPr>
      <w:r w:rsidRPr="00E44B7C">
        <w:rPr>
          <w:rFonts w:ascii="Times New Roman" w:eastAsia="Times New Roman" w:hAnsi="Times New Roman" w:cs="Times New Roman"/>
          <w:color w:val="auto"/>
          <w:sz w:val="24"/>
          <w:szCs w:val="24"/>
          <w:lang w:eastAsia="ru-RU"/>
        </w:rPr>
        <w:t>- от ТКУ-60 до ТКУ-60а до Островского, 33;</w:t>
      </w:r>
    </w:p>
    <w:p w:rsidR="00E02CA9" w:rsidRPr="00E44B7C" w:rsidRDefault="00E02CA9" w:rsidP="00E44B7C">
      <w:pPr>
        <w:tabs>
          <w:tab w:val="left" w:pos="709"/>
        </w:tabs>
        <w:spacing w:line="360" w:lineRule="auto"/>
        <w:ind w:firstLine="709"/>
        <w:jc w:val="both"/>
        <w:rPr>
          <w:rFonts w:ascii="Times New Roman" w:eastAsia="Times New Roman" w:hAnsi="Times New Roman" w:cs="Times New Roman"/>
          <w:color w:val="auto"/>
          <w:sz w:val="24"/>
          <w:szCs w:val="24"/>
          <w:lang w:eastAsia="ru-RU"/>
        </w:rPr>
      </w:pPr>
      <w:r w:rsidRPr="00E44B7C">
        <w:rPr>
          <w:rFonts w:ascii="Times New Roman" w:eastAsia="Times New Roman" w:hAnsi="Times New Roman" w:cs="Times New Roman"/>
          <w:color w:val="auto"/>
          <w:sz w:val="24"/>
          <w:szCs w:val="24"/>
          <w:lang w:eastAsia="ru-RU"/>
        </w:rPr>
        <w:t>- от ТКУ-60 до ТКУ-59;</w:t>
      </w:r>
    </w:p>
    <w:p w:rsidR="00E02CA9" w:rsidRPr="00E44B7C" w:rsidRDefault="00E02CA9" w:rsidP="00E44B7C">
      <w:pPr>
        <w:tabs>
          <w:tab w:val="left" w:pos="709"/>
        </w:tabs>
        <w:spacing w:line="360" w:lineRule="auto"/>
        <w:ind w:firstLine="709"/>
        <w:jc w:val="both"/>
        <w:rPr>
          <w:rFonts w:ascii="Times New Roman" w:eastAsia="Times New Roman" w:hAnsi="Times New Roman" w:cs="Times New Roman"/>
          <w:color w:val="auto"/>
          <w:sz w:val="24"/>
          <w:szCs w:val="24"/>
          <w:lang w:eastAsia="ru-RU"/>
        </w:rPr>
      </w:pPr>
      <w:r w:rsidRPr="00E44B7C">
        <w:rPr>
          <w:rFonts w:ascii="Times New Roman" w:eastAsia="Times New Roman" w:hAnsi="Times New Roman" w:cs="Times New Roman"/>
          <w:color w:val="auto"/>
          <w:sz w:val="24"/>
          <w:szCs w:val="24"/>
          <w:lang w:eastAsia="ru-RU"/>
        </w:rPr>
        <w:t>- до проспект Горького между проспектом Горького, 23 и 25;</w:t>
      </w:r>
    </w:p>
    <w:p w:rsidR="00E02CA9" w:rsidRPr="00E44B7C" w:rsidRDefault="00E02CA9" w:rsidP="00E44B7C">
      <w:pPr>
        <w:tabs>
          <w:tab w:val="left" w:pos="709"/>
        </w:tabs>
        <w:spacing w:line="360" w:lineRule="auto"/>
        <w:ind w:firstLine="709"/>
        <w:jc w:val="both"/>
        <w:rPr>
          <w:rFonts w:ascii="Times New Roman" w:eastAsia="Times New Roman" w:hAnsi="Times New Roman" w:cs="Times New Roman"/>
          <w:color w:val="auto"/>
          <w:sz w:val="24"/>
          <w:szCs w:val="24"/>
          <w:lang w:eastAsia="ru-RU"/>
        </w:rPr>
      </w:pPr>
      <w:r w:rsidRPr="00E44B7C">
        <w:rPr>
          <w:rFonts w:ascii="Times New Roman" w:eastAsia="Times New Roman" w:hAnsi="Times New Roman" w:cs="Times New Roman"/>
          <w:color w:val="auto"/>
          <w:sz w:val="24"/>
          <w:szCs w:val="24"/>
          <w:lang w:eastAsia="ru-RU"/>
        </w:rPr>
        <w:t>- Октябрьская, 78 – Октябрьская, 84;</w:t>
      </w:r>
    </w:p>
    <w:p w:rsidR="00E02CA9" w:rsidRPr="00E44B7C" w:rsidRDefault="00E02CA9" w:rsidP="00E44B7C">
      <w:pPr>
        <w:tabs>
          <w:tab w:val="left" w:pos="709"/>
        </w:tabs>
        <w:spacing w:line="360" w:lineRule="auto"/>
        <w:ind w:firstLine="709"/>
        <w:jc w:val="both"/>
        <w:rPr>
          <w:rFonts w:ascii="Times New Roman" w:eastAsia="Times New Roman" w:hAnsi="Times New Roman" w:cs="Times New Roman"/>
          <w:color w:val="auto"/>
          <w:sz w:val="24"/>
          <w:szCs w:val="24"/>
          <w:lang w:eastAsia="ru-RU"/>
        </w:rPr>
      </w:pPr>
      <w:r w:rsidRPr="00E44B7C">
        <w:rPr>
          <w:rFonts w:ascii="Times New Roman" w:eastAsia="Times New Roman" w:hAnsi="Times New Roman" w:cs="Times New Roman"/>
          <w:color w:val="auto"/>
          <w:sz w:val="24"/>
          <w:szCs w:val="24"/>
          <w:lang w:eastAsia="ru-RU"/>
        </w:rPr>
        <w:t>- ТК-17 до Октябрьская, 78;</w:t>
      </w:r>
    </w:p>
    <w:p w:rsidR="00E02CA9" w:rsidRPr="00E44B7C" w:rsidRDefault="00E02CA9" w:rsidP="00E44B7C">
      <w:pPr>
        <w:tabs>
          <w:tab w:val="left" w:pos="709"/>
        </w:tabs>
        <w:spacing w:line="360" w:lineRule="auto"/>
        <w:ind w:firstLine="709"/>
        <w:jc w:val="both"/>
        <w:rPr>
          <w:rFonts w:ascii="Times New Roman" w:eastAsia="Times New Roman" w:hAnsi="Times New Roman" w:cs="Times New Roman"/>
          <w:color w:val="auto"/>
          <w:sz w:val="24"/>
          <w:szCs w:val="24"/>
          <w:lang w:eastAsia="ru-RU"/>
        </w:rPr>
      </w:pPr>
      <w:r w:rsidRPr="00E44B7C">
        <w:rPr>
          <w:rFonts w:ascii="Times New Roman" w:eastAsia="Times New Roman" w:hAnsi="Times New Roman" w:cs="Times New Roman"/>
          <w:color w:val="auto"/>
          <w:sz w:val="24"/>
          <w:szCs w:val="24"/>
          <w:lang w:eastAsia="ru-RU"/>
        </w:rPr>
        <w:t>- от ТК-60б до Победы, 9;</w:t>
      </w:r>
    </w:p>
    <w:p w:rsidR="00E02CA9" w:rsidRPr="00E44B7C" w:rsidRDefault="00E02CA9" w:rsidP="00E44B7C">
      <w:pPr>
        <w:tabs>
          <w:tab w:val="left" w:pos="709"/>
        </w:tabs>
        <w:spacing w:line="360" w:lineRule="auto"/>
        <w:ind w:firstLine="709"/>
        <w:jc w:val="both"/>
        <w:rPr>
          <w:rFonts w:ascii="Times New Roman" w:eastAsia="Times New Roman" w:hAnsi="Times New Roman" w:cs="Times New Roman"/>
          <w:color w:val="auto"/>
          <w:sz w:val="24"/>
          <w:szCs w:val="24"/>
          <w:lang w:eastAsia="ru-RU"/>
        </w:rPr>
      </w:pPr>
      <w:r w:rsidRPr="00E44B7C">
        <w:rPr>
          <w:rFonts w:ascii="Times New Roman" w:eastAsia="Times New Roman" w:hAnsi="Times New Roman" w:cs="Times New Roman"/>
          <w:color w:val="auto"/>
          <w:sz w:val="24"/>
          <w:szCs w:val="24"/>
          <w:lang w:eastAsia="ru-RU"/>
        </w:rPr>
        <w:t>- от ТК-2а до УТ-1;</w:t>
      </w:r>
    </w:p>
    <w:p w:rsidR="00E02CA9" w:rsidRPr="00E44B7C" w:rsidRDefault="00E02CA9" w:rsidP="00E44B7C">
      <w:pPr>
        <w:tabs>
          <w:tab w:val="left" w:pos="709"/>
        </w:tabs>
        <w:spacing w:line="360" w:lineRule="auto"/>
        <w:ind w:firstLine="709"/>
        <w:jc w:val="both"/>
        <w:rPr>
          <w:rFonts w:ascii="Times New Roman" w:eastAsia="Times New Roman" w:hAnsi="Times New Roman" w:cs="Times New Roman"/>
          <w:color w:val="auto"/>
          <w:sz w:val="24"/>
          <w:szCs w:val="24"/>
          <w:lang w:eastAsia="ru-RU"/>
        </w:rPr>
      </w:pPr>
      <w:r w:rsidRPr="00E44B7C">
        <w:rPr>
          <w:rFonts w:ascii="Times New Roman" w:eastAsia="Times New Roman" w:hAnsi="Times New Roman" w:cs="Times New Roman"/>
          <w:color w:val="auto"/>
          <w:sz w:val="24"/>
          <w:szCs w:val="24"/>
          <w:lang w:eastAsia="ru-RU"/>
        </w:rPr>
        <w:t>- от ТК-3 до Клиновая, 1а;</w:t>
      </w:r>
    </w:p>
    <w:p w:rsidR="00E02CA9" w:rsidRPr="00E44B7C" w:rsidRDefault="00E02CA9" w:rsidP="00E44B7C">
      <w:pPr>
        <w:tabs>
          <w:tab w:val="left" w:pos="709"/>
        </w:tabs>
        <w:spacing w:line="360" w:lineRule="auto"/>
        <w:ind w:firstLine="709"/>
        <w:jc w:val="both"/>
        <w:rPr>
          <w:rFonts w:ascii="Times New Roman" w:eastAsia="Times New Roman" w:hAnsi="Times New Roman" w:cs="Times New Roman"/>
          <w:color w:val="auto"/>
          <w:sz w:val="24"/>
          <w:szCs w:val="24"/>
          <w:lang w:eastAsia="ru-RU"/>
        </w:rPr>
      </w:pPr>
      <w:r w:rsidRPr="00E44B7C">
        <w:rPr>
          <w:rFonts w:ascii="Times New Roman" w:eastAsia="Times New Roman" w:hAnsi="Times New Roman" w:cs="Times New Roman"/>
          <w:color w:val="auto"/>
          <w:sz w:val="24"/>
          <w:szCs w:val="24"/>
          <w:lang w:eastAsia="ru-RU"/>
        </w:rPr>
        <w:t>- от Жуковского до Распределительного узла;</w:t>
      </w:r>
    </w:p>
    <w:p w:rsidR="00E02CA9" w:rsidRPr="00E44B7C" w:rsidRDefault="00E02CA9" w:rsidP="00E44B7C">
      <w:pPr>
        <w:tabs>
          <w:tab w:val="left" w:pos="709"/>
        </w:tabs>
        <w:spacing w:line="360" w:lineRule="auto"/>
        <w:ind w:firstLine="709"/>
        <w:jc w:val="both"/>
        <w:rPr>
          <w:rFonts w:ascii="Times New Roman" w:eastAsia="Times New Roman" w:hAnsi="Times New Roman" w:cs="Times New Roman"/>
          <w:color w:val="auto"/>
          <w:sz w:val="24"/>
          <w:szCs w:val="24"/>
          <w:lang w:eastAsia="ru-RU"/>
        </w:rPr>
      </w:pPr>
      <w:r w:rsidRPr="00E44B7C">
        <w:rPr>
          <w:rFonts w:ascii="Times New Roman" w:eastAsia="Times New Roman" w:hAnsi="Times New Roman" w:cs="Times New Roman"/>
          <w:color w:val="auto"/>
          <w:sz w:val="24"/>
          <w:szCs w:val="24"/>
          <w:lang w:eastAsia="ru-RU"/>
        </w:rPr>
        <w:t>- от магистральной до Речная, 37;</w:t>
      </w:r>
    </w:p>
    <w:p w:rsidR="00E02CA9" w:rsidRPr="00E44B7C" w:rsidRDefault="00E02CA9" w:rsidP="00E44B7C">
      <w:pPr>
        <w:tabs>
          <w:tab w:val="left" w:pos="709"/>
        </w:tabs>
        <w:spacing w:line="360" w:lineRule="auto"/>
        <w:ind w:firstLine="709"/>
        <w:jc w:val="both"/>
        <w:rPr>
          <w:rFonts w:ascii="Times New Roman" w:eastAsia="Times New Roman" w:hAnsi="Times New Roman" w:cs="Times New Roman"/>
          <w:color w:val="auto"/>
          <w:sz w:val="24"/>
          <w:szCs w:val="24"/>
          <w:lang w:eastAsia="ru-RU"/>
        </w:rPr>
      </w:pPr>
      <w:r w:rsidRPr="00E44B7C">
        <w:rPr>
          <w:rFonts w:ascii="Times New Roman" w:eastAsia="Times New Roman" w:hAnsi="Times New Roman" w:cs="Times New Roman"/>
          <w:color w:val="auto"/>
          <w:sz w:val="24"/>
          <w:szCs w:val="24"/>
          <w:lang w:eastAsia="ru-RU"/>
        </w:rPr>
        <w:t>- от Балабина, 22 до Балабина, 20;</w:t>
      </w:r>
    </w:p>
    <w:p w:rsidR="00E02CA9" w:rsidRPr="00E44B7C" w:rsidRDefault="00E02CA9" w:rsidP="00E44B7C">
      <w:pPr>
        <w:tabs>
          <w:tab w:val="left" w:pos="709"/>
        </w:tabs>
        <w:spacing w:line="360" w:lineRule="auto"/>
        <w:ind w:firstLine="709"/>
        <w:jc w:val="both"/>
        <w:rPr>
          <w:rFonts w:ascii="Times New Roman" w:eastAsia="Times New Roman" w:hAnsi="Times New Roman" w:cs="Times New Roman"/>
          <w:color w:val="auto"/>
          <w:sz w:val="24"/>
          <w:szCs w:val="24"/>
          <w:lang w:eastAsia="ru-RU"/>
        </w:rPr>
      </w:pPr>
      <w:r w:rsidRPr="00E44B7C">
        <w:rPr>
          <w:rFonts w:ascii="Times New Roman" w:eastAsia="Times New Roman" w:hAnsi="Times New Roman" w:cs="Times New Roman"/>
          <w:color w:val="auto"/>
          <w:sz w:val="24"/>
          <w:szCs w:val="24"/>
          <w:lang w:eastAsia="ru-RU"/>
        </w:rPr>
        <w:t>- от Балабина, 22 до нежилого здания;</w:t>
      </w:r>
    </w:p>
    <w:p w:rsidR="00E02CA9" w:rsidRPr="00E44B7C" w:rsidRDefault="00E02CA9" w:rsidP="00E44B7C">
      <w:pPr>
        <w:tabs>
          <w:tab w:val="left" w:pos="709"/>
        </w:tabs>
        <w:spacing w:line="360" w:lineRule="auto"/>
        <w:ind w:firstLine="709"/>
        <w:jc w:val="both"/>
        <w:rPr>
          <w:rFonts w:ascii="Times New Roman" w:eastAsia="Times New Roman" w:hAnsi="Times New Roman" w:cs="Times New Roman"/>
          <w:color w:val="auto"/>
          <w:sz w:val="24"/>
          <w:szCs w:val="24"/>
          <w:lang w:eastAsia="ru-RU"/>
        </w:rPr>
      </w:pPr>
      <w:r w:rsidRPr="00E44B7C">
        <w:rPr>
          <w:rFonts w:ascii="Times New Roman" w:eastAsia="Times New Roman" w:hAnsi="Times New Roman" w:cs="Times New Roman"/>
          <w:color w:val="auto"/>
          <w:sz w:val="24"/>
          <w:szCs w:val="24"/>
          <w:lang w:eastAsia="ru-RU"/>
        </w:rPr>
        <w:t>- от УТ-3 до УТ-1;</w:t>
      </w:r>
    </w:p>
    <w:p w:rsidR="00E02CA9" w:rsidRPr="00E44B7C" w:rsidRDefault="00E02CA9" w:rsidP="00E44B7C">
      <w:pPr>
        <w:tabs>
          <w:tab w:val="left" w:pos="709"/>
        </w:tabs>
        <w:spacing w:line="360" w:lineRule="auto"/>
        <w:ind w:firstLine="709"/>
        <w:jc w:val="both"/>
        <w:rPr>
          <w:rFonts w:ascii="Times New Roman" w:eastAsia="Times New Roman" w:hAnsi="Times New Roman" w:cs="Times New Roman"/>
          <w:color w:val="auto"/>
          <w:sz w:val="24"/>
          <w:szCs w:val="24"/>
          <w:lang w:eastAsia="ru-RU"/>
        </w:rPr>
      </w:pPr>
      <w:r w:rsidRPr="00E44B7C">
        <w:rPr>
          <w:rFonts w:ascii="Times New Roman" w:eastAsia="Times New Roman" w:hAnsi="Times New Roman" w:cs="Times New Roman"/>
          <w:color w:val="auto"/>
          <w:sz w:val="24"/>
          <w:szCs w:val="24"/>
          <w:lang w:eastAsia="ru-RU"/>
        </w:rPr>
        <w:t>- от ТКК-6 до ТКК-32а;</w:t>
      </w:r>
    </w:p>
    <w:p w:rsidR="00E02CA9" w:rsidRPr="00E44B7C" w:rsidRDefault="00E02CA9" w:rsidP="00E44B7C">
      <w:pPr>
        <w:tabs>
          <w:tab w:val="left" w:pos="709"/>
        </w:tabs>
        <w:spacing w:line="360" w:lineRule="auto"/>
        <w:ind w:firstLine="709"/>
        <w:jc w:val="both"/>
        <w:rPr>
          <w:rFonts w:ascii="Times New Roman" w:eastAsia="Times New Roman" w:hAnsi="Times New Roman" w:cs="Times New Roman"/>
          <w:color w:val="auto"/>
          <w:sz w:val="24"/>
          <w:szCs w:val="24"/>
          <w:lang w:eastAsia="ru-RU"/>
        </w:rPr>
      </w:pPr>
      <w:r w:rsidRPr="00E44B7C">
        <w:rPr>
          <w:rFonts w:ascii="Times New Roman" w:eastAsia="Times New Roman" w:hAnsi="Times New Roman" w:cs="Times New Roman"/>
          <w:color w:val="auto"/>
          <w:sz w:val="24"/>
          <w:szCs w:val="24"/>
          <w:lang w:eastAsia="ru-RU"/>
        </w:rPr>
        <w:t>- от ТКВ-12 до Островского, 19;</w:t>
      </w:r>
    </w:p>
    <w:p w:rsidR="00E02CA9" w:rsidRPr="00E44B7C" w:rsidRDefault="00E02CA9" w:rsidP="00E44B7C">
      <w:pPr>
        <w:tabs>
          <w:tab w:val="left" w:pos="709"/>
        </w:tabs>
        <w:spacing w:line="360" w:lineRule="auto"/>
        <w:ind w:firstLine="709"/>
        <w:jc w:val="both"/>
        <w:rPr>
          <w:rFonts w:ascii="Times New Roman" w:eastAsia="Times New Roman" w:hAnsi="Times New Roman" w:cs="Times New Roman"/>
          <w:color w:val="auto"/>
          <w:sz w:val="24"/>
          <w:szCs w:val="24"/>
          <w:lang w:eastAsia="ru-RU"/>
        </w:rPr>
      </w:pPr>
      <w:r w:rsidRPr="00E44B7C">
        <w:rPr>
          <w:rFonts w:ascii="Times New Roman" w:eastAsia="Times New Roman" w:hAnsi="Times New Roman" w:cs="Times New Roman"/>
          <w:color w:val="auto"/>
          <w:sz w:val="24"/>
          <w:szCs w:val="24"/>
          <w:lang w:eastAsia="ru-RU"/>
        </w:rPr>
        <w:t>- до пер. Ирьянова, 1;</w:t>
      </w:r>
    </w:p>
    <w:p w:rsidR="00E02CA9" w:rsidRPr="00E44B7C" w:rsidRDefault="00E02CA9" w:rsidP="00E44B7C">
      <w:pPr>
        <w:tabs>
          <w:tab w:val="left" w:pos="709"/>
        </w:tabs>
        <w:spacing w:line="360" w:lineRule="auto"/>
        <w:ind w:firstLine="709"/>
        <w:jc w:val="both"/>
        <w:rPr>
          <w:rFonts w:ascii="Times New Roman" w:eastAsia="Times New Roman" w:hAnsi="Times New Roman" w:cs="Times New Roman"/>
          <w:color w:val="auto"/>
          <w:sz w:val="24"/>
          <w:szCs w:val="24"/>
          <w:lang w:eastAsia="ru-RU"/>
        </w:rPr>
      </w:pPr>
      <w:r w:rsidRPr="00E44B7C">
        <w:rPr>
          <w:rFonts w:ascii="Times New Roman" w:eastAsia="Times New Roman" w:hAnsi="Times New Roman" w:cs="Times New Roman"/>
          <w:color w:val="auto"/>
          <w:sz w:val="24"/>
          <w:szCs w:val="24"/>
          <w:lang w:eastAsia="ru-RU"/>
        </w:rPr>
        <w:t>- до пер. Ирьянова, 2;</w:t>
      </w:r>
    </w:p>
    <w:p w:rsidR="00E02CA9" w:rsidRPr="00E44B7C" w:rsidRDefault="00E02CA9" w:rsidP="00E44B7C">
      <w:pPr>
        <w:tabs>
          <w:tab w:val="left" w:pos="709"/>
        </w:tabs>
        <w:spacing w:line="360" w:lineRule="auto"/>
        <w:ind w:firstLine="709"/>
        <w:jc w:val="both"/>
        <w:rPr>
          <w:rFonts w:ascii="Times New Roman" w:eastAsia="Times New Roman" w:hAnsi="Times New Roman" w:cs="Times New Roman"/>
          <w:color w:val="auto"/>
          <w:sz w:val="24"/>
          <w:szCs w:val="24"/>
          <w:lang w:eastAsia="ru-RU"/>
        </w:rPr>
      </w:pPr>
      <w:r w:rsidRPr="00E44B7C">
        <w:rPr>
          <w:rFonts w:ascii="Times New Roman" w:eastAsia="Times New Roman" w:hAnsi="Times New Roman" w:cs="Times New Roman"/>
          <w:color w:val="auto"/>
          <w:sz w:val="24"/>
          <w:szCs w:val="24"/>
          <w:lang w:eastAsia="ru-RU"/>
        </w:rPr>
        <w:t>- ввод т/сети пер. Ирьянова, 3;</w:t>
      </w:r>
    </w:p>
    <w:p w:rsidR="00E02CA9" w:rsidRPr="00E44B7C" w:rsidRDefault="00E02CA9" w:rsidP="00E44B7C">
      <w:pPr>
        <w:tabs>
          <w:tab w:val="left" w:pos="709"/>
        </w:tabs>
        <w:spacing w:line="360" w:lineRule="auto"/>
        <w:ind w:firstLine="709"/>
        <w:jc w:val="both"/>
        <w:rPr>
          <w:rFonts w:ascii="Times New Roman" w:eastAsia="Times New Roman" w:hAnsi="Times New Roman" w:cs="Times New Roman"/>
          <w:color w:val="auto"/>
          <w:sz w:val="24"/>
          <w:szCs w:val="24"/>
          <w:lang w:eastAsia="ru-RU"/>
        </w:rPr>
      </w:pPr>
      <w:r w:rsidRPr="00E44B7C">
        <w:rPr>
          <w:rFonts w:ascii="Times New Roman" w:eastAsia="Times New Roman" w:hAnsi="Times New Roman" w:cs="Times New Roman"/>
          <w:color w:val="auto"/>
          <w:sz w:val="24"/>
          <w:szCs w:val="24"/>
          <w:lang w:eastAsia="ru-RU"/>
        </w:rPr>
        <w:t>- от ТКП-4 до Ирьянова, 12;</w:t>
      </w:r>
    </w:p>
    <w:p w:rsidR="00E02CA9" w:rsidRPr="00E44B7C" w:rsidRDefault="00E02CA9" w:rsidP="00E44B7C">
      <w:pPr>
        <w:tabs>
          <w:tab w:val="left" w:pos="709"/>
        </w:tabs>
        <w:spacing w:line="360" w:lineRule="auto"/>
        <w:ind w:firstLine="709"/>
        <w:jc w:val="both"/>
        <w:rPr>
          <w:rFonts w:ascii="Times New Roman" w:eastAsia="Times New Roman" w:hAnsi="Times New Roman" w:cs="Times New Roman"/>
          <w:color w:val="auto"/>
          <w:sz w:val="24"/>
          <w:szCs w:val="24"/>
          <w:lang w:eastAsia="ru-RU"/>
        </w:rPr>
      </w:pPr>
      <w:r w:rsidRPr="00E44B7C">
        <w:rPr>
          <w:rFonts w:ascii="Times New Roman" w:eastAsia="Times New Roman" w:hAnsi="Times New Roman" w:cs="Times New Roman"/>
          <w:color w:val="auto"/>
          <w:sz w:val="24"/>
          <w:szCs w:val="24"/>
          <w:lang w:eastAsia="ru-RU"/>
        </w:rPr>
        <w:t xml:space="preserve">- от ТКП-4 до Ирьянова, 13; </w:t>
      </w:r>
    </w:p>
    <w:p w:rsidR="00E02CA9" w:rsidRPr="00E44B7C" w:rsidRDefault="00E02CA9" w:rsidP="00E44B7C">
      <w:pPr>
        <w:tabs>
          <w:tab w:val="left" w:pos="709"/>
        </w:tabs>
        <w:spacing w:line="360" w:lineRule="auto"/>
        <w:ind w:firstLine="709"/>
        <w:jc w:val="both"/>
        <w:rPr>
          <w:rFonts w:ascii="Times New Roman" w:eastAsia="Times New Roman" w:hAnsi="Times New Roman" w:cs="Times New Roman"/>
          <w:color w:val="auto"/>
          <w:sz w:val="24"/>
          <w:szCs w:val="24"/>
          <w:lang w:eastAsia="ru-RU"/>
        </w:rPr>
      </w:pPr>
      <w:r w:rsidRPr="00E44B7C">
        <w:rPr>
          <w:rFonts w:ascii="Times New Roman" w:eastAsia="Times New Roman" w:hAnsi="Times New Roman" w:cs="Times New Roman"/>
          <w:color w:val="auto"/>
          <w:sz w:val="24"/>
          <w:szCs w:val="24"/>
          <w:lang w:eastAsia="ru-RU"/>
        </w:rPr>
        <w:t>- от ТКБ-24 до Садовая, 15а;</w:t>
      </w:r>
    </w:p>
    <w:p w:rsidR="00E02CA9" w:rsidRPr="00E44B7C" w:rsidRDefault="00E02CA9" w:rsidP="00E44B7C">
      <w:pPr>
        <w:tabs>
          <w:tab w:val="left" w:pos="709"/>
        </w:tabs>
        <w:spacing w:line="360" w:lineRule="auto"/>
        <w:ind w:firstLine="709"/>
        <w:jc w:val="both"/>
        <w:rPr>
          <w:rFonts w:ascii="Times New Roman" w:eastAsia="Times New Roman" w:hAnsi="Times New Roman" w:cs="Times New Roman"/>
          <w:color w:val="auto"/>
          <w:sz w:val="24"/>
          <w:szCs w:val="24"/>
          <w:lang w:eastAsia="ru-RU"/>
        </w:rPr>
      </w:pPr>
      <w:r w:rsidRPr="00E44B7C">
        <w:rPr>
          <w:rFonts w:ascii="Times New Roman" w:eastAsia="Times New Roman" w:hAnsi="Times New Roman" w:cs="Times New Roman"/>
          <w:color w:val="auto"/>
          <w:sz w:val="24"/>
          <w:szCs w:val="24"/>
          <w:lang w:eastAsia="ru-RU"/>
        </w:rPr>
        <w:t>- от ТКБ-26 до Садовая, 11;</w:t>
      </w:r>
    </w:p>
    <w:p w:rsidR="00E02CA9" w:rsidRPr="00E44B7C" w:rsidRDefault="00E02CA9" w:rsidP="00E44B7C">
      <w:pPr>
        <w:tabs>
          <w:tab w:val="left" w:pos="709"/>
        </w:tabs>
        <w:spacing w:line="360" w:lineRule="auto"/>
        <w:ind w:firstLine="709"/>
        <w:jc w:val="both"/>
        <w:rPr>
          <w:rFonts w:ascii="Times New Roman" w:eastAsia="Times New Roman" w:hAnsi="Times New Roman" w:cs="Times New Roman"/>
          <w:color w:val="auto"/>
          <w:sz w:val="24"/>
          <w:szCs w:val="24"/>
          <w:lang w:eastAsia="ru-RU"/>
        </w:rPr>
      </w:pPr>
      <w:r w:rsidRPr="00E44B7C">
        <w:rPr>
          <w:rFonts w:ascii="Times New Roman" w:eastAsia="Times New Roman" w:hAnsi="Times New Roman" w:cs="Times New Roman"/>
          <w:color w:val="auto"/>
          <w:sz w:val="24"/>
          <w:szCs w:val="24"/>
          <w:lang w:eastAsia="ru-RU"/>
        </w:rPr>
        <w:t>- от ТКБ-26 до Садовая, 9;</w:t>
      </w:r>
    </w:p>
    <w:p w:rsidR="00E02CA9" w:rsidRPr="00E44B7C" w:rsidRDefault="00E02CA9" w:rsidP="00E44B7C">
      <w:pPr>
        <w:tabs>
          <w:tab w:val="left" w:pos="709"/>
        </w:tabs>
        <w:spacing w:line="360" w:lineRule="auto"/>
        <w:ind w:firstLine="709"/>
        <w:jc w:val="both"/>
        <w:rPr>
          <w:rFonts w:ascii="Times New Roman" w:eastAsia="Times New Roman" w:hAnsi="Times New Roman" w:cs="Times New Roman"/>
          <w:color w:val="auto"/>
          <w:sz w:val="24"/>
          <w:szCs w:val="24"/>
          <w:lang w:eastAsia="ru-RU"/>
        </w:rPr>
      </w:pPr>
      <w:r w:rsidRPr="00E44B7C">
        <w:rPr>
          <w:rFonts w:ascii="Times New Roman" w:eastAsia="Times New Roman" w:hAnsi="Times New Roman" w:cs="Times New Roman"/>
          <w:color w:val="auto"/>
          <w:sz w:val="24"/>
          <w:szCs w:val="24"/>
          <w:lang w:eastAsia="ru-RU"/>
        </w:rPr>
        <w:t>- от ТКБ-27 до Садовая, 3;</w:t>
      </w:r>
    </w:p>
    <w:p w:rsidR="00E02CA9" w:rsidRPr="00E44B7C" w:rsidRDefault="00E02CA9" w:rsidP="00E44B7C">
      <w:pPr>
        <w:tabs>
          <w:tab w:val="left" w:pos="709"/>
        </w:tabs>
        <w:spacing w:line="360" w:lineRule="auto"/>
        <w:ind w:firstLine="709"/>
        <w:jc w:val="both"/>
        <w:rPr>
          <w:rFonts w:ascii="Times New Roman" w:eastAsia="Times New Roman" w:hAnsi="Times New Roman" w:cs="Times New Roman"/>
          <w:color w:val="auto"/>
          <w:sz w:val="24"/>
          <w:szCs w:val="24"/>
          <w:lang w:eastAsia="ru-RU"/>
        </w:rPr>
      </w:pPr>
      <w:r w:rsidRPr="00E44B7C">
        <w:rPr>
          <w:rFonts w:ascii="Times New Roman" w:eastAsia="Times New Roman" w:hAnsi="Times New Roman" w:cs="Times New Roman"/>
          <w:color w:val="auto"/>
          <w:sz w:val="24"/>
          <w:szCs w:val="24"/>
          <w:lang w:eastAsia="ru-RU"/>
        </w:rPr>
        <w:t>- от ТКА-7 до Ленинская, 37;</w:t>
      </w:r>
    </w:p>
    <w:p w:rsidR="00E02CA9" w:rsidRPr="00E44B7C" w:rsidRDefault="00E02CA9" w:rsidP="00E44B7C">
      <w:pPr>
        <w:tabs>
          <w:tab w:val="left" w:pos="709"/>
        </w:tabs>
        <w:spacing w:line="360" w:lineRule="auto"/>
        <w:ind w:firstLine="709"/>
        <w:jc w:val="both"/>
        <w:rPr>
          <w:rFonts w:ascii="Times New Roman" w:eastAsia="Times New Roman" w:hAnsi="Times New Roman" w:cs="Times New Roman"/>
          <w:color w:val="auto"/>
          <w:sz w:val="24"/>
          <w:szCs w:val="24"/>
          <w:lang w:eastAsia="ru-RU"/>
        </w:rPr>
      </w:pPr>
      <w:r w:rsidRPr="00E44B7C">
        <w:rPr>
          <w:rFonts w:ascii="Times New Roman" w:eastAsia="Times New Roman" w:hAnsi="Times New Roman" w:cs="Times New Roman"/>
          <w:color w:val="auto"/>
          <w:sz w:val="24"/>
          <w:szCs w:val="24"/>
          <w:lang w:eastAsia="ru-RU"/>
        </w:rPr>
        <w:t>- от ТКА-10 до Ломоносова, 9 (через улицу);</w:t>
      </w:r>
    </w:p>
    <w:p w:rsidR="00E02CA9" w:rsidRPr="00E44B7C" w:rsidRDefault="00E02CA9" w:rsidP="00E44B7C">
      <w:pPr>
        <w:tabs>
          <w:tab w:val="left" w:pos="709"/>
        </w:tabs>
        <w:spacing w:line="360" w:lineRule="auto"/>
        <w:ind w:firstLine="709"/>
        <w:jc w:val="both"/>
        <w:rPr>
          <w:rFonts w:ascii="Times New Roman" w:eastAsia="Times New Roman" w:hAnsi="Times New Roman" w:cs="Times New Roman"/>
          <w:color w:val="auto"/>
          <w:sz w:val="24"/>
          <w:szCs w:val="24"/>
          <w:lang w:eastAsia="ru-RU"/>
        </w:rPr>
      </w:pPr>
      <w:r w:rsidRPr="00E44B7C">
        <w:rPr>
          <w:rFonts w:ascii="Times New Roman" w:eastAsia="Times New Roman" w:hAnsi="Times New Roman" w:cs="Times New Roman"/>
          <w:color w:val="auto"/>
          <w:sz w:val="24"/>
          <w:szCs w:val="24"/>
          <w:lang w:eastAsia="ru-RU"/>
        </w:rPr>
        <w:t>- от ТКА-11 до Ломоносова, 11;</w:t>
      </w:r>
    </w:p>
    <w:p w:rsidR="00E02CA9" w:rsidRPr="00E44B7C" w:rsidRDefault="00E02CA9" w:rsidP="00E44B7C">
      <w:pPr>
        <w:tabs>
          <w:tab w:val="left" w:pos="709"/>
        </w:tabs>
        <w:spacing w:line="360" w:lineRule="auto"/>
        <w:ind w:firstLine="709"/>
        <w:jc w:val="both"/>
        <w:rPr>
          <w:rFonts w:ascii="Times New Roman" w:eastAsia="Times New Roman" w:hAnsi="Times New Roman" w:cs="Times New Roman"/>
          <w:color w:val="auto"/>
          <w:sz w:val="24"/>
          <w:szCs w:val="24"/>
          <w:lang w:eastAsia="ru-RU"/>
        </w:rPr>
      </w:pPr>
      <w:r w:rsidRPr="00E44B7C">
        <w:rPr>
          <w:rFonts w:ascii="Times New Roman" w:eastAsia="Times New Roman" w:hAnsi="Times New Roman" w:cs="Times New Roman"/>
          <w:color w:val="auto"/>
          <w:sz w:val="24"/>
          <w:szCs w:val="24"/>
          <w:lang w:eastAsia="ru-RU"/>
        </w:rPr>
        <w:t>- от ТКУ-16 до Горького, 1;</w:t>
      </w:r>
    </w:p>
    <w:p w:rsidR="00E02CA9" w:rsidRPr="00E44B7C" w:rsidRDefault="00E02CA9" w:rsidP="00E44B7C">
      <w:pPr>
        <w:tabs>
          <w:tab w:val="left" w:pos="709"/>
        </w:tabs>
        <w:spacing w:line="360" w:lineRule="auto"/>
        <w:ind w:firstLine="709"/>
        <w:jc w:val="both"/>
        <w:rPr>
          <w:rFonts w:ascii="Times New Roman" w:eastAsia="Times New Roman" w:hAnsi="Times New Roman" w:cs="Times New Roman"/>
          <w:color w:val="auto"/>
          <w:sz w:val="24"/>
          <w:szCs w:val="24"/>
          <w:lang w:eastAsia="ru-RU"/>
        </w:rPr>
      </w:pPr>
      <w:r w:rsidRPr="00E44B7C">
        <w:rPr>
          <w:rFonts w:ascii="Times New Roman" w:eastAsia="Times New Roman" w:hAnsi="Times New Roman" w:cs="Times New Roman"/>
          <w:color w:val="auto"/>
          <w:sz w:val="24"/>
          <w:szCs w:val="24"/>
          <w:lang w:eastAsia="ru-RU"/>
        </w:rPr>
        <w:t>- от ТКУ-35-ТКУ-24-ТКУ-23а;</w:t>
      </w:r>
    </w:p>
    <w:p w:rsidR="00E02CA9" w:rsidRPr="00E44B7C" w:rsidRDefault="00E02CA9" w:rsidP="00E44B7C">
      <w:pPr>
        <w:tabs>
          <w:tab w:val="left" w:pos="709"/>
        </w:tabs>
        <w:spacing w:line="360" w:lineRule="auto"/>
        <w:ind w:firstLine="709"/>
        <w:jc w:val="both"/>
        <w:rPr>
          <w:rFonts w:ascii="Times New Roman" w:eastAsia="Times New Roman" w:hAnsi="Times New Roman" w:cs="Times New Roman"/>
          <w:color w:val="auto"/>
          <w:sz w:val="24"/>
          <w:szCs w:val="24"/>
          <w:lang w:eastAsia="ru-RU"/>
        </w:rPr>
      </w:pPr>
      <w:r w:rsidRPr="00E44B7C">
        <w:rPr>
          <w:rFonts w:ascii="Times New Roman" w:eastAsia="Times New Roman" w:hAnsi="Times New Roman" w:cs="Times New Roman"/>
          <w:color w:val="auto"/>
          <w:sz w:val="24"/>
          <w:szCs w:val="24"/>
          <w:lang w:eastAsia="ru-RU"/>
        </w:rPr>
        <w:t>- от ТКУ-35 до ТКУ-30;</w:t>
      </w:r>
    </w:p>
    <w:p w:rsidR="00E02CA9" w:rsidRPr="00E44B7C" w:rsidRDefault="00E02CA9" w:rsidP="00E44B7C">
      <w:pPr>
        <w:tabs>
          <w:tab w:val="left" w:pos="709"/>
        </w:tabs>
        <w:spacing w:line="360" w:lineRule="auto"/>
        <w:ind w:firstLine="709"/>
        <w:jc w:val="both"/>
        <w:rPr>
          <w:rFonts w:ascii="Times New Roman" w:eastAsia="Times New Roman" w:hAnsi="Times New Roman" w:cs="Times New Roman"/>
          <w:color w:val="auto"/>
          <w:sz w:val="24"/>
          <w:szCs w:val="24"/>
          <w:lang w:eastAsia="ru-RU"/>
        </w:rPr>
      </w:pPr>
      <w:r w:rsidRPr="00E44B7C">
        <w:rPr>
          <w:rFonts w:ascii="Times New Roman" w:eastAsia="Times New Roman" w:hAnsi="Times New Roman" w:cs="Times New Roman"/>
          <w:color w:val="auto"/>
          <w:sz w:val="24"/>
          <w:szCs w:val="24"/>
          <w:lang w:eastAsia="ru-RU"/>
        </w:rPr>
        <w:t>- от ТКУ-25 до Калининская, 26;</w:t>
      </w:r>
    </w:p>
    <w:p w:rsidR="00E02CA9" w:rsidRPr="00E44B7C" w:rsidRDefault="00E02CA9" w:rsidP="00E44B7C">
      <w:pPr>
        <w:tabs>
          <w:tab w:val="left" w:pos="709"/>
        </w:tabs>
        <w:spacing w:line="360" w:lineRule="auto"/>
        <w:ind w:firstLine="709"/>
        <w:jc w:val="both"/>
        <w:rPr>
          <w:rFonts w:ascii="Times New Roman" w:eastAsia="Times New Roman" w:hAnsi="Times New Roman" w:cs="Times New Roman"/>
          <w:color w:val="auto"/>
          <w:sz w:val="24"/>
          <w:szCs w:val="24"/>
          <w:lang w:eastAsia="ru-RU"/>
        </w:rPr>
      </w:pPr>
      <w:r w:rsidRPr="00E44B7C">
        <w:rPr>
          <w:rFonts w:ascii="Times New Roman" w:eastAsia="Times New Roman" w:hAnsi="Times New Roman" w:cs="Times New Roman"/>
          <w:color w:val="auto"/>
          <w:sz w:val="24"/>
          <w:szCs w:val="24"/>
          <w:lang w:eastAsia="ru-RU"/>
        </w:rPr>
        <w:t>- от ТКУ-41 до Горького, 9;</w:t>
      </w:r>
    </w:p>
    <w:p w:rsidR="00E02CA9" w:rsidRPr="00E44B7C" w:rsidRDefault="00E02CA9" w:rsidP="00E44B7C">
      <w:pPr>
        <w:tabs>
          <w:tab w:val="left" w:pos="709"/>
        </w:tabs>
        <w:spacing w:line="360" w:lineRule="auto"/>
        <w:ind w:firstLine="709"/>
        <w:jc w:val="both"/>
        <w:rPr>
          <w:rFonts w:ascii="Times New Roman" w:eastAsia="Times New Roman" w:hAnsi="Times New Roman" w:cs="Times New Roman"/>
          <w:color w:val="auto"/>
          <w:sz w:val="24"/>
          <w:szCs w:val="24"/>
          <w:lang w:eastAsia="ru-RU"/>
        </w:rPr>
      </w:pPr>
      <w:r w:rsidRPr="00E44B7C">
        <w:rPr>
          <w:rFonts w:ascii="Times New Roman" w:eastAsia="Times New Roman" w:hAnsi="Times New Roman" w:cs="Times New Roman"/>
          <w:color w:val="auto"/>
          <w:sz w:val="24"/>
          <w:szCs w:val="24"/>
          <w:lang w:eastAsia="ru-RU"/>
        </w:rPr>
        <w:t>- от ТКУ-45 до Горького, 11а;</w:t>
      </w:r>
    </w:p>
    <w:p w:rsidR="00E02CA9" w:rsidRPr="00E44B7C" w:rsidRDefault="00E02CA9" w:rsidP="00E44B7C">
      <w:pPr>
        <w:tabs>
          <w:tab w:val="left" w:pos="709"/>
        </w:tabs>
        <w:spacing w:line="360" w:lineRule="auto"/>
        <w:ind w:firstLine="709"/>
        <w:jc w:val="both"/>
        <w:rPr>
          <w:rFonts w:ascii="Times New Roman" w:eastAsia="Times New Roman" w:hAnsi="Times New Roman" w:cs="Times New Roman"/>
          <w:color w:val="auto"/>
          <w:sz w:val="24"/>
          <w:szCs w:val="24"/>
          <w:lang w:eastAsia="ru-RU"/>
        </w:rPr>
      </w:pPr>
      <w:r w:rsidRPr="00E44B7C">
        <w:rPr>
          <w:rFonts w:ascii="Times New Roman" w:eastAsia="Times New Roman" w:hAnsi="Times New Roman" w:cs="Times New Roman"/>
          <w:color w:val="auto"/>
          <w:sz w:val="24"/>
          <w:szCs w:val="24"/>
          <w:lang w:eastAsia="ru-RU"/>
        </w:rPr>
        <w:t>- от ТКУ-47 до Горького, 15;</w:t>
      </w:r>
    </w:p>
    <w:p w:rsidR="00E02CA9" w:rsidRPr="00E44B7C" w:rsidRDefault="00E02CA9" w:rsidP="00E44B7C">
      <w:pPr>
        <w:tabs>
          <w:tab w:val="left" w:pos="709"/>
        </w:tabs>
        <w:spacing w:line="360" w:lineRule="auto"/>
        <w:ind w:firstLine="709"/>
        <w:jc w:val="both"/>
        <w:rPr>
          <w:rFonts w:ascii="Times New Roman" w:eastAsia="Times New Roman" w:hAnsi="Times New Roman" w:cs="Times New Roman"/>
          <w:color w:val="auto"/>
          <w:sz w:val="24"/>
          <w:szCs w:val="24"/>
          <w:lang w:eastAsia="ru-RU"/>
        </w:rPr>
      </w:pPr>
      <w:r w:rsidRPr="00E44B7C">
        <w:rPr>
          <w:rFonts w:ascii="Times New Roman" w:eastAsia="Times New Roman" w:hAnsi="Times New Roman" w:cs="Times New Roman"/>
          <w:color w:val="auto"/>
          <w:sz w:val="24"/>
          <w:szCs w:val="24"/>
          <w:lang w:eastAsia="ru-RU"/>
        </w:rPr>
        <w:t>- от ТКУ-38 до Щербакова, 50;</w:t>
      </w:r>
    </w:p>
    <w:p w:rsidR="00E02CA9" w:rsidRPr="00E44B7C" w:rsidRDefault="00E02CA9" w:rsidP="00E44B7C">
      <w:pPr>
        <w:tabs>
          <w:tab w:val="left" w:pos="709"/>
        </w:tabs>
        <w:spacing w:line="360" w:lineRule="auto"/>
        <w:ind w:firstLine="709"/>
        <w:jc w:val="both"/>
        <w:rPr>
          <w:rFonts w:ascii="Times New Roman" w:eastAsia="Times New Roman" w:hAnsi="Times New Roman" w:cs="Times New Roman"/>
          <w:color w:val="auto"/>
          <w:sz w:val="24"/>
          <w:szCs w:val="24"/>
          <w:lang w:eastAsia="ru-RU"/>
        </w:rPr>
      </w:pPr>
      <w:r w:rsidRPr="00E44B7C">
        <w:rPr>
          <w:rFonts w:ascii="Times New Roman" w:eastAsia="Times New Roman" w:hAnsi="Times New Roman" w:cs="Times New Roman"/>
          <w:color w:val="auto"/>
          <w:sz w:val="24"/>
          <w:szCs w:val="24"/>
          <w:lang w:eastAsia="ru-RU"/>
        </w:rPr>
        <w:t>- от ТКУ-67-ТКУ-66-ТКУ-65;</w:t>
      </w:r>
    </w:p>
    <w:p w:rsidR="00E02CA9" w:rsidRPr="00E44B7C" w:rsidRDefault="00E02CA9" w:rsidP="00E44B7C">
      <w:pPr>
        <w:tabs>
          <w:tab w:val="left" w:pos="709"/>
        </w:tabs>
        <w:spacing w:line="360" w:lineRule="auto"/>
        <w:ind w:firstLine="709"/>
        <w:jc w:val="both"/>
        <w:rPr>
          <w:rFonts w:ascii="Times New Roman" w:eastAsia="Times New Roman" w:hAnsi="Times New Roman" w:cs="Times New Roman"/>
          <w:color w:val="auto"/>
          <w:sz w:val="24"/>
          <w:szCs w:val="24"/>
          <w:lang w:eastAsia="ru-RU"/>
        </w:rPr>
      </w:pPr>
      <w:r w:rsidRPr="00E44B7C">
        <w:rPr>
          <w:rFonts w:ascii="Times New Roman" w:eastAsia="Times New Roman" w:hAnsi="Times New Roman" w:cs="Times New Roman"/>
          <w:color w:val="auto"/>
          <w:sz w:val="24"/>
          <w:szCs w:val="24"/>
          <w:lang w:eastAsia="ru-RU"/>
        </w:rPr>
        <w:t>- от ТКУ-64 до Ломоносова, 29;</w:t>
      </w:r>
    </w:p>
    <w:p w:rsidR="00E02CA9" w:rsidRPr="00E44B7C" w:rsidRDefault="00E02CA9" w:rsidP="00E44B7C">
      <w:pPr>
        <w:tabs>
          <w:tab w:val="left" w:pos="709"/>
        </w:tabs>
        <w:spacing w:line="360" w:lineRule="auto"/>
        <w:ind w:firstLine="709"/>
        <w:jc w:val="both"/>
        <w:rPr>
          <w:rFonts w:ascii="Times New Roman" w:eastAsia="Times New Roman" w:hAnsi="Times New Roman" w:cs="Times New Roman"/>
          <w:color w:val="auto"/>
          <w:sz w:val="24"/>
          <w:szCs w:val="24"/>
          <w:lang w:eastAsia="ru-RU"/>
        </w:rPr>
      </w:pPr>
      <w:r w:rsidRPr="00E44B7C">
        <w:rPr>
          <w:rFonts w:ascii="Times New Roman" w:eastAsia="Times New Roman" w:hAnsi="Times New Roman" w:cs="Times New Roman"/>
          <w:color w:val="auto"/>
          <w:sz w:val="24"/>
          <w:szCs w:val="24"/>
          <w:lang w:eastAsia="ru-RU"/>
        </w:rPr>
        <w:t>- от ТКУ-53 до Горького, 17;</w:t>
      </w:r>
    </w:p>
    <w:p w:rsidR="00E02CA9" w:rsidRPr="00E44B7C" w:rsidRDefault="00E02CA9" w:rsidP="00E44B7C">
      <w:pPr>
        <w:tabs>
          <w:tab w:val="left" w:pos="709"/>
        </w:tabs>
        <w:spacing w:line="360" w:lineRule="auto"/>
        <w:ind w:firstLine="709"/>
        <w:jc w:val="both"/>
        <w:rPr>
          <w:rFonts w:ascii="Times New Roman" w:eastAsia="Times New Roman" w:hAnsi="Times New Roman" w:cs="Times New Roman"/>
          <w:color w:val="auto"/>
          <w:sz w:val="24"/>
          <w:szCs w:val="24"/>
          <w:lang w:eastAsia="ru-RU"/>
        </w:rPr>
      </w:pPr>
      <w:r w:rsidRPr="00E44B7C">
        <w:rPr>
          <w:rFonts w:ascii="Times New Roman" w:eastAsia="Times New Roman" w:hAnsi="Times New Roman" w:cs="Times New Roman"/>
          <w:color w:val="auto"/>
          <w:sz w:val="24"/>
          <w:szCs w:val="24"/>
          <w:lang w:eastAsia="ru-RU"/>
        </w:rPr>
        <w:t>- от ТКУ-54 до Горького, 19;</w:t>
      </w:r>
    </w:p>
    <w:p w:rsidR="00E02CA9" w:rsidRPr="00E44B7C" w:rsidRDefault="00E02CA9" w:rsidP="00E44B7C">
      <w:pPr>
        <w:tabs>
          <w:tab w:val="left" w:pos="709"/>
        </w:tabs>
        <w:spacing w:line="360" w:lineRule="auto"/>
        <w:ind w:firstLine="709"/>
        <w:jc w:val="both"/>
        <w:rPr>
          <w:rFonts w:ascii="Times New Roman" w:eastAsia="Times New Roman" w:hAnsi="Times New Roman" w:cs="Times New Roman"/>
          <w:color w:val="auto"/>
          <w:sz w:val="24"/>
          <w:szCs w:val="24"/>
          <w:lang w:eastAsia="ru-RU"/>
        </w:rPr>
      </w:pPr>
      <w:r w:rsidRPr="00E44B7C">
        <w:rPr>
          <w:rFonts w:ascii="Times New Roman" w:eastAsia="Times New Roman" w:hAnsi="Times New Roman" w:cs="Times New Roman"/>
          <w:color w:val="auto"/>
          <w:sz w:val="24"/>
          <w:szCs w:val="24"/>
          <w:lang w:eastAsia="ru-RU"/>
        </w:rPr>
        <w:t>- от ТКУ-54 до Горького, 19а;</w:t>
      </w:r>
    </w:p>
    <w:p w:rsidR="00E02CA9" w:rsidRPr="00E44B7C" w:rsidRDefault="00E02CA9" w:rsidP="00E44B7C">
      <w:pPr>
        <w:tabs>
          <w:tab w:val="left" w:pos="709"/>
        </w:tabs>
        <w:spacing w:line="360" w:lineRule="auto"/>
        <w:ind w:firstLine="709"/>
        <w:jc w:val="both"/>
        <w:rPr>
          <w:rFonts w:ascii="Times New Roman" w:eastAsia="Times New Roman" w:hAnsi="Times New Roman" w:cs="Times New Roman"/>
          <w:color w:val="auto"/>
          <w:sz w:val="24"/>
          <w:szCs w:val="24"/>
          <w:lang w:eastAsia="ru-RU"/>
        </w:rPr>
      </w:pPr>
      <w:r w:rsidRPr="00E44B7C">
        <w:rPr>
          <w:rFonts w:ascii="Times New Roman" w:eastAsia="Times New Roman" w:hAnsi="Times New Roman" w:cs="Times New Roman"/>
          <w:color w:val="auto"/>
          <w:sz w:val="24"/>
          <w:szCs w:val="24"/>
          <w:lang w:eastAsia="ru-RU"/>
        </w:rPr>
        <w:t>- от ТКУ-56 до Щербакова, 60;</w:t>
      </w:r>
    </w:p>
    <w:p w:rsidR="00E02CA9" w:rsidRPr="00E44B7C" w:rsidRDefault="00E02CA9" w:rsidP="00E44B7C">
      <w:pPr>
        <w:tabs>
          <w:tab w:val="left" w:pos="709"/>
        </w:tabs>
        <w:spacing w:line="360" w:lineRule="auto"/>
        <w:ind w:firstLine="709"/>
        <w:jc w:val="both"/>
        <w:rPr>
          <w:rFonts w:ascii="Times New Roman" w:eastAsia="Times New Roman" w:hAnsi="Times New Roman" w:cs="Times New Roman"/>
          <w:color w:val="auto"/>
          <w:sz w:val="24"/>
          <w:szCs w:val="24"/>
          <w:lang w:eastAsia="ru-RU"/>
        </w:rPr>
      </w:pPr>
      <w:r w:rsidRPr="00E44B7C">
        <w:rPr>
          <w:rFonts w:ascii="Times New Roman" w:eastAsia="Times New Roman" w:hAnsi="Times New Roman" w:cs="Times New Roman"/>
          <w:color w:val="auto"/>
          <w:sz w:val="24"/>
          <w:szCs w:val="24"/>
          <w:lang w:eastAsia="ru-RU"/>
        </w:rPr>
        <w:t>- от ТКУ-57 до Щербакова, 62;</w:t>
      </w:r>
    </w:p>
    <w:p w:rsidR="00E02CA9" w:rsidRPr="00E44B7C" w:rsidRDefault="00E02CA9" w:rsidP="00E44B7C">
      <w:pPr>
        <w:tabs>
          <w:tab w:val="left" w:pos="709"/>
        </w:tabs>
        <w:spacing w:line="360" w:lineRule="auto"/>
        <w:ind w:firstLine="709"/>
        <w:jc w:val="both"/>
        <w:rPr>
          <w:rFonts w:ascii="Times New Roman" w:eastAsia="Times New Roman" w:hAnsi="Times New Roman" w:cs="Times New Roman"/>
          <w:color w:val="auto"/>
          <w:sz w:val="24"/>
          <w:szCs w:val="24"/>
          <w:lang w:eastAsia="ru-RU"/>
        </w:rPr>
      </w:pPr>
      <w:r w:rsidRPr="00E44B7C">
        <w:rPr>
          <w:rFonts w:ascii="Times New Roman" w:eastAsia="Times New Roman" w:hAnsi="Times New Roman" w:cs="Times New Roman"/>
          <w:color w:val="auto"/>
          <w:sz w:val="24"/>
          <w:szCs w:val="24"/>
          <w:lang w:eastAsia="ru-RU"/>
        </w:rPr>
        <w:t>- от ТКУ-58 до Щербакова, 64;</w:t>
      </w:r>
    </w:p>
    <w:p w:rsidR="00E02CA9" w:rsidRPr="00E44B7C" w:rsidRDefault="00E02CA9" w:rsidP="00E44B7C">
      <w:pPr>
        <w:tabs>
          <w:tab w:val="left" w:pos="709"/>
        </w:tabs>
        <w:spacing w:line="360" w:lineRule="auto"/>
        <w:ind w:firstLine="709"/>
        <w:jc w:val="both"/>
        <w:rPr>
          <w:rFonts w:ascii="Times New Roman" w:eastAsia="Times New Roman" w:hAnsi="Times New Roman" w:cs="Times New Roman"/>
          <w:color w:val="auto"/>
          <w:sz w:val="24"/>
          <w:szCs w:val="24"/>
          <w:lang w:eastAsia="ru-RU"/>
        </w:rPr>
      </w:pPr>
      <w:r w:rsidRPr="00E44B7C">
        <w:rPr>
          <w:rFonts w:ascii="Times New Roman" w:eastAsia="Times New Roman" w:hAnsi="Times New Roman" w:cs="Times New Roman"/>
          <w:color w:val="auto"/>
          <w:sz w:val="24"/>
          <w:szCs w:val="24"/>
          <w:lang w:eastAsia="ru-RU"/>
        </w:rPr>
        <w:t>- от ТКУ-61а до проспект</w:t>
      </w:r>
      <w:r w:rsidR="00E44B7C" w:rsidRPr="00E44B7C">
        <w:rPr>
          <w:rFonts w:ascii="Times New Roman" w:eastAsia="Times New Roman" w:hAnsi="Times New Roman" w:cs="Times New Roman"/>
          <w:color w:val="auto"/>
          <w:sz w:val="24"/>
          <w:szCs w:val="24"/>
          <w:lang w:eastAsia="ru-RU"/>
        </w:rPr>
        <w:t>а</w:t>
      </w:r>
      <w:r w:rsidRPr="00E44B7C">
        <w:rPr>
          <w:rFonts w:ascii="Times New Roman" w:eastAsia="Times New Roman" w:hAnsi="Times New Roman" w:cs="Times New Roman"/>
          <w:color w:val="auto"/>
          <w:sz w:val="24"/>
          <w:szCs w:val="24"/>
          <w:lang w:eastAsia="ru-RU"/>
        </w:rPr>
        <w:t xml:space="preserve"> Горького, 23;</w:t>
      </w:r>
    </w:p>
    <w:p w:rsidR="00E02CA9" w:rsidRPr="00E44B7C" w:rsidRDefault="00E02CA9" w:rsidP="00E44B7C">
      <w:pPr>
        <w:tabs>
          <w:tab w:val="left" w:pos="709"/>
        </w:tabs>
        <w:spacing w:line="360" w:lineRule="auto"/>
        <w:ind w:firstLine="709"/>
        <w:jc w:val="both"/>
        <w:rPr>
          <w:rFonts w:ascii="Times New Roman" w:eastAsia="Times New Roman" w:hAnsi="Times New Roman" w:cs="Times New Roman"/>
          <w:color w:val="auto"/>
          <w:sz w:val="24"/>
          <w:szCs w:val="24"/>
          <w:lang w:eastAsia="ru-RU"/>
        </w:rPr>
      </w:pPr>
      <w:r w:rsidRPr="00E44B7C">
        <w:rPr>
          <w:rFonts w:ascii="Times New Roman" w:eastAsia="Times New Roman" w:hAnsi="Times New Roman" w:cs="Times New Roman"/>
          <w:color w:val="auto"/>
          <w:sz w:val="24"/>
          <w:szCs w:val="24"/>
          <w:lang w:eastAsia="ru-RU"/>
        </w:rPr>
        <w:t>- до проспект</w:t>
      </w:r>
      <w:r w:rsidR="00E44B7C" w:rsidRPr="00E44B7C">
        <w:rPr>
          <w:rFonts w:ascii="Times New Roman" w:eastAsia="Times New Roman" w:hAnsi="Times New Roman" w:cs="Times New Roman"/>
          <w:color w:val="auto"/>
          <w:sz w:val="24"/>
          <w:szCs w:val="24"/>
          <w:lang w:eastAsia="ru-RU"/>
        </w:rPr>
        <w:t>а</w:t>
      </w:r>
      <w:r w:rsidRPr="00E44B7C">
        <w:rPr>
          <w:rFonts w:ascii="Times New Roman" w:eastAsia="Times New Roman" w:hAnsi="Times New Roman" w:cs="Times New Roman"/>
          <w:color w:val="auto"/>
          <w:sz w:val="24"/>
          <w:szCs w:val="24"/>
          <w:lang w:eastAsia="ru-RU"/>
        </w:rPr>
        <w:t xml:space="preserve"> Горького, 25;</w:t>
      </w:r>
    </w:p>
    <w:p w:rsidR="00E44B7C" w:rsidRPr="00E44B7C" w:rsidRDefault="00E44B7C" w:rsidP="00E44B7C">
      <w:pPr>
        <w:tabs>
          <w:tab w:val="left" w:pos="709"/>
        </w:tabs>
        <w:spacing w:line="360" w:lineRule="auto"/>
        <w:ind w:firstLine="709"/>
        <w:jc w:val="both"/>
        <w:rPr>
          <w:rFonts w:ascii="Times New Roman" w:eastAsia="Times New Roman" w:hAnsi="Times New Roman" w:cs="Times New Roman"/>
          <w:color w:val="auto"/>
          <w:sz w:val="24"/>
          <w:szCs w:val="24"/>
          <w:lang w:eastAsia="ru-RU"/>
        </w:rPr>
      </w:pPr>
      <w:r w:rsidRPr="00E44B7C">
        <w:rPr>
          <w:rFonts w:ascii="Times New Roman" w:eastAsia="Times New Roman" w:hAnsi="Times New Roman" w:cs="Times New Roman"/>
          <w:color w:val="auto"/>
          <w:sz w:val="24"/>
          <w:szCs w:val="24"/>
          <w:lang w:eastAsia="ru-RU"/>
        </w:rPr>
        <w:t>- от ТКУ-60а до проспекта Горького, 25а;</w:t>
      </w:r>
    </w:p>
    <w:p w:rsidR="00E44B7C" w:rsidRPr="00E44B7C" w:rsidRDefault="00E44B7C" w:rsidP="00E44B7C">
      <w:pPr>
        <w:tabs>
          <w:tab w:val="left" w:pos="709"/>
        </w:tabs>
        <w:spacing w:line="360" w:lineRule="auto"/>
        <w:ind w:firstLine="709"/>
        <w:jc w:val="both"/>
        <w:rPr>
          <w:rFonts w:ascii="Times New Roman" w:eastAsia="Times New Roman" w:hAnsi="Times New Roman" w:cs="Times New Roman"/>
          <w:color w:val="auto"/>
          <w:sz w:val="24"/>
          <w:szCs w:val="24"/>
          <w:lang w:eastAsia="ru-RU"/>
        </w:rPr>
      </w:pPr>
      <w:r w:rsidRPr="00E44B7C">
        <w:rPr>
          <w:rFonts w:ascii="Times New Roman" w:eastAsia="Times New Roman" w:hAnsi="Times New Roman" w:cs="Times New Roman"/>
          <w:color w:val="auto"/>
          <w:sz w:val="24"/>
          <w:szCs w:val="24"/>
          <w:lang w:eastAsia="ru-RU"/>
        </w:rPr>
        <w:t>- от ул. Ленинская вдоль Жуковского, 21;</w:t>
      </w:r>
    </w:p>
    <w:p w:rsidR="00E44B7C" w:rsidRPr="00E44B7C" w:rsidRDefault="00E44B7C" w:rsidP="00E44B7C">
      <w:pPr>
        <w:tabs>
          <w:tab w:val="left" w:pos="709"/>
        </w:tabs>
        <w:spacing w:line="360" w:lineRule="auto"/>
        <w:ind w:firstLine="709"/>
        <w:jc w:val="both"/>
        <w:rPr>
          <w:rFonts w:ascii="Times New Roman" w:eastAsia="Times New Roman" w:hAnsi="Times New Roman" w:cs="Times New Roman"/>
          <w:color w:val="auto"/>
          <w:sz w:val="24"/>
          <w:szCs w:val="24"/>
          <w:lang w:eastAsia="ru-RU"/>
        </w:rPr>
      </w:pPr>
      <w:r w:rsidRPr="00E44B7C">
        <w:rPr>
          <w:rFonts w:ascii="Times New Roman" w:eastAsia="Times New Roman" w:hAnsi="Times New Roman" w:cs="Times New Roman"/>
          <w:color w:val="auto"/>
          <w:sz w:val="24"/>
          <w:szCs w:val="24"/>
          <w:lang w:eastAsia="ru-RU"/>
        </w:rPr>
        <w:t>- вдоль Жуковского, 21;</w:t>
      </w:r>
    </w:p>
    <w:p w:rsidR="00E44B7C" w:rsidRPr="00E44B7C" w:rsidRDefault="00E44B7C" w:rsidP="00E44B7C">
      <w:pPr>
        <w:tabs>
          <w:tab w:val="left" w:pos="709"/>
        </w:tabs>
        <w:spacing w:line="360" w:lineRule="auto"/>
        <w:ind w:firstLine="709"/>
        <w:jc w:val="both"/>
        <w:rPr>
          <w:rFonts w:ascii="Times New Roman" w:eastAsia="Times New Roman" w:hAnsi="Times New Roman" w:cs="Times New Roman"/>
          <w:color w:val="auto"/>
          <w:sz w:val="24"/>
          <w:szCs w:val="24"/>
          <w:lang w:eastAsia="ru-RU"/>
        </w:rPr>
      </w:pPr>
      <w:r w:rsidRPr="00E44B7C">
        <w:rPr>
          <w:rFonts w:ascii="Times New Roman" w:eastAsia="Times New Roman" w:hAnsi="Times New Roman" w:cs="Times New Roman"/>
          <w:color w:val="auto"/>
          <w:sz w:val="24"/>
          <w:szCs w:val="24"/>
          <w:lang w:eastAsia="ru-RU"/>
        </w:rPr>
        <w:t>- от ТКА-27 до Калининская, 3;</w:t>
      </w:r>
    </w:p>
    <w:p w:rsidR="00E44B7C" w:rsidRPr="00E44B7C" w:rsidRDefault="00E44B7C" w:rsidP="00E44B7C">
      <w:pPr>
        <w:tabs>
          <w:tab w:val="left" w:pos="709"/>
        </w:tabs>
        <w:spacing w:line="360" w:lineRule="auto"/>
        <w:ind w:firstLine="709"/>
        <w:jc w:val="both"/>
        <w:rPr>
          <w:rFonts w:ascii="Times New Roman" w:eastAsia="Times New Roman" w:hAnsi="Times New Roman" w:cs="Times New Roman"/>
          <w:color w:val="auto"/>
          <w:sz w:val="24"/>
          <w:szCs w:val="24"/>
          <w:lang w:eastAsia="ru-RU"/>
        </w:rPr>
      </w:pPr>
      <w:r w:rsidRPr="00E44B7C">
        <w:rPr>
          <w:rFonts w:ascii="Times New Roman" w:eastAsia="Times New Roman" w:hAnsi="Times New Roman" w:cs="Times New Roman"/>
          <w:color w:val="auto"/>
          <w:sz w:val="24"/>
          <w:szCs w:val="24"/>
          <w:lang w:eastAsia="ru-RU"/>
        </w:rPr>
        <w:t>- от ТКА-25 до Ленинская, 6;</w:t>
      </w:r>
    </w:p>
    <w:p w:rsidR="00E44B7C" w:rsidRPr="00E44B7C" w:rsidRDefault="00E44B7C" w:rsidP="00E44B7C">
      <w:pPr>
        <w:tabs>
          <w:tab w:val="left" w:pos="709"/>
        </w:tabs>
        <w:spacing w:line="360" w:lineRule="auto"/>
        <w:ind w:firstLine="709"/>
        <w:jc w:val="both"/>
        <w:rPr>
          <w:rFonts w:ascii="Times New Roman" w:eastAsia="Times New Roman" w:hAnsi="Times New Roman" w:cs="Times New Roman"/>
          <w:color w:val="auto"/>
          <w:sz w:val="24"/>
          <w:szCs w:val="24"/>
          <w:lang w:eastAsia="ru-RU"/>
        </w:rPr>
      </w:pPr>
      <w:r w:rsidRPr="00E44B7C">
        <w:rPr>
          <w:rFonts w:ascii="Times New Roman" w:eastAsia="Times New Roman" w:hAnsi="Times New Roman" w:cs="Times New Roman"/>
          <w:color w:val="auto"/>
          <w:sz w:val="24"/>
          <w:szCs w:val="24"/>
          <w:lang w:eastAsia="ru-RU"/>
        </w:rPr>
        <w:t>- через улицу Ленинскую между Ленинская, 10, 12;</w:t>
      </w:r>
    </w:p>
    <w:p w:rsidR="00E44B7C" w:rsidRPr="00E44B7C" w:rsidRDefault="00E44B7C" w:rsidP="00E44B7C">
      <w:pPr>
        <w:tabs>
          <w:tab w:val="left" w:pos="709"/>
        </w:tabs>
        <w:spacing w:line="360" w:lineRule="auto"/>
        <w:ind w:firstLine="709"/>
        <w:jc w:val="both"/>
        <w:rPr>
          <w:rFonts w:ascii="Times New Roman" w:eastAsia="Times New Roman" w:hAnsi="Times New Roman" w:cs="Times New Roman"/>
          <w:color w:val="auto"/>
          <w:sz w:val="24"/>
          <w:szCs w:val="24"/>
          <w:lang w:eastAsia="ru-RU"/>
        </w:rPr>
      </w:pPr>
      <w:r w:rsidRPr="00E44B7C">
        <w:rPr>
          <w:rFonts w:ascii="Times New Roman" w:eastAsia="Times New Roman" w:hAnsi="Times New Roman" w:cs="Times New Roman"/>
          <w:color w:val="auto"/>
          <w:sz w:val="24"/>
          <w:szCs w:val="24"/>
          <w:lang w:eastAsia="ru-RU"/>
        </w:rPr>
        <w:t>- от ТКА-17 между Ленинская, 10б и Калининская, 7;</w:t>
      </w:r>
    </w:p>
    <w:p w:rsidR="00E44B7C" w:rsidRPr="00E44B7C" w:rsidRDefault="00E44B7C" w:rsidP="00E44B7C">
      <w:pPr>
        <w:tabs>
          <w:tab w:val="left" w:pos="709"/>
        </w:tabs>
        <w:spacing w:line="360" w:lineRule="auto"/>
        <w:ind w:firstLine="709"/>
        <w:jc w:val="both"/>
        <w:rPr>
          <w:rFonts w:ascii="Times New Roman" w:eastAsia="Times New Roman" w:hAnsi="Times New Roman" w:cs="Times New Roman"/>
          <w:color w:val="auto"/>
          <w:sz w:val="24"/>
          <w:szCs w:val="24"/>
          <w:lang w:eastAsia="ru-RU"/>
        </w:rPr>
      </w:pPr>
      <w:r w:rsidRPr="00E44B7C">
        <w:rPr>
          <w:rFonts w:ascii="Times New Roman" w:eastAsia="Times New Roman" w:hAnsi="Times New Roman" w:cs="Times New Roman"/>
          <w:color w:val="auto"/>
          <w:sz w:val="24"/>
          <w:szCs w:val="24"/>
          <w:lang w:eastAsia="ru-RU"/>
        </w:rPr>
        <w:t>- от ТКА-13 до Ленинская, 12а;</w:t>
      </w:r>
    </w:p>
    <w:p w:rsidR="00E44B7C" w:rsidRPr="00E44B7C" w:rsidRDefault="00E44B7C" w:rsidP="00E44B7C">
      <w:pPr>
        <w:tabs>
          <w:tab w:val="left" w:pos="709"/>
        </w:tabs>
        <w:spacing w:line="360" w:lineRule="auto"/>
        <w:ind w:firstLine="709"/>
        <w:jc w:val="both"/>
        <w:rPr>
          <w:rFonts w:ascii="Times New Roman" w:eastAsia="Times New Roman" w:hAnsi="Times New Roman" w:cs="Times New Roman"/>
          <w:color w:val="auto"/>
          <w:sz w:val="24"/>
          <w:szCs w:val="24"/>
          <w:lang w:eastAsia="ru-RU"/>
        </w:rPr>
      </w:pPr>
      <w:r w:rsidRPr="00E44B7C">
        <w:rPr>
          <w:rFonts w:ascii="Times New Roman" w:eastAsia="Times New Roman" w:hAnsi="Times New Roman" w:cs="Times New Roman"/>
          <w:color w:val="auto"/>
          <w:sz w:val="24"/>
          <w:szCs w:val="24"/>
          <w:lang w:eastAsia="ru-RU"/>
        </w:rPr>
        <w:t>- от ТКА-17 до Калининская, 5;</w:t>
      </w:r>
    </w:p>
    <w:p w:rsidR="00E44B7C" w:rsidRPr="00E44B7C" w:rsidRDefault="00E44B7C" w:rsidP="00E44B7C">
      <w:pPr>
        <w:tabs>
          <w:tab w:val="left" w:pos="709"/>
        </w:tabs>
        <w:spacing w:line="360" w:lineRule="auto"/>
        <w:ind w:firstLine="709"/>
        <w:jc w:val="both"/>
        <w:rPr>
          <w:rFonts w:ascii="Times New Roman" w:eastAsia="Times New Roman" w:hAnsi="Times New Roman" w:cs="Times New Roman"/>
          <w:color w:val="auto"/>
          <w:sz w:val="24"/>
          <w:szCs w:val="24"/>
          <w:lang w:eastAsia="ru-RU"/>
        </w:rPr>
      </w:pPr>
      <w:r w:rsidRPr="00E44B7C">
        <w:rPr>
          <w:rFonts w:ascii="Times New Roman" w:eastAsia="Times New Roman" w:hAnsi="Times New Roman" w:cs="Times New Roman"/>
          <w:color w:val="auto"/>
          <w:sz w:val="24"/>
          <w:szCs w:val="24"/>
          <w:lang w:eastAsia="ru-RU"/>
        </w:rPr>
        <w:t>- от ТКА-16 до Калининская, 9;</w:t>
      </w:r>
    </w:p>
    <w:p w:rsidR="00E44B7C" w:rsidRPr="00E44B7C" w:rsidRDefault="00E44B7C" w:rsidP="00E44B7C">
      <w:pPr>
        <w:tabs>
          <w:tab w:val="left" w:pos="709"/>
        </w:tabs>
        <w:spacing w:line="360" w:lineRule="auto"/>
        <w:ind w:firstLine="709"/>
        <w:jc w:val="both"/>
        <w:rPr>
          <w:rFonts w:ascii="Times New Roman" w:eastAsia="Times New Roman" w:hAnsi="Times New Roman" w:cs="Times New Roman"/>
          <w:color w:val="auto"/>
          <w:sz w:val="24"/>
          <w:szCs w:val="24"/>
          <w:lang w:eastAsia="ru-RU"/>
        </w:rPr>
      </w:pPr>
      <w:r w:rsidRPr="00E44B7C">
        <w:rPr>
          <w:rFonts w:ascii="Times New Roman" w:eastAsia="Times New Roman" w:hAnsi="Times New Roman" w:cs="Times New Roman"/>
          <w:color w:val="auto"/>
          <w:sz w:val="24"/>
          <w:szCs w:val="24"/>
          <w:lang w:eastAsia="ru-RU"/>
        </w:rPr>
        <w:t>- от ТКА-16 до Калининская, 11;</w:t>
      </w:r>
    </w:p>
    <w:p w:rsidR="00E44B7C" w:rsidRPr="00E44B7C" w:rsidRDefault="00E44B7C" w:rsidP="00E44B7C">
      <w:pPr>
        <w:tabs>
          <w:tab w:val="left" w:pos="709"/>
        </w:tabs>
        <w:spacing w:line="360" w:lineRule="auto"/>
        <w:ind w:firstLine="709"/>
        <w:jc w:val="both"/>
        <w:rPr>
          <w:rFonts w:ascii="Times New Roman" w:eastAsia="Times New Roman" w:hAnsi="Times New Roman" w:cs="Times New Roman"/>
          <w:color w:val="auto"/>
          <w:sz w:val="24"/>
          <w:szCs w:val="24"/>
          <w:lang w:eastAsia="ru-RU"/>
        </w:rPr>
      </w:pPr>
      <w:r w:rsidRPr="00E44B7C">
        <w:rPr>
          <w:rFonts w:ascii="Times New Roman" w:eastAsia="Times New Roman" w:hAnsi="Times New Roman" w:cs="Times New Roman"/>
          <w:color w:val="auto"/>
          <w:sz w:val="24"/>
          <w:szCs w:val="24"/>
          <w:lang w:eastAsia="ru-RU"/>
        </w:rPr>
        <w:t>- от ТКК-15 до Ломоносова, 74;</w:t>
      </w:r>
    </w:p>
    <w:p w:rsidR="00E44B7C" w:rsidRPr="00E44B7C" w:rsidRDefault="00E44B7C" w:rsidP="00E44B7C">
      <w:pPr>
        <w:tabs>
          <w:tab w:val="left" w:pos="709"/>
        </w:tabs>
        <w:spacing w:line="360" w:lineRule="auto"/>
        <w:ind w:firstLine="709"/>
        <w:jc w:val="both"/>
        <w:rPr>
          <w:rFonts w:ascii="Times New Roman" w:eastAsia="Times New Roman" w:hAnsi="Times New Roman" w:cs="Times New Roman"/>
          <w:color w:val="auto"/>
          <w:sz w:val="24"/>
          <w:szCs w:val="24"/>
          <w:lang w:eastAsia="ru-RU"/>
        </w:rPr>
      </w:pPr>
      <w:r w:rsidRPr="00E44B7C">
        <w:rPr>
          <w:rFonts w:ascii="Times New Roman" w:eastAsia="Times New Roman" w:hAnsi="Times New Roman" w:cs="Times New Roman"/>
          <w:color w:val="auto"/>
          <w:sz w:val="24"/>
          <w:szCs w:val="24"/>
          <w:lang w:eastAsia="ru-RU"/>
        </w:rPr>
        <w:t>- от ТКК-18 до Ломоносова, 76;</w:t>
      </w:r>
    </w:p>
    <w:p w:rsidR="00E44B7C" w:rsidRPr="00E44B7C" w:rsidRDefault="00E44B7C" w:rsidP="00E44B7C">
      <w:pPr>
        <w:tabs>
          <w:tab w:val="left" w:pos="709"/>
        </w:tabs>
        <w:spacing w:line="360" w:lineRule="auto"/>
        <w:ind w:firstLine="709"/>
        <w:jc w:val="both"/>
        <w:rPr>
          <w:rFonts w:ascii="Times New Roman" w:eastAsia="Times New Roman" w:hAnsi="Times New Roman" w:cs="Times New Roman"/>
          <w:color w:val="auto"/>
          <w:sz w:val="24"/>
          <w:szCs w:val="24"/>
          <w:lang w:eastAsia="ru-RU"/>
        </w:rPr>
      </w:pPr>
      <w:r w:rsidRPr="00E44B7C">
        <w:rPr>
          <w:rFonts w:ascii="Times New Roman" w:eastAsia="Times New Roman" w:hAnsi="Times New Roman" w:cs="Times New Roman"/>
          <w:color w:val="auto"/>
          <w:sz w:val="24"/>
          <w:szCs w:val="24"/>
          <w:lang w:eastAsia="ru-RU"/>
        </w:rPr>
        <w:t>- от ТКК-21а до 25 лет Арсеньеву, 31;</w:t>
      </w:r>
    </w:p>
    <w:p w:rsidR="00E44B7C" w:rsidRPr="00E44B7C" w:rsidRDefault="00E44B7C" w:rsidP="00E44B7C">
      <w:pPr>
        <w:tabs>
          <w:tab w:val="left" w:pos="709"/>
        </w:tabs>
        <w:spacing w:line="360" w:lineRule="auto"/>
        <w:ind w:firstLine="709"/>
        <w:jc w:val="both"/>
        <w:rPr>
          <w:rFonts w:ascii="Times New Roman" w:eastAsia="Times New Roman" w:hAnsi="Times New Roman" w:cs="Times New Roman"/>
          <w:color w:val="auto"/>
          <w:sz w:val="24"/>
          <w:szCs w:val="24"/>
          <w:lang w:eastAsia="ru-RU"/>
        </w:rPr>
      </w:pPr>
      <w:r w:rsidRPr="00E44B7C">
        <w:rPr>
          <w:rFonts w:ascii="Times New Roman" w:eastAsia="Times New Roman" w:hAnsi="Times New Roman" w:cs="Times New Roman"/>
          <w:color w:val="auto"/>
          <w:sz w:val="24"/>
          <w:szCs w:val="24"/>
          <w:lang w:eastAsia="ru-RU"/>
        </w:rPr>
        <w:t>- от ТКК-23 до 25 лет Арсеньеву, 30;</w:t>
      </w:r>
    </w:p>
    <w:p w:rsidR="00E44B7C" w:rsidRPr="00E44B7C" w:rsidRDefault="00E44B7C" w:rsidP="00E44B7C">
      <w:pPr>
        <w:tabs>
          <w:tab w:val="left" w:pos="709"/>
        </w:tabs>
        <w:spacing w:line="360" w:lineRule="auto"/>
        <w:ind w:firstLine="709"/>
        <w:jc w:val="both"/>
        <w:rPr>
          <w:rFonts w:ascii="Times New Roman" w:eastAsia="Times New Roman" w:hAnsi="Times New Roman" w:cs="Times New Roman"/>
          <w:color w:val="auto"/>
          <w:sz w:val="24"/>
          <w:szCs w:val="24"/>
          <w:lang w:eastAsia="ru-RU"/>
        </w:rPr>
      </w:pPr>
      <w:r w:rsidRPr="00E44B7C">
        <w:rPr>
          <w:rFonts w:ascii="Times New Roman" w:eastAsia="Times New Roman" w:hAnsi="Times New Roman" w:cs="Times New Roman"/>
          <w:color w:val="auto"/>
          <w:sz w:val="24"/>
          <w:szCs w:val="24"/>
          <w:lang w:eastAsia="ru-RU"/>
        </w:rPr>
        <w:t>- от ТКК-24 до 25 лет Арсеньеву, 23;</w:t>
      </w:r>
    </w:p>
    <w:p w:rsidR="00E44B7C" w:rsidRPr="00E44B7C" w:rsidRDefault="00E44B7C" w:rsidP="00E44B7C">
      <w:pPr>
        <w:tabs>
          <w:tab w:val="left" w:pos="709"/>
        </w:tabs>
        <w:spacing w:line="360" w:lineRule="auto"/>
        <w:ind w:firstLine="709"/>
        <w:jc w:val="both"/>
        <w:rPr>
          <w:rFonts w:ascii="Times New Roman" w:eastAsia="Times New Roman" w:hAnsi="Times New Roman" w:cs="Times New Roman"/>
          <w:color w:val="auto"/>
          <w:sz w:val="24"/>
          <w:szCs w:val="24"/>
          <w:lang w:eastAsia="ru-RU"/>
        </w:rPr>
      </w:pPr>
      <w:r w:rsidRPr="00E44B7C">
        <w:rPr>
          <w:rFonts w:ascii="Times New Roman" w:eastAsia="Times New Roman" w:hAnsi="Times New Roman" w:cs="Times New Roman"/>
          <w:color w:val="auto"/>
          <w:sz w:val="24"/>
          <w:szCs w:val="24"/>
          <w:lang w:eastAsia="ru-RU"/>
        </w:rPr>
        <w:t>- 25 лет Арсеньеву, 15 – 25 лет Арсеньеву, 23;</w:t>
      </w:r>
    </w:p>
    <w:p w:rsidR="00E44B7C" w:rsidRPr="00E44B7C" w:rsidRDefault="00E44B7C" w:rsidP="00E44B7C">
      <w:pPr>
        <w:tabs>
          <w:tab w:val="left" w:pos="709"/>
        </w:tabs>
        <w:spacing w:line="360" w:lineRule="auto"/>
        <w:ind w:firstLine="709"/>
        <w:jc w:val="both"/>
        <w:rPr>
          <w:rFonts w:ascii="Times New Roman" w:eastAsia="Times New Roman" w:hAnsi="Times New Roman" w:cs="Times New Roman"/>
          <w:color w:val="auto"/>
          <w:sz w:val="24"/>
          <w:szCs w:val="24"/>
          <w:lang w:eastAsia="ru-RU"/>
        </w:rPr>
      </w:pPr>
      <w:r w:rsidRPr="00E44B7C">
        <w:rPr>
          <w:rFonts w:ascii="Times New Roman" w:eastAsia="Times New Roman" w:hAnsi="Times New Roman" w:cs="Times New Roman"/>
          <w:color w:val="auto"/>
          <w:sz w:val="24"/>
          <w:szCs w:val="24"/>
          <w:lang w:eastAsia="ru-RU"/>
        </w:rPr>
        <w:t>- от ТКК-4 до Островского, 4/1;</w:t>
      </w:r>
    </w:p>
    <w:p w:rsidR="00E44B7C" w:rsidRPr="00E44B7C" w:rsidRDefault="00E44B7C" w:rsidP="00E44B7C">
      <w:pPr>
        <w:tabs>
          <w:tab w:val="left" w:pos="709"/>
        </w:tabs>
        <w:spacing w:line="360" w:lineRule="auto"/>
        <w:ind w:firstLine="709"/>
        <w:jc w:val="both"/>
        <w:rPr>
          <w:rFonts w:ascii="Times New Roman" w:eastAsia="Times New Roman" w:hAnsi="Times New Roman" w:cs="Times New Roman"/>
          <w:color w:val="auto"/>
          <w:sz w:val="24"/>
          <w:szCs w:val="24"/>
          <w:lang w:eastAsia="ru-RU"/>
        </w:rPr>
      </w:pPr>
      <w:r w:rsidRPr="00E44B7C">
        <w:rPr>
          <w:rFonts w:ascii="Times New Roman" w:eastAsia="Times New Roman" w:hAnsi="Times New Roman" w:cs="Times New Roman"/>
          <w:color w:val="auto"/>
          <w:sz w:val="24"/>
          <w:szCs w:val="24"/>
          <w:lang w:eastAsia="ru-RU"/>
        </w:rPr>
        <w:t>- от (ТКК-11) - (ТКК-12) до Островского, 16/1;</w:t>
      </w:r>
    </w:p>
    <w:p w:rsidR="00E44B7C" w:rsidRPr="00E44B7C" w:rsidRDefault="00E44B7C" w:rsidP="00E44B7C">
      <w:pPr>
        <w:tabs>
          <w:tab w:val="left" w:pos="709"/>
        </w:tabs>
        <w:spacing w:line="360" w:lineRule="auto"/>
        <w:ind w:firstLine="709"/>
        <w:jc w:val="both"/>
        <w:rPr>
          <w:rFonts w:ascii="Times New Roman" w:eastAsia="Times New Roman" w:hAnsi="Times New Roman" w:cs="Times New Roman"/>
          <w:color w:val="auto"/>
          <w:sz w:val="24"/>
          <w:szCs w:val="24"/>
          <w:lang w:eastAsia="ru-RU"/>
        </w:rPr>
      </w:pPr>
      <w:r w:rsidRPr="00E44B7C">
        <w:rPr>
          <w:rFonts w:ascii="Times New Roman" w:eastAsia="Times New Roman" w:hAnsi="Times New Roman" w:cs="Times New Roman"/>
          <w:color w:val="auto"/>
          <w:sz w:val="24"/>
          <w:szCs w:val="24"/>
          <w:lang w:eastAsia="ru-RU"/>
        </w:rPr>
        <w:t>- от ТКК-6 до Островского, 6;</w:t>
      </w:r>
    </w:p>
    <w:p w:rsidR="00E44B7C" w:rsidRPr="00E44B7C" w:rsidRDefault="00E44B7C" w:rsidP="00E44B7C">
      <w:pPr>
        <w:tabs>
          <w:tab w:val="left" w:pos="709"/>
        </w:tabs>
        <w:spacing w:line="360" w:lineRule="auto"/>
        <w:ind w:firstLine="709"/>
        <w:jc w:val="both"/>
        <w:rPr>
          <w:rFonts w:ascii="Times New Roman" w:eastAsia="Times New Roman" w:hAnsi="Times New Roman" w:cs="Times New Roman"/>
          <w:color w:val="auto"/>
          <w:sz w:val="24"/>
          <w:szCs w:val="24"/>
          <w:lang w:eastAsia="ru-RU"/>
        </w:rPr>
      </w:pPr>
      <w:r w:rsidRPr="00E44B7C">
        <w:rPr>
          <w:rFonts w:ascii="Times New Roman" w:eastAsia="Times New Roman" w:hAnsi="Times New Roman" w:cs="Times New Roman"/>
          <w:color w:val="auto"/>
          <w:sz w:val="24"/>
          <w:szCs w:val="24"/>
          <w:lang w:eastAsia="ru-RU"/>
        </w:rPr>
        <w:t>- Островского, 12;</w:t>
      </w:r>
    </w:p>
    <w:p w:rsidR="00E44B7C" w:rsidRPr="00E44B7C" w:rsidRDefault="00E44B7C" w:rsidP="00E44B7C">
      <w:pPr>
        <w:tabs>
          <w:tab w:val="left" w:pos="709"/>
        </w:tabs>
        <w:spacing w:line="360" w:lineRule="auto"/>
        <w:ind w:firstLine="709"/>
        <w:jc w:val="both"/>
        <w:rPr>
          <w:rFonts w:ascii="Times New Roman" w:eastAsia="Times New Roman" w:hAnsi="Times New Roman" w:cs="Times New Roman"/>
          <w:color w:val="auto"/>
          <w:sz w:val="24"/>
          <w:szCs w:val="24"/>
          <w:lang w:eastAsia="ru-RU"/>
        </w:rPr>
      </w:pPr>
      <w:r w:rsidRPr="00E44B7C">
        <w:rPr>
          <w:rFonts w:ascii="Times New Roman" w:eastAsia="Times New Roman" w:hAnsi="Times New Roman" w:cs="Times New Roman"/>
          <w:color w:val="auto"/>
          <w:sz w:val="24"/>
          <w:szCs w:val="24"/>
          <w:lang w:eastAsia="ru-RU"/>
        </w:rPr>
        <w:t>- от Садовая, 2 до Садовая, 4;</w:t>
      </w:r>
    </w:p>
    <w:p w:rsidR="00E44B7C" w:rsidRPr="00E44B7C" w:rsidRDefault="00E44B7C" w:rsidP="00E44B7C">
      <w:pPr>
        <w:tabs>
          <w:tab w:val="left" w:pos="709"/>
        </w:tabs>
        <w:spacing w:line="360" w:lineRule="auto"/>
        <w:ind w:firstLine="709"/>
        <w:jc w:val="both"/>
        <w:rPr>
          <w:rFonts w:ascii="Times New Roman" w:eastAsia="Times New Roman" w:hAnsi="Times New Roman" w:cs="Times New Roman"/>
          <w:color w:val="auto"/>
          <w:sz w:val="24"/>
          <w:szCs w:val="24"/>
          <w:lang w:eastAsia="ru-RU"/>
        </w:rPr>
      </w:pPr>
      <w:r w:rsidRPr="00E44B7C">
        <w:rPr>
          <w:rFonts w:ascii="Times New Roman" w:eastAsia="Times New Roman" w:hAnsi="Times New Roman" w:cs="Times New Roman"/>
          <w:color w:val="auto"/>
          <w:sz w:val="24"/>
          <w:szCs w:val="24"/>
          <w:lang w:eastAsia="ru-RU"/>
        </w:rPr>
        <w:t>- от ТКВ-15 до Островского, 11;</w:t>
      </w:r>
    </w:p>
    <w:p w:rsidR="00E44B7C" w:rsidRPr="00E44B7C" w:rsidRDefault="00E44B7C" w:rsidP="00E44B7C">
      <w:pPr>
        <w:tabs>
          <w:tab w:val="left" w:pos="709"/>
        </w:tabs>
        <w:spacing w:line="360" w:lineRule="auto"/>
        <w:ind w:firstLine="709"/>
        <w:jc w:val="both"/>
        <w:rPr>
          <w:rFonts w:ascii="Times New Roman" w:eastAsia="Times New Roman" w:hAnsi="Times New Roman" w:cs="Times New Roman"/>
          <w:color w:val="auto"/>
          <w:sz w:val="24"/>
          <w:szCs w:val="24"/>
          <w:lang w:eastAsia="ru-RU"/>
        </w:rPr>
      </w:pPr>
      <w:r w:rsidRPr="00E44B7C">
        <w:rPr>
          <w:rFonts w:ascii="Times New Roman" w:eastAsia="Times New Roman" w:hAnsi="Times New Roman" w:cs="Times New Roman"/>
          <w:color w:val="auto"/>
          <w:sz w:val="24"/>
          <w:szCs w:val="24"/>
          <w:lang w:eastAsia="ru-RU"/>
        </w:rPr>
        <w:t xml:space="preserve">- от ТКВ-7а до Ломоносова, 48; </w:t>
      </w:r>
    </w:p>
    <w:p w:rsidR="00E44B7C" w:rsidRPr="00E44B7C" w:rsidRDefault="00E44B7C" w:rsidP="00E44B7C">
      <w:pPr>
        <w:tabs>
          <w:tab w:val="left" w:pos="709"/>
        </w:tabs>
        <w:spacing w:line="360" w:lineRule="auto"/>
        <w:ind w:firstLine="709"/>
        <w:jc w:val="both"/>
        <w:rPr>
          <w:rFonts w:ascii="Times New Roman" w:eastAsia="Times New Roman" w:hAnsi="Times New Roman" w:cs="Times New Roman"/>
          <w:color w:val="auto"/>
          <w:sz w:val="24"/>
          <w:szCs w:val="24"/>
          <w:lang w:eastAsia="ru-RU"/>
        </w:rPr>
      </w:pPr>
      <w:r w:rsidRPr="00E44B7C">
        <w:rPr>
          <w:rFonts w:ascii="Times New Roman" w:eastAsia="Times New Roman" w:hAnsi="Times New Roman" w:cs="Times New Roman"/>
          <w:color w:val="auto"/>
          <w:sz w:val="24"/>
          <w:szCs w:val="24"/>
          <w:lang w:eastAsia="ru-RU"/>
        </w:rPr>
        <w:t>- от ТКВ-7б до Ломоносова, 50;</w:t>
      </w:r>
    </w:p>
    <w:p w:rsidR="00E44B7C" w:rsidRPr="00E44B7C" w:rsidRDefault="00E44B7C" w:rsidP="00E44B7C">
      <w:pPr>
        <w:tabs>
          <w:tab w:val="left" w:pos="709"/>
        </w:tabs>
        <w:spacing w:line="360" w:lineRule="auto"/>
        <w:ind w:firstLine="709"/>
        <w:jc w:val="both"/>
        <w:rPr>
          <w:rFonts w:ascii="Times New Roman" w:eastAsia="Times New Roman" w:hAnsi="Times New Roman" w:cs="Times New Roman"/>
          <w:color w:val="auto"/>
          <w:sz w:val="24"/>
          <w:szCs w:val="24"/>
          <w:lang w:eastAsia="ru-RU"/>
        </w:rPr>
      </w:pPr>
      <w:r w:rsidRPr="00E44B7C">
        <w:rPr>
          <w:rFonts w:ascii="Times New Roman" w:eastAsia="Times New Roman" w:hAnsi="Times New Roman" w:cs="Times New Roman"/>
          <w:color w:val="auto"/>
          <w:sz w:val="24"/>
          <w:szCs w:val="24"/>
          <w:lang w:eastAsia="ru-RU"/>
        </w:rPr>
        <w:t>- от ТКВ-1 до Жуковского, 35/1.</w:t>
      </w:r>
    </w:p>
    <w:p w:rsidR="00440242" w:rsidRDefault="0099443A">
      <w:pPr>
        <w:spacing w:line="360" w:lineRule="auto"/>
        <w:ind w:firstLine="567"/>
        <w:jc w:val="both"/>
        <w:rPr>
          <w:highlight w:val="white"/>
        </w:rPr>
      </w:pPr>
      <w:r>
        <w:rPr>
          <w:rFonts w:ascii="Times New Roman" w:hAnsi="Times New Roman" w:cs="Times New Roman"/>
          <w:sz w:val="24"/>
          <w:szCs w:val="24"/>
          <w:highlight w:val="white"/>
        </w:rPr>
        <w:t>Порядок определения теплосетевой организации, уполномоченной на эксплуатацию выявленных бесхозяйных сетей, установлен в Статье 15 п. 6 Федерального за</w:t>
      </w:r>
      <w:r w:rsidR="0048693D">
        <w:rPr>
          <w:rFonts w:ascii="Times New Roman" w:hAnsi="Times New Roman" w:cs="Times New Roman"/>
          <w:sz w:val="24"/>
          <w:szCs w:val="24"/>
          <w:highlight w:val="white"/>
        </w:rPr>
        <w:t xml:space="preserve">кона РФ № 190-ФЗ от 27.07.2010 </w:t>
      </w:r>
      <w:r>
        <w:rPr>
          <w:rFonts w:ascii="Times New Roman" w:hAnsi="Times New Roman" w:cs="Times New Roman"/>
          <w:sz w:val="24"/>
          <w:szCs w:val="24"/>
          <w:highlight w:val="white"/>
        </w:rPr>
        <w:t>«О теплоснабжении».</w:t>
      </w:r>
    </w:p>
    <w:p w:rsidR="0048693D" w:rsidRDefault="0099443A">
      <w:pPr>
        <w:spacing w:line="360" w:lineRule="auto"/>
        <w:ind w:firstLine="567"/>
        <w:jc w:val="both"/>
        <w:rPr>
          <w:rFonts w:ascii="Times New Roman" w:hAnsi="Times New Roman" w:cs="Times New Roman"/>
          <w:sz w:val="24"/>
          <w:szCs w:val="24"/>
        </w:rPr>
      </w:pPr>
      <w:r>
        <w:rPr>
          <w:rFonts w:ascii="Times New Roman" w:hAnsi="Times New Roman" w:cs="Times New Roman"/>
          <w:sz w:val="24"/>
          <w:szCs w:val="24"/>
          <w:highlight w:val="white"/>
        </w:rPr>
        <w:t>В случае выявления бесхозяйных тепловых сетей (тепловых сетей, не имеющих эксплуатирующей организации) орган местного самоуправления поселения или городского округа до признания права собственности на указанные бесх</w:t>
      </w:r>
      <w:r>
        <w:rPr>
          <w:rFonts w:ascii="Times New Roman" w:hAnsi="Times New Roman" w:cs="Times New Roman"/>
          <w:sz w:val="24"/>
          <w:szCs w:val="24"/>
        </w:rPr>
        <w:t>озяйные тепловые сети в течение тридцати дней с даты их выявления обязан определить теплосетевую организацию, тепловые сети которой непосредственно соединены с указанными бесхозяйными тепловыми сетями, или единую теплоснабжающую организацию в системе теплоснабжения, в которую входят указанные бесхозяйные тепловые сети и которая осуществляет содержание и обслуживание указанных бесхозяйных тепловых сетей. Орган регулирования обязан включить затраты на содержание и обслуживание бесхозяйных тепловых сетей в тарифы соответствующей организации на следующий период регулирования.</w:t>
      </w:r>
    </w:p>
    <w:p w:rsidR="0048693D" w:rsidRDefault="0048693D">
      <w:pPr>
        <w:spacing w:line="360" w:lineRule="auto"/>
        <w:ind w:firstLine="567"/>
        <w:jc w:val="both"/>
        <w:rPr>
          <w:rFonts w:ascii="Times New Roman" w:eastAsia="Times New Roman" w:hAnsi="Times New Roman" w:cs="Times New Roman"/>
          <w:sz w:val="24"/>
          <w:szCs w:val="24"/>
        </w:rPr>
        <w:sectPr w:rsidR="0048693D">
          <w:footerReference w:type="default" r:id="rId96"/>
          <w:pgSz w:w="11906" w:h="16838"/>
          <w:pgMar w:top="1134" w:right="850" w:bottom="1134" w:left="1701" w:header="0" w:footer="720" w:gutter="0"/>
          <w:cols w:space="720"/>
          <w:formProt w:val="0"/>
          <w:docGrid w:linePitch="360" w:charSpace="-2049"/>
        </w:sectPr>
      </w:pPr>
    </w:p>
    <w:p w:rsidR="00440242" w:rsidRDefault="0099443A">
      <w:pPr>
        <w:pStyle w:val="1"/>
        <w:tabs>
          <w:tab w:val="left" w:pos="1134"/>
        </w:tabs>
        <w:spacing w:line="360" w:lineRule="auto"/>
        <w:ind w:firstLine="567"/>
        <w:jc w:val="both"/>
        <w:rPr>
          <w:rFonts w:ascii="Times New Roman" w:hAnsi="Times New Roman" w:cs="Times New Roman"/>
          <w:sz w:val="24"/>
          <w:szCs w:val="24"/>
        </w:rPr>
      </w:pPr>
      <w:bookmarkStart w:id="273" w:name="_Toc509373813"/>
      <w:bookmarkEnd w:id="273"/>
      <w:r>
        <w:rPr>
          <w:rFonts w:ascii="Times New Roman" w:eastAsia="Times New Roman" w:hAnsi="Times New Roman" w:cs="Times New Roman"/>
          <w:color w:val="00000A"/>
          <w:sz w:val="24"/>
          <w:szCs w:val="24"/>
        </w:rPr>
        <w:t>Раздел 11. Замена трубопроводов</w:t>
      </w:r>
    </w:p>
    <w:p w:rsidR="00440242" w:rsidRDefault="0099443A">
      <w:pPr>
        <w:spacing w:line="360" w:lineRule="auto"/>
        <w:ind w:firstLine="567"/>
        <w:jc w:val="both"/>
      </w:pPr>
      <w:r>
        <w:rPr>
          <w:rFonts w:ascii="Times New Roman" w:hAnsi="Times New Roman" w:cs="Times New Roman"/>
          <w:sz w:val="24"/>
          <w:szCs w:val="24"/>
          <w:highlight w:val="white"/>
        </w:rPr>
        <w:t xml:space="preserve">В 2018 </w:t>
      </w:r>
      <w:r w:rsidR="006E2424">
        <w:rPr>
          <w:rFonts w:ascii="Times New Roman" w:hAnsi="Times New Roman" w:cs="Times New Roman"/>
          <w:sz w:val="24"/>
          <w:szCs w:val="24"/>
          <w:highlight w:val="white"/>
        </w:rPr>
        <w:t>–</w:t>
      </w:r>
      <w:r>
        <w:rPr>
          <w:rFonts w:ascii="Times New Roman" w:hAnsi="Times New Roman" w:cs="Times New Roman"/>
          <w:sz w:val="24"/>
          <w:szCs w:val="24"/>
          <w:highlight w:val="white"/>
        </w:rPr>
        <w:t xml:space="preserve"> 20</w:t>
      </w:r>
      <w:r w:rsidR="006E2424">
        <w:rPr>
          <w:rFonts w:ascii="Times New Roman" w:hAnsi="Times New Roman" w:cs="Times New Roman"/>
          <w:sz w:val="24"/>
          <w:szCs w:val="24"/>
          <w:highlight w:val="white"/>
        </w:rPr>
        <w:t xml:space="preserve">20 </w:t>
      </w:r>
      <w:r w:rsidR="0048693D">
        <w:rPr>
          <w:rFonts w:ascii="Times New Roman" w:hAnsi="Times New Roman" w:cs="Times New Roman"/>
          <w:sz w:val="24"/>
          <w:szCs w:val="24"/>
          <w:highlight w:val="white"/>
        </w:rPr>
        <w:t>гг.</w:t>
      </w:r>
      <w:r>
        <w:rPr>
          <w:rFonts w:ascii="Times New Roman" w:hAnsi="Times New Roman" w:cs="Times New Roman"/>
          <w:sz w:val="24"/>
          <w:szCs w:val="24"/>
          <w:highlight w:val="white"/>
        </w:rPr>
        <w:t xml:space="preserve"> </w:t>
      </w:r>
      <w:r w:rsidR="00325F4A">
        <w:rPr>
          <w:rFonts w:ascii="Times New Roman" w:hAnsi="Times New Roman" w:cs="Times New Roman"/>
          <w:sz w:val="24"/>
          <w:szCs w:val="24"/>
          <w:highlight w:val="white"/>
        </w:rPr>
        <w:t xml:space="preserve">в рамках ремонтных программ КГУП «Примтеплоэнерго» </w:t>
      </w:r>
      <w:r>
        <w:rPr>
          <w:rFonts w:ascii="Times New Roman" w:hAnsi="Times New Roman" w:cs="Times New Roman"/>
          <w:sz w:val="24"/>
          <w:szCs w:val="24"/>
          <w:highlight w:val="white"/>
        </w:rPr>
        <w:t>выполнена перекладка (замена) ветхих, изношенных участков тепловых сетей. Данные п</w:t>
      </w:r>
      <w:r>
        <w:rPr>
          <w:rFonts w:ascii="Times New Roman" w:hAnsi="Times New Roman" w:cs="Times New Roman"/>
          <w:sz w:val="24"/>
          <w:szCs w:val="24"/>
        </w:rPr>
        <w:t>риведены в таблиц</w:t>
      </w:r>
      <w:r w:rsidR="006E2424">
        <w:rPr>
          <w:rFonts w:ascii="Times New Roman" w:hAnsi="Times New Roman" w:cs="Times New Roman"/>
          <w:sz w:val="24"/>
          <w:szCs w:val="24"/>
        </w:rPr>
        <w:t>ах</w:t>
      </w:r>
      <w:r>
        <w:rPr>
          <w:rFonts w:ascii="Times New Roman" w:hAnsi="Times New Roman" w:cs="Times New Roman"/>
          <w:sz w:val="24"/>
          <w:szCs w:val="24"/>
        </w:rPr>
        <w:t xml:space="preserve"> 37</w:t>
      </w:r>
      <w:r w:rsidR="006E2424">
        <w:rPr>
          <w:rFonts w:ascii="Times New Roman" w:hAnsi="Times New Roman" w:cs="Times New Roman"/>
          <w:sz w:val="24"/>
          <w:szCs w:val="24"/>
        </w:rPr>
        <w:t>,</w:t>
      </w:r>
      <w:r>
        <w:rPr>
          <w:rFonts w:ascii="Times New Roman" w:hAnsi="Times New Roman" w:cs="Times New Roman"/>
          <w:sz w:val="24"/>
          <w:szCs w:val="24"/>
        </w:rPr>
        <w:t xml:space="preserve"> 38</w:t>
      </w:r>
      <w:r w:rsidR="006E2424">
        <w:rPr>
          <w:rFonts w:ascii="Times New Roman" w:hAnsi="Times New Roman" w:cs="Times New Roman"/>
          <w:sz w:val="24"/>
          <w:szCs w:val="24"/>
        </w:rPr>
        <w:t xml:space="preserve"> и 39</w:t>
      </w:r>
      <w:r>
        <w:rPr>
          <w:rFonts w:ascii="Times New Roman" w:hAnsi="Times New Roman" w:cs="Times New Roman"/>
          <w:sz w:val="24"/>
          <w:szCs w:val="24"/>
        </w:rPr>
        <w:t>.</w:t>
      </w:r>
    </w:p>
    <w:p w:rsidR="00440242" w:rsidRDefault="0099443A">
      <w:pPr>
        <w:pStyle w:val="1f2"/>
      </w:pPr>
      <w:bookmarkStart w:id="274" w:name="_Toc509373919"/>
      <w:r>
        <w:t xml:space="preserve">Таблица </w:t>
      </w:r>
      <w:r>
        <w:fldChar w:fldCharType="begin"/>
      </w:r>
      <w:r>
        <w:instrText>SEQ "Таблица" \* ARABIC</w:instrText>
      </w:r>
      <w:r>
        <w:fldChar w:fldCharType="separate"/>
      </w:r>
      <w:r w:rsidR="00A323DB">
        <w:rPr>
          <w:noProof/>
        </w:rPr>
        <w:t>37</w:t>
      </w:r>
      <w:r>
        <w:fldChar w:fldCharType="end"/>
      </w:r>
      <w:r>
        <w:t xml:space="preserve"> – Замена трубопроводов в 2018 </w:t>
      </w:r>
      <w:bookmarkEnd w:id="274"/>
      <w:r>
        <w:t xml:space="preserve">году </w:t>
      </w:r>
    </w:p>
    <w:tbl>
      <w:tblPr>
        <w:tblW w:w="9670" w:type="dxa"/>
        <w:tblInd w:w="-148" w:type="dxa"/>
        <w:tblBorders>
          <w:top w:val="single" w:sz="8" w:space="0" w:color="00000A"/>
          <w:left w:val="single" w:sz="8" w:space="0" w:color="00000A"/>
          <w:bottom w:val="single" w:sz="8" w:space="0" w:color="00000A"/>
          <w:right w:val="single" w:sz="4" w:space="0" w:color="00000A"/>
          <w:insideH w:val="single" w:sz="8" w:space="0" w:color="00000A"/>
          <w:insideV w:val="single" w:sz="4" w:space="0" w:color="00000A"/>
        </w:tblBorders>
        <w:tblCellMar>
          <w:left w:w="-10" w:type="dxa"/>
        </w:tblCellMar>
        <w:tblLook w:val="0000" w:firstRow="0" w:lastRow="0" w:firstColumn="0" w:lastColumn="0" w:noHBand="0" w:noVBand="0"/>
      </w:tblPr>
      <w:tblGrid>
        <w:gridCol w:w="581"/>
        <w:gridCol w:w="4360"/>
        <w:gridCol w:w="1136"/>
        <w:gridCol w:w="1469"/>
        <w:gridCol w:w="2124"/>
      </w:tblGrid>
      <w:tr w:rsidR="00440242" w:rsidTr="00450466">
        <w:trPr>
          <w:trHeight w:val="651"/>
        </w:trPr>
        <w:tc>
          <w:tcPr>
            <w:tcW w:w="581" w:type="dxa"/>
            <w:tcBorders>
              <w:top w:val="single" w:sz="8" w:space="0" w:color="00000A"/>
              <w:left w:val="single" w:sz="8" w:space="0" w:color="00000A"/>
              <w:bottom w:val="single" w:sz="8"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 п/п</w:t>
            </w:r>
          </w:p>
        </w:tc>
        <w:tc>
          <w:tcPr>
            <w:tcW w:w="4360" w:type="dxa"/>
            <w:tcBorders>
              <w:top w:val="single" w:sz="8" w:space="0" w:color="00000A"/>
              <w:left w:val="single" w:sz="4" w:space="0" w:color="00000A"/>
              <w:bottom w:val="single" w:sz="8"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Наименование участка</w:t>
            </w:r>
          </w:p>
        </w:tc>
        <w:tc>
          <w:tcPr>
            <w:tcW w:w="1136" w:type="dxa"/>
            <w:tcBorders>
              <w:top w:val="single" w:sz="8" w:space="0" w:color="00000A"/>
              <w:left w:val="single" w:sz="4" w:space="0" w:color="00000A"/>
              <w:bottom w:val="single" w:sz="8"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Ø трубопр.</w:t>
            </w:r>
          </w:p>
        </w:tc>
        <w:tc>
          <w:tcPr>
            <w:tcW w:w="1469" w:type="dxa"/>
            <w:tcBorders>
              <w:top w:val="single" w:sz="8" w:space="0" w:color="00000A"/>
              <w:left w:val="single" w:sz="4" w:space="0" w:color="00000A"/>
              <w:bottom w:val="single" w:sz="8"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b/>
                <w:bCs/>
                <w:color w:val="000000"/>
                <w:lang w:eastAsia="ru-RU"/>
              </w:rPr>
              <w:t>Длина тр-дов, м</w:t>
            </w:r>
          </w:p>
        </w:tc>
        <w:tc>
          <w:tcPr>
            <w:tcW w:w="2124" w:type="dxa"/>
            <w:tcBorders>
              <w:top w:val="single" w:sz="8" w:space="0" w:color="00000A"/>
              <w:left w:val="single" w:sz="4" w:space="0" w:color="00000A"/>
              <w:bottom w:val="single" w:sz="8"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b/>
                <w:bCs/>
                <w:color w:val="000000"/>
                <w:lang w:eastAsia="ru-RU"/>
              </w:rPr>
              <w:t>Длина т/сети в 2-х трубном исчислении, м</w:t>
            </w:r>
          </w:p>
        </w:tc>
      </w:tr>
      <w:tr w:rsidR="00440242" w:rsidTr="00450466">
        <w:trPr>
          <w:trHeight w:val="270"/>
        </w:trPr>
        <w:tc>
          <w:tcPr>
            <w:tcW w:w="581" w:type="dxa"/>
            <w:tcBorders>
              <w:top w:val="single" w:sz="4" w:space="0" w:color="00000A"/>
              <w:left w:val="single" w:sz="8" w:space="0" w:color="00000A"/>
              <w:bottom w:val="single" w:sz="4" w:space="0" w:color="000001"/>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1</w:t>
            </w:r>
          </w:p>
        </w:tc>
        <w:tc>
          <w:tcPr>
            <w:tcW w:w="4360" w:type="dxa"/>
            <w:tcBorders>
              <w:top w:val="single" w:sz="4" w:space="0" w:color="00000A"/>
              <w:left w:val="single" w:sz="4" w:space="0" w:color="00000A"/>
              <w:bottom w:val="single" w:sz="4" w:space="0" w:color="000001"/>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ТКУ 47-ТКУ 48, Садовая 29</w:t>
            </w:r>
          </w:p>
        </w:tc>
        <w:tc>
          <w:tcPr>
            <w:tcW w:w="113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108</w:t>
            </w:r>
          </w:p>
        </w:tc>
        <w:tc>
          <w:tcPr>
            <w:tcW w:w="146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24</w:t>
            </w:r>
          </w:p>
        </w:tc>
        <w:tc>
          <w:tcPr>
            <w:tcW w:w="2124"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12</w:t>
            </w:r>
          </w:p>
        </w:tc>
      </w:tr>
      <w:tr w:rsidR="00440242" w:rsidTr="00450466">
        <w:trPr>
          <w:trHeight w:val="330"/>
        </w:trPr>
        <w:tc>
          <w:tcPr>
            <w:tcW w:w="581" w:type="dxa"/>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2</w:t>
            </w:r>
          </w:p>
        </w:tc>
        <w:tc>
          <w:tcPr>
            <w:tcW w:w="4360"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Д/сад 21Пограничная, 34</w:t>
            </w:r>
          </w:p>
        </w:tc>
        <w:tc>
          <w:tcPr>
            <w:tcW w:w="113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133</w:t>
            </w:r>
          </w:p>
        </w:tc>
        <w:tc>
          <w:tcPr>
            <w:tcW w:w="146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3</w:t>
            </w:r>
          </w:p>
        </w:tc>
        <w:tc>
          <w:tcPr>
            <w:tcW w:w="2124"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1,5</w:t>
            </w:r>
          </w:p>
        </w:tc>
      </w:tr>
      <w:tr w:rsidR="00440242" w:rsidTr="00450466">
        <w:trPr>
          <w:trHeight w:val="330"/>
        </w:trPr>
        <w:tc>
          <w:tcPr>
            <w:tcW w:w="581" w:type="dxa"/>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3</w:t>
            </w:r>
          </w:p>
        </w:tc>
        <w:tc>
          <w:tcPr>
            <w:tcW w:w="4360"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Ломоносова, 6</w:t>
            </w:r>
          </w:p>
        </w:tc>
        <w:tc>
          <w:tcPr>
            <w:tcW w:w="113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89</w:t>
            </w:r>
          </w:p>
        </w:tc>
        <w:tc>
          <w:tcPr>
            <w:tcW w:w="146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6</w:t>
            </w:r>
          </w:p>
        </w:tc>
        <w:tc>
          <w:tcPr>
            <w:tcW w:w="2124"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3</w:t>
            </w:r>
          </w:p>
        </w:tc>
      </w:tr>
      <w:tr w:rsidR="00440242" w:rsidTr="00450466">
        <w:trPr>
          <w:trHeight w:val="255"/>
        </w:trPr>
        <w:tc>
          <w:tcPr>
            <w:tcW w:w="581" w:type="dxa"/>
            <w:tcBorders>
              <w:top w:val="single" w:sz="4" w:space="0" w:color="000001"/>
              <w:left w:val="single" w:sz="8" w:space="0" w:color="00000A"/>
              <w:bottom w:val="single" w:sz="4" w:space="0" w:color="000001"/>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4</w:t>
            </w:r>
          </w:p>
        </w:tc>
        <w:tc>
          <w:tcPr>
            <w:tcW w:w="4360" w:type="dxa"/>
            <w:tcBorders>
              <w:top w:val="single" w:sz="4" w:space="0" w:color="000001"/>
              <w:left w:val="single" w:sz="4" w:space="0" w:color="00000A"/>
              <w:bottom w:val="single" w:sz="4" w:space="0" w:color="000001"/>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Ленинская,19</w:t>
            </w:r>
          </w:p>
        </w:tc>
        <w:tc>
          <w:tcPr>
            <w:tcW w:w="113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76</w:t>
            </w:r>
          </w:p>
        </w:tc>
        <w:tc>
          <w:tcPr>
            <w:tcW w:w="146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5</w:t>
            </w:r>
          </w:p>
        </w:tc>
        <w:tc>
          <w:tcPr>
            <w:tcW w:w="2124"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2,5</w:t>
            </w:r>
          </w:p>
        </w:tc>
      </w:tr>
      <w:tr w:rsidR="00440242" w:rsidTr="00450466">
        <w:trPr>
          <w:trHeight w:val="330"/>
        </w:trPr>
        <w:tc>
          <w:tcPr>
            <w:tcW w:w="581" w:type="dxa"/>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5</w:t>
            </w:r>
          </w:p>
        </w:tc>
        <w:tc>
          <w:tcPr>
            <w:tcW w:w="4360"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ТКБ14-ТКБ 15 (Богатырь) Ломоносова 42 а</w:t>
            </w:r>
          </w:p>
        </w:tc>
        <w:tc>
          <w:tcPr>
            <w:tcW w:w="113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273</w:t>
            </w:r>
          </w:p>
        </w:tc>
        <w:tc>
          <w:tcPr>
            <w:tcW w:w="146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1</w:t>
            </w:r>
          </w:p>
        </w:tc>
        <w:tc>
          <w:tcPr>
            <w:tcW w:w="2124"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0,5</w:t>
            </w:r>
          </w:p>
        </w:tc>
      </w:tr>
      <w:tr w:rsidR="00440242" w:rsidTr="00450466">
        <w:trPr>
          <w:trHeight w:val="330"/>
        </w:trPr>
        <w:tc>
          <w:tcPr>
            <w:tcW w:w="581" w:type="dxa"/>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6</w:t>
            </w:r>
          </w:p>
        </w:tc>
        <w:tc>
          <w:tcPr>
            <w:tcW w:w="4360"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 xml:space="preserve"> ТКУ7-ТКУ8, ул. Ленинская</w:t>
            </w:r>
          </w:p>
        </w:tc>
        <w:tc>
          <w:tcPr>
            <w:tcW w:w="113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325</w:t>
            </w:r>
          </w:p>
        </w:tc>
        <w:tc>
          <w:tcPr>
            <w:tcW w:w="146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4</w:t>
            </w:r>
          </w:p>
        </w:tc>
        <w:tc>
          <w:tcPr>
            <w:tcW w:w="2124"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2</w:t>
            </w:r>
          </w:p>
        </w:tc>
      </w:tr>
      <w:tr w:rsidR="00440242" w:rsidTr="00450466">
        <w:trPr>
          <w:trHeight w:val="270"/>
        </w:trPr>
        <w:tc>
          <w:tcPr>
            <w:tcW w:w="581" w:type="dxa"/>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7</w:t>
            </w:r>
          </w:p>
        </w:tc>
        <w:tc>
          <w:tcPr>
            <w:tcW w:w="4360"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Д/сад № 32, ул. Садовая, 6</w:t>
            </w:r>
          </w:p>
        </w:tc>
        <w:tc>
          <w:tcPr>
            <w:tcW w:w="113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76</w:t>
            </w:r>
          </w:p>
        </w:tc>
        <w:tc>
          <w:tcPr>
            <w:tcW w:w="146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1</w:t>
            </w:r>
          </w:p>
        </w:tc>
        <w:tc>
          <w:tcPr>
            <w:tcW w:w="2124"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0,5</w:t>
            </w:r>
          </w:p>
        </w:tc>
      </w:tr>
      <w:tr w:rsidR="00440242" w:rsidTr="00450466">
        <w:trPr>
          <w:trHeight w:val="260"/>
        </w:trPr>
        <w:tc>
          <w:tcPr>
            <w:tcW w:w="581" w:type="dxa"/>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8</w:t>
            </w:r>
          </w:p>
        </w:tc>
        <w:tc>
          <w:tcPr>
            <w:tcW w:w="4360"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Октябрьская, 51</w:t>
            </w:r>
          </w:p>
        </w:tc>
        <w:tc>
          <w:tcPr>
            <w:tcW w:w="113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108</w:t>
            </w:r>
          </w:p>
        </w:tc>
        <w:tc>
          <w:tcPr>
            <w:tcW w:w="146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12</w:t>
            </w:r>
          </w:p>
        </w:tc>
        <w:tc>
          <w:tcPr>
            <w:tcW w:w="2124"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6</w:t>
            </w:r>
          </w:p>
        </w:tc>
      </w:tr>
      <w:tr w:rsidR="00440242" w:rsidTr="00450466">
        <w:trPr>
          <w:trHeight w:val="285"/>
        </w:trPr>
        <w:tc>
          <w:tcPr>
            <w:tcW w:w="581" w:type="dxa"/>
            <w:tcBorders>
              <w:top w:val="single" w:sz="4" w:space="0" w:color="000001"/>
              <w:left w:val="single" w:sz="8" w:space="0" w:color="00000A"/>
              <w:bottom w:val="single" w:sz="4" w:space="0" w:color="000001"/>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9</w:t>
            </w:r>
          </w:p>
        </w:tc>
        <w:tc>
          <w:tcPr>
            <w:tcW w:w="4360" w:type="dxa"/>
            <w:tcBorders>
              <w:top w:val="single" w:sz="4" w:space="0" w:color="000001"/>
              <w:left w:val="single" w:sz="4" w:space="0" w:color="00000A"/>
              <w:bottom w:val="single" w:sz="4" w:space="0" w:color="000001"/>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Ленинская, 19-21</w:t>
            </w:r>
          </w:p>
        </w:tc>
        <w:tc>
          <w:tcPr>
            <w:tcW w:w="113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89</w:t>
            </w:r>
          </w:p>
        </w:tc>
        <w:tc>
          <w:tcPr>
            <w:tcW w:w="146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102</w:t>
            </w:r>
          </w:p>
        </w:tc>
        <w:tc>
          <w:tcPr>
            <w:tcW w:w="2124"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51</w:t>
            </w:r>
          </w:p>
        </w:tc>
      </w:tr>
      <w:tr w:rsidR="00440242" w:rsidTr="00450466">
        <w:trPr>
          <w:trHeight w:val="281"/>
        </w:trPr>
        <w:tc>
          <w:tcPr>
            <w:tcW w:w="581" w:type="dxa"/>
            <w:vMerge w:val="restart"/>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10</w:t>
            </w:r>
          </w:p>
        </w:tc>
        <w:tc>
          <w:tcPr>
            <w:tcW w:w="4360" w:type="dxa"/>
            <w:vMerge w:val="restart"/>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Арсеньевский ПНИ</w:t>
            </w:r>
          </w:p>
        </w:tc>
        <w:tc>
          <w:tcPr>
            <w:tcW w:w="113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57</w:t>
            </w:r>
          </w:p>
        </w:tc>
        <w:tc>
          <w:tcPr>
            <w:tcW w:w="146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30</w:t>
            </w:r>
          </w:p>
        </w:tc>
        <w:tc>
          <w:tcPr>
            <w:tcW w:w="2124"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15</w:t>
            </w:r>
          </w:p>
        </w:tc>
      </w:tr>
      <w:tr w:rsidR="00440242" w:rsidTr="00450466">
        <w:trPr>
          <w:trHeight w:val="221"/>
        </w:trPr>
        <w:tc>
          <w:tcPr>
            <w:tcW w:w="581" w:type="dxa"/>
            <w:vMerge/>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440242">
            <w:pPr>
              <w:rPr>
                <w:rFonts w:ascii="Times New Roman" w:hAnsi="Times New Roman"/>
              </w:rPr>
            </w:pPr>
          </w:p>
        </w:tc>
        <w:tc>
          <w:tcPr>
            <w:tcW w:w="4360" w:type="dxa"/>
            <w:vMerge/>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440242">
            <w:pPr>
              <w:rPr>
                <w:rFonts w:ascii="Times New Roman" w:hAnsi="Times New Roman"/>
              </w:rPr>
            </w:pPr>
          </w:p>
        </w:tc>
        <w:tc>
          <w:tcPr>
            <w:tcW w:w="1136"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76</w:t>
            </w:r>
          </w:p>
        </w:tc>
        <w:tc>
          <w:tcPr>
            <w:tcW w:w="1469"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185</w:t>
            </w:r>
          </w:p>
        </w:tc>
        <w:tc>
          <w:tcPr>
            <w:tcW w:w="2124"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92,5</w:t>
            </w:r>
          </w:p>
        </w:tc>
      </w:tr>
      <w:tr w:rsidR="00440242" w:rsidTr="00450466">
        <w:trPr>
          <w:trHeight w:val="300"/>
        </w:trPr>
        <w:tc>
          <w:tcPr>
            <w:tcW w:w="581" w:type="dxa"/>
            <w:tcBorders>
              <w:top w:val="single" w:sz="4" w:space="0" w:color="000001"/>
              <w:left w:val="single" w:sz="8" w:space="0" w:color="00000A"/>
              <w:bottom w:val="single" w:sz="4" w:space="0" w:color="000001"/>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11</w:t>
            </w:r>
          </w:p>
        </w:tc>
        <w:tc>
          <w:tcPr>
            <w:tcW w:w="4360" w:type="dxa"/>
            <w:tcBorders>
              <w:top w:val="single" w:sz="4" w:space="0" w:color="000001"/>
              <w:left w:val="single" w:sz="4" w:space="0" w:color="00000A"/>
              <w:bottom w:val="single" w:sz="4" w:space="0" w:color="000001"/>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Тубдиспансер, Лесная 1</w:t>
            </w:r>
          </w:p>
        </w:tc>
        <w:tc>
          <w:tcPr>
            <w:tcW w:w="113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57</w:t>
            </w:r>
          </w:p>
        </w:tc>
        <w:tc>
          <w:tcPr>
            <w:tcW w:w="146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258</w:t>
            </w:r>
          </w:p>
        </w:tc>
        <w:tc>
          <w:tcPr>
            <w:tcW w:w="2124"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129</w:t>
            </w:r>
          </w:p>
        </w:tc>
      </w:tr>
      <w:tr w:rsidR="00440242" w:rsidTr="00450466">
        <w:trPr>
          <w:trHeight w:val="330"/>
        </w:trPr>
        <w:tc>
          <w:tcPr>
            <w:tcW w:w="581" w:type="dxa"/>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12</w:t>
            </w:r>
          </w:p>
        </w:tc>
        <w:tc>
          <w:tcPr>
            <w:tcW w:w="4360"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Мира, 10, ТК-52а</w:t>
            </w:r>
          </w:p>
        </w:tc>
        <w:tc>
          <w:tcPr>
            <w:tcW w:w="113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133</w:t>
            </w:r>
          </w:p>
        </w:tc>
        <w:tc>
          <w:tcPr>
            <w:tcW w:w="146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10</w:t>
            </w:r>
          </w:p>
        </w:tc>
        <w:tc>
          <w:tcPr>
            <w:tcW w:w="2124"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5</w:t>
            </w:r>
          </w:p>
        </w:tc>
      </w:tr>
      <w:tr w:rsidR="00440242" w:rsidTr="00450466">
        <w:trPr>
          <w:trHeight w:val="288"/>
        </w:trPr>
        <w:tc>
          <w:tcPr>
            <w:tcW w:w="581" w:type="dxa"/>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13</w:t>
            </w:r>
          </w:p>
        </w:tc>
        <w:tc>
          <w:tcPr>
            <w:tcW w:w="4360"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Жуковского,51, подвал</w:t>
            </w:r>
          </w:p>
        </w:tc>
        <w:tc>
          <w:tcPr>
            <w:tcW w:w="113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273</w:t>
            </w:r>
          </w:p>
        </w:tc>
        <w:tc>
          <w:tcPr>
            <w:tcW w:w="146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8</w:t>
            </w:r>
          </w:p>
        </w:tc>
        <w:tc>
          <w:tcPr>
            <w:tcW w:w="2124"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4</w:t>
            </w:r>
          </w:p>
        </w:tc>
      </w:tr>
      <w:tr w:rsidR="00440242" w:rsidTr="00450466">
        <w:trPr>
          <w:trHeight w:val="330"/>
        </w:trPr>
        <w:tc>
          <w:tcPr>
            <w:tcW w:w="581" w:type="dxa"/>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14</w:t>
            </w:r>
          </w:p>
        </w:tc>
        <w:tc>
          <w:tcPr>
            <w:tcW w:w="4360"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ТКЛ8-ТКА12, гостиница «Таежная» Гостинный проезд 1</w:t>
            </w:r>
          </w:p>
        </w:tc>
        <w:tc>
          <w:tcPr>
            <w:tcW w:w="113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159</w:t>
            </w:r>
          </w:p>
        </w:tc>
        <w:tc>
          <w:tcPr>
            <w:tcW w:w="146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30</w:t>
            </w:r>
          </w:p>
        </w:tc>
        <w:tc>
          <w:tcPr>
            <w:tcW w:w="2124"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15</w:t>
            </w:r>
          </w:p>
        </w:tc>
      </w:tr>
      <w:tr w:rsidR="00440242" w:rsidTr="00450466">
        <w:trPr>
          <w:trHeight w:val="330"/>
        </w:trPr>
        <w:tc>
          <w:tcPr>
            <w:tcW w:w="581" w:type="dxa"/>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15</w:t>
            </w:r>
          </w:p>
        </w:tc>
        <w:tc>
          <w:tcPr>
            <w:tcW w:w="4360"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ТКУ67-ТКУ67а, Горького, 20</w:t>
            </w:r>
          </w:p>
        </w:tc>
        <w:tc>
          <w:tcPr>
            <w:tcW w:w="113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219</w:t>
            </w:r>
          </w:p>
        </w:tc>
        <w:tc>
          <w:tcPr>
            <w:tcW w:w="146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36</w:t>
            </w:r>
          </w:p>
        </w:tc>
        <w:tc>
          <w:tcPr>
            <w:tcW w:w="2124"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18</w:t>
            </w:r>
          </w:p>
        </w:tc>
      </w:tr>
      <w:tr w:rsidR="00440242" w:rsidTr="00450466">
        <w:trPr>
          <w:trHeight w:val="330"/>
        </w:trPr>
        <w:tc>
          <w:tcPr>
            <w:tcW w:w="581" w:type="dxa"/>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16</w:t>
            </w:r>
          </w:p>
        </w:tc>
        <w:tc>
          <w:tcPr>
            <w:tcW w:w="4360"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ТКК8-ТКК9, Островского 12</w:t>
            </w:r>
          </w:p>
        </w:tc>
        <w:tc>
          <w:tcPr>
            <w:tcW w:w="113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325</w:t>
            </w:r>
          </w:p>
        </w:tc>
        <w:tc>
          <w:tcPr>
            <w:tcW w:w="146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7</w:t>
            </w:r>
          </w:p>
        </w:tc>
        <w:tc>
          <w:tcPr>
            <w:tcW w:w="2124"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3,5</w:t>
            </w:r>
          </w:p>
        </w:tc>
      </w:tr>
      <w:tr w:rsidR="00440242" w:rsidTr="00450466">
        <w:trPr>
          <w:trHeight w:val="315"/>
        </w:trPr>
        <w:tc>
          <w:tcPr>
            <w:tcW w:w="581" w:type="dxa"/>
            <w:tcBorders>
              <w:top w:val="single" w:sz="4" w:space="0" w:color="000001"/>
              <w:left w:val="single" w:sz="8" w:space="0" w:color="00000A"/>
              <w:bottom w:val="single" w:sz="4" w:space="0" w:color="000001"/>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17</w:t>
            </w:r>
          </w:p>
        </w:tc>
        <w:tc>
          <w:tcPr>
            <w:tcW w:w="4360" w:type="dxa"/>
            <w:tcBorders>
              <w:top w:val="single" w:sz="4" w:space="0" w:color="000001"/>
              <w:left w:val="single" w:sz="4" w:space="0" w:color="00000A"/>
              <w:bottom w:val="single" w:sz="4" w:space="0" w:color="000001"/>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Сазыкина, 2/1</w:t>
            </w:r>
          </w:p>
        </w:tc>
        <w:tc>
          <w:tcPr>
            <w:tcW w:w="113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108</w:t>
            </w:r>
          </w:p>
        </w:tc>
        <w:tc>
          <w:tcPr>
            <w:tcW w:w="146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40</w:t>
            </w:r>
          </w:p>
        </w:tc>
        <w:tc>
          <w:tcPr>
            <w:tcW w:w="2124"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20</w:t>
            </w:r>
          </w:p>
        </w:tc>
      </w:tr>
      <w:tr w:rsidR="00440242" w:rsidTr="00450466">
        <w:trPr>
          <w:trHeight w:val="330"/>
        </w:trPr>
        <w:tc>
          <w:tcPr>
            <w:tcW w:w="581" w:type="dxa"/>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18</w:t>
            </w:r>
          </w:p>
        </w:tc>
        <w:tc>
          <w:tcPr>
            <w:tcW w:w="4360"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ТКА26-Ленинская, 6</w:t>
            </w:r>
          </w:p>
        </w:tc>
        <w:tc>
          <w:tcPr>
            <w:tcW w:w="113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108</w:t>
            </w:r>
          </w:p>
        </w:tc>
        <w:tc>
          <w:tcPr>
            <w:tcW w:w="146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28</w:t>
            </w:r>
          </w:p>
        </w:tc>
        <w:tc>
          <w:tcPr>
            <w:tcW w:w="2124"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14</w:t>
            </w:r>
          </w:p>
        </w:tc>
      </w:tr>
      <w:tr w:rsidR="00440242" w:rsidTr="00450466">
        <w:trPr>
          <w:trHeight w:val="330"/>
        </w:trPr>
        <w:tc>
          <w:tcPr>
            <w:tcW w:w="581" w:type="dxa"/>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19</w:t>
            </w:r>
          </w:p>
        </w:tc>
        <w:tc>
          <w:tcPr>
            <w:tcW w:w="4360"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ТКЦ17-ТКЦ18, ул. Калининская</w:t>
            </w:r>
          </w:p>
        </w:tc>
        <w:tc>
          <w:tcPr>
            <w:tcW w:w="113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530</w:t>
            </w:r>
          </w:p>
        </w:tc>
        <w:tc>
          <w:tcPr>
            <w:tcW w:w="146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65</w:t>
            </w:r>
          </w:p>
        </w:tc>
        <w:tc>
          <w:tcPr>
            <w:tcW w:w="2124"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32,5</w:t>
            </w:r>
          </w:p>
        </w:tc>
      </w:tr>
      <w:tr w:rsidR="00440242" w:rsidTr="00450466">
        <w:trPr>
          <w:trHeight w:val="330"/>
        </w:trPr>
        <w:tc>
          <w:tcPr>
            <w:tcW w:w="581" w:type="dxa"/>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20</w:t>
            </w:r>
          </w:p>
        </w:tc>
        <w:tc>
          <w:tcPr>
            <w:tcW w:w="4360"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ТК 54, Мира, 10</w:t>
            </w:r>
          </w:p>
        </w:tc>
        <w:tc>
          <w:tcPr>
            <w:tcW w:w="113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76</w:t>
            </w:r>
          </w:p>
        </w:tc>
        <w:tc>
          <w:tcPr>
            <w:tcW w:w="146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30</w:t>
            </w:r>
          </w:p>
        </w:tc>
        <w:tc>
          <w:tcPr>
            <w:tcW w:w="2124"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15</w:t>
            </w:r>
          </w:p>
        </w:tc>
      </w:tr>
      <w:tr w:rsidR="00440242" w:rsidTr="00450466">
        <w:trPr>
          <w:trHeight w:val="330"/>
        </w:trPr>
        <w:tc>
          <w:tcPr>
            <w:tcW w:w="581" w:type="dxa"/>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21</w:t>
            </w:r>
          </w:p>
        </w:tc>
        <w:tc>
          <w:tcPr>
            <w:tcW w:w="4360"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ТКУ 41-ТКУ42,Горького 9</w:t>
            </w:r>
          </w:p>
        </w:tc>
        <w:tc>
          <w:tcPr>
            <w:tcW w:w="113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159</w:t>
            </w:r>
          </w:p>
        </w:tc>
        <w:tc>
          <w:tcPr>
            <w:tcW w:w="146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2</w:t>
            </w:r>
          </w:p>
        </w:tc>
        <w:tc>
          <w:tcPr>
            <w:tcW w:w="2124"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1</w:t>
            </w:r>
          </w:p>
        </w:tc>
      </w:tr>
      <w:tr w:rsidR="00440242" w:rsidTr="00450466">
        <w:trPr>
          <w:trHeight w:val="330"/>
        </w:trPr>
        <w:tc>
          <w:tcPr>
            <w:tcW w:w="581" w:type="dxa"/>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22</w:t>
            </w:r>
          </w:p>
        </w:tc>
        <w:tc>
          <w:tcPr>
            <w:tcW w:w="4360"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ТКУ 47-ТКУ 48, Горького, 15</w:t>
            </w:r>
          </w:p>
        </w:tc>
        <w:tc>
          <w:tcPr>
            <w:tcW w:w="113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108</w:t>
            </w:r>
          </w:p>
        </w:tc>
        <w:tc>
          <w:tcPr>
            <w:tcW w:w="146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6</w:t>
            </w:r>
          </w:p>
        </w:tc>
        <w:tc>
          <w:tcPr>
            <w:tcW w:w="2124"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3</w:t>
            </w:r>
          </w:p>
        </w:tc>
      </w:tr>
      <w:tr w:rsidR="00440242" w:rsidTr="00450466">
        <w:trPr>
          <w:trHeight w:val="330"/>
        </w:trPr>
        <w:tc>
          <w:tcPr>
            <w:tcW w:w="581" w:type="dxa"/>
            <w:vMerge w:val="restart"/>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23</w:t>
            </w:r>
          </w:p>
        </w:tc>
        <w:tc>
          <w:tcPr>
            <w:tcW w:w="4360" w:type="dxa"/>
            <w:vMerge w:val="restart"/>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Д/сад № 13 Жуковского , 13</w:t>
            </w:r>
          </w:p>
        </w:tc>
        <w:tc>
          <w:tcPr>
            <w:tcW w:w="113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108</w:t>
            </w:r>
          </w:p>
        </w:tc>
        <w:tc>
          <w:tcPr>
            <w:tcW w:w="146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10</w:t>
            </w:r>
          </w:p>
        </w:tc>
        <w:tc>
          <w:tcPr>
            <w:tcW w:w="2124"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5</w:t>
            </w:r>
          </w:p>
        </w:tc>
      </w:tr>
      <w:tr w:rsidR="00440242" w:rsidTr="00450466">
        <w:trPr>
          <w:trHeight w:val="330"/>
        </w:trPr>
        <w:tc>
          <w:tcPr>
            <w:tcW w:w="581" w:type="dxa"/>
            <w:vMerge/>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440242">
            <w:pPr>
              <w:rPr>
                <w:rFonts w:ascii="Times New Roman" w:hAnsi="Times New Roman"/>
              </w:rPr>
            </w:pPr>
          </w:p>
        </w:tc>
        <w:tc>
          <w:tcPr>
            <w:tcW w:w="4360" w:type="dxa"/>
            <w:vMerge/>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440242">
            <w:pPr>
              <w:rPr>
                <w:rFonts w:ascii="Times New Roman" w:hAnsi="Times New Roman"/>
              </w:rPr>
            </w:pPr>
          </w:p>
        </w:tc>
        <w:tc>
          <w:tcPr>
            <w:tcW w:w="113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89</w:t>
            </w:r>
          </w:p>
        </w:tc>
        <w:tc>
          <w:tcPr>
            <w:tcW w:w="146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1</w:t>
            </w:r>
          </w:p>
        </w:tc>
        <w:tc>
          <w:tcPr>
            <w:tcW w:w="2124"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0,5</w:t>
            </w:r>
          </w:p>
        </w:tc>
      </w:tr>
      <w:tr w:rsidR="00440242" w:rsidTr="00450466">
        <w:trPr>
          <w:trHeight w:val="330"/>
        </w:trPr>
        <w:tc>
          <w:tcPr>
            <w:tcW w:w="581" w:type="dxa"/>
            <w:tcBorders>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24</w:t>
            </w:r>
          </w:p>
        </w:tc>
        <w:tc>
          <w:tcPr>
            <w:tcW w:w="4360"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Островского, 16</w:t>
            </w:r>
          </w:p>
        </w:tc>
        <w:tc>
          <w:tcPr>
            <w:tcW w:w="1136"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219</w:t>
            </w:r>
          </w:p>
        </w:tc>
        <w:tc>
          <w:tcPr>
            <w:tcW w:w="1469"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5</w:t>
            </w:r>
          </w:p>
        </w:tc>
        <w:tc>
          <w:tcPr>
            <w:tcW w:w="2124"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2,5</w:t>
            </w:r>
          </w:p>
        </w:tc>
      </w:tr>
      <w:tr w:rsidR="00440242" w:rsidTr="00450466">
        <w:trPr>
          <w:trHeight w:val="330"/>
        </w:trPr>
        <w:tc>
          <w:tcPr>
            <w:tcW w:w="581" w:type="dxa"/>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25</w:t>
            </w:r>
          </w:p>
        </w:tc>
        <w:tc>
          <w:tcPr>
            <w:tcW w:w="4360"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Садовая, 38 — ТКУ 65</w:t>
            </w:r>
          </w:p>
        </w:tc>
        <w:tc>
          <w:tcPr>
            <w:tcW w:w="113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108</w:t>
            </w:r>
          </w:p>
        </w:tc>
        <w:tc>
          <w:tcPr>
            <w:tcW w:w="146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5</w:t>
            </w:r>
          </w:p>
        </w:tc>
        <w:tc>
          <w:tcPr>
            <w:tcW w:w="2124"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2,5</w:t>
            </w:r>
          </w:p>
        </w:tc>
      </w:tr>
      <w:tr w:rsidR="00440242" w:rsidTr="00450466">
        <w:trPr>
          <w:trHeight w:val="188"/>
        </w:trPr>
        <w:tc>
          <w:tcPr>
            <w:tcW w:w="581" w:type="dxa"/>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26</w:t>
            </w:r>
          </w:p>
        </w:tc>
        <w:tc>
          <w:tcPr>
            <w:tcW w:w="4360"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Школа № 2, Ленинская, 12б</w:t>
            </w:r>
          </w:p>
        </w:tc>
        <w:tc>
          <w:tcPr>
            <w:tcW w:w="113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89</w:t>
            </w:r>
          </w:p>
        </w:tc>
        <w:tc>
          <w:tcPr>
            <w:tcW w:w="146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26</w:t>
            </w:r>
          </w:p>
        </w:tc>
        <w:tc>
          <w:tcPr>
            <w:tcW w:w="2124"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13</w:t>
            </w:r>
          </w:p>
        </w:tc>
      </w:tr>
      <w:tr w:rsidR="00440242" w:rsidTr="00450466">
        <w:trPr>
          <w:trHeight w:val="205"/>
        </w:trPr>
        <w:tc>
          <w:tcPr>
            <w:tcW w:w="581" w:type="dxa"/>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27</w:t>
            </w:r>
          </w:p>
        </w:tc>
        <w:tc>
          <w:tcPr>
            <w:tcW w:w="4360"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Вокзальная, 6а</w:t>
            </w:r>
          </w:p>
        </w:tc>
        <w:tc>
          <w:tcPr>
            <w:tcW w:w="113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108</w:t>
            </w:r>
          </w:p>
        </w:tc>
        <w:tc>
          <w:tcPr>
            <w:tcW w:w="146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6</w:t>
            </w:r>
          </w:p>
        </w:tc>
        <w:tc>
          <w:tcPr>
            <w:tcW w:w="2124"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3</w:t>
            </w:r>
          </w:p>
        </w:tc>
      </w:tr>
      <w:tr w:rsidR="00440242" w:rsidTr="00450466">
        <w:trPr>
          <w:trHeight w:val="330"/>
        </w:trPr>
        <w:tc>
          <w:tcPr>
            <w:tcW w:w="581" w:type="dxa"/>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28</w:t>
            </w:r>
          </w:p>
        </w:tc>
        <w:tc>
          <w:tcPr>
            <w:tcW w:w="4360"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ТКУ8-ТКУ9 (Ростелеком) Ленинская, 45</w:t>
            </w:r>
          </w:p>
        </w:tc>
        <w:tc>
          <w:tcPr>
            <w:tcW w:w="113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325</w:t>
            </w:r>
          </w:p>
        </w:tc>
        <w:tc>
          <w:tcPr>
            <w:tcW w:w="146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48</w:t>
            </w:r>
          </w:p>
        </w:tc>
        <w:tc>
          <w:tcPr>
            <w:tcW w:w="2124"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24</w:t>
            </w:r>
          </w:p>
        </w:tc>
      </w:tr>
      <w:tr w:rsidR="00440242" w:rsidTr="00450466">
        <w:trPr>
          <w:trHeight w:val="103"/>
        </w:trPr>
        <w:tc>
          <w:tcPr>
            <w:tcW w:w="581" w:type="dxa"/>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29</w:t>
            </w:r>
          </w:p>
        </w:tc>
        <w:tc>
          <w:tcPr>
            <w:tcW w:w="4360"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ТКУ 1- ТКУ38, Щербакова, 45</w:t>
            </w:r>
          </w:p>
        </w:tc>
        <w:tc>
          <w:tcPr>
            <w:tcW w:w="113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325</w:t>
            </w:r>
          </w:p>
        </w:tc>
        <w:tc>
          <w:tcPr>
            <w:tcW w:w="146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46</w:t>
            </w:r>
          </w:p>
        </w:tc>
        <w:tc>
          <w:tcPr>
            <w:tcW w:w="2124"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23</w:t>
            </w:r>
          </w:p>
        </w:tc>
      </w:tr>
      <w:tr w:rsidR="00440242" w:rsidTr="00450466">
        <w:trPr>
          <w:trHeight w:val="204"/>
        </w:trPr>
        <w:tc>
          <w:tcPr>
            <w:tcW w:w="581" w:type="dxa"/>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30</w:t>
            </w:r>
          </w:p>
        </w:tc>
        <w:tc>
          <w:tcPr>
            <w:tcW w:w="4360"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ТКУ61-ТКУ62, Горького, 28</w:t>
            </w:r>
          </w:p>
        </w:tc>
        <w:tc>
          <w:tcPr>
            <w:tcW w:w="113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219</w:t>
            </w:r>
          </w:p>
        </w:tc>
        <w:tc>
          <w:tcPr>
            <w:tcW w:w="146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36</w:t>
            </w:r>
          </w:p>
        </w:tc>
        <w:tc>
          <w:tcPr>
            <w:tcW w:w="2124"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18</w:t>
            </w:r>
          </w:p>
        </w:tc>
      </w:tr>
      <w:tr w:rsidR="00440242" w:rsidTr="00450466">
        <w:trPr>
          <w:trHeight w:val="330"/>
        </w:trPr>
        <w:tc>
          <w:tcPr>
            <w:tcW w:w="581" w:type="dxa"/>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31</w:t>
            </w:r>
          </w:p>
        </w:tc>
        <w:tc>
          <w:tcPr>
            <w:tcW w:w="4360"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Садовая, 19а</w:t>
            </w:r>
          </w:p>
        </w:tc>
        <w:tc>
          <w:tcPr>
            <w:tcW w:w="113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89</w:t>
            </w:r>
          </w:p>
        </w:tc>
        <w:tc>
          <w:tcPr>
            <w:tcW w:w="146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2</w:t>
            </w:r>
          </w:p>
        </w:tc>
        <w:tc>
          <w:tcPr>
            <w:tcW w:w="2124"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1</w:t>
            </w:r>
          </w:p>
        </w:tc>
      </w:tr>
      <w:tr w:rsidR="00440242" w:rsidTr="00450466">
        <w:trPr>
          <w:trHeight w:val="160"/>
        </w:trPr>
        <w:tc>
          <w:tcPr>
            <w:tcW w:w="581" w:type="dxa"/>
            <w:tcBorders>
              <w:top w:val="single" w:sz="8" w:space="0" w:color="00000A"/>
              <w:left w:val="single" w:sz="8" w:space="0" w:color="00000A"/>
              <w:bottom w:val="single" w:sz="8"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32</w:t>
            </w:r>
          </w:p>
        </w:tc>
        <w:tc>
          <w:tcPr>
            <w:tcW w:w="4360" w:type="dxa"/>
            <w:tcBorders>
              <w:top w:val="single" w:sz="8" w:space="0" w:color="00000A"/>
              <w:left w:val="single" w:sz="4" w:space="0" w:color="00000A"/>
              <w:bottom w:val="single" w:sz="8"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Горького, 1</w:t>
            </w:r>
          </w:p>
        </w:tc>
        <w:tc>
          <w:tcPr>
            <w:tcW w:w="1136" w:type="dxa"/>
            <w:tcBorders>
              <w:top w:val="single" w:sz="8" w:space="0" w:color="00000A"/>
              <w:left w:val="single" w:sz="4" w:space="0" w:color="00000A"/>
              <w:bottom w:val="single" w:sz="8"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108</w:t>
            </w:r>
          </w:p>
        </w:tc>
        <w:tc>
          <w:tcPr>
            <w:tcW w:w="1469" w:type="dxa"/>
            <w:tcBorders>
              <w:top w:val="single" w:sz="8" w:space="0" w:color="00000A"/>
              <w:left w:val="single" w:sz="4" w:space="0" w:color="00000A"/>
              <w:bottom w:val="single" w:sz="8"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24</w:t>
            </w:r>
          </w:p>
        </w:tc>
        <w:tc>
          <w:tcPr>
            <w:tcW w:w="2124" w:type="dxa"/>
            <w:tcBorders>
              <w:top w:val="single" w:sz="8" w:space="0" w:color="00000A"/>
              <w:left w:val="single" w:sz="4" w:space="0" w:color="00000A"/>
              <w:bottom w:val="single" w:sz="8"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12</w:t>
            </w:r>
          </w:p>
        </w:tc>
      </w:tr>
      <w:tr w:rsidR="00440242" w:rsidTr="00450466">
        <w:trPr>
          <w:trHeight w:val="330"/>
        </w:trPr>
        <w:tc>
          <w:tcPr>
            <w:tcW w:w="581" w:type="dxa"/>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33</w:t>
            </w:r>
          </w:p>
        </w:tc>
        <w:tc>
          <w:tcPr>
            <w:tcW w:w="4360"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ТКУ34-ТКУ35 (Горького, 10)</w:t>
            </w:r>
          </w:p>
        </w:tc>
        <w:tc>
          <w:tcPr>
            <w:tcW w:w="113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159</w:t>
            </w:r>
          </w:p>
        </w:tc>
        <w:tc>
          <w:tcPr>
            <w:tcW w:w="146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4</w:t>
            </w:r>
          </w:p>
        </w:tc>
        <w:tc>
          <w:tcPr>
            <w:tcW w:w="2124"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2</w:t>
            </w:r>
          </w:p>
        </w:tc>
      </w:tr>
      <w:tr w:rsidR="00440242" w:rsidTr="00450466">
        <w:trPr>
          <w:trHeight w:val="330"/>
        </w:trPr>
        <w:tc>
          <w:tcPr>
            <w:tcW w:w="581" w:type="dxa"/>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34</w:t>
            </w:r>
          </w:p>
        </w:tc>
        <w:tc>
          <w:tcPr>
            <w:tcW w:w="4360"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Горького, 2</w:t>
            </w:r>
          </w:p>
        </w:tc>
        <w:tc>
          <w:tcPr>
            <w:tcW w:w="113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108</w:t>
            </w:r>
          </w:p>
        </w:tc>
        <w:tc>
          <w:tcPr>
            <w:tcW w:w="146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16</w:t>
            </w:r>
          </w:p>
        </w:tc>
        <w:tc>
          <w:tcPr>
            <w:tcW w:w="2124"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8</w:t>
            </w:r>
          </w:p>
        </w:tc>
      </w:tr>
      <w:tr w:rsidR="00440242" w:rsidTr="00450466">
        <w:trPr>
          <w:trHeight w:val="330"/>
        </w:trPr>
        <w:tc>
          <w:tcPr>
            <w:tcW w:w="581" w:type="dxa"/>
            <w:vMerge w:val="restart"/>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35</w:t>
            </w:r>
          </w:p>
        </w:tc>
        <w:tc>
          <w:tcPr>
            <w:tcW w:w="4360" w:type="dxa"/>
            <w:vMerge w:val="restart"/>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Д/сад № 21 Пограничная 34</w:t>
            </w:r>
          </w:p>
        </w:tc>
        <w:tc>
          <w:tcPr>
            <w:tcW w:w="113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159</w:t>
            </w:r>
          </w:p>
        </w:tc>
        <w:tc>
          <w:tcPr>
            <w:tcW w:w="146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5</w:t>
            </w:r>
          </w:p>
        </w:tc>
        <w:tc>
          <w:tcPr>
            <w:tcW w:w="2124"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2,5</w:t>
            </w:r>
          </w:p>
        </w:tc>
      </w:tr>
      <w:tr w:rsidR="00440242" w:rsidTr="00450466">
        <w:trPr>
          <w:trHeight w:val="330"/>
        </w:trPr>
        <w:tc>
          <w:tcPr>
            <w:tcW w:w="581" w:type="dxa"/>
            <w:vMerge/>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440242">
            <w:pPr>
              <w:rPr>
                <w:rFonts w:ascii="Times New Roman" w:hAnsi="Times New Roman"/>
              </w:rPr>
            </w:pPr>
          </w:p>
        </w:tc>
        <w:tc>
          <w:tcPr>
            <w:tcW w:w="4360" w:type="dxa"/>
            <w:vMerge/>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440242">
            <w:pPr>
              <w:rPr>
                <w:rFonts w:ascii="Times New Roman" w:hAnsi="Times New Roman"/>
              </w:rPr>
            </w:pPr>
          </w:p>
        </w:tc>
        <w:tc>
          <w:tcPr>
            <w:tcW w:w="1136"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133</w:t>
            </w:r>
          </w:p>
        </w:tc>
        <w:tc>
          <w:tcPr>
            <w:tcW w:w="1469"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25</w:t>
            </w:r>
          </w:p>
        </w:tc>
        <w:tc>
          <w:tcPr>
            <w:tcW w:w="2124"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12,5</w:t>
            </w:r>
          </w:p>
        </w:tc>
      </w:tr>
      <w:tr w:rsidR="00440242" w:rsidTr="00450466">
        <w:trPr>
          <w:trHeight w:val="330"/>
        </w:trPr>
        <w:tc>
          <w:tcPr>
            <w:tcW w:w="581" w:type="dxa"/>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36</w:t>
            </w:r>
          </w:p>
        </w:tc>
        <w:tc>
          <w:tcPr>
            <w:tcW w:w="4360"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Октябрьская 15-УТ 70</w:t>
            </w:r>
          </w:p>
        </w:tc>
        <w:tc>
          <w:tcPr>
            <w:tcW w:w="113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159</w:t>
            </w:r>
          </w:p>
        </w:tc>
        <w:tc>
          <w:tcPr>
            <w:tcW w:w="146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24</w:t>
            </w:r>
          </w:p>
        </w:tc>
        <w:tc>
          <w:tcPr>
            <w:tcW w:w="2124"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12</w:t>
            </w:r>
          </w:p>
        </w:tc>
      </w:tr>
      <w:tr w:rsidR="00440242" w:rsidTr="00450466">
        <w:trPr>
          <w:trHeight w:val="315"/>
        </w:trPr>
        <w:tc>
          <w:tcPr>
            <w:tcW w:w="581" w:type="dxa"/>
            <w:tcBorders>
              <w:top w:val="single" w:sz="4" w:space="0" w:color="000001"/>
              <w:left w:val="single" w:sz="8" w:space="0" w:color="00000A"/>
              <w:bottom w:val="single" w:sz="4" w:space="0" w:color="000001"/>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37</w:t>
            </w:r>
          </w:p>
        </w:tc>
        <w:tc>
          <w:tcPr>
            <w:tcW w:w="4360" w:type="dxa"/>
            <w:tcBorders>
              <w:top w:val="single" w:sz="4" w:space="0" w:color="000001"/>
              <w:left w:val="single" w:sz="4" w:space="0" w:color="00000A"/>
              <w:bottom w:val="single" w:sz="4" w:space="0" w:color="000001"/>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Октябрьская41-43</w:t>
            </w:r>
          </w:p>
        </w:tc>
        <w:tc>
          <w:tcPr>
            <w:tcW w:w="113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108</w:t>
            </w:r>
          </w:p>
        </w:tc>
        <w:tc>
          <w:tcPr>
            <w:tcW w:w="146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1</w:t>
            </w:r>
          </w:p>
        </w:tc>
        <w:tc>
          <w:tcPr>
            <w:tcW w:w="2124"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0,5</w:t>
            </w:r>
          </w:p>
        </w:tc>
      </w:tr>
      <w:tr w:rsidR="00440242" w:rsidTr="00450466">
        <w:trPr>
          <w:trHeight w:val="330"/>
        </w:trPr>
        <w:tc>
          <w:tcPr>
            <w:tcW w:w="581" w:type="dxa"/>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38</w:t>
            </w:r>
          </w:p>
        </w:tc>
        <w:tc>
          <w:tcPr>
            <w:tcW w:w="4360"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Щербакова, 17</w:t>
            </w:r>
          </w:p>
        </w:tc>
        <w:tc>
          <w:tcPr>
            <w:tcW w:w="113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57</w:t>
            </w:r>
          </w:p>
        </w:tc>
        <w:tc>
          <w:tcPr>
            <w:tcW w:w="146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15</w:t>
            </w:r>
          </w:p>
        </w:tc>
        <w:tc>
          <w:tcPr>
            <w:tcW w:w="2124"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7,5</w:t>
            </w:r>
          </w:p>
        </w:tc>
      </w:tr>
      <w:tr w:rsidR="00440242" w:rsidTr="00450466">
        <w:trPr>
          <w:trHeight w:val="330"/>
        </w:trPr>
        <w:tc>
          <w:tcPr>
            <w:tcW w:w="581" w:type="dxa"/>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39</w:t>
            </w:r>
          </w:p>
        </w:tc>
        <w:tc>
          <w:tcPr>
            <w:tcW w:w="4360"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Пограничная, 72</w:t>
            </w:r>
          </w:p>
        </w:tc>
        <w:tc>
          <w:tcPr>
            <w:tcW w:w="113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219</w:t>
            </w:r>
          </w:p>
        </w:tc>
        <w:tc>
          <w:tcPr>
            <w:tcW w:w="146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8</w:t>
            </w:r>
          </w:p>
        </w:tc>
        <w:tc>
          <w:tcPr>
            <w:tcW w:w="2124"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4</w:t>
            </w:r>
          </w:p>
        </w:tc>
      </w:tr>
      <w:tr w:rsidR="00440242" w:rsidTr="00450466">
        <w:trPr>
          <w:trHeight w:val="255"/>
        </w:trPr>
        <w:tc>
          <w:tcPr>
            <w:tcW w:w="581" w:type="dxa"/>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40</w:t>
            </w:r>
          </w:p>
        </w:tc>
        <w:tc>
          <w:tcPr>
            <w:tcW w:w="4360"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 xml:space="preserve">ТКУ36-ТКУ23а ул. Калининская </w:t>
            </w:r>
          </w:p>
        </w:tc>
        <w:tc>
          <w:tcPr>
            <w:tcW w:w="113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325</w:t>
            </w:r>
          </w:p>
        </w:tc>
        <w:tc>
          <w:tcPr>
            <w:tcW w:w="146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51</w:t>
            </w:r>
          </w:p>
        </w:tc>
        <w:tc>
          <w:tcPr>
            <w:tcW w:w="2124"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25,5</w:t>
            </w:r>
          </w:p>
        </w:tc>
      </w:tr>
      <w:tr w:rsidR="00440242" w:rsidTr="00450466">
        <w:trPr>
          <w:trHeight w:val="330"/>
        </w:trPr>
        <w:tc>
          <w:tcPr>
            <w:tcW w:w="581" w:type="dxa"/>
            <w:vMerge w:val="restart"/>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41</w:t>
            </w:r>
          </w:p>
        </w:tc>
        <w:tc>
          <w:tcPr>
            <w:tcW w:w="4360" w:type="dxa"/>
            <w:vMerge w:val="restart"/>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Горького, 17-19</w:t>
            </w:r>
          </w:p>
        </w:tc>
        <w:tc>
          <w:tcPr>
            <w:tcW w:w="113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108</w:t>
            </w:r>
          </w:p>
        </w:tc>
        <w:tc>
          <w:tcPr>
            <w:tcW w:w="146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48</w:t>
            </w:r>
          </w:p>
        </w:tc>
        <w:tc>
          <w:tcPr>
            <w:tcW w:w="2124"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6</w:t>
            </w:r>
          </w:p>
        </w:tc>
      </w:tr>
      <w:tr w:rsidR="00440242" w:rsidTr="00450466">
        <w:trPr>
          <w:trHeight w:val="330"/>
        </w:trPr>
        <w:tc>
          <w:tcPr>
            <w:tcW w:w="581" w:type="dxa"/>
            <w:vMerge/>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440242">
            <w:pPr>
              <w:rPr>
                <w:lang w:eastAsia="ru-RU"/>
              </w:rPr>
            </w:pPr>
          </w:p>
        </w:tc>
        <w:tc>
          <w:tcPr>
            <w:tcW w:w="4360" w:type="dxa"/>
            <w:vMerge/>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440242">
            <w:pPr>
              <w:rPr>
                <w:lang w:eastAsia="ru-RU"/>
              </w:rPr>
            </w:pPr>
          </w:p>
        </w:tc>
        <w:tc>
          <w:tcPr>
            <w:tcW w:w="113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89</w:t>
            </w:r>
          </w:p>
        </w:tc>
        <w:tc>
          <w:tcPr>
            <w:tcW w:w="146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2</w:t>
            </w:r>
          </w:p>
        </w:tc>
        <w:tc>
          <w:tcPr>
            <w:tcW w:w="2124"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1</w:t>
            </w:r>
          </w:p>
        </w:tc>
      </w:tr>
      <w:tr w:rsidR="00440242" w:rsidTr="00450466">
        <w:trPr>
          <w:trHeight w:val="330"/>
        </w:trPr>
        <w:tc>
          <w:tcPr>
            <w:tcW w:w="581" w:type="dxa"/>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42</w:t>
            </w:r>
          </w:p>
        </w:tc>
        <w:tc>
          <w:tcPr>
            <w:tcW w:w="4360"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УТ-5 ул. Вокзальная</w:t>
            </w:r>
          </w:p>
        </w:tc>
        <w:tc>
          <w:tcPr>
            <w:tcW w:w="113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108</w:t>
            </w:r>
          </w:p>
        </w:tc>
        <w:tc>
          <w:tcPr>
            <w:tcW w:w="146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80</w:t>
            </w:r>
          </w:p>
        </w:tc>
        <w:tc>
          <w:tcPr>
            <w:tcW w:w="2124"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40</w:t>
            </w:r>
          </w:p>
        </w:tc>
      </w:tr>
      <w:tr w:rsidR="00440242" w:rsidTr="00450466">
        <w:trPr>
          <w:trHeight w:val="330"/>
        </w:trPr>
        <w:tc>
          <w:tcPr>
            <w:tcW w:w="6077" w:type="dxa"/>
            <w:gridSpan w:val="3"/>
            <w:tcBorders>
              <w:top w:val="single" w:sz="8" w:space="0" w:color="00000A"/>
              <w:left w:val="single" w:sz="8" w:space="0" w:color="00000A"/>
              <w:bottom w:val="single" w:sz="4" w:space="0" w:color="00000A"/>
              <w:right w:val="single" w:sz="4" w:space="0" w:color="000001"/>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Итого заменено ветхих сетей</w:t>
            </w:r>
          </w:p>
        </w:tc>
        <w:tc>
          <w:tcPr>
            <w:tcW w:w="1469" w:type="dxa"/>
            <w:tcBorders>
              <w:top w:val="single" w:sz="8"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b/>
                <w:bCs/>
                <w:color w:val="000000"/>
                <w:lang w:eastAsia="ru-RU"/>
              </w:rPr>
              <w:t>1414</w:t>
            </w:r>
          </w:p>
        </w:tc>
        <w:tc>
          <w:tcPr>
            <w:tcW w:w="2124" w:type="dxa"/>
            <w:tcBorders>
              <w:top w:val="single" w:sz="8"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b/>
                <w:bCs/>
                <w:color w:val="000000"/>
                <w:lang w:eastAsia="ru-RU"/>
              </w:rPr>
              <w:t>707</w:t>
            </w:r>
          </w:p>
        </w:tc>
      </w:tr>
    </w:tbl>
    <w:p w:rsidR="009E2743" w:rsidRDefault="009E2743">
      <w:pPr>
        <w:spacing w:line="360" w:lineRule="auto"/>
        <w:jc w:val="both"/>
        <w:rPr>
          <w:rFonts w:ascii="Times New Roman" w:hAnsi="Times New Roman"/>
          <w:sz w:val="24"/>
          <w:szCs w:val="24"/>
        </w:rPr>
      </w:pPr>
    </w:p>
    <w:p w:rsidR="00440242" w:rsidRDefault="0099443A" w:rsidP="009E2743">
      <w:pPr>
        <w:spacing w:line="360" w:lineRule="auto"/>
        <w:ind w:firstLine="709"/>
        <w:jc w:val="both"/>
        <w:rPr>
          <w:rFonts w:ascii="Times New Roman" w:hAnsi="Times New Roman"/>
          <w:sz w:val="24"/>
          <w:szCs w:val="24"/>
        </w:rPr>
      </w:pPr>
      <w:r>
        <w:rPr>
          <w:rFonts w:ascii="Times New Roman" w:hAnsi="Times New Roman"/>
          <w:sz w:val="24"/>
          <w:szCs w:val="24"/>
        </w:rPr>
        <w:t>Стоимость мероприятий</w:t>
      </w:r>
      <w:r w:rsidR="009E2743">
        <w:rPr>
          <w:rFonts w:ascii="Times New Roman" w:hAnsi="Times New Roman"/>
          <w:sz w:val="24"/>
          <w:szCs w:val="24"/>
        </w:rPr>
        <w:t>, проведенных</w:t>
      </w:r>
      <w:r>
        <w:rPr>
          <w:rFonts w:ascii="Times New Roman" w:hAnsi="Times New Roman"/>
          <w:sz w:val="24"/>
          <w:szCs w:val="24"/>
        </w:rPr>
        <w:t xml:space="preserve"> в 2018 году</w:t>
      </w:r>
      <w:r w:rsidR="009E2743">
        <w:rPr>
          <w:rFonts w:ascii="Times New Roman" w:hAnsi="Times New Roman"/>
          <w:sz w:val="24"/>
          <w:szCs w:val="24"/>
        </w:rPr>
        <w:t>,</w:t>
      </w:r>
      <w:r>
        <w:rPr>
          <w:rFonts w:ascii="Times New Roman" w:hAnsi="Times New Roman"/>
          <w:sz w:val="24"/>
          <w:szCs w:val="24"/>
        </w:rPr>
        <w:t xml:space="preserve"> составила — 1</w:t>
      </w:r>
      <w:r w:rsidR="009E2743">
        <w:rPr>
          <w:rFonts w:ascii="Times New Roman" w:hAnsi="Times New Roman" w:cs="Times New Roman"/>
          <w:sz w:val="24"/>
          <w:szCs w:val="24"/>
        </w:rPr>
        <w:t> </w:t>
      </w:r>
      <w:r>
        <w:rPr>
          <w:rFonts w:ascii="Times New Roman" w:hAnsi="Times New Roman"/>
          <w:sz w:val="24"/>
          <w:szCs w:val="24"/>
        </w:rPr>
        <w:t>313</w:t>
      </w:r>
      <w:r w:rsidR="009E2743">
        <w:rPr>
          <w:rFonts w:ascii="Times New Roman" w:hAnsi="Times New Roman"/>
          <w:sz w:val="24"/>
          <w:szCs w:val="24"/>
        </w:rPr>
        <w:t>,209</w:t>
      </w:r>
      <w:r>
        <w:rPr>
          <w:rFonts w:ascii="Times New Roman" w:hAnsi="Times New Roman"/>
          <w:sz w:val="24"/>
          <w:szCs w:val="24"/>
        </w:rPr>
        <w:t xml:space="preserve">29 </w:t>
      </w:r>
      <w:r w:rsidR="009E2743">
        <w:rPr>
          <w:rFonts w:ascii="Times New Roman" w:hAnsi="Times New Roman"/>
          <w:sz w:val="24"/>
          <w:szCs w:val="24"/>
        </w:rPr>
        <w:t xml:space="preserve">тыс. </w:t>
      </w:r>
      <w:r>
        <w:rPr>
          <w:rFonts w:ascii="Times New Roman" w:hAnsi="Times New Roman"/>
          <w:sz w:val="24"/>
          <w:szCs w:val="24"/>
        </w:rPr>
        <w:t>руб. без НДС</w:t>
      </w:r>
      <w:r w:rsidR="009E2743">
        <w:rPr>
          <w:rFonts w:ascii="Times New Roman" w:hAnsi="Times New Roman"/>
          <w:sz w:val="24"/>
          <w:szCs w:val="24"/>
        </w:rPr>
        <w:t>.</w:t>
      </w:r>
    </w:p>
    <w:p w:rsidR="00440242" w:rsidRDefault="00440242" w:rsidP="004E6ABB">
      <w:pPr>
        <w:jc w:val="both"/>
        <w:rPr>
          <w:rFonts w:ascii="Times New Roman" w:hAnsi="Times New Roman"/>
          <w:sz w:val="24"/>
          <w:szCs w:val="24"/>
        </w:rPr>
      </w:pPr>
    </w:p>
    <w:p w:rsidR="00440242" w:rsidRDefault="0099443A">
      <w:pPr>
        <w:pStyle w:val="1f2"/>
      </w:pPr>
      <w:bookmarkStart w:id="275" w:name="_Toc5093739191"/>
      <w:r>
        <w:t xml:space="preserve">Таблица </w:t>
      </w:r>
      <w:r>
        <w:fldChar w:fldCharType="begin"/>
      </w:r>
      <w:r>
        <w:instrText>SEQ "Таблица" \* ARABIC</w:instrText>
      </w:r>
      <w:r>
        <w:fldChar w:fldCharType="separate"/>
      </w:r>
      <w:r w:rsidR="00A323DB">
        <w:rPr>
          <w:noProof/>
        </w:rPr>
        <w:t>38</w:t>
      </w:r>
      <w:r>
        <w:fldChar w:fldCharType="end"/>
      </w:r>
      <w:r>
        <w:t xml:space="preserve"> – Замена трубопроводов в 201</w:t>
      </w:r>
      <w:bookmarkEnd w:id="275"/>
      <w:r>
        <w:t xml:space="preserve">9 году </w:t>
      </w:r>
    </w:p>
    <w:tbl>
      <w:tblPr>
        <w:tblW w:w="9542" w:type="dxa"/>
        <w:tblInd w:w="-34" w:type="dxa"/>
        <w:tblBorders>
          <w:top w:val="single" w:sz="8" w:space="0" w:color="00000A"/>
          <w:left w:val="single" w:sz="8" w:space="0" w:color="00000A"/>
          <w:bottom w:val="single" w:sz="8" w:space="0" w:color="00000A"/>
          <w:right w:val="single" w:sz="4" w:space="0" w:color="00000A"/>
          <w:insideH w:val="single" w:sz="8" w:space="0" w:color="00000A"/>
          <w:insideV w:val="single" w:sz="4" w:space="0" w:color="00000A"/>
        </w:tblBorders>
        <w:tblCellMar>
          <w:left w:w="-10" w:type="dxa"/>
        </w:tblCellMar>
        <w:tblLook w:val="0000" w:firstRow="0" w:lastRow="0" w:firstColumn="0" w:lastColumn="0" w:noHBand="0" w:noVBand="0"/>
      </w:tblPr>
      <w:tblGrid>
        <w:gridCol w:w="470"/>
        <w:gridCol w:w="3969"/>
        <w:gridCol w:w="1134"/>
        <w:gridCol w:w="1276"/>
        <w:gridCol w:w="2693"/>
      </w:tblGrid>
      <w:tr w:rsidR="00440242" w:rsidTr="00325F4A">
        <w:trPr>
          <w:trHeight w:val="651"/>
        </w:trPr>
        <w:tc>
          <w:tcPr>
            <w:tcW w:w="470" w:type="dxa"/>
            <w:tcBorders>
              <w:top w:val="single" w:sz="8" w:space="0" w:color="00000A"/>
              <w:left w:val="single" w:sz="8" w:space="0" w:color="00000A"/>
              <w:bottom w:val="single" w:sz="8"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 п/п</w:t>
            </w:r>
          </w:p>
        </w:tc>
        <w:tc>
          <w:tcPr>
            <w:tcW w:w="3969" w:type="dxa"/>
            <w:tcBorders>
              <w:top w:val="single" w:sz="8" w:space="0" w:color="00000A"/>
              <w:left w:val="single" w:sz="4" w:space="0" w:color="00000A"/>
              <w:bottom w:val="single" w:sz="8"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Наименование участка</w:t>
            </w:r>
          </w:p>
        </w:tc>
        <w:tc>
          <w:tcPr>
            <w:tcW w:w="1134" w:type="dxa"/>
            <w:tcBorders>
              <w:top w:val="single" w:sz="8" w:space="0" w:color="00000A"/>
              <w:left w:val="single" w:sz="4" w:space="0" w:color="00000A"/>
              <w:bottom w:val="single" w:sz="8"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Ø трубопр.</w:t>
            </w:r>
          </w:p>
        </w:tc>
        <w:tc>
          <w:tcPr>
            <w:tcW w:w="1276" w:type="dxa"/>
            <w:tcBorders>
              <w:top w:val="single" w:sz="8" w:space="0" w:color="00000A"/>
              <w:left w:val="single" w:sz="4" w:space="0" w:color="00000A"/>
              <w:bottom w:val="single" w:sz="8" w:space="0" w:color="00000A"/>
              <w:right w:val="single" w:sz="4" w:space="0" w:color="00000A"/>
            </w:tcBorders>
            <w:shd w:val="clear" w:color="auto" w:fill="auto"/>
            <w:tcMar>
              <w:left w:w="-5" w:type="dxa"/>
            </w:tcMar>
            <w:vAlign w:val="center"/>
          </w:tcPr>
          <w:p w:rsidR="00440242" w:rsidRPr="00325F4A" w:rsidRDefault="0099443A">
            <w:pPr>
              <w:rPr>
                <w:rFonts w:ascii="Times New Roman" w:hAnsi="Times New Roman"/>
              </w:rPr>
            </w:pPr>
            <w:r w:rsidRPr="00325F4A">
              <w:rPr>
                <w:rFonts w:ascii="Times New Roman" w:eastAsia="Times New Roman" w:hAnsi="Times New Roman" w:cs="Times New Roman"/>
                <w:bCs/>
                <w:color w:val="000000"/>
                <w:lang w:eastAsia="ru-RU"/>
              </w:rPr>
              <w:t>Длина тр-дов, м</w:t>
            </w:r>
          </w:p>
        </w:tc>
        <w:tc>
          <w:tcPr>
            <w:tcW w:w="2693" w:type="dxa"/>
            <w:tcBorders>
              <w:top w:val="single" w:sz="8" w:space="0" w:color="00000A"/>
              <w:left w:val="single" w:sz="4" w:space="0" w:color="00000A"/>
              <w:bottom w:val="single" w:sz="8" w:space="0" w:color="00000A"/>
              <w:right w:val="single" w:sz="4" w:space="0" w:color="00000A"/>
            </w:tcBorders>
            <w:shd w:val="clear" w:color="auto" w:fill="auto"/>
            <w:tcMar>
              <w:left w:w="-5" w:type="dxa"/>
            </w:tcMar>
            <w:vAlign w:val="center"/>
          </w:tcPr>
          <w:p w:rsidR="00440242" w:rsidRPr="00325F4A" w:rsidRDefault="0099443A">
            <w:pPr>
              <w:rPr>
                <w:rFonts w:ascii="Times New Roman" w:hAnsi="Times New Roman"/>
              </w:rPr>
            </w:pPr>
            <w:r w:rsidRPr="00325F4A">
              <w:rPr>
                <w:rFonts w:ascii="Times New Roman" w:eastAsia="Times New Roman" w:hAnsi="Times New Roman" w:cs="Times New Roman"/>
                <w:bCs/>
                <w:color w:val="000000"/>
                <w:lang w:eastAsia="ru-RU"/>
              </w:rPr>
              <w:t>Длина т/сети в 2-х трубном исчислении, м</w:t>
            </w:r>
          </w:p>
        </w:tc>
      </w:tr>
      <w:tr w:rsidR="00440242" w:rsidTr="00325F4A">
        <w:trPr>
          <w:trHeight w:val="270"/>
        </w:trPr>
        <w:tc>
          <w:tcPr>
            <w:tcW w:w="470" w:type="dxa"/>
            <w:tcBorders>
              <w:top w:val="single" w:sz="4" w:space="0" w:color="00000A"/>
              <w:left w:val="single" w:sz="8" w:space="0" w:color="00000A"/>
              <w:bottom w:val="single" w:sz="4" w:space="0" w:color="000001"/>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1</w:t>
            </w:r>
          </w:p>
        </w:tc>
        <w:tc>
          <w:tcPr>
            <w:tcW w:w="3969" w:type="dxa"/>
            <w:tcBorders>
              <w:top w:val="single" w:sz="4" w:space="0" w:color="00000A"/>
              <w:left w:val="single" w:sz="4" w:space="0" w:color="00000A"/>
              <w:bottom w:val="single" w:sz="4" w:space="0" w:color="000001"/>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ТКУ 22, Горького, 8</w:t>
            </w:r>
          </w:p>
        </w:tc>
        <w:tc>
          <w:tcPr>
            <w:tcW w:w="1134"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57</w:t>
            </w:r>
          </w:p>
        </w:tc>
        <w:tc>
          <w:tcPr>
            <w:tcW w:w="127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24</w:t>
            </w:r>
          </w:p>
        </w:tc>
        <w:tc>
          <w:tcPr>
            <w:tcW w:w="2693"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12</w:t>
            </w:r>
          </w:p>
        </w:tc>
      </w:tr>
      <w:tr w:rsidR="00440242" w:rsidTr="00325F4A">
        <w:trPr>
          <w:trHeight w:val="330"/>
        </w:trPr>
        <w:tc>
          <w:tcPr>
            <w:tcW w:w="470" w:type="dxa"/>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2</w:t>
            </w:r>
          </w:p>
        </w:tc>
        <w:tc>
          <w:tcPr>
            <w:tcW w:w="396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Жуковского, 37</w:t>
            </w:r>
          </w:p>
        </w:tc>
        <w:tc>
          <w:tcPr>
            <w:tcW w:w="1134"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159</w:t>
            </w:r>
          </w:p>
        </w:tc>
        <w:tc>
          <w:tcPr>
            <w:tcW w:w="127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4</w:t>
            </w:r>
          </w:p>
        </w:tc>
        <w:tc>
          <w:tcPr>
            <w:tcW w:w="2693"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2</w:t>
            </w:r>
          </w:p>
        </w:tc>
      </w:tr>
      <w:tr w:rsidR="00440242" w:rsidTr="00325F4A">
        <w:trPr>
          <w:trHeight w:val="330"/>
        </w:trPr>
        <w:tc>
          <w:tcPr>
            <w:tcW w:w="470" w:type="dxa"/>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3</w:t>
            </w:r>
          </w:p>
        </w:tc>
        <w:tc>
          <w:tcPr>
            <w:tcW w:w="396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ТКП2-ТКП5, Ирьянова, 9</w:t>
            </w:r>
          </w:p>
        </w:tc>
        <w:tc>
          <w:tcPr>
            <w:tcW w:w="1134"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159</w:t>
            </w:r>
          </w:p>
        </w:tc>
        <w:tc>
          <w:tcPr>
            <w:tcW w:w="127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4</w:t>
            </w:r>
          </w:p>
        </w:tc>
        <w:tc>
          <w:tcPr>
            <w:tcW w:w="2693"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2</w:t>
            </w:r>
          </w:p>
        </w:tc>
      </w:tr>
      <w:tr w:rsidR="00440242" w:rsidTr="00325F4A">
        <w:trPr>
          <w:trHeight w:val="255"/>
        </w:trPr>
        <w:tc>
          <w:tcPr>
            <w:tcW w:w="470" w:type="dxa"/>
            <w:tcBorders>
              <w:top w:val="single" w:sz="4" w:space="0" w:color="000001"/>
              <w:left w:val="single" w:sz="8" w:space="0" w:color="00000A"/>
              <w:bottom w:val="single" w:sz="4" w:space="0" w:color="000001"/>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4</w:t>
            </w:r>
          </w:p>
        </w:tc>
        <w:tc>
          <w:tcPr>
            <w:tcW w:w="3969" w:type="dxa"/>
            <w:tcBorders>
              <w:top w:val="single" w:sz="4" w:space="0" w:color="000001"/>
              <w:left w:val="single" w:sz="4" w:space="0" w:color="00000A"/>
              <w:bottom w:val="single" w:sz="4" w:space="0" w:color="000001"/>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Горького, 1</w:t>
            </w:r>
          </w:p>
        </w:tc>
        <w:tc>
          <w:tcPr>
            <w:tcW w:w="1134"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108</w:t>
            </w:r>
          </w:p>
        </w:tc>
        <w:tc>
          <w:tcPr>
            <w:tcW w:w="127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10</w:t>
            </w:r>
          </w:p>
        </w:tc>
        <w:tc>
          <w:tcPr>
            <w:tcW w:w="2693"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5</w:t>
            </w:r>
          </w:p>
        </w:tc>
      </w:tr>
      <w:tr w:rsidR="00440242" w:rsidTr="00325F4A">
        <w:trPr>
          <w:trHeight w:val="330"/>
        </w:trPr>
        <w:tc>
          <w:tcPr>
            <w:tcW w:w="470" w:type="dxa"/>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5</w:t>
            </w:r>
          </w:p>
        </w:tc>
        <w:tc>
          <w:tcPr>
            <w:tcW w:w="396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ТКУ52-ТКУ55, Горького 17а</w:t>
            </w:r>
          </w:p>
        </w:tc>
        <w:tc>
          <w:tcPr>
            <w:tcW w:w="1134"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108</w:t>
            </w:r>
          </w:p>
        </w:tc>
        <w:tc>
          <w:tcPr>
            <w:tcW w:w="127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8</w:t>
            </w:r>
          </w:p>
        </w:tc>
        <w:tc>
          <w:tcPr>
            <w:tcW w:w="2693"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4</w:t>
            </w:r>
          </w:p>
        </w:tc>
      </w:tr>
      <w:tr w:rsidR="00440242" w:rsidTr="00325F4A">
        <w:trPr>
          <w:trHeight w:val="330"/>
        </w:trPr>
        <w:tc>
          <w:tcPr>
            <w:tcW w:w="470" w:type="dxa"/>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6</w:t>
            </w:r>
          </w:p>
        </w:tc>
        <w:tc>
          <w:tcPr>
            <w:tcW w:w="396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 xml:space="preserve"> ТКУ16 -  Горького, 3А</w:t>
            </w:r>
          </w:p>
        </w:tc>
        <w:tc>
          <w:tcPr>
            <w:tcW w:w="1134"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273</w:t>
            </w:r>
          </w:p>
        </w:tc>
        <w:tc>
          <w:tcPr>
            <w:tcW w:w="127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10</w:t>
            </w:r>
          </w:p>
        </w:tc>
        <w:tc>
          <w:tcPr>
            <w:tcW w:w="2693"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5</w:t>
            </w:r>
          </w:p>
        </w:tc>
      </w:tr>
      <w:tr w:rsidR="00440242" w:rsidTr="00325F4A">
        <w:trPr>
          <w:trHeight w:val="330"/>
        </w:trPr>
        <w:tc>
          <w:tcPr>
            <w:tcW w:w="470" w:type="dxa"/>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7</w:t>
            </w:r>
          </w:p>
        </w:tc>
        <w:tc>
          <w:tcPr>
            <w:tcW w:w="396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 xml:space="preserve">Пограничная,72 </w:t>
            </w:r>
          </w:p>
        </w:tc>
        <w:tc>
          <w:tcPr>
            <w:tcW w:w="1134"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219</w:t>
            </w:r>
          </w:p>
        </w:tc>
        <w:tc>
          <w:tcPr>
            <w:tcW w:w="127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10</w:t>
            </w:r>
          </w:p>
        </w:tc>
        <w:tc>
          <w:tcPr>
            <w:tcW w:w="2693"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5</w:t>
            </w:r>
          </w:p>
        </w:tc>
      </w:tr>
      <w:tr w:rsidR="00440242" w:rsidTr="00325F4A">
        <w:trPr>
          <w:trHeight w:val="330"/>
        </w:trPr>
        <w:tc>
          <w:tcPr>
            <w:tcW w:w="470" w:type="dxa"/>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8</w:t>
            </w:r>
          </w:p>
        </w:tc>
        <w:tc>
          <w:tcPr>
            <w:tcW w:w="396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Горького, 21</w:t>
            </w:r>
          </w:p>
        </w:tc>
        <w:tc>
          <w:tcPr>
            <w:tcW w:w="1134"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108</w:t>
            </w:r>
          </w:p>
        </w:tc>
        <w:tc>
          <w:tcPr>
            <w:tcW w:w="127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3</w:t>
            </w:r>
          </w:p>
        </w:tc>
        <w:tc>
          <w:tcPr>
            <w:tcW w:w="2693"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1,5</w:t>
            </w:r>
          </w:p>
        </w:tc>
      </w:tr>
      <w:tr w:rsidR="00440242" w:rsidTr="00325F4A">
        <w:trPr>
          <w:trHeight w:val="293"/>
        </w:trPr>
        <w:tc>
          <w:tcPr>
            <w:tcW w:w="470" w:type="dxa"/>
            <w:vMerge w:val="restart"/>
            <w:tcBorders>
              <w:top w:val="single" w:sz="4" w:space="0" w:color="000001"/>
              <w:left w:val="single" w:sz="8" w:space="0" w:color="00000A"/>
              <w:bottom w:val="single" w:sz="4" w:space="0" w:color="000001"/>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9</w:t>
            </w:r>
          </w:p>
        </w:tc>
        <w:tc>
          <w:tcPr>
            <w:tcW w:w="3969" w:type="dxa"/>
            <w:vMerge w:val="restart"/>
            <w:tcBorders>
              <w:top w:val="single" w:sz="4" w:space="0" w:color="000001"/>
              <w:left w:val="single" w:sz="4" w:space="0" w:color="00000A"/>
              <w:bottom w:val="single" w:sz="4" w:space="0" w:color="000001"/>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ТКЛ8-ТКА12, гостиница «Таежная» Гостинный проезд 1</w:t>
            </w:r>
          </w:p>
        </w:tc>
        <w:tc>
          <w:tcPr>
            <w:tcW w:w="1134"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159</w:t>
            </w:r>
          </w:p>
        </w:tc>
        <w:tc>
          <w:tcPr>
            <w:tcW w:w="127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8</w:t>
            </w:r>
          </w:p>
        </w:tc>
        <w:tc>
          <w:tcPr>
            <w:tcW w:w="2693" w:type="dxa"/>
            <w:vMerge w:val="restart"/>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27</w:t>
            </w:r>
          </w:p>
        </w:tc>
      </w:tr>
      <w:tr w:rsidR="00440242" w:rsidTr="00325F4A">
        <w:trPr>
          <w:trHeight w:val="270"/>
        </w:trPr>
        <w:tc>
          <w:tcPr>
            <w:tcW w:w="470" w:type="dxa"/>
            <w:vMerge/>
            <w:tcBorders>
              <w:top w:val="single" w:sz="4" w:space="0" w:color="000001"/>
              <w:left w:val="single" w:sz="8" w:space="0" w:color="00000A"/>
              <w:bottom w:val="single" w:sz="4" w:space="0" w:color="000001"/>
              <w:right w:val="single" w:sz="4" w:space="0" w:color="00000A"/>
            </w:tcBorders>
            <w:shd w:val="clear" w:color="auto" w:fill="auto"/>
            <w:tcMar>
              <w:left w:w="-10" w:type="dxa"/>
            </w:tcMar>
            <w:vAlign w:val="center"/>
          </w:tcPr>
          <w:p w:rsidR="00440242" w:rsidRDefault="00440242">
            <w:pPr>
              <w:rPr>
                <w:rFonts w:ascii="Times New Roman" w:hAnsi="Times New Roman"/>
              </w:rPr>
            </w:pPr>
          </w:p>
        </w:tc>
        <w:tc>
          <w:tcPr>
            <w:tcW w:w="3969" w:type="dxa"/>
            <w:vMerge/>
            <w:tcBorders>
              <w:top w:val="single" w:sz="4" w:space="0" w:color="000001"/>
              <w:left w:val="single" w:sz="4" w:space="0" w:color="00000A"/>
              <w:bottom w:val="single" w:sz="4" w:space="0" w:color="000001"/>
              <w:right w:val="single" w:sz="4" w:space="0" w:color="00000A"/>
            </w:tcBorders>
            <w:shd w:val="clear" w:color="auto" w:fill="auto"/>
            <w:tcMar>
              <w:left w:w="-5" w:type="dxa"/>
            </w:tcMar>
            <w:vAlign w:val="center"/>
          </w:tcPr>
          <w:p w:rsidR="00440242" w:rsidRDefault="00440242">
            <w:pPr>
              <w:rPr>
                <w:rFonts w:ascii="Times New Roman" w:hAnsi="Times New Roman"/>
              </w:rPr>
            </w:pPr>
          </w:p>
        </w:tc>
        <w:tc>
          <w:tcPr>
            <w:tcW w:w="1134"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133</w:t>
            </w:r>
          </w:p>
        </w:tc>
        <w:tc>
          <w:tcPr>
            <w:tcW w:w="127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20</w:t>
            </w:r>
          </w:p>
        </w:tc>
        <w:tc>
          <w:tcPr>
            <w:tcW w:w="2693" w:type="dxa"/>
            <w:vMerge/>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440242">
            <w:pPr>
              <w:rPr>
                <w:rFonts w:ascii="Times New Roman" w:hAnsi="Times New Roman"/>
              </w:rPr>
            </w:pPr>
          </w:p>
        </w:tc>
      </w:tr>
      <w:tr w:rsidR="00440242" w:rsidTr="00325F4A">
        <w:trPr>
          <w:trHeight w:val="236"/>
        </w:trPr>
        <w:tc>
          <w:tcPr>
            <w:tcW w:w="470" w:type="dxa"/>
            <w:vMerge/>
            <w:tcBorders>
              <w:top w:val="single" w:sz="4" w:space="0" w:color="000001"/>
              <w:left w:val="single" w:sz="8" w:space="0" w:color="00000A"/>
              <w:bottom w:val="single" w:sz="4" w:space="0" w:color="000001"/>
              <w:right w:val="single" w:sz="4" w:space="0" w:color="00000A"/>
            </w:tcBorders>
            <w:shd w:val="clear" w:color="auto" w:fill="auto"/>
            <w:tcMar>
              <w:left w:w="-10" w:type="dxa"/>
            </w:tcMar>
            <w:vAlign w:val="center"/>
          </w:tcPr>
          <w:p w:rsidR="00440242" w:rsidRDefault="00440242">
            <w:pPr>
              <w:rPr>
                <w:rFonts w:ascii="Times New Roman" w:hAnsi="Times New Roman"/>
              </w:rPr>
            </w:pPr>
          </w:p>
        </w:tc>
        <w:tc>
          <w:tcPr>
            <w:tcW w:w="3969" w:type="dxa"/>
            <w:vMerge/>
            <w:tcBorders>
              <w:top w:val="single" w:sz="4" w:space="0" w:color="000001"/>
              <w:left w:val="single" w:sz="4" w:space="0" w:color="00000A"/>
              <w:bottom w:val="single" w:sz="4" w:space="0" w:color="000001"/>
              <w:right w:val="single" w:sz="4" w:space="0" w:color="00000A"/>
            </w:tcBorders>
            <w:shd w:val="clear" w:color="auto" w:fill="auto"/>
            <w:tcMar>
              <w:left w:w="-5" w:type="dxa"/>
            </w:tcMar>
            <w:vAlign w:val="center"/>
          </w:tcPr>
          <w:p w:rsidR="00440242" w:rsidRDefault="00440242">
            <w:pPr>
              <w:rPr>
                <w:rFonts w:ascii="Times New Roman" w:hAnsi="Times New Roman"/>
              </w:rPr>
            </w:pPr>
          </w:p>
        </w:tc>
        <w:tc>
          <w:tcPr>
            <w:tcW w:w="1134"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108</w:t>
            </w:r>
          </w:p>
        </w:tc>
        <w:tc>
          <w:tcPr>
            <w:tcW w:w="1276"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26</w:t>
            </w:r>
          </w:p>
        </w:tc>
        <w:tc>
          <w:tcPr>
            <w:tcW w:w="2693" w:type="dxa"/>
            <w:vMerge/>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440242">
            <w:pPr>
              <w:rPr>
                <w:rFonts w:ascii="Times New Roman" w:hAnsi="Times New Roman"/>
              </w:rPr>
            </w:pPr>
          </w:p>
        </w:tc>
      </w:tr>
      <w:tr w:rsidR="00440242" w:rsidTr="00325F4A">
        <w:trPr>
          <w:trHeight w:val="300"/>
        </w:trPr>
        <w:tc>
          <w:tcPr>
            <w:tcW w:w="470" w:type="dxa"/>
            <w:vMerge w:val="restart"/>
            <w:tcBorders>
              <w:top w:val="single" w:sz="4" w:space="0" w:color="000001"/>
              <w:left w:val="single" w:sz="8" w:space="0" w:color="00000A"/>
              <w:bottom w:val="single" w:sz="4" w:space="0" w:color="000001"/>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10</w:t>
            </w:r>
          </w:p>
        </w:tc>
        <w:tc>
          <w:tcPr>
            <w:tcW w:w="3969" w:type="dxa"/>
            <w:vMerge w:val="restart"/>
            <w:tcBorders>
              <w:top w:val="single" w:sz="4" w:space="0" w:color="000001"/>
              <w:left w:val="single" w:sz="4" w:space="0" w:color="00000A"/>
              <w:bottom w:val="single" w:sz="4" w:space="0" w:color="000001"/>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Ленинская,12 а</w:t>
            </w:r>
          </w:p>
        </w:tc>
        <w:tc>
          <w:tcPr>
            <w:tcW w:w="1134"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159</w:t>
            </w:r>
          </w:p>
        </w:tc>
        <w:tc>
          <w:tcPr>
            <w:tcW w:w="127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53</w:t>
            </w:r>
          </w:p>
        </w:tc>
        <w:tc>
          <w:tcPr>
            <w:tcW w:w="2693" w:type="dxa"/>
            <w:vMerge w:val="restart"/>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30,5</w:t>
            </w:r>
          </w:p>
        </w:tc>
      </w:tr>
      <w:tr w:rsidR="00440242" w:rsidTr="00325F4A">
        <w:trPr>
          <w:trHeight w:val="254"/>
        </w:trPr>
        <w:tc>
          <w:tcPr>
            <w:tcW w:w="470" w:type="dxa"/>
            <w:vMerge/>
            <w:tcBorders>
              <w:top w:val="single" w:sz="4" w:space="0" w:color="000001"/>
              <w:left w:val="single" w:sz="8" w:space="0" w:color="00000A"/>
              <w:bottom w:val="single" w:sz="4" w:space="0" w:color="000001"/>
              <w:right w:val="single" w:sz="4" w:space="0" w:color="00000A"/>
            </w:tcBorders>
            <w:shd w:val="clear" w:color="auto" w:fill="auto"/>
            <w:tcMar>
              <w:left w:w="-10" w:type="dxa"/>
            </w:tcMar>
            <w:vAlign w:val="center"/>
          </w:tcPr>
          <w:p w:rsidR="00440242" w:rsidRDefault="00440242">
            <w:pPr>
              <w:rPr>
                <w:rFonts w:ascii="Times New Roman" w:hAnsi="Times New Roman"/>
              </w:rPr>
            </w:pPr>
          </w:p>
        </w:tc>
        <w:tc>
          <w:tcPr>
            <w:tcW w:w="3969" w:type="dxa"/>
            <w:vMerge/>
            <w:tcBorders>
              <w:top w:val="single" w:sz="4" w:space="0" w:color="000001"/>
              <w:left w:val="single" w:sz="4" w:space="0" w:color="00000A"/>
              <w:bottom w:val="single" w:sz="4" w:space="0" w:color="000001"/>
              <w:right w:val="single" w:sz="4" w:space="0" w:color="00000A"/>
            </w:tcBorders>
            <w:shd w:val="clear" w:color="auto" w:fill="auto"/>
            <w:tcMar>
              <w:left w:w="-5" w:type="dxa"/>
            </w:tcMar>
            <w:vAlign w:val="center"/>
          </w:tcPr>
          <w:p w:rsidR="00440242" w:rsidRDefault="00440242">
            <w:pPr>
              <w:rPr>
                <w:rFonts w:ascii="Times New Roman" w:hAnsi="Times New Roman"/>
              </w:rPr>
            </w:pPr>
          </w:p>
        </w:tc>
        <w:tc>
          <w:tcPr>
            <w:tcW w:w="1134"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108</w:t>
            </w:r>
          </w:p>
        </w:tc>
        <w:tc>
          <w:tcPr>
            <w:tcW w:w="127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8</w:t>
            </w:r>
          </w:p>
        </w:tc>
        <w:tc>
          <w:tcPr>
            <w:tcW w:w="2693" w:type="dxa"/>
            <w:vMerge/>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440242">
            <w:pPr>
              <w:rPr>
                <w:rFonts w:ascii="Times New Roman" w:hAnsi="Times New Roman"/>
              </w:rPr>
            </w:pPr>
          </w:p>
        </w:tc>
      </w:tr>
      <w:tr w:rsidR="00440242" w:rsidTr="00325F4A">
        <w:trPr>
          <w:trHeight w:val="272"/>
        </w:trPr>
        <w:tc>
          <w:tcPr>
            <w:tcW w:w="470" w:type="dxa"/>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11</w:t>
            </w:r>
          </w:p>
        </w:tc>
        <w:tc>
          <w:tcPr>
            <w:tcW w:w="396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Ирьянова, 1-3</w:t>
            </w:r>
          </w:p>
        </w:tc>
        <w:tc>
          <w:tcPr>
            <w:tcW w:w="1134"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108</w:t>
            </w:r>
          </w:p>
        </w:tc>
        <w:tc>
          <w:tcPr>
            <w:tcW w:w="127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12</w:t>
            </w:r>
          </w:p>
        </w:tc>
        <w:tc>
          <w:tcPr>
            <w:tcW w:w="2693"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6</w:t>
            </w:r>
          </w:p>
        </w:tc>
      </w:tr>
      <w:tr w:rsidR="00440242" w:rsidTr="00325F4A">
        <w:trPr>
          <w:trHeight w:val="276"/>
        </w:trPr>
        <w:tc>
          <w:tcPr>
            <w:tcW w:w="470" w:type="dxa"/>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12</w:t>
            </w:r>
          </w:p>
        </w:tc>
        <w:tc>
          <w:tcPr>
            <w:tcW w:w="396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Д/сад № 2, Ломоносова, 78а</w:t>
            </w:r>
          </w:p>
        </w:tc>
        <w:tc>
          <w:tcPr>
            <w:tcW w:w="1134"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89</w:t>
            </w:r>
          </w:p>
        </w:tc>
        <w:tc>
          <w:tcPr>
            <w:tcW w:w="127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6</w:t>
            </w:r>
          </w:p>
        </w:tc>
        <w:tc>
          <w:tcPr>
            <w:tcW w:w="2693"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3</w:t>
            </w:r>
          </w:p>
        </w:tc>
      </w:tr>
      <w:tr w:rsidR="00440242" w:rsidTr="00325F4A">
        <w:trPr>
          <w:trHeight w:val="266"/>
        </w:trPr>
        <w:tc>
          <w:tcPr>
            <w:tcW w:w="470" w:type="dxa"/>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13</w:t>
            </w:r>
          </w:p>
        </w:tc>
        <w:tc>
          <w:tcPr>
            <w:tcW w:w="396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Октябрьская, 61/1-61/2</w:t>
            </w:r>
          </w:p>
        </w:tc>
        <w:tc>
          <w:tcPr>
            <w:tcW w:w="1134"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159</w:t>
            </w:r>
          </w:p>
        </w:tc>
        <w:tc>
          <w:tcPr>
            <w:tcW w:w="127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36</w:t>
            </w:r>
          </w:p>
        </w:tc>
        <w:tc>
          <w:tcPr>
            <w:tcW w:w="2693"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18</w:t>
            </w:r>
          </w:p>
        </w:tc>
      </w:tr>
      <w:tr w:rsidR="00440242" w:rsidTr="00325F4A">
        <w:trPr>
          <w:trHeight w:val="254"/>
        </w:trPr>
        <w:tc>
          <w:tcPr>
            <w:tcW w:w="470" w:type="dxa"/>
            <w:vMerge w:val="restart"/>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rsidP="00450466">
            <w:pPr>
              <w:rPr>
                <w:lang w:eastAsia="ru-RU"/>
              </w:rPr>
            </w:pPr>
            <w:r>
              <w:rPr>
                <w:rFonts w:ascii="Times New Roman" w:hAnsi="Times New Roman"/>
                <w:lang w:eastAsia="ru-RU"/>
              </w:rPr>
              <w:t>14</w:t>
            </w:r>
          </w:p>
        </w:tc>
        <w:tc>
          <w:tcPr>
            <w:tcW w:w="3969" w:type="dxa"/>
            <w:vMerge w:val="restart"/>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Октябрьская, 55/2 — ТК 67</w:t>
            </w:r>
          </w:p>
        </w:tc>
        <w:tc>
          <w:tcPr>
            <w:tcW w:w="1134"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219</w:t>
            </w:r>
          </w:p>
        </w:tc>
        <w:tc>
          <w:tcPr>
            <w:tcW w:w="127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155</w:t>
            </w:r>
          </w:p>
        </w:tc>
        <w:tc>
          <w:tcPr>
            <w:tcW w:w="2693" w:type="dxa"/>
            <w:vMerge w:val="restart"/>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79,5</w:t>
            </w:r>
          </w:p>
        </w:tc>
      </w:tr>
      <w:tr w:rsidR="00440242" w:rsidTr="00325F4A">
        <w:trPr>
          <w:trHeight w:val="302"/>
        </w:trPr>
        <w:tc>
          <w:tcPr>
            <w:tcW w:w="470" w:type="dxa"/>
            <w:vMerge/>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440242">
            <w:pPr>
              <w:rPr>
                <w:rFonts w:ascii="Times New Roman" w:hAnsi="Times New Roman"/>
              </w:rPr>
            </w:pPr>
          </w:p>
        </w:tc>
        <w:tc>
          <w:tcPr>
            <w:tcW w:w="3969" w:type="dxa"/>
            <w:vMerge/>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440242">
            <w:pPr>
              <w:rPr>
                <w:rFonts w:ascii="Times New Roman" w:hAnsi="Times New Roman"/>
              </w:rPr>
            </w:pPr>
          </w:p>
        </w:tc>
        <w:tc>
          <w:tcPr>
            <w:tcW w:w="1134"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133</w:t>
            </w:r>
          </w:p>
        </w:tc>
        <w:tc>
          <w:tcPr>
            <w:tcW w:w="127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4</w:t>
            </w:r>
          </w:p>
        </w:tc>
        <w:tc>
          <w:tcPr>
            <w:tcW w:w="2693" w:type="dxa"/>
            <w:vMerge/>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440242">
            <w:pPr>
              <w:rPr>
                <w:rFonts w:eastAsia="Times New Roman" w:cs="Times New Roman"/>
                <w:color w:val="000000"/>
                <w:lang w:eastAsia="ru-RU"/>
              </w:rPr>
            </w:pPr>
          </w:p>
        </w:tc>
      </w:tr>
      <w:tr w:rsidR="00440242" w:rsidTr="00325F4A">
        <w:trPr>
          <w:trHeight w:val="239"/>
        </w:trPr>
        <w:tc>
          <w:tcPr>
            <w:tcW w:w="470" w:type="dxa"/>
            <w:vMerge w:val="restart"/>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rsidP="00450466">
            <w:pPr>
              <w:rPr>
                <w:lang w:eastAsia="ru-RU"/>
              </w:rPr>
            </w:pPr>
            <w:r>
              <w:rPr>
                <w:rFonts w:ascii="Times New Roman" w:hAnsi="Times New Roman"/>
                <w:lang w:eastAsia="ru-RU"/>
              </w:rPr>
              <w:t>15</w:t>
            </w:r>
          </w:p>
        </w:tc>
        <w:tc>
          <w:tcPr>
            <w:tcW w:w="3969" w:type="dxa"/>
            <w:vMerge w:val="restart"/>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Островского, 6</w:t>
            </w:r>
          </w:p>
        </w:tc>
        <w:tc>
          <w:tcPr>
            <w:tcW w:w="1134"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108</w:t>
            </w:r>
          </w:p>
        </w:tc>
        <w:tc>
          <w:tcPr>
            <w:tcW w:w="127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2</w:t>
            </w:r>
          </w:p>
        </w:tc>
        <w:tc>
          <w:tcPr>
            <w:tcW w:w="2693" w:type="dxa"/>
            <w:vMerge w:val="restart"/>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11,5</w:t>
            </w:r>
          </w:p>
        </w:tc>
      </w:tr>
      <w:tr w:rsidR="00440242" w:rsidTr="00325F4A">
        <w:trPr>
          <w:trHeight w:val="258"/>
        </w:trPr>
        <w:tc>
          <w:tcPr>
            <w:tcW w:w="470" w:type="dxa"/>
            <w:vMerge/>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440242">
            <w:pPr>
              <w:rPr>
                <w:rFonts w:ascii="Times New Roman" w:hAnsi="Times New Roman"/>
              </w:rPr>
            </w:pPr>
          </w:p>
        </w:tc>
        <w:tc>
          <w:tcPr>
            <w:tcW w:w="3969" w:type="dxa"/>
            <w:vMerge/>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440242">
            <w:pPr>
              <w:rPr>
                <w:rFonts w:ascii="Times New Roman" w:hAnsi="Times New Roman"/>
              </w:rPr>
            </w:pPr>
          </w:p>
        </w:tc>
        <w:tc>
          <w:tcPr>
            <w:tcW w:w="1134"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89</w:t>
            </w:r>
          </w:p>
        </w:tc>
        <w:tc>
          <w:tcPr>
            <w:tcW w:w="127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21</w:t>
            </w:r>
          </w:p>
        </w:tc>
        <w:tc>
          <w:tcPr>
            <w:tcW w:w="2693" w:type="dxa"/>
            <w:vMerge/>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440242">
            <w:pPr>
              <w:rPr>
                <w:rFonts w:ascii="Times New Roman" w:hAnsi="Times New Roman"/>
              </w:rPr>
            </w:pPr>
          </w:p>
        </w:tc>
      </w:tr>
      <w:tr w:rsidR="00440242" w:rsidTr="00325F4A">
        <w:trPr>
          <w:trHeight w:val="252"/>
        </w:trPr>
        <w:tc>
          <w:tcPr>
            <w:tcW w:w="470" w:type="dxa"/>
            <w:vMerge w:val="restart"/>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16</w:t>
            </w:r>
          </w:p>
        </w:tc>
        <w:tc>
          <w:tcPr>
            <w:tcW w:w="3969" w:type="dxa"/>
            <w:vMerge w:val="restart"/>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ТКА 20- Ленинская, 8</w:t>
            </w:r>
          </w:p>
        </w:tc>
        <w:tc>
          <w:tcPr>
            <w:tcW w:w="1134"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89</w:t>
            </w:r>
          </w:p>
        </w:tc>
        <w:tc>
          <w:tcPr>
            <w:tcW w:w="127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8</w:t>
            </w:r>
          </w:p>
        </w:tc>
        <w:tc>
          <w:tcPr>
            <w:tcW w:w="2693" w:type="dxa"/>
            <w:vMerge w:val="restart"/>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10</w:t>
            </w:r>
          </w:p>
        </w:tc>
      </w:tr>
      <w:tr w:rsidR="00440242" w:rsidTr="00325F4A">
        <w:trPr>
          <w:trHeight w:val="151"/>
        </w:trPr>
        <w:tc>
          <w:tcPr>
            <w:tcW w:w="470" w:type="dxa"/>
            <w:vMerge/>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440242">
            <w:pPr>
              <w:rPr>
                <w:rFonts w:ascii="Times New Roman" w:hAnsi="Times New Roman"/>
              </w:rPr>
            </w:pPr>
          </w:p>
        </w:tc>
        <w:tc>
          <w:tcPr>
            <w:tcW w:w="3969" w:type="dxa"/>
            <w:vMerge/>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440242">
            <w:pPr>
              <w:rPr>
                <w:rFonts w:ascii="Times New Roman" w:hAnsi="Times New Roman"/>
              </w:rPr>
            </w:pPr>
          </w:p>
        </w:tc>
        <w:tc>
          <w:tcPr>
            <w:tcW w:w="1134"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57</w:t>
            </w:r>
          </w:p>
        </w:tc>
        <w:tc>
          <w:tcPr>
            <w:tcW w:w="127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12</w:t>
            </w:r>
          </w:p>
        </w:tc>
        <w:tc>
          <w:tcPr>
            <w:tcW w:w="2693" w:type="dxa"/>
            <w:vMerge/>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440242">
            <w:pPr>
              <w:rPr>
                <w:rFonts w:ascii="Times New Roman" w:hAnsi="Times New Roman"/>
              </w:rPr>
            </w:pPr>
          </w:p>
        </w:tc>
      </w:tr>
      <w:tr w:rsidR="00440242" w:rsidTr="00325F4A">
        <w:trPr>
          <w:trHeight w:val="170"/>
        </w:trPr>
        <w:tc>
          <w:tcPr>
            <w:tcW w:w="470" w:type="dxa"/>
            <w:vMerge w:val="restart"/>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17</w:t>
            </w:r>
          </w:p>
        </w:tc>
        <w:tc>
          <w:tcPr>
            <w:tcW w:w="3969" w:type="dxa"/>
            <w:vMerge w:val="restart"/>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rsidP="00906407">
            <w:pPr>
              <w:rPr>
                <w:lang w:eastAsia="ru-RU"/>
              </w:rPr>
            </w:pPr>
            <w:r>
              <w:rPr>
                <w:rFonts w:ascii="Times New Roman" w:hAnsi="Times New Roman"/>
                <w:lang w:eastAsia="ru-RU"/>
              </w:rPr>
              <w:t>Горького, 17 а</w:t>
            </w:r>
          </w:p>
        </w:tc>
        <w:tc>
          <w:tcPr>
            <w:tcW w:w="1134"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133</w:t>
            </w:r>
          </w:p>
        </w:tc>
        <w:tc>
          <w:tcPr>
            <w:tcW w:w="127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22</w:t>
            </w:r>
          </w:p>
        </w:tc>
        <w:tc>
          <w:tcPr>
            <w:tcW w:w="2693" w:type="dxa"/>
            <w:vMerge w:val="restart"/>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31</w:t>
            </w:r>
          </w:p>
        </w:tc>
      </w:tr>
      <w:tr w:rsidR="00440242" w:rsidTr="00325F4A">
        <w:trPr>
          <w:trHeight w:val="201"/>
        </w:trPr>
        <w:tc>
          <w:tcPr>
            <w:tcW w:w="470" w:type="dxa"/>
            <w:vMerge/>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440242">
            <w:pPr>
              <w:rPr>
                <w:rFonts w:ascii="Times New Roman" w:hAnsi="Times New Roman"/>
              </w:rPr>
            </w:pPr>
          </w:p>
        </w:tc>
        <w:tc>
          <w:tcPr>
            <w:tcW w:w="3969" w:type="dxa"/>
            <w:vMerge/>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440242">
            <w:pPr>
              <w:rPr>
                <w:rFonts w:ascii="Times New Roman" w:hAnsi="Times New Roman"/>
              </w:rPr>
            </w:pPr>
          </w:p>
        </w:tc>
        <w:tc>
          <w:tcPr>
            <w:tcW w:w="1134"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108</w:t>
            </w:r>
          </w:p>
        </w:tc>
        <w:tc>
          <w:tcPr>
            <w:tcW w:w="127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40</w:t>
            </w:r>
          </w:p>
        </w:tc>
        <w:tc>
          <w:tcPr>
            <w:tcW w:w="2693" w:type="dxa"/>
            <w:vMerge/>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440242">
            <w:pPr>
              <w:rPr>
                <w:rFonts w:ascii="Times New Roman" w:hAnsi="Times New Roman"/>
              </w:rPr>
            </w:pPr>
          </w:p>
        </w:tc>
      </w:tr>
      <w:tr w:rsidR="00440242" w:rsidTr="00325F4A">
        <w:trPr>
          <w:trHeight w:val="210"/>
        </w:trPr>
        <w:tc>
          <w:tcPr>
            <w:tcW w:w="470" w:type="dxa"/>
            <w:tcBorders>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18</w:t>
            </w:r>
          </w:p>
        </w:tc>
        <w:tc>
          <w:tcPr>
            <w:tcW w:w="3969"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Д/сад № 26, Ломоносова, 78</w:t>
            </w:r>
          </w:p>
        </w:tc>
        <w:tc>
          <w:tcPr>
            <w:tcW w:w="1134"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108</w:t>
            </w:r>
          </w:p>
        </w:tc>
        <w:tc>
          <w:tcPr>
            <w:tcW w:w="1276"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4</w:t>
            </w:r>
          </w:p>
        </w:tc>
        <w:tc>
          <w:tcPr>
            <w:tcW w:w="2693"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2</w:t>
            </w:r>
          </w:p>
        </w:tc>
      </w:tr>
      <w:tr w:rsidR="00440242" w:rsidTr="00325F4A">
        <w:trPr>
          <w:trHeight w:val="223"/>
        </w:trPr>
        <w:tc>
          <w:tcPr>
            <w:tcW w:w="470" w:type="dxa"/>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19</w:t>
            </w:r>
          </w:p>
        </w:tc>
        <w:tc>
          <w:tcPr>
            <w:tcW w:w="396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Ломоносова, 16</w:t>
            </w:r>
          </w:p>
        </w:tc>
        <w:tc>
          <w:tcPr>
            <w:tcW w:w="1134"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108</w:t>
            </w:r>
          </w:p>
        </w:tc>
        <w:tc>
          <w:tcPr>
            <w:tcW w:w="127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5</w:t>
            </w:r>
          </w:p>
        </w:tc>
        <w:tc>
          <w:tcPr>
            <w:tcW w:w="2693"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2,5</w:t>
            </w:r>
          </w:p>
        </w:tc>
      </w:tr>
      <w:tr w:rsidR="00440242" w:rsidTr="00325F4A">
        <w:trPr>
          <w:trHeight w:val="242"/>
        </w:trPr>
        <w:tc>
          <w:tcPr>
            <w:tcW w:w="470" w:type="dxa"/>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20</w:t>
            </w:r>
          </w:p>
        </w:tc>
        <w:tc>
          <w:tcPr>
            <w:tcW w:w="396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Октябрьская, 61-63/1</w:t>
            </w:r>
          </w:p>
        </w:tc>
        <w:tc>
          <w:tcPr>
            <w:tcW w:w="1134"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108</w:t>
            </w:r>
          </w:p>
        </w:tc>
        <w:tc>
          <w:tcPr>
            <w:tcW w:w="127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30</w:t>
            </w:r>
          </w:p>
        </w:tc>
        <w:tc>
          <w:tcPr>
            <w:tcW w:w="2693"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15</w:t>
            </w:r>
          </w:p>
        </w:tc>
      </w:tr>
      <w:tr w:rsidR="00440242" w:rsidTr="00325F4A">
        <w:trPr>
          <w:trHeight w:val="259"/>
        </w:trPr>
        <w:tc>
          <w:tcPr>
            <w:tcW w:w="470" w:type="dxa"/>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21</w:t>
            </w:r>
          </w:p>
        </w:tc>
        <w:tc>
          <w:tcPr>
            <w:tcW w:w="396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ТК-69- Октябрьская, 55/1</w:t>
            </w:r>
          </w:p>
        </w:tc>
        <w:tc>
          <w:tcPr>
            <w:tcW w:w="1134"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159</w:t>
            </w:r>
          </w:p>
        </w:tc>
        <w:tc>
          <w:tcPr>
            <w:tcW w:w="127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5</w:t>
            </w:r>
          </w:p>
        </w:tc>
        <w:tc>
          <w:tcPr>
            <w:tcW w:w="2693"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2,5</w:t>
            </w:r>
          </w:p>
        </w:tc>
      </w:tr>
      <w:tr w:rsidR="00440242" w:rsidTr="00325F4A">
        <w:trPr>
          <w:trHeight w:val="244"/>
        </w:trPr>
        <w:tc>
          <w:tcPr>
            <w:tcW w:w="470" w:type="dxa"/>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22</w:t>
            </w:r>
          </w:p>
        </w:tc>
        <w:tc>
          <w:tcPr>
            <w:tcW w:w="396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bookmarkStart w:id="276" w:name="__DdeLink__154784_2145244097"/>
            <w:bookmarkEnd w:id="276"/>
            <w:r>
              <w:rPr>
                <w:rFonts w:ascii="Times New Roman" w:hAnsi="Times New Roman"/>
                <w:lang w:eastAsia="ru-RU"/>
              </w:rPr>
              <w:t>ТК-67- Октябрьская, 61/2</w:t>
            </w:r>
          </w:p>
        </w:tc>
        <w:tc>
          <w:tcPr>
            <w:tcW w:w="1134"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133</w:t>
            </w:r>
          </w:p>
        </w:tc>
        <w:tc>
          <w:tcPr>
            <w:tcW w:w="127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36</w:t>
            </w:r>
          </w:p>
        </w:tc>
        <w:tc>
          <w:tcPr>
            <w:tcW w:w="2693"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18</w:t>
            </w:r>
          </w:p>
        </w:tc>
      </w:tr>
      <w:tr w:rsidR="00440242" w:rsidTr="00325F4A">
        <w:trPr>
          <w:trHeight w:val="103"/>
        </w:trPr>
        <w:tc>
          <w:tcPr>
            <w:tcW w:w="470" w:type="dxa"/>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23</w:t>
            </w:r>
          </w:p>
        </w:tc>
        <w:tc>
          <w:tcPr>
            <w:tcW w:w="396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ТК-67- Октябрьская, 61/3</w:t>
            </w:r>
          </w:p>
        </w:tc>
        <w:tc>
          <w:tcPr>
            <w:tcW w:w="1134"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133</w:t>
            </w:r>
          </w:p>
        </w:tc>
        <w:tc>
          <w:tcPr>
            <w:tcW w:w="127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52</w:t>
            </w:r>
          </w:p>
        </w:tc>
        <w:tc>
          <w:tcPr>
            <w:tcW w:w="2693"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26</w:t>
            </w:r>
          </w:p>
        </w:tc>
      </w:tr>
      <w:tr w:rsidR="00440242" w:rsidTr="00325F4A">
        <w:trPr>
          <w:trHeight w:val="268"/>
        </w:trPr>
        <w:tc>
          <w:tcPr>
            <w:tcW w:w="470" w:type="dxa"/>
            <w:vMerge w:val="restart"/>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24</w:t>
            </w:r>
          </w:p>
        </w:tc>
        <w:tc>
          <w:tcPr>
            <w:tcW w:w="3969" w:type="dxa"/>
            <w:vMerge w:val="restart"/>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Щербакова, 6-6а</w:t>
            </w:r>
          </w:p>
        </w:tc>
        <w:tc>
          <w:tcPr>
            <w:tcW w:w="1134"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159</w:t>
            </w:r>
          </w:p>
        </w:tc>
        <w:tc>
          <w:tcPr>
            <w:tcW w:w="127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8</w:t>
            </w:r>
          </w:p>
        </w:tc>
        <w:tc>
          <w:tcPr>
            <w:tcW w:w="2693" w:type="dxa"/>
            <w:vMerge w:val="restart"/>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9</w:t>
            </w:r>
          </w:p>
        </w:tc>
      </w:tr>
      <w:tr w:rsidR="00440242" w:rsidTr="00325F4A">
        <w:trPr>
          <w:trHeight w:val="187"/>
        </w:trPr>
        <w:tc>
          <w:tcPr>
            <w:tcW w:w="470" w:type="dxa"/>
            <w:vMerge/>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440242">
            <w:pPr>
              <w:rPr>
                <w:rFonts w:ascii="Times New Roman" w:hAnsi="Times New Roman"/>
              </w:rPr>
            </w:pPr>
          </w:p>
        </w:tc>
        <w:tc>
          <w:tcPr>
            <w:tcW w:w="3969" w:type="dxa"/>
            <w:vMerge/>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440242">
            <w:pPr>
              <w:rPr>
                <w:rFonts w:ascii="Times New Roman" w:hAnsi="Times New Roman"/>
              </w:rPr>
            </w:pPr>
          </w:p>
        </w:tc>
        <w:tc>
          <w:tcPr>
            <w:tcW w:w="1134"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89</w:t>
            </w:r>
          </w:p>
        </w:tc>
        <w:tc>
          <w:tcPr>
            <w:tcW w:w="127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10</w:t>
            </w:r>
          </w:p>
        </w:tc>
        <w:tc>
          <w:tcPr>
            <w:tcW w:w="2693" w:type="dxa"/>
            <w:vMerge/>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440242">
            <w:pPr>
              <w:rPr>
                <w:rFonts w:ascii="Times New Roman" w:hAnsi="Times New Roman"/>
              </w:rPr>
            </w:pPr>
          </w:p>
        </w:tc>
      </w:tr>
      <w:tr w:rsidR="00440242" w:rsidTr="00325F4A">
        <w:trPr>
          <w:trHeight w:val="330"/>
        </w:trPr>
        <w:tc>
          <w:tcPr>
            <w:tcW w:w="470" w:type="dxa"/>
            <w:tcBorders>
              <w:top w:val="single" w:sz="8" w:space="0" w:color="00000A"/>
              <w:left w:val="single" w:sz="8" w:space="0" w:color="00000A"/>
              <w:bottom w:val="single" w:sz="8"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25</w:t>
            </w:r>
          </w:p>
        </w:tc>
        <w:tc>
          <w:tcPr>
            <w:tcW w:w="3969" w:type="dxa"/>
            <w:tcBorders>
              <w:top w:val="single" w:sz="8" w:space="0" w:color="00000A"/>
              <w:left w:val="single" w:sz="4" w:space="0" w:color="00000A"/>
              <w:bottom w:val="single" w:sz="8"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ТК 33а — ТК26 ул. Октябрьская</w:t>
            </w:r>
          </w:p>
        </w:tc>
        <w:tc>
          <w:tcPr>
            <w:tcW w:w="1134" w:type="dxa"/>
            <w:tcBorders>
              <w:top w:val="single" w:sz="8" w:space="0" w:color="00000A"/>
              <w:left w:val="single" w:sz="4" w:space="0" w:color="00000A"/>
              <w:bottom w:val="single" w:sz="8"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325</w:t>
            </w:r>
          </w:p>
        </w:tc>
        <w:tc>
          <w:tcPr>
            <w:tcW w:w="1276" w:type="dxa"/>
            <w:tcBorders>
              <w:top w:val="single" w:sz="8" w:space="0" w:color="00000A"/>
              <w:left w:val="single" w:sz="4" w:space="0" w:color="00000A"/>
              <w:bottom w:val="single" w:sz="8"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40</w:t>
            </w:r>
          </w:p>
        </w:tc>
        <w:tc>
          <w:tcPr>
            <w:tcW w:w="2693" w:type="dxa"/>
            <w:tcBorders>
              <w:top w:val="single" w:sz="8" w:space="0" w:color="00000A"/>
              <w:left w:val="single" w:sz="4" w:space="0" w:color="00000A"/>
              <w:bottom w:val="single" w:sz="8"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20</w:t>
            </w:r>
          </w:p>
        </w:tc>
      </w:tr>
      <w:tr w:rsidR="00440242" w:rsidTr="00325F4A">
        <w:trPr>
          <w:trHeight w:val="240"/>
        </w:trPr>
        <w:tc>
          <w:tcPr>
            <w:tcW w:w="470" w:type="dxa"/>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26</w:t>
            </w:r>
          </w:p>
        </w:tc>
        <w:tc>
          <w:tcPr>
            <w:tcW w:w="396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Горького, 21</w:t>
            </w:r>
          </w:p>
        </w:tc>
        <w:tc>
          <w:tcPr>
            <w:tcW w:w="1134"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lang w:eastAsia="ru-RU"/>
              </w:rPr>
            </w:pPr>
            <w:r>
              <w:rPr>
                <w:rFonts w:ascii="Times New Roman" w:hAnsi="Times New Roman"/>
                <w:lang w:eastAsia="ru-RU"/>
              </w:rPr>
              <w:t>89</w:t>
            </w:r>
          </w:p>
        </w:tc>
        <w:tc>
          <w:tcPr>
            <w:tcW w:w="127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32</w:t>
            </w:r>
          </w:p>
        </w:tc>
        <w:tc>
          <w:tcPr>
            <w:tcW w:w="2693"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16</w:t>
            </w:r>
          </w:p>
        </w:tc>
      </w:tr>
      <w:tr w:rsidR="00440242" w:rsidTr="00325F4A">
        <w:trPr>
          <w:trHeight w:val="246"/>
        </w:trPr>
        <w:tc>
          <w:tcPr>
            <w:tcW w:w="470" w:type="dxa"/>
            <w:vMerge w:val="restart"/>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27</w:t>
            </w:r>
          </w:p>
        </w:tc>
        <w:tc>
          <w:tcPr>
            <w:tcW w:w="3969" w:type="dxa"/>
            <w:vMerge w:val="restart"/>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Ирьянова, 13</w:t>
            </w:r>
          </w:p>
        </w:tc>
        <w:tc>
          <w:tcPr>
            <w:tcW w:w="1134"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108</w:t>
            </w:r>
          </w:p>
        </w:tc>
        <w:tc>
          <w:tcPr>
            <w:tcW w:w="127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12</w:t>
            </w:r>
          </w:p>
        </w:tc>
        <w:tc>
          <w:tcPr>
            <w:tcW w:w="2693" w:type="dxa"/>
            <w:vMerge w:val="restart"/>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12</w:t>
            </w:r>
          </w:p>
        </w:tc>
      </w:tr>
      <w:tr w:rsidR="00440242" w:rsidTr="00325F4A">
        <w:trPr>
          <w:trHeight w:val="274"/>
        </w:trPr>
        <w:tc>
          <w:tcPr>
            <w:tcW w:w="470" w:type="dxa"/>
            <w:vMerge/>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440242">
            <w:pPr>
              <w:rPr>
                <w:rFonts w:ascii="Times New Roman" w:hAnsi="Times New Roman"/>
              </w:rPr>
            </w:pPr>
          </w:p>
        </w:tc>
        <w:tc>
          <w:tcPr>
            <w:tcW w:w="3969" w:type="dxa"/>
            <w:vMerge/>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440242">
            <w:pPr>
              <w:rPr>
                <w:rFonts w:ascii="Times New Roman" w:hAnsi="Times New Roman"/>
              </w:rPr>
            </w:pPr>
          </w:p>
        </w:tc>
        <w:tc>
          <w:tcPr>
            <w:tcW w:w="1134"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159</w:t>
            </w:r>
          </w:p>
        </w:tc>
        <w:tc>
          <w:tcPr>
            <w:tcW w:w="127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12</w:t>
            </w:r>
          </w:p>
        </w:tc>
        <w:tc>
          <w:tcPr>
            <w:tcW w:w="2693" w:type="dxa"/>
            <w:vMerge/>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440242">
            <w:pPr>
              <w:rPr>
                <w:rFonts w:ascii="Times New Roman" w:hAnsi="Times New Roman"/>
              </w:rPr>
            </w:pPr>
          </w:p>
        </w:tc>
      </w:tr>
      <w:tr w:rsidR="00440242" w:rsidTr="00325F4A">
        <w:trPr>
          <w:trHeight w:val="268"/>
        </w:trPr>
        <w:tc>
          <w:tcPr>
            <w:tcW w:w="470" w:type="dxa"/>
            <w:vMerge/>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440242">
            <w:pPr>
              <w:rPr>
                <w:rFonts w:ascii="Times New Roman" w:hAnsi="Times New Roman"/>
              </w:rPr>
            </w:pPr>
          </w:p>
        </w:tc>
        <w:tc>
          <w:tcPr>
            <w:tcW w:w="3969" w:type="dxa"/>
            <w:vMerge/>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440242">
            <w:pPr>
              <w:rPr>
                <w:rFonts w:ascii="Times New Roman" w:hAnsi="Times New Roman"/>
              </w:rPr>
            </w:pPr>
          </w:p>
        </w:tc>
        <w:tc>
          <w:tcPr>
            <w:tcW w:w="1134"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133</w:t>
            </w:r>
          </w:p>
        </w:tc>
        <w:tc>
          <w:tcPr>
            <w:tcW w:w="1276"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25</w:t>
            </w:r>
          </w:p>
        </w:tc>
        <w:tc>
          <w:tcPr>
            <w:tcW w:w="2693"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12,5</w:t>
            </w:r>
          </w:p>
        </w:tc>
      </w:tr>
      <w:tr w:rsidR="00440242" w:rsidTr="00325F4A">
        <w:trPr>
          <w:trHeight w:val="330"/>
        </w:trPr>
        <w:tc>
          <w:tcPr>
            <w:tcW w:w="470" w:type="dxa"/>
            <w:vMerge w:val="restart"/>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28</w:t>
            </w:r>
          </w:p>
        </w:tc>
        <w:tc>
          <w:tcPr>
            <w:tcW w:w="3969" w:type="dxa"/>
            <w:vMerge w:val="restart"/>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ТКЦ-12- ТКЦ 13 ул. Жуковского 19</w:t>
            </w:r>
          </w:p>
        </w:tc>
        <w:tc>
          <w:tcPr>
            <w:tcW w:w="1134"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630</w:t>
            </w:r>
          </w:p>
        </w:tc>
        <w:tc>
          <w:tcPr>
            <w:tcW w:w="127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18</w:t>
            </w:r>
          </w:p>
        </w:tc>
        <w:tc>
          <w:tcPr>
            <w:tcW w:w="2693" w:type="dxa"/>
            <w:vMerge w:val="restart"/>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16</w:t>
            </w:r>
          </w:p>
        </w:tc>
      </w:tr>
      <w:tr w:rsidR="00440242" w:rsidTr="00325F4A">
        <w:trPr>
          <w:trHeight w:val="315"/>
        </w:trPr>
        <w:tc>
          <w:tcPr>
            <w:tcW w:w="470" w:type="dxa"/>
            <w:vMerge/>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440242">
            <w:pPr>
              <w:rPr>
                <w:rFonts w:ascii="Times New Roman" w:hAnsi="Times New Roman"/>
              </w:rPr>
            </w:pPr>
          </w:p>
        </w:tc>
        <w:tc>
          <w:tcPr>
            <w:tcW w:w="3969" w:type="dxa"/>
            <w:vMerge/>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440242">
            <w:pPr>
              <w:rPr>
                <w:rFonts w:ascii="Times New Roman" w:hAnsi="Times New Roman"/>
              </w:rPr>
            </w:pPr>
          </w:p>
        </w:tc>
        <w:tc>
          <w:tcPr>
            <w:tcW w:w="1134"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530</w:t>
            </w:r>
          </w:p>
        </w:tc>
        <w:tc>
          <w:tcPr>
            <w:tcW w:w="127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14</w:t>
            </w:r>
          </w:p>
        </w:tc>
        <w:tc>
          <w:tcPr>
            <w:tcW w:w="2693" w:type="dxa"/>
            <w:vMerge/>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440242">
            <w:pPr>
              <w:rPr>
                <w:rFonts w:ascii="Times New Roman" w:hAnsi="Times New Roman"/>
              </w:rPr>
            </w:pPr>
          </w:p>
        </w:tc>
      </w:tr>
      <w:tr w:rsidR="00440242" w:rsidTr="00325F4A">
        <w:trPr>
          <w:trHeight w:val="309"/>
        </w:trPr>
        <w:tc>
          <w:tcPr>
            <w:tcW w:w="470" w:type="dxa"/>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29</w:t>
            </w:r>
          </w:p>
        </w:tc>
        <w:tc>
          <w:tcPr>
            <w:tcW w:w="396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Октябрьская, 43</w:t>
            </w:r>
          </w:p>
        </w:tc>
        <w:tc>
          <w:tcPr>
            <w:tcW w:w="1134"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108</w:t>
            </w:r>
          </w:p>
        </w:tc>
        <w:tc>
          <w:tcPr>
            <w:tcW w:w="127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84</w:t>
            </w:r>
          </w:p>
        </w:tc>
        <w:tc>
          <w:tcPr>
            <w:tcW w:w="2693"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42</w:t>
            </w:r>
          </w:p>
        </w:tc>
      </w:tr>
      <w:tr w:rsidR="00440242" w:rsidTr="00325F4A">
        <w:trPr>
          <w:trHeight w:val="272"/>
        </w:trPr>
        <w:tc>
          <w:tcPr>
            <w:tcW w:w="470" w:type="dxa"/>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30</w:t>
            </w:r>
          </w:p>
        </w:tc>
        <w:tc>
          <w:tcPr>
            <w:tcW w:w="396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Балабина, 12-16</w:t>
            </w:r>
          </w:p>
        </w:tc>
        <w:tc>
          <w:tcPr>
            <w:tcW w:w="1134"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133</w:t>
            </w:r>
          </w:p>
        </w:tc>
        <w:tc>
          <w:tcPr>
            <w:tcW w:w="127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2</w:t>
            </w:r>
          </w:p>
        </w:tc>
        <w:tc>
          <w:tcPr>
            <w:tcW w:w="2693"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1</w:t>
            </w:r>
          </w:p>
        </w:tc>
      </w:tr>
      <w:tr w:rsidR="00440242" w:rsidTr="00325F4A">
        <w:trPr>
          <w:trHeight w:val="255"/>
        </w:trPr>
        <w:tc>
          <w:tcPr>
            <w:tcW w:w="470" w:type="dxa"/>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31</w:t>
            </w:r>
          </w:p>
        </w:tc>
        <w:tc>
          <w:tcPr>
            <w:tcW w:w="396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Балабина, 22</w:t>
            </w:r>
          </w:p>
        </w:tc>
        <w:tc>
          <w:tcPr>
            <w:tcW w:w="1134"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325</w:t>
            </w:r>
          </w:p>
        </w:tc>
        <w:tc>
          <w:tcPr>
            <w:tcW w:w="127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12</w:t>
            </w:r>
          </w:p>
        </w:tc>
        <w:tc>
          <w:tcPr>
            <w:tcW w:w="2693"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6</w:t>
            </w:r>
          </w:p>
        </w:tc>
      </w:tr>
      <w:tr w:rsidR="00440242" w:rsidTr="00325F4A">
        <w:trPr>
          <w:trHeight w:val="330"/>
        </w:trPr>
        <w:tc>
          <w:tcPr>
            <w:tcW w:w="470" w:type="dxa"/>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32</w:t>
            </w:r>
          </w:p>
        </w:tc>
        <w:tc>
          <w:tcPr>
            <w:tcW w:w="396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ТК4-Сазыкина, 6</w:t>
            </w:r>
          </w:p>
        </w:tc>
        <w:tc>
          <w:tcPr>
            <w:tcW w:w="1134"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159</w:t>
            </w:r>
          </w:p>
        </w:tc>
        <w:tc>
          <w:tcPr>
            <w:tcW w:w="127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36</w:t>
            </w:r>
          </w:p>
        </w:tc>
        <w:tc>
          <w:tcPr>
            <w:tcW w:w="2693"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18</w:t>
            </w:r>
          </w:p>
        </w:tc>
      </w:tr>
      <w:tr w:rsidR="00440242" w:rsidTr="00325F4A">
        <w:trPr>
          <w:trHeight w:val="290"/>
        </w:trPr>
        <w:tc>
          <w:tcPr>
            <w:tcW w:w="470" w:type="dxa"/>
            <w:vMerge w:val="restart"/>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rPr>
              <w:t>33</w:t>
            </w:r>
          </w:p>
        </w:tc>
        <w:tc>
          <w:tcPr>
            <w:tcW w:w="3969" w:type="dxa"/>
            <w:vMerge w:val="restart"/>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25 лет Арсеньеву, 10</w:t>
            </w:r>
          </w:p>
        </w:tc>
        <w:tc>
          <w:tcPr>
            <w:tcW w:w="1134"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159</w:t>
            </w:r>
          </w:p>
        </w:tc>
        <w:tc>
          <w:tcPr>
            <w:tcW w:w="127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6</w:t>
            </w:r>
          </w:p>
        </w:tc>
        <w:tc>
          <w:tcPr>
            <w:tcW w:w="2693" w:type="dxa"/>
            <w:vMerge w:val="restart"/>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5</w:t>
            </w:r>
          </w:p>
        </w:tc>
      </w:tr>
      <w:tr w:rsidR="00440242" w:rsidTr="00325F4A">
        <w:trPr>
          <w:trHeight w:val="213"/>
        </w:trPr>
        <w:tc>
          <w:tcPr>
            <w:tcW w:w="470" w:type="dxa"/>
            <w:vMerge/>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440242">
            <w:pPr>
              <w:rPr>
                <w:rFonts w:ascii="Times New Roman" w:hAnsi="Times New Roman"/>
              </w:rPr>
            </w:pPr>
          </w:p>
        </w:tc>
        <w:tc>
          <w:tcPr>
            <w:tcW w:w="3969" w:type="dxa"/>
            <w:vMerge/>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440242">
            <w:pPr>
              <w:rPr>
                <w:rFonts w:ascii="Times New Roman" w:hAnsi="Times New Roman"/>
              </w:rPr>
            </w:pPr>
          </w:p>
        </w:tc>
        <w:tc>
          <w:tcPr>
            <w:tcW w:w="1134"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108</w:t>
            </w:r>
          </w:p>
        </w:tc>
        <w:tc>
          <w:tcPr>
            <w:tcW w:w="1276"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4</w:t>
            </w:r>
          </w:p>
        </w:tc>
        <w:tc>
          <w:tcPr>
            <w:tcW w:w="2693" w:type="dxa"/>
            <w:vMerge/>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440242">
            <w:pPr>
              <w:rPr>
                <w:rFonts w:ascii="Times New Roman" w:hAnsi="Times New Roman"/>
              </w:rPr>
            </w:pPr>
          </w:p>
        </w:tc>
      </w:tr>
      <w:tr w:rsidR="00440242" w:rsidTr="00325F4A">
        <w:trPr>
          <w:trHeight w:val="330"/>
        </w:trPr>
        <w:tc>
          <w:tcPr>
            <w:tcW w:w="470" w:type="dxa"/>
            <w:tcBorders>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rPr>
              <w:t>34</w:t>
            </w:r>
          </w:p>
        </w:tc>
        <w:tc>
          <w:tcPr>
            <w:tcW w:w="3969"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Больничный городок</w:t>
            </w:r>
          </w:p>
        </w:tc>
        <w:tc>
          <w:tcPr>
            <w:tcW w:w="1134"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159</w:t>
            </w:r>
          </w:p>
        </w:tc>
        <w:tc>
          <w:tcPr>
            <w:tcW w:w="1276"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186</w:t>
            </w:r>
          </w:p>
        </w:tc>
        <w:tc>
          <w:tcPr>
            <w:tcW w:w="2693"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93</w:t>
            </w:r>
          </w:p>
        </w:tc>
      </w:tr>
      <w:tr w:rsidR="00440242" w:rsidTr="00325F4A">
        <w:trPr>
          <w:trHeight w:val="207"/>
        </w:trPr>
        <w:tc>
          <w:tcPr>
            <w:tcW w:w="470" w:type="dxa"/>
            <w:vMerge w:val="restart"/>
            <w:tcBorders>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rPr>
              <w:t>35</w:t>
            </w:r>
          </w:p>
        </w:tc>
        <w:tc>
          <w:tcPr>
            <w:tcW w:w="3969" w:type="dxa"/>
            <w:vMerge w:val="restart"/>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Жуковского, 37</w:t>
            </w:r>
          </w:p>
        </w:tc>
        <w:tc>
          <w:tcPr>
            <w:tcW w:w="1134"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159</w:t>
            </w:r>
          </w:p>
        </w:tc>
        <w:tc>
          <w:tcPr>
            <w:tcW w:w="1276"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3</w:t>
            </w:r>
          </w:p>
        </w:tc>
        <w:tc>
          <w:tcPr>
            <w:tcW w:w="2693" w:type="dxa"/>
            <w:vMerge w:val="restart"/>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4,5</w:t>
            </w:r>
          </w:p>
        </w:tc>
      </w:tr>
      <w:tr w:rsidR="00440242" w:rsidTr="00325F4A">
        <w:trPr>
          <w:trHeight w:val="212"/>
        </w:trPr>
        <w:tc>
          <w:tcPr>
            <w:tcW w:w="470" w:type="dxa"/>
            <w:vMerge/>
            <w:tcBorders>
              <w:left w:val="single" w:sz="8" w:space="0" w:color="00000A"/>
              <w:bottom w:val="single" w:sz="4" w:space="0" w:color="00000A"/>
              <w:right w:val="single" w:sz="4" w:space="0" w:color="00000A"/>
            </w:tcBorders>
            <w:shd w:val="clear" w:color="auto" w:fill="auto"/>
            <w:tcMar>
              <w:left w:w="-10" w:type="dxa"/>
            </w:tcMar>
            <w:vAlign w:val="center"/>
          </w:tcPr>
          <w:p w:rsidR="00440242" w:rsidRDefault="00440242">
            <w:pPr>
              <w:rPr>
                <w:rFonts w:ascii="Times New Roman" w:hAnsi="Times New Roman"/>
              </w:rPr>
            </w:pPr>
          </w:p>
        </w:tc>
        <w:tc>
          <w:tcPr>
            <w:tcW w:w="3969" w:type="dxa"/>
            <w:vMerge/>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440242">
            <w:pPr>
              <w:rPr>
                <w:rFonts w:ascii="Times New Roman" w:hAnsi="Times New Roman"/>
              </w:rPr>
            </w:pPr>
          </w:p>
        </w:tc>
        <w:tc>
          <w:tcPr>
            <w:tcW w:w="1134"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108</w:t>
            </w:r>
          </w:p>
        </w:tc>
        <w:tc>
          <w:tcPr>
            <w:tcW w:w="1276"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6</w:t>
            </w:r>
          </w:p>
        </w:tc>
        <w:tc>
          <w:tcPr>
            <w:tcW w:w="2693" w:type="dxa"/>
            <w:vMerge/>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440242">
            <w:pPr>
              <w:rPr>
                <w:rFonts w:ascii="Times New Roman" w:hAnsi="Times New Roman"/>
              </w:rPr>
            </w:pPr>
          </w:p>
        </w:tc>
      </w:tr>
      <w:tr w:rsidR="00440242" w:rsidTr="00325F4A">
        <w:trPr>
          <w:trHeight w:val="330"/>
        </w:trPr>
        <w:tc>
          <w:tcPr>
            <w:tcW w:w="470" w:type="dxa"/>
            <w:tcBorders>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rPr>
              <w:t>36</w:t>
            </w:r>
          </w:p>
        </w:tc>
        <w:tc>
          <w:tcPr>
            <w:tcW w:w="3969"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Островского, 17</w:t>
            </w:r>
          </w:p>
        </w:tc>
        <w:tc>
          <w:tcPr>
            <w:tcW w:w="1134"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108</w:t>
            </w:r>
          </w:p>
        </w:tc>
        <w:tc>
          <w:tcPr>
            <w:tcW w:w="1276"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2</w:t>
            </w:r>
          </w:p>
        </w:tc>
        <w:tc>
          <w:tcPr>
            <w:tcW w:w="2693"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1</w:t>
            </w:r>
          </w:p>
        </w:tc>
      </w:tr>
      <w:tr w:rsidR="00440242" w:rsidTr="00325F4A">
        <w:trPr>
          <w:trHeight w:val="306"/>
        </w:trPr>
        <w:tc>
          <w:tcPr>
            <w:tcW w:w="470" w:type="dxa"/>
            <w:vMerge w:val="restart"/>
            <w:tcBorders>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rPr>
              <w:t>37</w:t>
            </w:r>
          </w:p>
        </w:tc>
        <w:tc>
          <w:tcPr>
            <w:tcW w:w="3969" w:type="dxa"/>
            <w:vMerge w:val="restart"/>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Кирзаводская, 15</w:t>
            </w:r>
          </w:p>
        </w:tc>
        <w:tc>
          <w:tcPr>
            <w:tcW w:w="1134"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76</w:t>
            </w:r>
          </w:p>
        </w:tc>
        <w:tc>
          <w:tcPr>
            <w:tcW w:w="1276"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47</w:t>
            </w:r>
          </w:p>
        </w:tc>
        <w:tc>
          <w:tcPr>
            <w:tcW w:w="2693" w:type="dxa"/>
            <w:vMerge w:val="restart"/>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26,5</w:t>
            </w:r>
          </w:p>
        </w:tc>
      </w:tr>
      <w:tr w:rsidR="00440242" w:rsidTr="00325F4A">
        <w:trPr>
          <w:trHeight w:val="254"/>
        </w:trPr>
        <w:tc>
          <w:tcPr>
            <w:tcW w:w="470" w:type="dxa"/>
            <w:vMerge/>
            <w:tcBorders>
              <w:left w:val="single" w:sz="8" w:space="0" w:color="00000A"/>
              <w:bottom w:val="single" w:sz="4" w:space="0" w:color="00000A"/>
              <w:right w:val="single" w:sz="4" w:space="0" w:color="00000A"/>
            </w:tcBorders>
            <w:shd w:val="clear" w:color="auto" w:fill="auto"/>
            <w:tcMar>
              <w:left w:w="-10" w:type="dxa"/>
            </w:tcMar>
            <w:vAlign w:val="center"/>
          </w:tcPr>
          <w:p w:rsidR="00440242" w:rsidRDefault="00440242">
            <w:pPr>
              <w:rPr>
                <w:rFonts w:ascii="Times New Roman" w:hAnsi="Times New Roman"/>
              </w:rPr>
            </w:pPr>
          </w:p>
        </w:tc>
        <w:tc>
          <w:tcPr>
            <w:tcW w:w="3969" w:type="dxa"/>
            <w:vMerge/>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440242">
            <w:pPr>
              <w:rPr>
                <w:rFonts w:ascii="Times New Roman" w:hAnsi="Times New Roman"/>
              </w:rPr>
            </w:pPr>
          </w:p>
        </w:tc>
        <w:tc>
          <w:tcPr>
            <w:tcW w:w="1134"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57</w:t>
            </w:r>
          </w:p>
        </w:tc>
        <w:tc>
          <w:tcPr>
            <w:tcW w:w="1276"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6</w:t>
            </w:r>
          </w:p>
        </w:tc>
        <w:tc>
          <w:tcPr>
            <w:tcW w:w="2693" w:type="dxa"/>
            <w:vMerge/>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440242">
            <w:pPr>
              <w:rPr>
                <w:rFonts w:ascii="Times New Roman" w:hAnsi="Times New Roman"/>
              </w:rPr>
            </w:pPr>
          </w:p>
        </w:tc>
      </w:tr>
      <w:tr w:rsidR="00440242" w:rsidTr="00325F4A">
        <w:trPr>
          <w:trHeight w:val="330"/>
        </w:trPr>
        <w:tc>
          <w:tcPr>
            <w:tcW w:w="470" w:type="dxa"/>
            <w:tcBorders>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rPr>
              <w:t>38</w:t>
            </w:r>
          </w:p>
        </w:tc>
        <w:tc>
          <w:tcPr>
            <w:tcW w:w="3969"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Жуковского, 11</w:t>
            </w:r>
          </w:p>
        </w:tc>
        <w:tc>
          <w:tcPr>
            <w:tcW w:w="1134"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108</w:t>
            </w:r>
          </w:p>
        </w:tc>
        <w:tc>
          <w:tcPr>
            <w:tcW w:w="1276"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2</w:t>
            </w:r>
          </w:p>
        </w:tc>
        <w:tc>
          <w:tcPr>
            <w:tcW w:w="2693"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1</w:t>
            </w:r>
          </w:p>
        </w:tc>
      </w:tr>
      <w:tr w:rsidR="00440242" w:rsidTr="00325F4A">
        <w:trPr>
          <w:trHeight w:val="330"/>
        </w:trPr>
        <w:tc>
          <w:tcPr>
            <w:tcW w:w="470" w:type="dxa"/>
            <w:tcBorders>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rPr>
              <w:t>39</w:t>
            </w:r>
          </w:p>
        </w:tc>
        <w:tc>
          <w:tcPr>
            <w:tcW w:w="3969"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ТКЦ12 — Жуковского, 17</w:t>
            </w:r>
          </w:p>
        </w:tc>
        <w:tc>
          <w:tcPr>
            <w:tcW w:w="1134"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219</w:t>
            </w:r>
          </w:p>
        </w:tc>
        <w:tc>
          <w:tcPr>
            <w:tcW w:w="1276"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1</w:t>
            </w:r>
          </w:p>
        </w:tc>
        <w:tc>
          <w:tcPr>
            <w:tcW w:w="2693"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0,5</w:t>
            </w:r>
          </w:p>
        </w:tc>
      </w:tr>
      <w:tr w:rsidR="00440242" w:rsidTr="00325F4A">
        <w:trPr>
          <w:trHeight w:val="330"/>
        </w:trPr>
        <w:tc>
          <w:tcPr>
            <w:tcW w:w="470" w:type="dxa"/>
            <w:tcBorders>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rPr>
              <w:t>40</w:t>
            </w:r>
          </w:p>
        </w:tc>
        <w:tc>
          <w:tcPr>
            <w:tcW w:w="3969"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Школа № 7 Островского 20</w:t>
            </w:r>
          </w:p>
        </w:tc>
        <w:tc>
          <w:tcPr>
            <w:tcW w:w="1134"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219</w:t>
            </w:r>
          </w:p>
        </w:tc>
        <w:tc>
          <w:tcPr>
            <w:tcW w:w="1276"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4</w:t>
            </w:r>
          </w:p>
        </w:tc>
        <w:tc>
          <w:tcPr>
            <w:tcW w:w="2693"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2</w:t>
            </w:r>
          </w:p>
        </w:tc>
      </w:tr>
      <w:tr w:rsidR="00440242" w:rsidTr="00325F4A">
        <w:trPr>
          <w:trHeight w:val="330"/>
        </w:trPr>
        <w:tc>
          <w:tcPr>
            <w:tcW w:w="470" w:type="dxa"/>
            <w:tcBorders>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rPr>
              <w:t>41</w:t>
            </w:r>
          </w:p>
        </w:tc>
        <w:tc>
          <w:tcPr>
            <w:tcW w:w="3969"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rsidP="00325F4A">
            <w:pPr>
              <w:ind w:right="-108"/>
              <w:rPr>
                <w:rFonts w:ascii="Times New Roman" w:hAnsi="Times New Roman"/>
              </w:rPr>
            </w:pPr>
            <w:r>
              <w:rPr>
                <w:rFonts w:ascii="Times New Roman" w:hAnsi="Times New Roman"/>
              </w:rPr>
              <w:t>ТКК 32а-ТКК32б, р-н 25 лет Арсеньеву, 1</w:t>
            </w:r>
          </w:p>
        </w:tc>
        <w:tc>
          <w:tcPr>
            <w:tcW w:w="1134"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219</w:t>
            </w:r>
          </w:p>
        </w:tc>
        <w:tc>
          <w:tcPr>
            <w:tcW w:w="1276"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1</w:t>
            </w:r>
          </w:p>
        </w:tc>
        <w:tc>
          <w:tcPr>
            <w:tcW w:w="2693"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0,5</w:t>
            </w:r>
          </w:p>
        </w:tc>
      </w:tr>
      <w:tr w:rsidR="00440242" w:rsidTr="00325F4A">
        <w:trPr>
          <w:trHeight w:val="330"/>
        </w:trPr>
        <w:tc>
          <w:tcPr>
            <w:tcW w:w="470" w:type="dxa"/>
            <w:tcBorders>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rPr>
              <w:t>42</w:t>
            </w:r>
          </w:p>
        </w:tc>
        <w:tc>
          <w:tcPr>
            <w:tcW w:w="3969"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Жуковского, 29</w:t>
            </w:r>
          </w:p>
        </w:tc>
        <w:tc>
          <w:tcPr>
            <w:tcW w:w="1134"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108</w:t>
            </w:r>
          </w:p>
        </w:tc>
        <w:tc>
          <w:tcPr>
            <w:tcW w:w="1276"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26</w:t>
            </w:r>
          </w:p>
        </w:tc>
        <w:tc>
          <w:tcPr>
            <w:tcW w:w="2693"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13</w:t>
            </w:r>
          </w:p>
        </w:tc>
      </w:tr>
      <w:tr w:rsidR="00440242" w:rsidTr="00325F4A">
        <w:trPr>
          <w:trHeight w:val="330"/>
        </w:trPr>
        <w:tc>
          <w:tcPr>
            <w:tcW w:w="470" w:type="dxa"/>
            <w:tcBorders>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rPr>
              <w:t>43</w:t>
            </w:r>
          </w:p>
        </w:tc>
        <w:tc>
          <w:tcPr>
            <w:tcW w:w="3969"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Горького, 26</w:t>
            </w:r>
          </w:p>
        </w:tc>
        <w:tc>
          <w:tcPr>
            <w:tcW w:w="1134"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108</w:t>
            </w:r>
          </w:p>
        </w:tc>
        <w:tc>
          <w:tcPr>
            <w:tcW w:w="1276"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24</w:t>
            </w:r>
          </w:p>
        </w:tc>
        <w:tc>
          <w:tcPr>
            <w:tcW w:w="2693"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12</w:t>
            </w:r>
          </w:p>
        </w:tc>
      </w:tr>
      <w:tr w:rsidR="00440242" w:rsidTr="00325F4A">
        <w:trPr>
          <w:trHeight w:val="330"/>
        </w:trPr>
        <w:tc>
          <w:tcPr>
            <w:tcW w:w="470" w:type="dxa"/>
            <w:tcBorders>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rPr>
              <w:t>44</w:t>
            </w:r>
          </w:p>
        </w:tc>
        <w:tc>
          <w:tcPr>
            <w:tcW w:w="3969"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Садовая, 2,  Садовая 4</w:t>
            </w:r>
          </w:p>
        </w:tc>
        <w:tc>
          <w:tcPr>
            <w:tcW w:w="1134"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108</w:t>
            </w:r>
          </w:p>
        </w:tc>
        <w:tc>
          <w:tcPr>
            <w:tcW w:w="1276"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36</w:t>
            </w:r>
          </w:p>
        </w:tc>
        <w:tc>
          <w:tcPr>
            <w:tcW w:w="2693"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18</w:t>
            </w:r>
          </w:p>
        </w:tc>
      </w:tr>
      <w:tr w:rsidR="00440242" w:rsidTr="00325F4A">
        <w:trPr>
          <w:trHeight w:val="330"/>
        </w:trPr>
        <w:tc>
          <w:tcPr>
            <w:tcW w:w="470" w:type="dxa"/>
            <w:tcBorders>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rPr>
              <w:t>45</w:t>
            </w:r>
          </w:p>
        </w:tc>
        <w:tc>
          <w:tcPr>
            <w:tcW w:w="3969"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Калининская, 6</w:t>
            </w:r>
          </w:p>
        </w:tc>
        <w:tc>
          <w:tcPr>
            <w:tcW w:w="1134"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76</w:t>
            </w:r>
          </w:p>
        </w:tc>
        <w:tc>
          <w:tcPr>
            <w:tcW w:w="1276"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58</w:t>
            </w:r>
          </w:p>
        </w:tc>
        <w:tc>
          <w:tcPr>
            <w:tcW w:w="2693"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29</w:t>
            </w:r>
          </w:p>
        </w:tc>
      </w:tr>
      <w:tr w:rsidR="00440242" w:rsidTr="00325F4A">
        <w:trPr>
          <w:trHeight w:val="330"/>
        </w:trPr>
        <w:tc>
          <w:tcPr>
            <w:tcW w:w="470" w:type="dxa"/>
            <w:tcBorders>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rPr>
              <w:t>46</w:t>
            </w:r>
          </w:p>
        </w:tc>
        <w:tc>
          <w:tcPr>
            <w:tcW w:w="3969"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Заднепровского, 1а</w:t>
            </w:r>
          </w:p>
        </w:tc>
        <w:tc>
          <w:tcPr>
            <w:tcW w:w="1134"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76</w:t>
            </w:r>
          </w:p>
        </w:tc>
        <w:tc>
          <w:tcPr>
            <w:tcW w:w="1276"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6</w:t>
            </w:r>
          </w:p>
        </w:tc>
        <w:tc>
          <w:tcPr>
            <w:tcW w:w="2693"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3</w:t>
            </w:r>
          </w:p>
        </w:tc>
      </w:tr>
      <w:tr w:rsidR="00440242" w:rsidTr="00325F4A">
        <w:trPr>
          <w:trHeight w:val="330"/>
        </w:trPr>
        <w:tc>
          <w:tcPr>
            <w:tcW w:w="470" w:type="dxa"/>
            <w:tcBorders>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rPr>
              <w:t>47</w:t>
            </w:r>
          </w:p>
        </w:tc>
        <w:tc>
          <w:tcPr>
            <w:tcW w:w="3969"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Жуковского, 57</w:t>
            </w:r>
          </w:p>
        </w:tc>
        <w:tc>
          <w:tcPr>
            <w:tcW w:w="1134"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219</w:t>
            </w:r>
          </w:p>
        </w:tc>
        <w:tc>
          <w:tcPr>
            <w:tcW w:w="1276"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2</w:t>
            </w:r>
          </w:p>
        </w:tc>
        <w:tc>
          <w:tcPr>
            <w:tcW w:w="2693"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1</w:t>
            </w:r>
          </w:p>
        </w:tc>
      </w:tr>
      <w:tr w:rsidR="00440242" w:rsidTr="00325F4A">
        <w:trPr>
          <w:trHeight w:val="330"/>
        </w:trPr>
        <w:tc>
          <w:tcPr>
            <w:tcW w:w="470" w:type="dxa"/>
            <w:tcBorders>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rPr>
              <w:t>48</w:t>
            </w:r>
          </w:p>
        </w:tc>
        <w:tc>
          <w:tcPr>
            <w:tcW w:w="3969"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Кирзаводская, 12</w:t>
            </w:r>
          </w:p>
        </w:tc>
        <w:tc>
          <w:tcPr>
            <w:tcW w:w="1134"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108</w:t>
            </w:r>
          </w:p>
        </w:tc>
        <w:tc>
          <w:tcPr>
            <w:tcW w:w="1276"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12</w:t>
            </w:r>
          </w:p>
        </w:tc>
        <w:tc>
          <w:tcPr>
            <w:tcW w:w="2693"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6</w:t>
            </w:r>
          </w:p>
        </w:tc>
      </w:tr>
      <w:tr w:rsidR="00440242" w:rsidTr="00325F4A">
        <w:trPr>
          <w:trHeight w:val="330"/>
        </w:trPr>
        <w:tc>
          <w:tcPr>
            <w:tcW w:w="470" w:type="dxa"/>
            <w:tcBorders>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rPr>
              <w:t>49</w:t>
            </w:r>
          </w:p>
        </w:tc>
        <w:tc>
          <w:tcPr>
            <w:tcW w:w="3969"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Школа 10, О.Кошевого 3</w:t>
            </w:r>
          </w:p>
        </w:tc>
        <w:tc>
          <w:tcPr>
            <w:tcW w:w="1134"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108</w:t>
            </w:r>
          </w:p>
        </w:tc>
        <w:tc>
          <w:tcPr>
            <w:tcW w:w="1276"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114</w:t>
            </w:r>
          </w:p>
        </w:tc>
        <w:tc>
          <w:tcPr>
            <w:tcW w:w="2693"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57</w:t>
            </w:r>
          </w:p>
        </w:tc>
      </w:tr>
      <w:tr w:rsidR="00440242" w:rsidTr="00325F4A">
        <w:trPr>
          <w:trHeight w:val="330"/>
        </w:trPr>
        <w:tc>
          <w:tcPr>
            <w:tcW w:w="470" w:type="dxa"/>
            <w:tcBorders>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rPr>
              <w:t>50</w:t>
            </w:r>
          </w:p>
        </w:tc>
        <w:tc>
          <w:tcPr>
            <w:tcW w:w="3969"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Островского, 4/1</w:t>
            </w:r>
          </w:p>
        </w:tc>
        <w:tc>
          <w:tcPr>
            <w:tcW w:w="1134"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159</w:t>
            </w:r>
          </w:p>
        </w:tc>
        <w:tc>
          <w:tcPr>
            <w:tcW w:w="1276"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19</w:t>
            </w:r>
          </w:p>
        </w:tc>
        <w:tc>
          <w:tcPr>
            <w:tcW w:w="2693"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9,5</w:t>
            </w:r>
          </w:p>
        </w:tc>
      </w:tr>
      <w:tr w:rsidR="00440242" w:rsidTr="00325F4A">
        <w:trPr>
          <w:trHeight w:val="330"/>
        </w:trPr>
        <w:tc>
          <w:tcPr>
            <w:tcW w:w="5573" w:type="dxa"/>
            <w:gridSpan w:val="3"/>
            <w:tcBorders>
              <w:top w:val="single" w:sz="8" w:space="0" w:color="00000A"/>
              <w:left w:val="single" w:sz="8" w:space="0" w:color="00000A"/>
              <w:bottom w:val="single" w:sz="4" w:space="0" w:color="00000A"/>
              <w:right w:val="single" w:sz="4" w:space="0" w:color="000001"/>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Итого заменено ветхих сетей</w:t>
            </w:r>
          </w:p>
        </w:tc>
        <w:tc>
          <w:tcPr>
            <w:tcW w:w="1276" w:type="dxa"/>
            <w:tcBorders>
              <w:top w:val="single" w:sz="8"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b/>
                <w:bCs/>
                <w:color w:val="000000"/>
                <w:lang w:eastAsia="ru-RU"/>
              </w:rPr>
              <w:t>1483</w:t>
            </w:r>
          </w:p>
        </w:tc>
        <w:tc>
          <w:tcPr>
            <w:tcW w:w="2693" w:type="dxa"/>
            <w:tcBorders>
              <w:top w:val="single" w:sz="8"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b/>
                <w:bCs/>
                <w:color w:val="000000"/>
                <w:lang w:eastAsia="ru-RU"/>
              </w:rPr>
              <w:t>741,5</w:t>
            </w:r>
          </w:p>
        </w:tc>
      </w:tr>
    </w:tbl>
    <w:p w:rsidR="009E2743" w:rsidRDefault="009E2743" w:rsidP="009E2743">
      <w:pPr>
        <w:spacing w:line="360" w:lineRule="auto"/>
        <w:ind w:firstLine="709"/>
        <w:jc w:val="both"/>
        <w:rPr>
          <w:rFonts w:ascii="Times New Roman" w:hAnsi="Times New Roman"/>
          <w:sz w:val="24"/>
          <w:szCs w:val="24"/>
        </w:rPr>
      </w:pPr>
    </w:p>
    <w:p w:rsidR="00440242" w:rsidRDefault="0099443A" w:rsidP="009E2743">
      <w:pPr>
        <w:spacing w:line="360" w:lineRule="auto"/>
        <w:ind w:firstLine="709"/>
        <w:jc w:val="both"/>
        <w:rPr>
          <w:rFonts w:ascii="Times New Roman" w:hAnsi="Times New Roman"/>
          <w:sz w:val="24"/>
          <w:szCs w:val="24"/>
        </w:rPr>
      </w:pPr>
      <w:r>
        <w:rPr>
          <w:rFonts w:ascii="Times New Roman" w:hAnsi="Times New Roman"/>
          <w:sz w:val="24"/>
          <w:szCs w:val="24"/>
        </w:rPr>
        <w:t>Стоимость мероприятий</w:t>
      </w:r>
      <w:r w:rsidR="009E2743">
        <w:rPr>
          <w:rFonts w:ascii="Times New Roman" w:hAnsi="Times New Roman"/>
          <w:sz w:val="24"/>
          <w:szCs w:val="24"/>
        </w:rPr>
        <w:t>, проведенных</w:t>
      </w:r>
      <w:r>
        <w:rPr>
          <w:rFonts w:ascii="Times New Roman" w:hAnsi="Times New Roman"/>
          <w:sz w:val="24"/>
          <w:szCs w:val="24"/>
        </w:rPr>
        <w:t xml:space="preserve"> в 2019 году</w:t>
      </w:r>
      <w:r w:rsidR="009E2743">
        <w:rPr>
          <w:rFonts w:ascii="Times New Roman" w:hAnsi="Times New Roman"/>
          <w:sz w:val="24"/>
          <w:szCs w:val="24"/>
        </w:rPr>
        <w:t>,</w:t>
      </w:r>
      <w:r>
        <w:rPr>
          <w:rFonts w:ascii="Times New Roman" w:hAnsi="Times New Roman"/>
          <w:sz w:val="24"/>
          <w:szCs w:val="24"/>
        </w:rPr>
        <w:t xml:space="preserve"> составила —7</w:t>
      </w:r>
      <w:r w:rsidR="009E2743">
        <w:rPr>
          <w:rFonts w:ascii="Times New Roman" w:hAnsi="Times New Roman" w:cs="Times New Roman"/>
          <w:sz w:val="24"/>
          <w:szCs w:val="24"/>
        </w:rPr>
        <w:t> </w:t>
      </w:r>
      <w:r>
        <w:rPr>
          <w:rFonts w:ascii="Times New Roman" w:hAnsi="Times New Roman"/>
          <w:sz w:val="24"/>
          <w:szCs w:val="24"/>
        </w:rPr>
        <w:t>802</w:t>
      </w:r>
      <w:r w:rsidR="009E2743">
        <w:rPr>
          <w:rFonts w:ascii="Times New Roman" w:hAnsi="Times New Roman"/>
          <w:sz w:val="24"/>
          <w:szCs w:val="24"/>
        </w:rPr>
        <w:t>,</w:t>
      </w:r>
      <w:r>
        <w:rPr>
          <w:rFonts w:ascii="Times New Roman" w:hAnsi="Times New Roman"/>
          <w:sz w:val="24"/>
          <w:szCs w:val="24"/>
        </w:rPr>
        <w:t xml:space="preserve">29229 </w:t>
      </w:r>
      <w:r w:rsidR="009E2743">
        <w:rPr>
          <w:rFonts w:ascii="Times New Roman" w:hAnsi="Times New Roman"/>
          <w:sz w:val="24"/>
          <w:szCs w:val="24"/>
        </w:rPr>
        <w:t xml:space="preserve">тыс. </w:t>
      </w:r>
      <w:r>
        <w:rPr>
          <w:rFonts w:ascii="Times New Roman" w:hAnsi="Times New Roman"/>
          <w:sz w:val="24"/>
          <w:szCs w:val="24"/>
        </w:rPr>
        <w:t>руб. без НДС</w:t>
      </w:r>
      <w:r w:rsidR="00533975">
        <w:rPr>
          <w:rFonts w:ascii="Times New Roman" w:hAnsi="Times New Roman"/>
          <w:sz w:val="24"/>
          <w:szCs w:val="24"/>
        </w:rPr>
        <w:t>.</w:t>
      </w:r>
    </w:p>
    <w:p w:rsidR="009E2743" w:rsidRDefault="009E2743" w:rsidP="009E2743">
      <w:pPr>
        <w:spacing w:line="360" w:lineRule="auto"/>
        <w:ind w:firstLine="709"/>
        <w:jc w:val="both"/>
        <w:rPr>
          <w:rFonts w:ascii="Times New Roman" w:hAnsi="Times New Roman"/>
          <w:sz w:val="24"/>
          <w:szCs w:val="24"/>
        </w:rPr>
      </w:pPr>
    </w:p>
    <w:p w:rsidR="004E6ABB" w:rsidRPr="0048693D" w:rsidRDefault="004E6ABB" w:rsidP="004E6ABB">
      <w:pPr>
        <w:ind w:firstLine="708"/>
        <w:jc w:val="both"/>
        <w:rPr>
          <w:rFonts w:ascii="Times New Roman" w:hAnsi="Times New Roman" w:cs="Times New Roman"/>
          <w:sz w:val="24"/>
          <w:szCs w:val="24"/>
        </w:rPr>
      </w:pPr>
      <w:r w:rsidRPr="0048693D">
        <w:rPr>
          <w:rFonts w:ascii="Times New Roman" w:hAnsi="Times New Roman" w:cs="Times New Roman"/>
          <w:sz w:val="24"/>
          <w:szCs w:val="24"/>
        </w:rPr>
        <w:t>Администрацией городского округа в 2019 году выполнены работы по капитальному ремонту</w:t>
      </w:r>
      <w:r w:rsidRPr="0048693D">
        <w:rPr>
          <w:rFonts w:ascii="Times New Roman" w:eastAsia="Microsoft YaHei" w:hAnsi="Times New Roman" w:cs="Times New Roman"/>
          <w:sz w:val="24"/>
          <w:szCs w:val="24"/>
        </w:rPr>
        <w:t xml:space="preserve"> участков тепловой сети Ø </w:t>
      </w:r>
      <w:smartTag w:uri="urn:schemas-microsoft-com:office:smarttags" w:element="metricconverter">
        <w:smartTagPr>
          <w:attr w:name="ProductID" w:val="630 мм"/>
        </w:smartTagPr>
        <w:r w:rsidRPr="0048693D">
          <w:rPr>
            <w:rFonts w:ascii="Times New Roman" w:eastAsia="Microsoft YaHei" w:hAnsi="Times New Roman" w:cs="Times New Roman"/>
            <w:sz w:val="24"/>
            <w:szCs w:val="24"/>
          </w:rPr>
          <w:t>630 мм</w:t>
        </w:r>
      </w:smartTag>
      <w:r w:rsidRPr="0048693D">
        <w:rPr>
          <w:rFonts w:ascii="Times New Roman" w:eastAsia="Microsoft YaHei" w:hAnsi="Times New Roman" w:cs="Times New Roman"/>
          <w:sz w:val="24"/>
          <w:szCs w:val="24"/>
        </w:rPr>
        <w:t xml:space="preserve">, Ø </w:t>
      </w:r>
      <w:smartTag w:uri="urn:schemas-microsoft-com:office:smarttags" w:element="metricconverter">
        <w:smartTagPr>
          <w:attr w:name="ProductID" w:val="530 мм"/>
        </w:smartTagPr>
        <w:r w:rsidRPr="0048693D">
          <w:rPr>
            <w:rFonts w:ascii="Times New Roman" w:eastAsia="Microsoft YaHei" w:hAnsi="Times New Roman" w:cs="Times New Roman"/>
            <w:sz w:val="24"/>
            <w:szCs w:val="24"/>
          </w:rPr>
          <w:t>530 мм</w:t>
        </w:r>
      </w:smartTag>
      <w:r w:rsidRPr="0048693D">
        <w:rPr>
          <w:rFonts w:ascii="Times New Roman" w:eastAsia="Microsoft YaHei" w:hAnsi="Times New Roman" w:cs="Times New Roman"/>
          <w:sz w:val="24"/>
          <w:szCs w:val="24"/>
        </w:rPr>
        <w:t xml:space="preserve"> общей протяженностью </w:t>
      </w:r>
      <w:smartTag w:uri="urn:schemas-microsoft-com:office:smarttags" w:element="metricconverter">
        <w:smartTagPr>
          <w:attr w:name="ProductID" w:val="164 м"/>
        </w:smartTagPr>
        <w:r w:rsidRPr="0048693D">
          <w:rPr>
            <w:rFonts w:ascii="Times New Roman" w:eastAsia="Microsoft YaHei" w:hAnsi="Times New Roman" w:cs="Times New Roman"/>
            <w:sz w:val="24"/>
            <w:szCs w:val="24"/>
          </w:rPr>
          <w:t>164 м</w:t>
        </w:r>
      </w:smartTag>
      <w:r w:rsidRPr="0048693D">
        <w:rPr>
          <w:rFonts w:ascii="Times New Roman" w:eastAsia="Microsoft YaHei" w:hAnsi="Times New Roman" w:cs="Times New Roman"/>
          <w:sz w:val="24"/>
          <w:szCs w:val="24"/>
        </w:rPr>
        <w:t xml:space="preserve"> и тепловых камер ТКЦ-8, ТКЦ-13 по ул. Жуковского на общую сумму 15 505,155 тыс. руб.</w:t>
      </w:r>
      <w:r>
        <w:rPr>
          <w:rFonts w:ascii="Times New Roman" w:eastAsia="Microsoft YaHei" w:hAnsi="Times New Roman" w:cs="Times New Roman"/>
          <w:sz w:val="24"/>
          <w:szCs w:val="24"/>
        </w:rPr>
        <w:t>,</w:t>
      </w:r>
      <w:r w:rsidRPr="0048693D">
        <w:rPr>
          <w:rFonts w:ascii="Times New Roman" w:eastAsia="Microsoft YaHei" w:hAnsi="Times New Roman" w:cs="Times New Roman"/>
          <w:sz w:val="24"/>
          <w:szCs w:val="24"/>
        </w:rPr>
        <w:t xml:space="preserve"> в том числе:</w:t>
      </w:r>
      <w:r>
        <w:rPr>
          <w:rFonts w:ascii="Times New Roman" w:eastAsia="Microsoft YaHei" w:hAnsi="Times New Roman" w:cs="Times New Roman"/>
          <w:sz w:val="24"/>
          <w:szCs w:val="24"/>
        </w:rPr>
        <w:t xml:space="preserve"> </w:t>
      </w:r>
      <w:r w:rsidRPr="0048693D">
        <w:rPr>
          <w:rFonts w:ascii="Times New Roman" w:hAnsi="Times New Roman" w:cs="Times New Roman"/>
          <w:sz w:val="24"/>
          <w:szCs w:val="24"/>
        </w:rPr>
        <w:t>средства краевого бюджета – 15 040,00 тыс. руб. (97 %</w:t>
      </w:r>
      <w:r>
        <w:rPr>
          <w:rFonts w:ascii="Times New Roman" w:hAnsi="Times New Roman" w:cs="Times New Roman"/>
          <w:sz w:val="24"/>
          <w:szCs w:val="24"/>
        </w:rPr>
        <w:t xml:space="preserve">), </w:t>
      </w:r>
      <w:r w:rsidRPr="0048693D">
        <w:rPr>
          <w:rFonts w:ascii="Times New Roman" w:hAnsi="Times New Roman" w:cs="Times New Roman"/>
          <w:sz w:val="24"/>
          <w:szCs w:val="24"/>
        </w:rPr>
        <w:t>средства бюджета городского округа – 465,155 тыс. руб. (3 %).</w:t>
      </w:r>
    </w:p>
    <w:p w:rsidR="0062132D" w:rsidRDefault="0062132D">
      <w:pPr>
        <w:spacing w:line="360" w:lineRule="auto"/>
        <w:jc w:val="both"/>
        <w:rPr>
          <w:rFonts w:ascii="Times New Roman" w:hAnsi="Times New Roman"/>
          <w:sz w:val="24"/>
          <w:szCs w:val="24"/>
        </w:rPr>
      </w:pPr>
      <w:r>
        <w:rPr>
          <w:noProof/>
          <w:sz w:val="20"/>
          <w:lang w:eastAsia="ru-RU"/>
        </w:rPr>
        <w:drawing>
          <wp:inline distT="0" distB="0" distL="0" distR="0" wp14:anchorId="1B8EB004" wp14:editId="4C034E17">
            <wp:extent cx="5940425" cy="8365980"/>
            <wp:effectExtent l="0" t="0" r="0" b="0"/>
            <wp:docPr id="29" name="imag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2.png"/>
                    <pic:cNvPicPr/>
                  </pic:nvPicPr>
                  <pic:blipFill>
                    <a:blip r:embed="rId97" cstate="print"/>
                    <a:stretch>
                      <a:fillRect/>
                    </a:stretch>
                  </pic:blipFill>
                  <pic:spPr>
                    <a:xfrm>
                      <a:off x="0" y="0"/>
                      <a:ext cx="5940425" cy="8365980"/>
                    </a:xfrm>
                    <a:prstGeom prst="rect">
                      <a:avLst/>
                    </a:prstGeom>
                  </pic:spPr>
                </pic:pic>
              </a:graphicData>
            </a:graphic>
          </wp:inline>
        </w:drawing>
      </w:r>
    </w:p>
    <w:p w:rsidR="0062132D" w:rsidRDefault="0062132D">
      <w:pPr>
        <w:spacing w:line="360" w:lineRule="auto"/>
        <w:jc w:val="both"/>
        <w:rPr>
          <w:rFonts w:ascii="Times New Roman" w:hAnsi="Times New Roman"/>
          <w:sz w:val="24"/>
          <w:szCs w:val="24"/>
        </w:rPr>
      </w:pPr>
    </w:p>
    <w:p w:rsidR="0062132D" w:rsidRDefault="0062132D">
      <w:pPr>
        <w:spacing w:line="360" w:lineRule="auto"/>
        <w:jc w:val="both"/>
        <w:rPr>
          <w:rFonts w:ascii="Times New Roman" w:hAnsi="Times New Roman"/>
          <w:sz w:val="24"/>
          <w:szCs w:val="24"/>
        </w:rPr>
      </w:pPr>
    </w:p>
    <w:p w:rsidR="0062132D" w:rsidRDefault="0062132D">
      <w:pPr>
        <w:spacing w:line="360" w:lineRule="auto"/>
        <w:jc w:val="both"/>
        <w:rPr>
          <w:rFonts w:ascii="Times New Roman" w:hAnsi="Times New Roman"/>
          <w:sz w:val="24"/>
          <w:szCs w:val="24"/>
        </w:rPr>
      </w:pPr>
      <w:r>
        <w:rPr>
          <w:noProof/>
          <w:sz w:val="20"/>
          <w:lang w:eastAsia="ru-RU"/>
        </w:rPr>
        <w:drawing>
          <wp:inline distT="0" distB="0" distL="0" distR="0" wp14:anchorId="621485B0" wp14:editId="48599D6F">
            <wp:extent cx="5940425" cy="8516197"/>
            <wp:effectExtent l="0" t="0" r="0" b="0"/>
            <wp:docPr id="30" name="image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3.png"/>
                    <pic:cNvPicPr/>
                  </pic:nvPicPr>
                  <pic:blipFill>
                    <a:blip r:embed="rId98" cstate="print"/>
                    <a:stretch>
                      <a:fillRect/>
                    </a:stretch>
                  </pic:blipFill>
                  <pic:spPr>
                    <a:xfrm>
                      <a:off x="0" y="0"/>
                      <a:ext cx="5940425" cy="8516197"/>
                    </a:xfrm>
                    <a:prstGeom prst="rect">
                      <a:avLst/>
                    </a:prstGeom>
                  </pic:spPr>
                </pic:pic>
              </a:graphicData>
            </a:graphic>
          </wp:inline>
        </w:drawing>
      </w:r>
    </w:p>
    <w:p w:rsidR="0062132D" w:rsidRDefault="0062132D">
      <w:pPr>
        <w:spacing w:line="360" w:lineRule="auto"/>
        <w:jc w:val="both"/>
        <w:rPr>
          <w:rFonts w:ascii="Times New Roman" w:hAnsi="Times New Roman"/>
          <w:sz w:val="24"/>
          <w:szCs w:val="24"/>
        </w:rPr>
      </w:pPr>
    </w:p>
    <w:p w:rsidR="0062132D" w:rsidRDefault="0062132D">
      <w:pPr>
        <w:spacing w:line="360" w:lineRule="auto"/>
        <w:jc w:val="both"/>
        <w:rPr>
          <w:rFonts w:ascii="Times New Roman" w:hAnsi="Times New Roman"/>
          <w:sz w:val="24"/>
          <w:szCs w:val="24"/>
        </w:rPr>
      </w:pPr>
    </w:p>
    <w:tbl>
      <w:tblPr>
        <w:tblStyle w:val="affff1"/>
        <w:tblW w:w="0" w:type="auto"/>
        <w:tblInd w:w="817" w:type="dxa"/>
        <w:tblLook w:val="04A0" w:firstRow="1" w:lastRow="0" w:firstColumn="1" w:lastColumn="0" w:noHBand="0" w:noVBand="1"/>
      </w:tblPr>
      <w:tblGrid>
        <w:gridCol w:w="446"/>
        <w:gridCol w:w="3665"/>
        <w:gridCol w:w="1276"/>
        <w:gridCol w:w="1452"/>
        <w:gridCol w:w="1241"/>
      </w:tblGrid>
      <w:tr w:rsidR="00325F4A" w:rsidRPr="00F641B5" w:rsidTr="00F641B5">
        <w:tc>
          <w:tcPr>
            <w:tcW w:w="446" w:type="dxa"/>
          </w:tcPr>
          <w:p w:rsidR="00325F4A" w:rsidRPr="00F641B5" w:rsidRDefault="00F641B5">
            <w:pPr>
              <w:spacing w:line="360" w:lineRule="auto"/>
              <w:jc w:val="both"/>
              <w:rPr>
                <w:rFonts w:ascii="Times New Roman" w:hAnsi="Times New Roman" w:cs="Times New Roman"/>
                <w:sz w:val="23"/>
                <w:szCs w:val="23"/>
              </w:rPr>
            </w:pPr>
            <w:r w:rsidRPr="00F641B5">
              <w:rPr>
                <w:rFonts w:ascii="Times New Roman" w:hAnsi="Times New Roman" w:cs="Times New Roman"/>
                <w:sz w:val="23"/>
                <w:szCs w:val="23"/>
              </w:rPr>
              <w:t>61</w:t>
            </w:r>
          </w:p>
        </w:tc>
        <w:tc>
          <w:tcPr>
            <w:tcW w:w="3665" w:type="dxa"/>
          </w:tcPr>
          <w:p w:rsidR="00325F4A" w:rsidRPr="00F641B5" w:rsidRDefault="00F641B5">
            <w:pPr>
              <w:spacing w:line="360" w:lineRule="auto"/>
              <w:jc w:val="both"/>
              <w:rPr>
                <w:rFonts w:ascii="Times New Roman" w:hAnsi="Times New Roman" w:cs="Times New Roman"/>
                <w:sz w:val="23"/>
                <w:szCs w:val="23"/>
              </w:rPr>
            </w:pPr>
            <w:r>
              <w:rPr>
                <w:rFonts w:ascii="Times New Roman" w:hAnsi="Times New Roman" w:cs="Times New Roman"/>
                <w:sz w:val="23"/>
                <w:szCs w:val="23"/>
              </w:rPr>
              <w:t>Д/сад № 21</w:t>
            </w:r>
          </w:p>
        </w:tc>
        <w:tc>
          <w:tcPr>
            <w:tcW w:w="1276" w:type="dxa"/>
          </w:tcPr>
          <w:p w:rsidR="00325F4A" w:rsidRPr="00F641B5" w:rsidRDefault="00F641B5">
            <w:pPr>
              <w:spacing w:line="360" w:lineRule="auto"/>
              <w:jc w:val="both"/>
              <w:rPr>
                <w:rFonts w:ascii="Times New Roman" w:hAnsi="Times New Roman" w:cs="Times New Roman"/>
                <w:sz w:val="23"/>
                <w:szCs w:val="23"/>
              </w:rPr>
            </w:pPr>
            <w:r>
              <w:rPr>
                <w:rFonts w:ascii="Times New Roman" w:hAnsi="Times New Roman" w:cs="Times New Roman"/>
                <w:sz w:val="23"/>
                <w:szCs w:val="23"/>
              </w:rPr>
              <w:t>159</w:t>
            </w:r>
          </w:p>
        </w:tc>
        <w:tc>
          <w:tcPr>
            <w:tcW w:w="1452" w:type="dxa"/>
          </w:tcPr>
          <w:p w:rsidR="00325F4A" w:rsidRPr="00F641B5" w:rsidRDefault="00F641B5">
            <w:pPr>
              <w:spacing w:line="360" w:lineRule="auto"/>
              <w:jc w:val="both"/>
              <w:rPr>
                <w:rFonts w:ascii="Times New Roman" w:hAnsi="Times New Roman" w:cs="Times New Roman"/>
                <w:sz w:val="23"/>
                <w:szCs w:val="23"/>
              </w:rPr>
            </w:pPr>
            <w:r>
              <w:rPr>
                <w:rFonts w:ascii="Times New Roman" w:hAnsi="Times New Roman" w:cs="Times New Roman"/>
                <w:sz w:val="23"/>
                <w:szCs w:val="23"/>
              </w:rPr>
              <w:t>25</w:t>
            </w:r>
          </w:p>
        </w:tc>
        <w:tc>
          <w:tcPr>
            <w:tcW w:w="1241" w:type="dxa"/>
          </w:tcPr>
          <w:p w:rsidR="00325F4A" w:rsidRPr="00F641B5" w:rsidRDefault="00F641B5">
            <w:pPr>
              <w:spacing w:line="360" w:lineRule="auto"/>
              <w:jc w:val="both"/>
              <w:rPr>
                <w:rFonts w:ascii="Times New Roman" w:hAnsi="Times New Roman" w:cs="Times New Roman"/>
                <w:sz w:val="23"/>
                <w:szCs w:val="23"/>
              </w:rPr>
            </w:pPr>
            <w:r>
              <w:rPr>
                <w:rFonts w:ascii="Times New Roman" w:hAnsi="Times New Roman" w:cs="Times New Roman"/>
                <w:sz w:val="23"/>
                <w:szCs w:val="23"/>
              </w:rPr>
              <w:t>12,5</w:t>
            </w:r>
          </w:p>
        </w:tc>
      </w:tr>
      <w:tr w:rsidR="00325F4A" w:rsidRPr="00F641B5" w:rsidTr="00F641B5">
        <w:tc>
          <w:tcPr>
            <w:tcW w:w="446" w:type="dxa"/>
          </w:tcPr>
          <w:p w:rsidR="00325F4A" w:rsidRPr="00F641B5" w:rsidRDefault="00F641B5">
            <w:pPr>
              <w:spacing w:line="360" w:lineRule="auto"/>
              <w:jc w:val="both"/>
              <w:rPr>
                <w:rFonts w:ascii="Times New Roman" w:hAnsi="Times New Roman" w:cs="Times New Roman"/>
                <w:sz w:val="23"/>
                <w:szCs w:val="23"/>
              </w:rPr>
            </w:pPr>
            <w:r w:rsidRPr="00F641B5">
              <w:rPr>
                <w:rFonts w:ascii="Times New Roman" w:hAnsi="Times New Roman" w:cs="Times New Roman"/>
                <w:sz w:val="23"/>
                <w:szCs w:val="23"/>
              </w:rPr>
              <w:t>62</w:t>
            </w:r>
          </w:p>
        </w:tc>
        <w:tc>
          <w:tcPr>
            <w:tcW w:w="3665" w:type="dxa"/>
          </w:tcPr>
          <w:p w:rsidR="00325F4A" w:rsidRPr="00F641B5" w:rsidRDefault="00F641B5">
            <w:pPr>
              <w:spacing w:line="360" w:lineRule="auto"/>
              <w:jc w:val="both"/>
              <w:rPr>
                <w:rFonts w:ascii="Times New Roman" w:hAnsi="Times New Roman" w:cs="Times New Roman"/>
                <w:sz w:val="23"/>
                <w:szCs w:val="23"/>
              </w:rPr>
            </w:pPr>
            <w:r>
              <w:rPr>
                <w:rFonts w:ascii="Times New Roman" w:hAnsi="Times New Roman" w:cs="Times New Roman"/>
                <w:sz w:val="23"/>
                <w:szCs w:val="23"/>
              </w:rPr>
              <w:t>ТКУ66-ТКУ67, Горького, 20</w:t>
            </w:r>
          </w:p>
        </w:tc>
        <w:tc>
          <w:tcPr>
            <w:tcW w:w="1276" w:type="dxa"/>
          </w:tcPr>
          <w:p w:rsidR="00325F4A" w:rsidRPr="00F641B5" w:rsidRDefault="00F641B5">
            <w:pPr>
              <w:spacing w:line="360" w:lineRule="auto"/>
              <w:jc w:val="both"/>
              <w:rPr>
                <w:rFonts w:ascii="Times New Roman" w:hAnsi="Times New Roman" w:cs="Times New Roman"/>
                <w:sz w:val="23"/>
                <w:szCs w:val="23"/>
              </w:rPr>
            </w:pPr>
            <w:r>
              <w:rPr>
                <w:rFonts w:ascii="Times New Roman" w:hAnsi="Times New Roman" w:cs="Times New Roman"/>
                <w:sz w:val="23"/>
                <w:szCs w:val="23"/>
              </w:rPr>
              <w:t>159</w:t>
            </w:r>
          </w:p>
        </w:tc>
        <w:tc>
          <w:tcPr>
            <w:tcW w:w="1452" w:type="dxa"/>
          </w:tcPr>
          <w:p w:rsidR="00325F4A" w:rsidRPr="00F641B5" w:rsidRDefault="00F641B5">
            <w:pPr>
              <w:spacing w:line="360" w:lineRule="auto"/>
              <w:jc w:val="both"/>
              <w:rPr>
                <w:rFonts w:ascii="Times New Roman" w:hAnsi="Times New Roman" w:cs="Times New Roman"/>
                <w:sz w:val="23"/>
                <w:szCs w:val="23"/>
              </w:rPr>
            </w:pPr>
            <w:r>
              <w:rPr>
                <w:rFonts w:ascii="Times New Roman" w:hAnsi="Times New Roman" w:cs="Times New Roman"/>
                <w:sz w:val="23"/>
                <w:szCs w:val="23"/>
              </w:rPr>
              <w:t>11</w:t>
            </w:r>
          </w:p>
        </w:tc>
        <w:tc>
          <w:tcPr>
            <w:tcW w:w="1241" w:type="dxa"/>
          </w:tcPr>
          <w:p w:rsidR="00325F4A" w:rsidRPr="00F641B5" w:rsidRDefault="00F641B5">
            <w:pPr>
              <w:spacing w:line="360" w:lineRule="auto"/>
              <w:jc w:val="both"/>
              <w:rPr>
                <w:rFonts w:ascii="Times New Roman" w:hAnsi="Times New Roman" w:cs="Times New Roman"/>
                <w:sz w:val="23"/>
                <w:szCs w:val="23"/>
              </w:rPr>
            </w:pPr>
            <w:r>
              <w:rPr>
                <w:rFonts w:ascii="Times New Roman" w:hAnsi="Times New Roman" w:cs="Times New Roman"/>
                <w:sz w:val="23"/>
                <w:szCs w:val="23"/>
              </w:rPr>
              <w:t>5,5</w:t>
            </w:r>
          </w:p>
        </w:tc>
      </w:tr>
      <w:tr w:rsidR="00325F4A" w:rsidRPr="00F641B5" w:rsidTr="00F641B5">
        <w:tc>
          <w:tcPr>
            <w:tcW w:w="446" w:type="dxa"/>
          </w:tcPr>
          <w:p w:rsidR="00325F4A" w:rsidRPr="00F641B5" w:rsidRDefault="00F641B5">
            <w:pPr>
              <w:spacing w:line="360" w:lineRule="auto"/>
              <w:jc w:val="both"/>
              <w:rPr>
                <w:rFonts w:ascii="Times New Roman" w:hAnsi="Times New Roman" w:cs="Times New Roman"/>
                <w:sz w:val="23"/>
                <w:szCs w:val="23"/>
              </w:rPr>
            </w:pPr>
            <w:r w:rsidRPr="00F641B5">
              <w:rPr>
                <w:rFonts w:ascii="Times New Roman" w:hAnsi="Times New Roman" w:cs="Times New Roman"/>
                <w:sz w:val="23"/>
                <w:szCs w:val="23"/>
              </w:rPr>
              <w:t>63</w:t>
            </w:r>
          </w:p>
        </w:tc>
        <w:tc>
          <w:tcPr>
            <w:tcW w:w="3665" w:type="dxa"/>
          </w:tcPr>
          <w:p w:rsidR="00325F4A" w:rsidRPr="00F641B5" w:rsidRDefault="00F641B5">
            <w:pPr>
              <w:spacing w:line="360" w:lineRule="auto"/>
              <w:jc w:val="both"/>
              <w:rPr>
                <w:rFonts w:ascii="Times New Roman" w:hAnsi="Times New Roman" w:cs="Times New Roman"/>
                <w:sz w:val="23"/>
                <w:szCs w:val="23"/>
              </w:rPr>
            </w:pPr>
            <w:r>
              <w:rPr>
                <w:rFonts w:ascii="Times New Roman" w:hAnsi="Times New Roman" w:cs="Times New Roman"/>
                <w:sz w:val="23"/>
                <w:szCs w:val="23"/>
              </w:rPr>
              <w:t>Арсеньевэлектросервис</w:t>
            </w:r>
          </w:p>
        </w:tc>
        <w:tc>
          <w:tcPr>
            <w:tcW w:w="1276" w:type="dxa"/>
          </w:tcPr>
          <w:p w:rsidR="00325F4A" w:rsidRPr="00F641B5" w:rsidRDefault="00F641B5">
            <w:pPr>
              <w:spacing w:line="360" w:lineRule="auto"/>
              <w:jc w:val="both"/>
              <w:rPr>
                <w:rFonts w:ascii="Times New Roman" w:hAnsi="Times New Roman" w:cs="Times New Roman"/>
                <w:sz w:val="23"/>
                <w:szCs w:val="23"/>
              </w:rPr>
            </w:pPr>
            <w:r>
              <w:rPr>
                <w:rFonts w:ascii="Times New Roman" w:hAnsi="Times New Roman" w:cs="Times New Roman"/>
                <w:sz w:val="23"/>
                <w:szCs w:val="23"/>
              </w:rPr>
              <w:t>108</w:t>
            </w:r>
          </w:p>
        </w:tc>
        <w:tc>
          <w:tcPr>
            <w:tcW w:w="1452" w:type="dxa"/>
          </w:tcPr>
          <w:p w:rsidR="00325F4A" w:rsidRPr="00F641B5" w:rsidRDefault="00F641B5">
            <w:pPr>
              <w:spacing w:line="360" w:lineRule="auto"/>
              <w:jc w:val="both"/>
              <w:rPr>
                <w:rFonts w:ascii="Times New Roman" w:hAnsi="Times New Roman" w:cs="Times New Roman"/>
                <w:sz w:val="23"/>
                <w:szCs w:val="23"/>
              </w:rPr>
            </w:pPr>
            <w:r>
              <w:rPr>
                <w:rFonts w:ascii="Times New Roman" w:hAnsi="Times New Roman" w:cs="Times New Roman"/>
                <w:sz w:val="23"/>
                <w:szCs w:val="23"/>
              </w:rPr>
              <w:t>1</w:t>
            </w:r>
          </w:p>
        </w:tc>
        <w:tc>
          <w:tcPr>
            <w:tcW w:w="1241" w:type="dxa"/>
          </w:tcPr>
          <w:p w:rsidR="00325F4A" w:rsidRPr="00F641B5" w:rsidRDefault="00F641B5">
            <w:pPr>
              <w:spacing w:line="360" w:lineRule="auto"/>
              <w:jc w:val="both"/>
              <w:rPr>
                <w:rFonts w:ascii="Times New Roman" w:hAnsi="Times New Roman" w:cs="Times New Roman"/>
                <w:sz w:val="23"/>
                <w:szCs w:val="23"/>
              </w:rPr>
            </w:pPr>
            <w:r>
              <w:rPr>
                <w:rFonts w:ascii="Times New Roman" w:hAnsi="Times New Roman" w:cs="Times New Roman"/>
                <w:sz w:val="23"/>
                <w:szCs w:val="23"/>
              </w:rPr>
              <w:t>0,5</w:t>
            </w:r>
          </w:p>
        </w:tc>
      </w:tr>
      <w:tr w:rsidR="00325F4A" w:rsidRPr="00F641B5" w:rsidTr="00F641B5">
        <w:tc>
          <w:tcPr>
            <w:tcW w:w="446" w:type="dxa"/>
          </w:tcPr>
          <w:p w:rsidR="00325F4A" w:rsidRPr="00F641B5" w:rsidRDefault="00F641B5">
            <w:pPr>
              <w:spacing w:line="360" w:lineRule="auto"/>
              <w:jc w:val="both"/>
              <w:rPr>
                <w:rFonts w:ascii="Times New Roman" w:hAnsi="Times New Roman" w:cs="Times New Roman"/>
                <w:sz w:val="23"/>
                <w:szCs w:val="23"/>
              </w:rPr>
            </w:pPr>
            <w:r w:rsidRPr="00F641B5">
              <w:rPr>
                <w:rFonts w:ascii="Times New Roman" w:hAnsi="Times New Roman" w:cs="Times New Roman"/>
                <w:sz w:val="23"/>
                <w:szCs w:val="23"/>
              </w:rPr>
              <w:t>64</w:t>
            </w:r>
          </w:p>
        </w:tc>
        <w:tc>
          <w:tcPr>
            <w:tcW w:w="3665" w:type="dxa"/>
          </w:tcPr>
          <w:p w:rsidR="00325F4A" w:rsidRPr="00F641B5" w:rsidRDefault="00F641B5">
            <w:pPr>
              <w:spacing w:line="360" w:lineRule="auto"/>
              <w:jc w:val="both"/>
              <w:rPr>
                <w:rFonts w:ascii="Times New Roman" w:hAnsi="Times New Roman" w:cs="Times New Roman"/>
                <w:sz w:val="23"/>
                <w:szCs w:val="23"/>
              </w:rPr>
            </w:pPr>
            <w:r>
              <w:rPr>
                <w:rFonts w:ascii="Times New Roman" w:hAnsi="Times New Roman" w:cs="Times New Roman"/>
                <w:sz w:val="23"/>
                <w:szCs w:val="23"/>
              </w:rPr>
              <w:t>ТК60в-ТК60г, ул. Победы</w:t>
            </w:r>
          </w:p>
        </w:tc>
        <w:tc>
          <w:tcPr>
            <w:tcW w:w="1276" w:type="dxa"/>
          </w:tcPr>
          <w:p w:rsidR="00325F4A" w:rsidRPr="00F641B5" w:rsidRDefault="00F641B5">
            <w:pPr>
              <w:spacing w:line="360" w:lineRule="auto"/>
              <w:jc w:val="both"/>
              <w:rPr>
                <w:rFonts w:ascii="Times New Roman" w:hAnsi="Times New Roman" w:cs="Times New Roman"/>
                <w:sz w:val="23"/>
                <w:szCs w:val="23"/>
              </w:rPr>
            </w:pPr>
            <w:r>
              <w:rPr>
                <w:rFonts w:ascii="Times New Roman" w:hAnsi="Times New Roman" w:cs="Times New Roman"/>
                <w:sz w:val="23"/>
                <w:szCs w:val="23"/>
              </w:rPr>
              <w:t>159</w:t>
            </w:r>
          </w:p>
        </w:tc>
        <w:tc>
          <w:tcPr>
            <w:tcW w:w="1452" w:type="dxa"/>
          </w:tcPr>
          <w:p w:rsidR="00325F4A" w:rsidRPr="00F641B5" w:rsidRDefault="00F641B5">
            <w:pPr>
              <w:spacing w:line="360" w:lineRule="auto"/>
              <w:jc w:val="both"/>
              <w:rPr>
                <w:rFonts w:ascii="Times New Roman" w:hAnsi="Times New Roman" w:cs="Times New Roman"/>
                <w:sz w:val="23"/>
                <w:szCs w:val="23"/>
              </w:rPr>
            </w:pPr>
            <w:r>
              <w:rPr>
                <w:rFonts w:ascii="Times New Roman" w:hAnsi="Times New Roman" w:cs="Times New Roman"/>
                <w:sz w:val="23"/>
                <w:szCs w:val="23"/>
              </w:rPr>
              <w:t>74</w:t>
            </w:r>
          </w:p>
        </w:tc>
        <w:tc>
          <w:tcPr>
            <w:tcW w:w="1241" w:type="dxa"/>
          </w:tcPr>
          <w:p w:rsidR="00325F4A" w:rsidRPr="00F641B5" w:rsidRDefault="00F641B5">
            <w:pPr>
              <w:spacing w:line="360" w:lineRule="auto"/>
              <w:jc w:val="both"/>
              <w:rPr>
                <w:rFonts w:ascii="Times New Roman" w:hAnsi="Times New Roman" w:cs="Times New Roman"/>
                <w:sz w:val="23"/>
                <w:szCs w:val="23"/>
              </w:rPr>
            </w:pPr>
            <w:r>
              <w:rPr>
                <w:rFonts w:ascii="Times New Roman" w:hAnsi="Times New Roman" w:cs="Times New Roman"/>
                <w:sz w:val="23"/>
                <w:szCs w:val="23"/>
              </w:rPr>
              <w:t>37</w:t>
            </w:r>
          </w:p>
        </w:tc>
      </w:tr>
      <w:tr w:rsidR="00325F4A" w:rsidRPr="00F641B5" w:rsidTr="00F641B5">
        <w:tc>
          <w:tcPr>
            <w:tcW w:w="446" w:type="dxa"/>
          </w:tcPr>
          <w:p w:rsidR="00325F4A" w:rsidRPr="00F641B5" w:rsidRDefault="00F641B5">
            <w:pPr>
              <w:spacing w:line="360" w:lineRule="auto"/>
              <w:jc w:val="both"/>
              <w:rPr>
                <w:rFonts w:ascii="Times New Roman" w:hAnsi="Times New Roman" w:cs="Times New Roman"/>
                <w:sz w:val="23"/>
                <w:szCs w:val="23"/>
              </w:rPr>
            </w:pPr>
            <w:r w:rsidRPr="00F641B5">
              <w:rPr>
                <w:rFonts w:ascii="Times New Roman" w:hAnsi="Times New Roman" w:cs="Times New Roman"/>
                <w:sz w:val="23"/>
                <w:szCs w:val="23"/>
              </w:rPr>
              <w:t>65</w:t>
            </w:r>
          </w:p>
        </w:tc>
        <w:tc>
          <w:tcPr>
            <w:tcW w:w="3665" w:type="dxa"/>
          </w:tcPr>
          <w:p w:rsidR="00325F4A" w:rsidRPr="00F641B5" w:rsidRDefault="00F641B5">
            <w:pPr>
              <w:spacing w:line="360" w:lineRule="auto"/>
              <w:jc w:val="both"/>
              <w:rPr>
                <w:rFonts w:ascii="Times New Roman" w:hAnsi="Times New Roman" w:cs="Times New Roman"/>
                <w:sz w:val="23"/>
                <w:szCs w:val="23"/>
              </w:rPr>
            </w:pPr>
            <w:r>
              <w:rPr>
                <w:rFonts w:ascii="Times New Roman" w:hAnsi="Times New Roman" w:cs="Times New Roman"/>
                <w:sz w:val="23"/>
                <w:szCs w:val="23"/>
              </w:rPr>
              <w:t>ТК-35, Октябрьская, 45-47</w:t>
            </w:r>
          </w:p>
        </w:tc>
        <w:tc>
          <w:tcPr>
            <w:tcW w:w="1276" w:type="dxa"/>
          </w:tcPr>
          <w:p w:rsidR="00325F4A" w:rsidRPr="00F641B5" w:rsidRDefault="00F641B5">
            <w:pPr>
              <w:spacing w:line="360" w:lineRule="auto"/>
              <w:jc w:val="both"/>
              <w:rPr>
                <w:rFonts w:ascii="Times New Roman" w:hAnsi="Times New Roman" w:cs="Times New Roman"/>
                <w:sz w:val="23"/>
                <w:szCs w:val="23"/>
              </w:rPr>
            </w:pPr>
            <w:r>
              <w:rPr>
                <w:rFonts w:ascii="Times New Roman" w:hAnsi="Times New Roman" w:cs="Times New Roman"/>
                <w:sz w:val="23"/>
                <w:szCs w:val="23"/>
              </w:rPr>
              <w:t>159</w:t>
            </w:r>
          </w:p>
        </w:tc>
        <w:tc>
          <w:tcPr>
            <w:tcW w:w="1452" w:type="dxa"/>
          </w:tcPr>
          <w:p w:rsidR="00325F4A" w:rsidRPr="00F641B5" w:rsidRDefault="00F641B5">
            <w:pPr>
              <w:spacing w:line="360" w:lineRule="auto"/>
              <w:jc w:val="both"/>
              <w:rPr>
                <w:rFonts w:ascii="Times New Roman" w:hAnsi="Times New Roman" w:cs="Times New Roman"/>
                <w:sz w:val="23"/>
                <w:szCs w:val="23"/>
              </w:rPr>
            </w:pPr>
            <w:r>
              <w:rPr>
                <w:rFonts w:ascii="Times New Roman" w:hAnsi="Times New Roman" w:cs="Times New Roman"/>
                <w:sz w:val="23"/>
                <w:szCs w:val="23"/>
              </w:rPr>
              <w:t>2</w:t>
            </w:r>
          </w:p>
        </w:tc>
        <w:tc>
          <w:tcPr>
            <w:tcW w:w="1241" w:type="dxa"/>
          </w:tcPr>
          <w:p w:rsidR="00325F4A" w:rsidRPr="00F641B5" w:rsidRDefault="00F641B5">
            <w:pPr>
              <w:spacing w:line="360" w:lineRule="auto"/>
              <w:jc w:val="both"/>
              <w:rPr>
                <w:rFonts w:ascii="Times New Roman" w:hAnsi="Times New Roman" w:cs="Times New Roman"/>
                <w:sz w:val="23"/>
                <w:szCs w:val="23"/>
              </w:rPr>
            </w:pPr>
            <w:r>
              <w:rPr>
                <w:rFonts w:ascii="Times New Roman" w:hAnsi="Times New Roman" w:cs="Times New Roman"/>
                <w:sz w:val="23"/>
                <w:szCs w:val="23"/>
              </w:rPr>
              <w:t>1</w:t>
            </w:r>
          </w:p>
        </w:tc>
      </w:tr>
      <w:tr w:rsidR="00325F4A" w:rsidRPr="00F641B5" w:rsidTr="00F641B5">
        <w:tc>
          <w:tcPr>
            <w:tcW w:w="446" w:type="dxa"/>
          </w:tcPr>
          <w:p w:rsidR="00325F4A" w:rsidRPr="00F641B5" w:rsidRDefault="00F641B5">
            <w:pPr>
              <w:spacing w:line="360" w:lineRule="auto"/>
              <w:jc w:val="both"/>
              <w:rPr>
                <w:rFonts w:ascii="Times New Roman" w:hAnsi="Times New Roman" w:cs="Times New Roman"/>
                <w:sz w:val="23"/>
                <w:szCs w:val="23"/>
              </w:rPr>
            </w:pPr>
            <w:r w:rsidRPr="00F641B5">
              <w:rPr>
                <w:rFonts w:ascii="Times New Roman" w:hAnsi="Times New Roman" w:cs="Times New Roman"/>
                <w:sz w:val="23"/>
                <w:szCs w:val="23"/>
              </w:rPr>
              <w:t>66</w:t>
            </w:r>
          </w:p>
        </w:tc>
        <w:tc>
          <w:tcPr>
            <w:tcW w:w="3665" w:type="dxa"/>
          </w:tcPr>
          <w:p w:rsidR="00325F4A" w:rsidRPr="00F641B5" w:rsidRDefault="00F641B5">
            <w:pPr>
              <w:spacing w:line="360" w:lineRule="auto"/>
              <w:jc w:val="both"/>
              <w:rPr>
                <w:rFonts w:ascii="Times New Roman" w:hAnsi="Times New Roman" w:cs="Times New Roman"/>
                <w:sz w:val="23"/>
                <w:szCs w:val="23"/>
              </w:rPr>
            </w:pPr>
            <w:r>
              <w:rPr>
                <w:rFonts w:ascii="Times New Roman" w:hAnsi="Times New Roman" w:cs="Times New Roman"/>
                <w:sz w:val="23"/>
                <w:szCs w:val="23"/>
              </w:rPr>
              <w:t>Щербакова, 4</w:t>
            </w:r>
          </w:p>
        </w:tc>
        <w:tc>
          <w:tcPr>
            <w:tcW w:w="1276" w:type="dxa"/>
          </w:tcPr>
          <w:p w:rsidR="00325F4A" w:rsidRPr="00F641B5" w:rsidRDefault="00F641B5">
            <w:pPr>
              <w:spacing w:line="360" w:lineRule="auto"/>
              <w:jc w:val="both"/>
              <w:rPr>
                <w:rFonts w:ascii="Times New Roman" w:hAnsi="Times New Roman" w:cs="Times New Roman"/>
                <w:sz w:val="23"/>
                <w:szCs w:val="23"/>
              </w:rPr>
            </w:pPr>
            <w:r>
              <w:rPr>
                <w:rFonts w:ascii="Times New Roman" w:hAnsi="Times New Roman" w:cs="Times New Roman"/>
                <w:sz w:val="23"/>
                <w:szCs w:val="23"/>
              </w:rPr>
              <w:t>159</w:t>
            </w:r>
          </w:p>
        </w:tc>
        <w:tc>
          <w:tcPr>
            <w:tcW w:w="1452" w:type="dxa"/>
          </w:tcPr>
          <w:p w:rsidR="00325F4A" w:rsidRPr="00F641B5" w:rsidRDefault="00F641B5">
            <w:pPr>
              <w:spacing w:line="360" w:lineRule="auto"/>
              <w:jc w:val="both"/>
              <w:rPr>
                <w:rFonts w:ascii="Times New Roman" w:hAnsi="Times New Roman" w:cs="Times New Roman"/>
                <w:sz w:val="23"/>
                <w:szCs w:val="23"/>
              </w:rPr>
            </w:pPr>
            <w:r>
              <w:rPr>
                <w:rFonts w:ascii="Times New Roman" w:hAnsi="Times New Roman" w:cs="Times New Roman"/>
                <w:sz w:val="23"/>
                <w:szCs w:val="23"/>
              </w:rPr>
              <w:t>3</w:t>
            </w:r>
          </w:p>
        </w:tc>
        <w:tc>
          <w:tcPr>
            <w:tcW w:w="1241" w:type="dxa"/>
          </w:tcPr>
          <w:p w:rsidR="00325F4A" w:rsidRPr="00F641B5" w:rsidRDefault="00F641B5">
            <w:pPr>
              <w:spacing w:line="360" w:lineRule="auto"/>
              <w:jc w:val="both"/>
              <w:rPr>
                <w:rFonts w:ascii="Times New Roman" w:hAnsi="Times New Roman" w:cs="Times New Roman"/>
                <w:sz w:val="23"/>
                <w:szCs w:val="23"/>
              </w:rPr>
            </w:pPr>
            <w:r>
              <w:rPr>
                <w:rFonts w:ascii="Times New Roman" w:hAnsi="Times New Roman" w:cs="Times New Roman"/>
                <w:sz w:val="23"/>
                <w:szCs w:val="23"/>
              </w:rPr>
              <w:t>1,5</w:t>
            </w:r>
          </w:p>
        </w:tc>
      </w:tr>
      <w:tr w:rsidR="00325F4A" w:rsidRPr="00F641B5" w:rsidTr="00F641B5">
        <w:tc>
          <w:tcPr>
            <w:tcW w:w="446" w:type="dxa"/>
          </w:tcPr>
          <w:p w:rsidR="00325F4A" w:rsidRPr="00F641B5" w:rsidRDefault="00F641B5">
            <w:pPr>
              <w:spacing w:line="360" w:lineRule="auto"/>
              <w:jc w:val="both"/>
              <w:rPr>
                <w:rFonts w:ascii="Times New Roman" w:hAnsi="Times New Roman" w:cs="Times New Roman"/>
                <w:sz w:val="23"/>
                <w:szCs w:val="23"/>
              </w:rPr>
            </w:pPr>
            <w:r w:rsidRPr="00F641B5">
              <w:rPr>
                <w:rFonts w:ascii="Times New Roman" w:hAnsi="Times New Roman" w:cs="Times New Roman"/>
                <w:sz w:val="23"/>
                <w:szCs w:val="23"/>
              </w:rPr>
              <w:t>67</w:t>
            </w:r>
          </w:p>
        </w:tc>
        <w:tc>
          <w:tcPr>
            <w:tcW w:w="3665" w:type="dxa"/>
          </w:tcPr>
          <w:p w:rsidR="00325F4A" w:rsidRPr="00F641B5" w:rsidRDefault="00F641B5">
            <w:pPr>
              <w:spacing w:line="360" w:lineRule="auto"/>
              <w:jc w:val="both"/>
              <w:rPr>
                <w:rFonts w:ascii="Times New Roman" w:hAnsi="Times New Roman" w:cs="Times New Roman"/>
                <w:sz w:val="23"/>
                <w:szCs w:val="23"/>
              </w:rPr>
            </w:pPr>
            <w:r>
              <w:rPr>
                <w:rFonts w:ascii="Times New Roman" w:hAnsi="Times New Roman" w:cs="Times New Roman"/>
                <w:sz w:val="23"/>
                <w:szCs w:val="23"/>
              </w:rPr>
              <w:t>ТК23-ТК24, Октябрьская, 20</w:t>
            </w:r>
          </w:p>
        </w:tc>
        <w:tc>
          <w:tcPr>
            <w:tcW w:w="1276" w:type="dxa"/>
          </w:tcPr>
          <w:p w:rsidR="00325F4A" w:rsidRPr="00F641B5" w:rsidRDefault="00F641B5">
            <w:pPr>
              <w:spacing w:line="360" w:lineRule="auto"/>
              <w:jc w:val="both"/>
              <w:rPr>
                <w:rFonts w:ascii="Times New Roman" w:hAnsi="Times New Roman" w:cs="Times New Roman"/>
                <w:sz w:val="23"/>
                <w:szCs w:val="23"/>
              </w:rPr>
            </w:pPr>
            <w:r>
              <w:rPr>
                <w:rFonts w:ascii="Times New Roman" w:hAnsi="Times New Roman" w:cs="Times New Roman"/>
                <w:sz w:val="23"/>
                <w:szCs w:val="23"/>
              </w:rPr>
              <w:t>159</w:t>
            </w:r>
          </w:p>
        </w:tc>
        <w:tc>
          <w:tcPr>
            <w:tcW w:w="1452" w:type="dxa"/>
          </w:tcPr>
          <w:p w:rsidR="00325F4A" w:rsidRPr="00F641B5" w:rsidRDefault="00F641B5">
            <w:pPr>
              <w:spacing w:line="360" w:lineRule="auto"/>
              <w:jc w:val="both"/>
              <w:rPr>
                <w:rFonts w:ascii="Times New Roman" w:hAnsi="Times New Roman" w:cs="Times New Roman"/>
                <w:sz w:val="23"/>
                <w:szCs w:val="23"/>
              </w:rPr>
            </w:pPr>
            <w:r>
              <w:rPr>
                <w:rFonts w:ascii="Times New Roman" w:hAnsi="Times New Roman" w:cs="Times New Roman"/>
                <w:sz w:val="23"/>
                <w:szCs w:val="23"/>
              </w:rPr>
              <w:t>2</w:t>
            </w:r>
          </w:p>
        </w:tc>
        <w:tc>
          <w:tcPr>
            <w:tcW w:w="1241" w:type="dxa"/>
          </w:tcPr>
          <w:p w:rsidR="00325F4A" w:rsidRPr="00F641B5" w:rsidRDefault="00F641B5">
            <w:pPr>
              <w:spacing w:line="360" w:lineRule="auto"/>
              <w:jc w:val="both"/>
              <w:rPr>
                <w:rFonts w:ascii="Times New Roman" w:hAnsi="Times New Roman" w:cs="Times New Roman"/>
                <w:sz w:val="23"/>
                <w:szCs w:val="23"/>
              </w:rPr>
            </w:pPr>
            <w:r>
              <w:rPr>
                <w:rFonts w:ascii="Times New Roman" w:hAnsi="Times New Roman" w:cs="Times New Roman"/>
                <w:sz w:val="23"/>
                <w:szCs w:val="23"/>
              </w:rPr>
              <w:t>1</w:t>
            </w:r>
          </w:p>
        </w:tc>
      </w:tr>
      <w:tr w:rsidR="00F641B5" w:rsidRPr="00F641B5" w:rsidTr="00F641B5">
        <w:tc>
          <w:tcPr>
            <w:tcW w:w="446" w:type="dxa"/>
          </w:tcPr>
          <w:p w:rsidR="00F641B5" w:rsidRPr="00F641B5" w:rsidRDefault="00F641B5">
            <w:pPr>
              <w:spacing w:line="360" w:lineRule="auto"/>
              <w:jc w:val="both"/>
              <w:rPr>
                <w:rFonts w:ascii="Times New Roman" w:hAnsi="Times New Roman" w:cs="Times New Roman"/>
                <w:sz w:val="23"/>
                <w:szCs w:val="23"/>
              </w:rPr>
            </w:pPr>
            <w:r w:rsidRPr="00F641B5">
              <w:rPr>
                <w:rFonts w:ascii="Times New Roman" w:hAnsi="Times New Roman" w:cs="Times New Roman"/>
                <w:sz w:val="23"/>
                <w:szCs w:val="23"/>
              </w:rPr>
              <w:t>68</w:t>
            </w:r>
          </w:p>
        </w:tc>
        <w:tc>
          <w:tcPr>
            <w:tcW w:w="3665" w:type="dxa"/>
          </w:tcPr>
          <w:p w:rsidR="00F641B5" w:rsidRPr="00F641B5" w:rsidRDefault="00F641B5">
            <w:pPr>
              <w:spacing w:line="360" w:lineRule="auto"/>
              <w:jc w:val="both"/>
              <w:rPr>
                <w:rFonts w:ascii="Times New Roman" w:hAnsi="Times New Roman" w:cs="Times New Roman"/>
                <w:sz w:val="23"/>
                <w:szCs w:val="23"/>
              </w:rPr>
            </w:pPr>
            <w:r>
              <w:rPr>
                <w:rFonts w:ascii="Times New Roman" w:hAnsi="Times New Roman" w:cs="Times New Roman"/>
                <w:sz w:val="23"/>
                <w:szCs w:val="23"/>
              </w:rPr>
              <w:t>Октябрьская, 63/1</w:t>
            </w:r>
          </w:p>
        </w:tc>
        <w:tc>
          <w:tcPr>
            <w:tcW w:w="1276" w:type="dxa"/>
          </w:tcPr>
          <w:p w:rsidR="00F641B5" w:rsidRPr="00F641B5" w:rsidRDefault="00F641B5">
            <w:pPr>
              <w:spacing w:line="360" w:lineRule="auto"/>
              <w:jc w:val="both"/>
              <w:rPr>
                <w:rFonts w:ascii="Times New Roman" w:hAnsi="Times New Roman" w:cs="Times New Roman"/>
                <w:sz w:val="23"/>
                <w:szCs w:val="23"/>
              </w:rPr>
            </w:pPr>
            <w:r>
              <w:rPr>
                <w:rFonts w:ascii="Times New Roman" w:hAnsi="Times New Roman" w:cs="Times New Roman"/>
                <w:sz w:val="23"/>
                <w:szCs w:val="23"/>
              </w:rPr>
              <w:t>76</w:t>
            </w:r>
          </w:p>
        </w:tc>
        <w:tc>
          <w:tcPr>
            <w:tcW w:w="1452" w:type="dxa"/>
          </w:tcPr>
          <w:p w:rsidR="00F641B5" w:rsidRPr="00F641B5" w:rsidRDefault="00F641B5">
            <w:pPr>
              <w:spacing w:line="360" w:lineRule="auto"/>
              <w:jc w:val="both"/>
              <w:rPr>
                <w:rFonts w:ascii="Times New Roman" w:hAnsi="Times New Roman" w:cs="Times New Roman"/>
                <w:sz w:val="23"/>
                <w:szCs w:val="23"/>
              </w:rPr>
            </w:pPr>
            <w:r>
              <w:rPr>
                <w:rFonts w:ascii="Times New Roman" w:hAnsi="Times New Roman" w:cs="Times New Roman"/>
                <w:sz w:val="23"/>
                <w:szCs w:val="23"/>
              </w:rPr>
              <w:t>93</w:t>
            </w:r>
          </w:p>
        </w:tc>
        <w:tc>
          <w:tcPr>
            <w:tcW w:w="1241" w:type="dxa"/>
          </w:tcPr>
          <w:p w:rsidR="00F641B5" w:rsidRPr="00F641B5" w:rsidRDefault="00F641B5">
            <w:pPr>
              <w:spacing w:line="360" w:lineRule="auto"/>
              <w:jc w:val="both"/>
              <w:rPr>
                <w:rFonts w:ascii="Times New Roman" w:hAnsi="Times New Roman" w:cs="Times New Roman"/>
                <w:sz w:val="23"/>
                <w:szCs w:val="23"/>
              </w:rPr>
            </w:pPr>
            <w:r>
              <w:rPr>
                <w:rFonts w:ascii="Times New Roman" w:hAnsi="Times New Roman" w:cs="Times New Roman"/>
                <w:sz w:val="23"/>
                <w:szCs w:val="23"/>
              </w:rPr>
              <w:t>46,5</w:t>
            </w:r>
          </w:p>
        </w:tc>
      </w:tr>
      <w:tr w:rsidR="00F641B5" w:rsidRPr="00F641B5" w:rsidTr="00F641B5">
        <w:tc>
          <w:tcPr>
            <w:tcW w:w="446" w:type="dxa"/>
          </w:tcPr>
          <w:p w:rsidR="00F641B5" w:rsidRPr="00F641B5" w:rsidRDefault="00F641B5" w:rsidP="00F641B5">
            <w:pPr>
              <w:spacing w:line="360" w:lineRule="auto"/>
              <w:jc w:val="both"/>
              <w:rPr>
                <w:rFonts w:ascii="Times New Roman" w:hAnsi="Times New Roman" w:cs="Times New Roman"/>
                <w:sz w:val="23"/>
                <w:szCs w:val="23"/>
              </w:rPr>
            </w:pPr>
          </w:p>
        </w:tc>
        <w:tc>
          <w:tcPr>
            <w:tcW w:w="3665" w:type="dxa"/>
          </w:tcPr>
          <w:p w:rsidR="00F641B5" w:rsidRPr="009E2743" w:rsidRDefault="00F641B5" w:rsidP="00F641B5">
            <w:pPr>
              <w:spacing w:line="360" w:lineRule="auto"/>
              <w:jc w:val="both"/>
              <w:rPr>
                <w:rFonts w:ascii="Times New Roman" w:hAnsi="Times New Roman" w:cs="Times New Roman"/>
                <w:b/>
                <w:sz w:val="23"/>
                <w:szCs w:val="23"/>
              </w:rPr>
            </w:pPr>
            <w:r w:rsidRPr="009E2743">
              <w:rPr>
                <w:rFonts w:ascii="Times New Roman" w:hAnsi="Times New Roman" w:cs="Times New Roman"/>
                <w:b/>
                <w:sz w:val="23"/>
                <w:szCs w:val="23"/>
              </w:rPr>
              <w:t xml:space="preserve">Итого </w:t>
            </w:r>
          </w:p>
        </w:tc>
        <w:tc>
          <w:tcPr>
            <w:tcW w:w="1276" w:type="dxa"/>
          </w:tcPr>
          <w:p w:rsidR="00F641B5" w:rsidRPr="009E2743" w:rsidRDefault="00F641B5" w:rsidP="00F641B5">
            <w:pPr>
              <w:spacing w:line="360" w:lineRule="auto"/>
              <w:jc w:val="both"/>
              <w:rPr>
                <w:rFonts w:ascii="Times New Roman" w:hAnsi="Times New Roman" w:cs="Times New Roman"/>
                <w:b/>
                <w:sz w:val="23"/>
                <w:szCs w:val="23"/>
              </w:rPr>
            </w:pPr>
          </w:p>
        </w:tc>
        <w:tc>
          <w:tcPr>
            <w:tcW w:w="1452" w:type="dxa"/>
          </w:tcPr>
          <w:p w:rsidR="00F641B5" w:rsidRPr="009E2743" w:rsidRDefault="00F641B5" w:rsidP="00F641B5">
            <w:pPr>
              <w:spacing w:line="360" w:lineRule="auto"/>
              <w:jc w:val="both"/>
              <w:rPr>
                <w:rFonts w:ascii="Times New Roman" w:hAnsi="Times New Roman" w:cs="Times New Roman"/>
                <w:b/>
                <w:sz w:val="23"/>
                <w:szCs w:val="23"/>
              </w:rPr>
            </w:pPr>
            <w:r w:rsidRPr="009E2743">
              <w:rPr>
                <w:rFonts w:ascii="Times New Roman" w:hAnsi="Times New Roman" w:cs="Times New Roman"/>
                <w:b/>
                <w:sz w:val="23"/>
                <w:szCs w:val="23"/>
              </w:rPr>
              <w:t>1754,5</w:t>
            </w:r>
          </w:p>
        </w:tc>
        <w:tc>
          <w:tcPr>
            <w:tcW w:w="1241" w:type="dxa"/>
          </w:tcPr>
          <w:p w:rsidR="00F641B5" w:rsidRPr="009E2743" w:rsidRDefault="00F641B5" w:rsidP="00F641B5">
            <w:pPr>
              <w:spacing w:line="360" w:lineRule="auto"/>
              <w:jc w:val="both"/>
              <w:rPr>
                <w:rFonts w:ascii="Times New Roman" w:hAnsi="Times New Roman" w:cs="Times New Roman"/>
                <w:b/>
                <w:sz w:val="23"/>
                <w:szCs w:val="23"/>
              </w:rPr>
            </w:pPr>
            <w:r w:rsidRPr="009E2743">
              <w:rPr>
                <w:rFonts w:ascii="Times New Roman" w:hAnsi="Times New Roman" w:cs="Times New Roman"/>
                <w:b/>
                <w:sz w:val="23"/>
                <w:szCs w:val="23"/>
              </w:rPr>
              <w:t>877,25</w:t>
            </w:r>
          </w:p>
        </w:tc>
      </w:tr>
    </w:tbl>
    <w:p w:rsidR="009E2743" w:rsidRDefault="009E2743" w:rsidP="009E2743">
      <w:pPr>
        <w:spacing w:line="360" w:lineRule="auto"/>
        <w:ind w:firstLine="993"/>
        <w:jc w:val="both"/>
        <w:rPr>
          <w:rFonts w:ascii="Times New Roman" w:hAnsi="Times New Roman"/>
          <w:sz w:val="24"/>
          <w:szCs w:val="24"/>
        </w:rPr>
      </w:pPr>
    </w:p>
    <w:p w:rsidR="00325F4A" w:rsidRDefault="009E2743" w:rsidP="009E2743">
      <w:pPr>
        <w:spacing w:line="360" w:lineRule="auto"/>
        <w:ind w:firstLine="993"/>
        <w:jc w:val="both"/>
        <w:rPr>
          <w:rFonts w:ascii="Times New Roman" w:hAnsi="Times New Roman"/>
          <w:sz w:val="24"/>
          <w:szCs w:val="24"/>
        </w:rPr>
      </w:pPr>
      <w:r>
        <w:rPr>
          <w:rFonts w:ascii="Times New Roman" w:hAnsi="Times New Roman"/>
          <w:sz w:val="24"/>
          <w:szCs w:val="24"/>
        </w:rPr>
        <w:t>Стоимость мероприятий, проведенных в 2020 году, составила – 6 546,92094 тыс. руб. без НДС.</w:t>
      </w:r>
    </w:p>
    <w:p w:rsidR="0062132D" w:rsidRDefault="0062132D">
      <w:pPr>
        <w:spacing w:line="360" w:lineRule="auto"/>
        <w:jc w:val="both"/>
        <w:rPr>
          <w:rFonts w:ascii="Times New Roman" w:hAnsi="Times New Roman"/>
          <w:sz w:val="24"/>
          <w:szCs w:val="24"/>
        </w:rPr>
      </w:pPr>
    </w:p>
    <w:p w:rsidR="0048693D" w:rsidRDefault="0048693D" w:rsidP="004E6ABB">
      <w:pPr>
        <w:ind w:firstLine="708"/>
        <w:jc w:val="both"/>
        <w:rPr>
          <w:rFonts w:ascii="Times New Roman" w:hAnsi="Times New Roman"/>
          <w:sz w:val="24"/>
          <w:szCs w:val="24"/>
        </w:rPr>
      </w:pPr>
      <w:r w:rsidRPr="0048693D">
        <w:rPr>
          <w:rFonts w:ascii="Times New Roman" w:hAnsi="Times New Roman" w:cs="Times New Roman"/>
          <w:sz w:val="24"/>
          <w:szCs w:val="24"/>
        </w:rPr>
        <w:t xml:space="preserve">Администрацией городского округа в </w:t>
      </w:r>
      <w:r w:rsidRPr="0048693D">
        <w:rPr>
          <w:rFonts w:ascii="Times New Roman" w:hAnsi="Times New Roman" w:cs="Times New Roman"/>
          <w:bCs/>
          <w:sz w:val="24"/>
          <w:szCs w:val="24"/>
        </w:rPr>
        <w:t xml:space="preserve">2020 году </w:t>
      </w:r>
      <w:r w:rsidRPr="0048693D">
        <w:rPr>
          <w:rFonts w:ascii="Times New Roman" w:hAnsi="Times New Roman" w:cs="Times New Roman"/>
          <w:sz w:val="24"/>
          <w:szCs w:val="24"/>
        </w:rPr>
        <w:t xml:space="preserve">выполнены работы по </w:t>
      </w:r>
      <w:r w:rsidRPr="0048693D">
        <w:rPr>
          <w:rFonts w:ascii="Times New Roman" w:hAnsi="Times New Roman" w:cs="Times New Roman"/>
          <w:color w:val="000000"/>
          <w:sz w:val="24"/>
          <w:szCs w:val="24"/>
        </w:rPr>
        <w:t xml:space="preserve">капитальному ремонту </w:t>
      </w:r>
      <w:r w:rsidRPr="0048693D">
        <w:rPr>
          <w:rFonts w:ascii="Times New Roman" w:hAnsi="Times New Roman" w:cs="Times New Roman"/>
          <w:sz w:val="24"/>
          <w:szCs w:val="24"/>
        </w:rPr>
        <w:t xml:space="preserve">участка тепловой сети </w:t>
      </w:r>
      <w:r w:rsidRPr="0048693D">
        <w:rPr>
          <w:rFonts w:ascii="Times New Roman" w:eastAsia="Microsoft YaHei" w:hAnsi="Times New Roman" w:cs="Times New Roman"/>
          <w:sz w:val="24"/>
          <w:szCs w:val="24"/>
        </w:rPr>
        <w:t xml:space="preserve">от ТКЛ-9 до ТКУ-6 по ул. Ленинская Ø </w:t>
      </w:r>
      <w:smartTag w:uri="urn:schemas-microsoft-com:office:smarttags" w:element="metricconverter">
        <w:smartTagPr>
          <w:attr w:name="ProductID" w:val="325 мм"/>
        </w:smartTagPr>
        <w:r w:rsidRPr="0048693D">
          <w:rPr>
            <w:rFonts w:ascii="Times New Roman" w:eastAsia="Microsoft YaHei" w:hAnsi="Times New Roman" w:cs="Times New Roman"/>
            <w:sz w:val="24"/>
            <w:szCs w:val="24"/>
          </w:rPr>
          <w:t>325 мм</w:t>
        </w:r>
      </w:smartTag>
      <w:r w:rsidRPr="0048693D">
        <w:rPr>
          <w:rFonts w:ascii="Times New Roman" w:hAnsi="Times New Roman" w:cs="Times New Roman"/>
          <w:sz w:val="24"/>
          <w:szCs w:val="24"/>
        </w:rPr>
        <w:t xml:space="preserve"> протяженностью </w:t>
      </w:r>
      <w:smartTag w:uri="urn:schemas-microsoft-com:office:smarttags" w:element="metricconverter">
        <w:smartTagPr>
          <w:attr w:name="ProductID" w:val="362 м"/>
        </w:smartTagPr>
        <w:r w:rsidRPr="0048693D">
          <w:rPr>
            <w:rFonts w:ascii="Times New Roman" w:hAnsi="Times New Roman" w:cs="Times New Roman"/>
            <w:sz w:val="24"/>
            <w:szCs w:val="24"/>
          </w:rPr>
          <w:t>362 м</w:t>
        </w:r>
      </w:smartTag>
      <w:r w:rsidRPr="0048693D">
        <w:rPr>
          <w:rFonts w:ascii="Times New Roman" w:hAnsi="Times New Roman" w:cs="Times New Roman"/>
          <w:sz w:val="24"/>
          <w:szCs w:val="24"/>
        </w:rPr>
        <w:t>, на сумму 21 442,428 тыс. руб.</w:t>
      </w:r>
      <w:r w:rsidR="004E6ABB">
        <w:rPr>
          <w:rFonts w:ascii="Times New Roman" w:hAnsi="Times New Roman" w:cs="Times New Roman"/>
          <w:sz w:val="24"/>
          <w:szCs w:val="24"/>
        </w:rPr>
        <w:t>,</w:t>
      </w:r>
      <w:r w:rsidRPr="0048693D">
        <w:rPr>
          <w:rFonts w:ascii="Times New Roman" w:hAnsi="Times New Roman" w:cs="Times New Roman"/>
          <w:sz w:val="24"/>
          <w:szCs w:val="24"/>
        </w:rPr>
        <w:t xml:space="preserve"> в том числе</w:t>
      </w:r>
      <w:r w:rsidR="004E6ABB">
        <w:rPr>
          <w:rFonts w:ascii="Times New Roman" w:hAnsi="Times New Roman" w:cs="Times New Roman"/>
          <w:sz w:val="24"/>
          <w:szCs w:val="24"/>
        </w:rPr>
        <w:t xml:space="preserve"> </w:t>
      </w:r>
      <w:r w:rsidRPr="0048693D">
        <w:rPr>
          <w:rFonts w:ascii="Times New Roman" w:hAnsi="Times New Roman" w:cs="Times New Roman"/>
          <w:sz w:val="24"/>
          <w:szCs w:val="24"/>
        </w:rPr>
        <w:t>средства краевого бюджета – 20 799,155 тыс. руб.</w:t>
      </w:r>
      <w:r w:rsidR="004E6ABB">
        <w:rPr>
          <w:rFonts w:ascii="Times New Roman" w:hAnsi="Times New Roman" w:cs="Times New Roman"/>
          <w:sz w:val="24"/>
          <w:szCs w:val="24"/>
        </w:rPr>
        <w:t xml:space="preserve"> </w:t>
      </w:r>
      <w:r w:rsidR="004E6ABB" w:rsidRPr="0048693D">
        <w:rPr>
          <w:rFonts w:ascii="Times New Roman" w:hAnsi="Times New Roman" w:cs="Times New Roman"/>
          <w:sz w:val="24"/>
          <w:szCs w:val="24"/>
        </w:rPr>
        <w:t>(97 %)</w:t>
      </w:r>
      <w:r w:rsidR="004E6ABB">
        <w:rPr>
          <w:rFonts w:ascii="Times New Roman" w:hAnsi="Times New Roman" w:cs="Times New Roman"/>
          <w:sz w:val="24"/>
          <w:szCs w:val="24"/>
        </w:rPr>
        <w:t xml:space="preserve">, </w:t>
      </w:r>
      <w:r w:rsidRPr="0048693D">
        <w:rPr>
          <w:rFonts w:ascii="Times New Roman" w:hAnsi="Times New Roman" w:cs="Times New Roman"/>
          <w:sz w:val="24"/>
          <w:szCs w:val="24"/>
        </w:rPr>
        <w:t>средства городского округа – 643,273 тыс. руб.</w:t>
      </w:r>
      <w:r w:rsidR="004E6ABB" w:rsidRPr="004E6ABB">
        <w:rPr>
          <w:rFonts w:ascii="Times New Roman" w:hAnsi="Times New Roman" w:cs="Times New Roman"/>
          <w:sz w:val="24"/>
          <w:szCs w:val="24"/>
        </w:rPr>
        <w:t xml:space="preserve"> </w:t>
      </w:r>
      <w:r w:rsidR="004E6ABB" w:rsidRPr="0048693D">
        <w:rPr>
          <w:rFonts w:ascii="Times New Roman" w:hAnsi="Times New Roman" w:cs="Times New Roman"/>
          <w:sz w:val="24"/>
          <w:szCs w:val="24"/>
        </w:rPr>
        <w:t>(3 %)</w:t>
      </w:r>
      <w:r w:rsidR="004E6ABB">
        <w:rPr>
          <w:rFonts w:ascii="Times New Roman" w:hAnsi="Times New Roman" w:cs="Times New Roman"/>
          <w:sz w:val="24"/>
          <w:szCs w:val="24"/>
        </w:rPr>
        <w:t>.</w:t>
      </w:r>
    </w:p>
    <w:sectPr w:rsidR="0048693D">
      <w:footerReference w:type="default" r:id="rId99"/>
      <w:pgSz w:w="11906" w:h="16838"/>
      <w:pgMar w:top="1134" w:right="850" w:bottom="1134" w:left="1701" w:header="0" w:footer="720" w:gutter="0"/>
      <w:cols w:space="720"/>
      <w:formProt w:val="0"/>
      <w:docGrid w:linePitch="360" w:charSpace="-204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1464E0" w:rsidRDefault="001464E0">
      <w:r>
        <w:separator/>
      </w:r>
    </w:p>
  </w:endnote>
  <w:endnote w:type="continuationSeparator" w:id="0">
    <w:p w:rsidR="001464E0" w:rsidRDefault="001464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CC"/>
    <w:family w:val="roman"/>
    <w:pitch w:val="variable"/>
    <w:sig w:usb0="E0002EFF" w:usb1="C0007843" w:usb2="00000009" w:usb3="00000000" w:csb0="000001FF" w:csb1="00000000"/>
  </w:font>
  <w:font w:name="Courier New">
    <w:panose1 w:val="02070309020205020404"/>
    <w:charset w:val="CC"/>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font419">
    <w:panose1 w:val="00000000000000000000"/>
    <w:charset w:val="00"/>
    <w:family w:val="roman"/>
    <w:notTrueType/>
    <w:pitch w:val="default"/>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Microsoft YaHei">
    <w:panose1 w:val="020B0503020204020204"/>
    <w:charset w:val="86"/>
    <w:family w:val="swiss"/>
    <w:pitch w:val="variable"/>
    <w:sig w:usb0="80000287" w:usb1="2ACF3C50" w:usb2="00000016" w:usb3="00000000" w:csb0="0004001F" w:csb1="00000000"/>
  </w:font>
  <w:font w:name="Segoe UI">
    <w:panose1 w:val="020B0502040204020203"/>
    <w:charset w:val="CC"/>
    <w:family w:val="swiss"/>
    <w:pitch w:val="variable"/>
    <w:sig w:usb0="E4002EFF" w:usb1="C000E47F" w:usb2="00000009" w:usb3="00000000" w:csb0="000001FF" w:csb1="00000000"/>
  </w:font>
  <w:font w:name="Liberation Sans">
    <w:altName w:val="Arial"/>
    <w:panose1 w:val="020B0604020202020204"/>
    <w:charset w:val="CC"/>
    <w:family w:val="roman"/>
    <w:pitch w:val="variable"/>
  </w:font>
  <w:font w:name="Mangal">
    <w:panose1 w:val="02040503050203030202"/>
    <w:charset w:val="01"/>
    <w:family w:val="roman"/>
    <w:notTrueType/>
    <w:pitch w:val="variable"/>
    <w:sig w:usb0="00002000" w:usb1="00000000" w:usb2="00000000" w:usb3="00000000" w:csb0="00000000" w:csb1="00000000"/>
  </w:font>
  <w:font w:name="SimSun">
    <w:altName w:val="宋体"/>
    <w:panose1 w:val="02010600030101010101"/>
    <w:charset w:val="86"/>
    <w:family w:val="auto"/>
    <w:notTrueType/>
    <w:pitch w:val="variable"/>
    <w:sig w:usb0="00000001" w:usb1="080E0000" w:usb2="00000010" w:usb3="00000000" w:csb0="00040000" w:csb1="00000000"/>
  </w:font>
  <w:font w:name="Verdana">
    <w:panose1 w:val="020B0604030504040204"/>
    <w:charset w:val="CC"/>
    <w:family w:val="swiss"/>
    <w:pitch w:val="variable"/>
    <w:sig w:usb0="A00006FF" w:usb1="4000205B" w:usb2="00000010" w:usb3="00000000" w:csb0="0000019F" w:csb1="00000000"/>
  </w:font>
  <w:font w:name="Calibri Light">
    <w:panose1 w:val="020F0302020204030204"/>
    <w:charset w:val="CC"/>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E5C1F" w:rsidRDefault="001E5C1F">
    <w:pPr>
      <w:pBdr>
        <w:top w:val="thinThickSmallGap" w:sz="24" w:space="1" w:color="622423"/>
      </w:pBdr>
      <w:tabs>
        <w:tab w:val="center" w:pos="4677"/>
        <w:tab w:val="right" w:pos="9355"/>
      </w:tabs>
    </w:pPr>
    <w:r>
      <w:rPr>
        <w:rFonts w:ascii="Times New Roman" w:hAnsi="Times New Roman" w:cs="Times New Roman"/>
        <w:sz w:val="24"/>
        <w:szCs w:val="24"/>
        <w:lang w:val="en-US"/>
      </w:rPr>
      <w:t xml:space="preserve"> </w:t>
    </w:r>
  </w:p>
  <w:p w:rsidR="001E5C1F" w:rsidRDefault="001E5C1F">
    <w:pPr>
      <w:pBdr>
        <w:top w:val="thinThickSmallGap" w:sz="24" w:space="1" w:color="622423"/>
      </w:pBdr>
      <w:tabs>
        <w:tab w:val="center" w:pos="4677"/>
        <w:tab w:val="right" w:pos="9355"/>
      </w:tabs>
      <w:jc w:val="right"/>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E5C1F" w:rsidRDefault="001E5C1F"/>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E5C1F" w:rsidRDefault="001E5C1F"/>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E5C1F" w:rsidRDefault="001E5C1F"/>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E5C1F" w:rsidRDefault="001E5C1F"/>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E5C1F" w:rsidRDefault="001E5C1F"/>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E5C1F" w:rsidRDefault="001E5C1F"/>
</w:ftr>
</file>

<file path=word/footer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E5C1F" w:rsidRDefault="001E5C1F"/>
</w:ftr>
</file>

<file path=word/footer1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E5C1F" w:rsidRDefault="001E5C1F"/>
</w:ftr>
</file>

<file path=word/footer1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E5C1F" w:rsidRDefault="001E5C1F"/>
</w:ftr>
</file>

<file path=word/footer1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E5C1F" w:rsidRDefault="001E5C1F"/>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E5C1F" w:rsidRDefault="001E5C1F">
    <w:pPr>
      <w:pBdr>
        <w:top w:val="thinThickSmallGap" w:sz="24" w:space="1" w:color="622423"/>
      </w:pBdr>
      <w:tabs>
        <w:tab w:val="center" w:pos="4677"/>
        <w:tab w:val="right" w:pos="9355"/>
      </w:tabs>
    </w:pPr>
    <w:r>
      <w:rPr>
        <w:rFonts w:ascii="Times New Roman" w:hAnsi="Times New Roman" w:cs="Times New Roman"/>
        <w:sz w:val="24"/>
        <w:szCs w:val="24"/>
        <w:lang w:val="en-US"/>
      </w:rPr>
      <w:t xml:space="preserve"> </w:t>
    </w:r>
  </w:p>
  <w:p w:rsidR="001E5C1F" w:rsidRDefault="001E5C1F">
    <w:pPr>
      <w:pBdr>
        <w:top w:val="thinThickSmallGap" w:sz="24" w:space="1" w:color="622423"/>
      </w:pBdr>
      <w:tabs>
        <w:tab w:val="center" w:pos="4677"/>
        <w:tab w:val="right" w:pos="9355"/>
      </w:tabs>
      <w:jc w:val="right"/>
    </w:pPr>
  </w:p>
</w:ftr>
</file>

<file path=word/footer2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E5C1F" w:rsidRDefault="001E5C1F"/>
</w:ftr>
</file>

<file path=word/footer2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E5C1F" w:rsidRDefault="001E5C1F"/>
</w:ftr>
</file>

<file path=word/footer2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E5C1F" w:rsidRDefault="001E5C1F"/>
</w:ftr>
</file>

<file path=word/footer2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E5C1F" w:rsidRDefault="001E5C1F"/>
</w:ftr>
</file>

<file path=word/footer2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E5C1F" w:rsidRDefault="001E5C1F"/>
</w:ftr>
</file>

<file path=word/footer2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E5C1F" w:rsidRDefault="001E5C1F"/>
</w:ftr>
</file>

<file path=word/footer2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E5C1F" w:rsidRDefault="001E5C1F"/>
</w:ftr>
</file>

<file path=word/footer2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E5C1F" w:rsidRDefault="001E5C1F"/>
</w:ftr>
</file>

<file path=word/footer2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E5C1F" w:rsidRDefault="001E5C1F"/>
</w:ftr>
</file>

<file path=word/footer2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E5C1F" w:rsidRDefault="001E5C1F"/>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E5C1F" w:rsidRDefault="001E5C1F">
    <w:pPr>
      <w:pBdr>
        <w:top w:val="thinThickSmallGap" w:sz="24" w:space="1" w:color="622423"/>
      </w:pBdr>
      <w:tabs>
        <w:tab w:val="center" w:pos="4677"/>
        <w:tab w:val="right" w:pos="9355"/>
      </w:tabs>
    </w:pPr>
    <w:r>
      <w:rPr>
        <w:rFonts w:ascii="Times New Roman" w:hAnsi="Times New Roman" w:cs="Times New Roman"/>
        <w:sz w:val="24"/>
        <w:szCs w:val="24"/>
        <w:lang w:val="en-US"/>
      </w:rPr>
      <w:t xml:space="preserve"> </w:t>
    </w:r>
  </w:p>
  <w:p w:rsidR="001E5C1F" w:rsidRDefault="001E5C1F">
    <w:pPr>
      <w:pBdr>
        <w:top w:val="thinThickSmallGap" w:sz="24" w:space="1" w:color="622423"/>
      </w:pBdr>
      <w:tabs>
        <w:tab w:val="center" w:pos="4677"/>
        <w:tab w:val="right" w:pos="9355"/>
      </w:tabs>
      <w:jc w:val="right"/>
    </w:pPr>
  </w:p>
</w:ftr>
</file>

<file path=word/footer3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E5C1F" w:rsidRDefault="001E5C1F"/>
</w:ftr>
</file>

<file path=word/footer3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E5C1F" w:rsidRDefault="001E5C1F"/>
</w:ftr>
</file>

<file path=word/footer3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E5C1F" w:rsidRDefault="001E5C1F"/>
</w:ftr>
</file>

<file path=word/footer3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E5C1F" w:rsidRDefault="001E5C1F"/>
</w:ftr>
</file>

<file path=word/footer3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E5C1F" w:rsidRDefault="001E5C1F"/>
</w:ftr>
</file>

<file path=word/footer3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E5C1F" w:rsidRDefault="001E5C1F"/>
</w:ftr>
</file>

<file path=word/footer3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E5C1F" w:rsidRDefault="001E5C1F"/>
</w:ftr>
</file>

<file path=word/footer3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E5C1F" w:rsidRDefault="001E5C1F"/>
</w:ftr>
</file>

<file path=word/footer3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E5C1F" w:rsidRDefault="001E5C1F"/>
</w:ftr>
</file>

<file path=word/footer3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E5C1F" w:rsidRDefault="001E5C1F"/>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E5C1F" w:rsidRDefault="001E5C1F"/>
</w:ftr>
</file>

<file path=word/footer4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E5C1F" w:rsidRDefault="001E5C1F"/>
</w:ftr>
</file>

<file path=word/footer4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E5C1F" w:rsidRDefault="001E5C1F"/>
</w:ftr>
</file>

<file path=word/footer4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E5C1F" w:rsidRDefault="001E5C1F"/>
</w:ftr>
</file>

<file path=word/footer4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E5C1F" w:rsidRDefault="001E5C1F"/>
</w:ftr>
</file>

<file path=word/footer4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E5C1F" w:rsidRDefault="001E5C1F"/>
</w:ftr>
</file>

<file path=word/footer4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E5C1F" w:rsidRDefault="001E5C1F"/>
</w:ftr>
</file>

<file path=word/footer4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E5C1F" w:rsidRDefault="001E5C1F"/>
</w:ftr>
</file>

<file path=word/footer4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E5C1F" w:rsidRDefault="001E5C1F"/>
</w:ftr>
</file>

<file path=word/footer4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E5C1F" w:rsidRDefault="001E5C1F"/>
</w:ftr>
</file>

<file path=word/footer4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E5C1F" w:rsidRDefault="001E5C1F"/>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E5C1F" w:rsidRDefault="001E5C1F"/>
</w:ftr>
</file>

<file path=word/footer5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E5C1F" w:rsidRDefault="001E5C1F"/>
</w:ftr>
</file>

<file path=word/footer5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E5C1F" w:rsidRDefault="001E5C1F"/>
</w:ftr>
</file>

<file path=word/footer5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E5C1F" w:rsidRDefault="001E5C1F"/>
</w:ftr>
</file>

<file path=word/footer5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E5C1F" w:rsidRDefault="001E5C1F"/>
</w:ftr>
</file>

<file path=word/footer5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E5C1F" w:rsidRDefault="001E5C1F"/>
</w:ftr>
</file>

<file path=word/footer5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E5C1F" w:rsidRDefault="001E5C1F"/>
</w:ftr>
</file>

<file path=word/footer5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E5C1F" w:rsidRDefault="001E5C1F"/>
</w:ftr>
</file>

<file path=word/footer5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E5C1F" w:rsidRDefault="001E5C1F"/>
</w:ftr>
</file>

<file path=word/footer5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E5C1F" w:rsidRDefault="001E5C1F"/>
</w:ftr>
</file>

<file path=word/footer5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E5C1F" w:rsidRDefault="001E5C1F"/>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E5C1F" w:rsidRDefault="001E5C1F"/>
</w:ftr>
</file>

<file path=word/footer6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E5C1F" w:rsidRDefault="001E5C1F"/>
</w:ftr>
</file>

<file path=word/footer6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E5C1F" w:rsidRDefault="001E5C1F"/>
</w:ftr>
</file>

<file path=word/footer6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E5C1F" w:rsidRDefault="001E5C1F"/>
</w:ftr>
</file>

<file path=word/footer6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E5C1F" w:rsidRDefault="001E5C1F"/>
</w:ftr>
</file>

<file path=word/footer6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E5C1F" w:rsidRDefault="001E5C1F"/>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E5C1F" w:rsidRDefault="001E5C1F"/>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E5C1F" w:rsidRDefault="001E5C1F"/>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E5C1F" w:rsidRDefault="001E5C1F"/>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1464E0" w:rsidRDefault="001464E0">
      <w:r>
        <w:separator/>
      </w:r>
    </w:p>
  </w:footnote>
  <w:footnote w:type="continuationSeparator" w:id="0">
    <w:p w:rsidR="001464E0" w:rsidRDefault="001464E0">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1D041E5"/>
    <w:multiLevelType w:val="multilevel"/>
    <w:tmpl w:val="4F667196"/>
    <w:lvl w:ilvl="0">
      <w:start w:val="1"/>
      <w:numFmt w:val="bullet"/>
      <w:lvlText w:val=""/>
      <w:lvlJc w:val="left"/>
      <w:pPr>
        <w:ind w:left="1287" w:hanging="360"/>
      </w:pPr>
      <w:rPr>
        <w:rFonts w:ascii="Wingdings" w:hAnsi="Wingdings" w:cs="Wingdings" w:hint="default"/>
        <w:b/>
        <w:sz w:val="24"/>
      </w:rPr>
    </w:lvl>
    <w:lvl w:ilvl="1">
      <w:start w:val="1"/>
      <w:numFmt w:val="bullet"/>
      <w:lvlText w:val="o"/>
      <w:lvlJc w:val="left"/>
      <w:pPr>
        <w:ind w:left="2007" w:hanging="360"/>
      </w:pPr>
      <w:rPr>
        <w:rFonts w:ascii="Courier New" w:hAnsi="Courier New" w:cs="Courier New" w:hint="default"/>
      </w:rPr>
    </w:lvl>
    <w:lvl w:ilvl="2">
      <w:start w:val="1"/>
      <w:numFmt w:val="bullet"/>
      <w:lvlText w:val=""/>
      <w:lvlJc w:val="left"/>
      <w:pPr>
        <w:ind w:left="2727" w:hanging="360"/>
      </w:pPr>
      <w:rPr>
        <w:rFonts w:ascii="Wingdings" w:hAnsi="Wingdings" w:cs="Wingdings" w:hint="default"/>
        <w:b/>
        <w:sz w:val="24"/>
      </w:rPr>
    </w:lvl>
    <w:lvl w:ilvl="3">
      <w:start w:val="1"/>
      <w:numFmt w:val="bullet"/>
      <w:lvlText w:val=""/>
      <w:lvlJc w:val="left"/>
      <w:pPr>
        <w:ind w:left="3447" w:hanging="360"/>
      </w:pPr>
      <w:rPr>
        <w:rFonts w:ascii="Symbol" w:hAnsi="Symbol" w:cs="Symbol" w:hint="default"/>
        <w:sz w:val="24"/>
      </w:rPr>
    </w:lvl>
    <w:lvl w:ilvl="4">
      <w:start w:val="1"/>
      <w:numFmt w:val="bullet"/>
      <w:lvlText w:val="o"/>
      <w:lvlJc w:val="left"/>
      <w:pPr>
        <w:ind w:left="4167" w:hanging="360"/>
      </w:pPr>
      <w:rPr>
        <w:rFonts w:ascii="Courier New" w:hAnsi="Courier New" w:cs="Courier New" w:hint="default"/>
      </w:rPr>
    </w:lvl>
    <w:lvl w:ilvl="5">
      <w:start w:val="1"/>
      <w:numFmt w:val="bullet"/>
      <w:lvlText w:val=""/>
      <w:lvlJc w:val="left"/>
      <w:pPr>
        <w:ind w:left="4887" w:hanging="360"/>
      </w:pPr>
      <w:rPr>
        <w:rFonts w:ascii="Wingdings" w:hAnsi="Wingdings" w:cs="Wingdings" w:hint="default"/>
        <w:b/>
        <w:sz w:val="24"/>
      </w:rPr>
    </w:lvl>
    <w:lvl w:ilvl="6">
      <w:start w:val="1"/>
      <w:numFmt w:val="bullet"/>
      <w:lvlText w:val=""/>
      <w:lvlJc w:val="left"/>
      <w:pPr>
        <w:ind w:left="5607" w:hanging="360"/>
      </w:pPr>
      <w:rPr>
        <w:rFonts w:ascii="Symbol" w:hAnsi="Symbol" w:cs="Symbol" w:hint="default"/>
        <w:sz w:val="24"/>
      </w:rPr>
    </w:lvl>
    <w:lvl w:ilvl="7">
      <w:start w:val="1"/>
      <w:numFmt w:val="bullet"/>
      <w:lvlText w:val="o"/>
      <w:lvlJc w:val="left"/>
      <w:pPr>
        <w:ind w:left="6327" w:hanging="360"/>
      </w:pPr>
      <w:rPr>
        <w:rFonts w:ascii="Courier New" w:hAnsi="Courier New" w:cs="Courier New" w:hint="default"/>
      </w:rPr>
    </w:lvl>
    <w:lvl w:ilvl="8">
      <w:start w:val="1"/>
      <w:numFmt w:val="bullet"/>
      <w:lvlText w:val=""/>
      <w:lvlJc w:val="left"/>
      <w:pPr>
        <w:ind w:left="7047" w:hanging="360"/>
      </w:pPr>
      <w:rPr>
        <w:rFonts w:ascii="Wingdings" w:hAnsi="Wingdings" w:cs="Wingdings" w:hint="default"/>
        <w:b/>
        <w:sz w:val="24"/>
      </w:rPr>
    </w:lvl>
  </w:abstractNum>
  <w:abstractNum w:abstractNumId="1">
    <w:nsid w:val="19AA33C5"/>
    <w:multiLevelType w:val="multilevel"/>
    <w:tmpl w:val="A314A132"/>
    <w:lvl w:ilvl="0">
      <w:start w:val="1"/>
      <w:numFmt w:val="bullet"/>
      <w:lvlText w:val=""/>
      <w:lvlJc w:val="left"/>
      <w:pPr>
        <w:ind w:left="1778" w:hanging="360"/>
      </w:pPr>
      <w:rPr>
        <w:rFonts w:ascii="Wingdings" w:hAnsi="Wingdings" w:cs="Wingdings" w:hint="default"/>
        <w:b/>
        <w:sz w:val="24"/>
      </w:rPr>
    </w:lvl>
    <w:lvl w:ilvl="1">
      <w:start w:val="1"/>
      <w:numFmt w:val="bullet"/>
      <w:lvlText w:val="o"/>
      <w:lvlJc w:val="left"/>
      <w:pPr>
        <w:ind w:left="2858" w:hanging="360"/>
      </w:pPr>
      <w:rPr>
        <w:rFonts w:ascii="Courier New" w:hAnsi="Courier New" w:cs="Courier New" w:hint="default"/>
      </w:rPr>
    </w:lvl>
    <w:lvl w:ilvl="2">
      <w:start w:val="1"/>
      <w:numFmt w:val="bullet"/>
      <w:lvlText w:val=""/>
      <w:lvlJc w:val="left"/>
      <w:pPr>
        <w:ind w:left="3578" w:hanging="360"/>
      </w:pPr>
      <w:rPr>
        <w:rFonts w:ascii="Wingdings" w:hAnsi="Wingdings" w:cs="Wingdings" w:hint="default"/>
        <w:b/>
        <w:sz w:val="24"/>
      </w:rPr>
    </w:lvl>
    <w:lvl w:ilvl="3">
      <w:start w:val="1"/>
      <w:numFmt w:val="bullet"/>
      <w:lvlText w:val=""/>
      <w:lvlJc w:val="left"/>
      <w:pPr>
        <w:ind w:left="4298" w:hanging="360"/>
      </w:pPr>
      <w:rPr>
        <w:rFonts w:ascii="Symbol" w:hAnsi="Symbol" w:cs="Symbol" w:hint="default"/>
        <w:sz w:val="24"/>
      </w:rPr>
    </w:lvl>
    <w:lvl w:ilvl="4">
      <w:start w:val="1"/>
      <w:numFmt w:val="bullet"/>
      <w:lvlText w:val="o"/>
      <w:lvlJc w:val="left"/>
      <w:pPr>
        <w:ind w:left="5018" w:hanging="360"/>
      </w:pPr>
      <w:rPr>
        <w:rFonts w:ascii="Courier New" w:hAnsi="Courier New" w:cs="Courier New" w:hint="default"/>
      </w:rPr>
    </w:lvl>
    <w:lvl w:ilvl="5">
      <w:start w:val="1"/>
      <w:numFmt w:val="bullet"/>
      <w:lvlText w:val=""/>
      <w:lvlJc w:val="left"/>
      <w:pPr>
        <w:ind w:left="5738" w:hanging="360"/>
      </w:pPr>
      <w:rPr>
        <w:rFonts w:ascii="Wingdings" w:hAnsi="Wingdings" w:cs="Wingdings" w:hint="default"/>
        <w:b/>
        <w:sz w:val="24"/>
      </w:rPr>
    </w:lvl>
    <w:lvl w:ilvl="6">
      <w:start w:val="1"/>
      <w:numFmt w:val="bullet"/>
      <w:lvlText w:val=""/>
      <w:lvlJc w:val="left"/>
      <w:pPr>
        <w:ind w:left="6458" w:hanging="360"/>
      </w:pPr>
      <w:rPr>
        <w:rFonts w:ascii="Symbol" w:hAnsi="Symbol" w:cs="Symbol" w:hint="default"/>
        <w:sz w:val="24"/>
      </w:rPr>
    </w:lvl>
    <w:lvl w:ilvl="7">
      <w:start w:val="1"/>
      <w:numFmt w:val="bullet"/>
      <w:lvlText w:val="o"/>
      <w:lvlJc w:val="left"/>
      <w:pPr>
        <w:ind w:left="7178" w:hanging="360"/>
      </w:pPr>
      <w:rPr>
        <w:rFonts w:ascii="Courier New" w:hAnsi="Courier New" w:cs="Courier New" w:hint="default"/>
      </w:rPr>
    </w:lvl>
    <w:lvl w:ilvl="8">
      <w:start w:val="1"/>
      <w:numFmt w:val="bullet"/>
      <w:lvlText w:val=""/>
      <w:lvlJc w:val="left"/>
      <w:pPr>
        <w:ind w:left="7898" w:hanging="360"/>
      </w:pPr>
      <w:rPr>
        <w:rFonts w:ascii="Wingdings" w:hAnsi="Wingdings" w:cs="Wingdings" w:hint="default"/>
        <w:b/>
        <w:sz w:val="24"/>
      </w:rPr>
    </w:lvl>
  </w:abstractNum>
  <w:abstractNum w:abstractNumId="2">
    <w:nsid w:val="1B1703AC"/>
    <w:multiLevelType w:val="multilevel"/>
    <w:tmpl w:val="F3C0D096"/>
    <w:lvl w:ilvl="0">
      <w:start w:val="2"/>
      <w:numFmt w:val="decimal"/>
      <w:lvlText w:val="%1."/>
      <w:lvlJc w:val="left"/>
      <w:pPr>
        <w:ind w:left="585" w:hanging="585"/>
      </w:pPr>
    </w:lvl>
    <w:lvl w:ilvl="1">
      <w:start w:val="1"/>
      <w:numFmt w:val="decimal"/>
      <w:lvlText w:val="%1.%2."/>
      <w:lvlJc w:val="left"/>
      <w:pPr>
        <w:ind w:left="720" w:hanging="720"/>
      </w:pPr>
      <w:rPr>
        <w:rFonts w:ascii="Times New Roman" w:hAnsi="Times New Roman"/>
        <w:b/>
        <w:sz w:val="20"/>
      </w:r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2160" w:hanging="2160"/>
      </w:pPr>
    </w:lvl>
  </w:abstractNum>
  <w:abstractNum w:abstractNumId="3">
    <w:nsid w:val="224E5504"/>
    <w:multiLevelType w:val="multilevel"/>
    <w:tmpl w:val="86EEE3A4"/>
    <w:lvl w:ilvl="0">
      <w:start w:val="1"/>
      <w:numFmt w:val="bullet"/>
      <w:lvlText w:val=""/>
      <w:lvlJc w:val="left"/>
      <w:pPr>
        <w:ind w:left="1080" w:hanging="360"/>
      </w:pPr>
      <w:rPr>
        <w:rFonts w:ascii="Symbol" w:hAnsi="Symbol" w:cs="Symbol" w:hint="default"/>
        <w:sz w:val="24"/>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cs="Wingdings" w:hint="default"/>
      </w:rPr>
    </w:lvl>
    <w:lvl w:ilvl="3">
      <w:start w:val="1"/>
      <w:numFmt w:val="bullet"/>
      <w:lvlText w:val=""/>
      <w:lvlJc w:val="left"/>
      <w:pPr>
        <w:ind w:left="3240" w:hanging="360"/>
      </w:pPr>
      <w:rPr>
        <w:rFonts w:ascii="Symbol" w:hAnsi="Symbol" w:cs="Symbol" w:hint="default"/>
        <w:sz w:val="24"/>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cs="Wingdings" w:hint="default"/>
      </w:rPr>
    </w:lvl>
    <w:lvl w:ilvl="6">
      <w:start w:val="1"/>
      <w:numFmt w:val="bullet"/>
      <w:lvlText w:val=""/>
      <w:lvlJc w:val="left"/>
      <w:pPr>
        <w:ind w:left="5400" w:hanging="360"/>
      </w:pPr>
      <w:rPr>
        <w:rFonts w:ascii="Symbol" w:hAnsi="Symbol" w:cs="Symbol" w:hint="default"/>
        <w:sz w:val="24"/>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cs="Wingdings" w:hint="default"/>
      </w:rPr>
    </w:lvl>
  </w:abstractNum>
  <w:abstractNum w:abstractNumId="4">
    <w:nsid w:val="29EA2093"/>
    <w:multiLevelType w:val="multilevel"/>
    <w:tmpl w:val="A176DA2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nsid w:val="30795520"/>
    <w:multiLevelType w:val="multilevel"/>
    <w:tmpl w:val="D10E8BCE"/>
    <w:lvl w:ilvl="0">
      <w:start w:val="1"/>
      <w:numFmt w:val="bullet"/>
      <w:lvlText w:val=""/>
      <w:lvlJc w:val="left"/>
      <w:pPr>
        <w:ind w:left="1287" w:hanging="360"/>
      </w:pPr>
      <w:rPr>
        <w:rFonts w:ascii="Wingdings" w:hAnsi="Wingdings" w:cs="Wingdings" w:hint="default"/>
        <w:b/>
        <w:sz w:val="24"/>
      </w:rPr>
    </w:lvl>
    <w:lvl w:ilvl="1">
      <w:start w:val="1"/>
      <w:numFmt w:val="bullet"/>
      <w:lvlText w:val="o"/>
      <w:lvlJc w:val="left"/>
      <w:pPr>
        <w:ind w:left="2007" w:hanging="360"/>
      </w:pPr>
      <w:rPr>
        <w:rFonts w:ascii="Courier New" w:hAnsi="Courier New" w:cs="Courier New" w:hint="default"/>
      </w:rPr>
    </w:lvl>
    <w:lvl w:ilvl="2">
      <w:start w:val="1"/>
      <w:numFmt w:val="bullet"/>
      <w:lvlText w:val=""/>
      <w:lvlJc w:val="left"/>
      <w:pPr>
        <w:ind w:left="2727" w:hanging="360"/>
      </w:pPr>
      <w:rPr>
        <w:rFonts w:ascii="Wingdings" w:hAnsi="Wingdings" w:cs="Wingdings" w:hint="default"/>
        <w:b/>
        <w:sz w:val="24"/>
      </w:rPr>
    </w:lvl>
    <w:lvl w:ilvl="3">
      <w:start w:val="1"/>
      <w:numFmt w:val="bullet"/>
      <w:lvlText w:val=""/>
      <w:lvlJc w:val="left"/>
      <w:pPr>
        <w:ind w:left="3447" w:hanging="360"/>
      </w:pPr>
      <w:rPr>
        <w:rFonts w:ascii="Symbol" w:hAnsi="Symbol" w:cs="Symbol" w:hint="default"/>
        <w:sz w:val="24"/>
      </w:rPr>
    </w:lvl>
    <w:lvl w:ilvl="4">
      <w:start w:val="1"/>
      <w:numFmt w:val="bullet"/>
      <w:lvlText w:val="o"/>
      <w:lvlJc w:val="left"/>
      <w:pPr>
        <w:ind w:left="4167" w:hanging="360"/>
      </w:pPr>
      <w:rPr>
        <w:rFonts w:ascii="Courier New" w:hAnsi="Courier New" w:cs="Courier New" w:hint="default"/>
      </w:rPr>
    </w:lvl>
    <w:lvl w:ilvl="5">
      <w:start w:val="1"/>
      <w:numFmt w:val="bullet"/>
      <w:lvlText w:val=""/>
      <w:lvlJc w:val="left"/>
      <w:pPr>
        <w:ind w:left="4887" w:hanging="360"/>
      </w:pPr>
      <w:rPr>
        <w:rFonts w:ascii="Wingdings" w:hAnsi="Wingdings" w:cs="Wingdings" w:hint="default"/>
        <w:b/>
        <w:sz w:val="24"/>
      </w:rPr>
    </w:lvl>
    <w:lvl w:ilvl="6">
      <w:start w:val="1"/>
      <w:numFmt w:val="bullet"/>
      <w:lvlText w:val=""/>
      <w:lvlJc w:val="left"/>
      <w:pPr>
        <w:ind w:left="5607" w:hanging="360"/>
      </w:pPr>
      <w:rPr>
        <w:rFonts w:ascii="Symbol" w:hAnsi="Symbol" w:cs="Symbol" w:hint="default"/>
        <w:sz w:val="24"/>
      </w:rPr>
    </w:lvl>
    <w:lvl w:ilvl="7">
      <w:start w:val="1"/>
      <w:numFmt w:val="bullet"/>
      <w:lvlText w:val="o"/>
      <w:lvlJc w:val="left"/>
      <w:pPr>
        <w:ind w:left="6327" w:hanging="360"/>
      </w:pPr>
      <w:rPr>
        <w:rFonts w:ascii="Courier New" w:hAnsi="Courier New" w:cs="Courier New" w:hint="default"/>
      </w:rPr>
    </w:lvl>
    <w:lvl w:ilvl="8">
      <w:start w:val="1"/>
      <w:numFmt w:val="bullet"/>
      <w:lvlText w:val=""/>
      <w:lvlJc w:val="left"/>
      <w:pPr>
        <w:ind w:left="7047" w:hanging="360"/>
      </w:pPr>
      <w:rPr>
        <w:rFonts w:ascii="Wingdings" w:hAnsi="Wingdings" w:cs="Wingdings" w:hint="default"/>
        <w:b/>
        <w:sz w:val="24"/>
      </w:rPr>
    </w:lvl>
  </w:abstractNum>
  <w:abstractNum w:abstractNumId="6">
    <w:nsid w:val="353B5700"/>
    <w:multiLevelType w:val="multilevel"/>
    <w:tmpl w:val="D6E2258A"/>
    <w:lvl w:ilvl="0">
      <w:start w:val="1"/>
      <w:numFmt w:val="bullet"/>
      <w:lvlText w:val=""/>
      <w:lvlJc w:val="left"/>
      <w:pPr>
        <w:ind w:left="720" w:hanging="360"/>
      </w:pPr>
      <w:rPr>
        <w:rFonts w:ascii="Symbol" w:hAnsi="Symbol" w:cs="Symbol" w:hint="default"/>
        <w:sz w:val="24"/>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sz w:val="24"/>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sz w:val="24"/>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7">
    <w:nsid w:val="3BD515FD"/>
    <w:multiLevelType w:val="multilevel"/>
    <w:tmpl w:val="8B8850E2"/>
    <w:lvl w:ilvl="0">
      <w:start w:val="1"/>
      <w:numFmt w:val="bullet"/>
      <w:lvlText w:val=""/>
      <w:lvlJc w:val="left"/>
      <w:pPr>
        <w:ind w:left="720" w:hanging="360"/>
      </w:pPr>
      <w:rPr>
        <w:rFonts w:ascii="Symbol" w:hAnsi="Symbol" w:cs="Symbol" w:hint="default"/>
        <w:sz w:val="24"/>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b/>
        <w:sz w:val="24"/>
      </w:rPr>
    </w:lvl>
    <w:lvl w:ilvl="3">
      <w:start w:val="1"/>
      <w:numFmt w:val="bullet"/>
      <w:lvlText w:val=""/>
      <w:lvlJc w:val="left"/>
      <w:pPr>
        <w:ind w:left="2880" w:hanging="360"/>
      </w:pPr>
      <w:rPr>
        <w:rFonts w:ascii="Symbol" w:hAnsi="Symbol" w:cs="Symbol" w:hint="default"/>
        <w:sz w:val="24"/>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b/>
        <w:sz w:val="24"/>
      </w:rPr>
    </w:lvl>
    <w:lvl w:ilvl="6">
      <w:start w:val="1"/>
      <w:numFmt w:val="bullet"/>
      <w:lvlText w:val=""/>
      <w:lvlJc w:val="left"/>
      <w:pPr>
        <w:ind w:left="5040" w:hanging="360"/>
      </w:pPr>
      <w:rPr>
        <w:rFonts w:ascii="Symbol" w:hAnsi="Symbol" w:cs="Symbol" w:hint="default"/>
        <w:sz w:val="24"/>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b/>
        <w:sz w:val="24"/>
      </w:rPr>
    </w:lvl>
  </w:abstractNum>
  <w:abstractNum w:abstractNumId="8">
    <w:nsid w:val="3DA10D91"/>
    <w:multiLevelType w:val="multilevel"/>
    <w:tmpl w:val="2B0A88C6"/>
    <w:lvl w:ilvl="0">
      <w:start w:val="1"/>
      <w:numFmt w:val="bullet"/>
      <w:lvlText w:val=""/>
      <w:lvlJc w:val="left"/>
      <w:pPr>
        <w:ind w:left="1287" w:hanging="360"/>
      </w:pPr>
      <w:rPr>
        <w:rFonts w:ascii="Symbol" w:hAnsi="Symbol" w:cs="Symbol" w:hint="default"/>
        <w:sz w:val="24"/>
      </w:rPr>
    </w:lvl>
    <w:lvl w:ilvl="1">
      <w:start w:val="1"/>
      <w:numFmt w:val="bullet"/>
      <w:lvlText w:val="o"/>
      <w:lvlJc w:val="left"/>
      <w:pPr>
        <w:ind w:left="2007" w:hanging="360"/>
      </w:pPr>
      <w:rPr>
        <w:rFonts w:ascii="Courier New" w:hAnsi="Courier New" w:cs="Courier New" w:hint="default"/>
      </w:rPr>
    </w:lvl>
    <w:lvl w:ilvl="2">
      <w:start w:val="1"/>
      <w:numFmt w:val="bullet"/>
      <w:lvlText w:val=""/>
      <w:lvlJc w:val="left"/>
      <w:pPr>
        <w:ind w:left="2727" w:hanging="360"/>
      </w:pPr>
      <w:rPr>
        <w:rFonts w:ascii="Wingdings" w:hAnsi="Wingdings" w:cs="Wingdings" w:hint="default"/>
        <w:b/>
        <w:sz w:val="24"/>
      </w:rPr>
    </w:lvl>
    <w:lvl w:ilvl="3">
      <w:start w:val="1"/>
      <w:numFmt w:val="bullet"/>
      <w:lvlText w:val=""/>
      <w:lvlJc w:val="left"/>
      <w:pPr>
        <w:ind w:left="3447" w:hanging="360"/>
      </w:pPr>
      <w:rPr>
        <w:rFonts w:ascii="Symbol" w:hAnsi="Symbol" w:cs="Symbol" w:hint="default"/>
        <w:sz w:val="24"/>
      </w:rPr>
    </w:lvl>
    <w:lvl w:ilvl="4">
      <w:start w:val="1"/>
      <w:numFmt w:val="bullet"/>
      <w:lvlText w:val="o"/>
      <w:lvlJc w:val="left"/>
      <w:pPr>
        <w:ind w:left="4167" w:hanging="360"/>
      </w:pPr>
      <w:rPr>
        <w:rFonts w:ascii="Courier New" w:hAnsi="Courier New" w:cs="Courier New" w:hint="default"/>
      </w:rPr>
    </w:lvl>
    <w:lvl w:ilvl="5">
      <w:start w:val="1"/>
      <w:numFmt w:val="bullet"/>
      <w:lvlText w:val=""/>
      <w:lvlJc w:val="left"/>
      <w:pPr>
        <w:ind w:left="4887" w:hanging="360"/>
      </w:pPr>
      <w:rPr>
        <w:rFonts w:ascii="Wingdings" w:hAnsi="Wingdings" w:cs="Wingdings" w:hint="default"/>
        <w:b/>
        <w:sz w:val="24"/>
      </w:rPr>
    </w:lvl>
    <w:lvl w:ilvl="6">
      <w:start w:val="1"/>
      <w:numFmt w:val="bullet"/>
      <w:lvlText w:val=""/>
      <w:lvlJc w:val="left"/>
      <w:pPr>
        <w:ind w:left="5607" w:hanging="360"/>
      </w:pPr>
      <w:rPr>
        <w:rFonts w:ascii="Symbol" w:hAnsi="Symbol" w:cs="Symbol" w:hint="default"/>
        <w:sz w:val="24"/>
      </w:rPr>
    </w:lvl>
    <w:lvl w:ilvl="7">
      <w:start w:val="1"/>
      <w:numFmt w:val="bullet"/>
      <w:lvlText w:val="o"/>
      <w:lvlJc w:val="left"/>
      <w:pPr>
        <w:ind w:left="6327" w:hanging="360"/>
      </w:pPr>
      <w:rPr>
        <w:rFonts w:ascii="Courier New" w:hAnsi="Courier New" w:cs="Courier New" w:hint="default"/>
      </w:rPr>
    </w:lvl>
    <w:lvl w:ilvl="8">
      <w:start w:val="1"/>
      <w:numFmt w:val="bullet"/>
      <w:lvlText w:val=""/>
      <w:lvlJc w:val="left"/>
      <w:pPr>
        <w:ind w:left="7047" w:hanging="360"/>
      </w:pPr>
      <w:rPr>
        <w:rFonts w:ascii="Wingdings" w:hAnsi="Wingdings" w:cs="Wingdings" w:hint="default"/>
        <w:b/>
        <w:sz w:val="24"/>
      </w:rPr>
    </w:lvl>
  </w:abstractNum>
  <w:abstractNum w:abstractNumId="9">
    <w:nsid w:val="3DAB1C97"/>
    <w:multiLevelType w:val="multilevel"/>
    <w:tmpl w:val="0CCC5930"/>
    <w:lvl w:ilvl="0">
      <w:start w:val="4"/>
      <w:numFmt w:val="decimal"/>
      <w:lvlText w:val="%1."/>
      <w:lvlJc w:val="left"/>
      <w:pPr>
        <w:ind w:left="540" w:hanging="540"/>
      </w:pPr>
    </w:lvl>
    <w:lvl w:ilvl="1">
      <w:start w:val="3"/>
      <w:numFmt w:val="decimal"/>
      <w:lvlText w:val="%1.%2."/>
      <w:lvlJc w:val="left"/>
      <w:pPr>
        <w:ind w:left="900" w:hanging="540"/>
      </w:pPr>
    </w:lvl>
    <w:lvl w:ilvl="2">
      <w:start w:val="1"/>
      <w:numFmt w:val="decimal"/>
      <w:lvlText w:val="%1.%2.%3."/>
      <w:lvlJc w:val="left"/>
      <w:pPr>
        <w:ind w:left="1571" w:hanging="720"/>
      </w:pPr>
      <w:rPr>
        <w:rFonts w:ascii="Times New Roman" w:hAnsi="Times New Roman"/>
        <w:b/>
        <w:sz w:val="20"/>
      </w:rPr>
    </w:lvl>
    <w:lvl w:ilvl="3">
      <w:start w:val="1"/>
      <w:numFmt w:val="decimal"/>
      <w:lvlText w:val="%1.%2.%3.%4."/>
      <w:lvlJc w:val="left"/>
      <w:pPr>
        <w:ind w:left="1800" w:hanging="720"/>
      </w:pPr>
    </w:lvl>
    <w:lvl w:ilvl="4">
      <w:start w:val="1"/>
      <w:numFmt w:val="decimal"/>
      <w:lvlText w:val="%1.%2.%3.%4.%5."/>
      <w:lvlJc w:val="left"/>
      <w:pPr>
        <w:ind w:left="2520" w:hanging="1080"/>
      </w:pPr>
    </w:lvl>
    <w:lvl w:ilvl="5">
      <w:start w:val="1"/>
      <w:numFmt w:val="decimal"/>
      <w:lvlText w:val="%1.%2.%3.%4.%5.%6."/>
      <w:lvlJc w:val="left"/>
      <w:pPr>
        <w:ind w:left="2880" w:hanging="1080"/>
      </w:pPr>
    </w:lvl>
    <w:lvl w:ilvl="6">
      <w:start w:val="1"/>
      <w:numFmt w:val="decimal"/>
      <w:lvlText w:val="%1.%2.%3.%4.%5.%6.%7."/>
      <w:lvlJc w:val="left"/>
      <w:pPr>
        <w:ind w:left="3600" w:hanging="1440"/>
      </w:pPr>
    </w:lvl>
    <w:lvl w:ilvl="7">
      <w:start w:val="1"/>
      <w:numFmt w:val="decimal"/>
      <w:lvlText w:val="%1.%2.%3.%4.%5.%6.%7.%8."/>
      <w:lvlJc w:val="left"/>
      <w:pPr>
        <w:ind w:left="3960" w:hanging="1440"/>
      </w:pPr>
    </w:lvl>
    <w:lvl w:ilvl="8">
      <w:start w:val="1"/>
      <w:numFmt w:val="decimal"/>
      <w:lvlText w:val="%1.%2.%3.%4.%5.%6.%7.%8.%9."/>
      <w:lvlJc w:val="left"/>
      <w:pPr>
        <w:ind w:left="4680" w:hanging="1800"/>
      </w:pPr>
    </w:lvl>
  </w:abstractNum>
  <w:abstractNum w:abstractNumId="10">
    <w:nsid w:val="41063C71"/>
    <w:multiLevelType w:val="multilevel"/>
    <w:tmpl w:val="1B04BD06"/>
    <w:lvl w:ilvl="0">
      <w:start w:val="1"/>
      <w:numFmt w:val="bullet"/>
      <w:lvlText w:val=""/>
      <w:lvlJc w:val="left"/>
      <w:pPr>
        <w:ind w:left="720" w:hanging="360"/>
      </w:pPr>
      <w:rPr>
        <w:rFonts w:ascii="Symbol" w:hAnsi="Symbol" w:cs="Symbol" w:hint="default"/>
        <w:sz w:val="24"/>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sz w:val="24"/>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sz w:val="24"/>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11">
    <w:nsid w:val="47EC59C6"/>
    <w:multiLevelType w:val="multilevel"/>
    <w:tmpl w:val="A198EC26"/>
    <w:lvl w:ilvl="0">
      <w:start w:val="1"/>
      <w:numFmt w:val="bullet"/>
      <w:lvlText w:val=""/>
      <w:lvlJc w:val="left"/>
      <w:pPr>
        <w:ind w:left="1778" w:hanging="360"/>
      </w:pPr>
      <w:rPr>
        <w:rFonts w:ascii="Wingdings" w:hAnsi="Wingdings" w:cs="Wingdings" w:hint="default"/>
        <w:b/>
        <w:sz w:val="24"/>
      </w:rPr>
    </w:lvl>
    <w:lvl w:ilvl="1">
      <w:start w:val="1"/>
      <w:numFmt w:val="bullet"/>
      <w:lvlText w:val="o"/>
      <w:lvlJc w:val="left"/>
      <w:pPr>
        <w:ind w:left="2291" w:hanging="360"/>
      </w:pPr>
      <w:rPr>
        <w:rFonts w:ascii="Courier New" w:hAnsi="Courier New" w:cs="Courier New" w:hint="default"/>
      </w:rPr>
    </w:lvl>
    <w:lvl w:ilvl="2">
      <w:start w:val="1"/>
      <w:numFmt w:val="bullet"/>
      <w:lvlText w:val=""/>
      <w:lvlJc w:val="left"/>
      <w:pPr>
        <w:ind w:left="3011" w:hanging="360"/>
      </w:pPr>
      <w:rPr>
        <w:rFonts w:ascii="Wingdings" w:hAnsi="Wingdings" w:cs="Wingdings" w:hint="default"/>
        <w:b/>
        <w:sz w:val="24"/>
      </w:rPr>
    </w:lvl>
    <w:lvl w:ilvl="3">
      <w:start w:val="1"/>
      <w:numFmt w:val="bullet"/>
      <w:lvlText w:val=""/>
      <w:lvlJc w:val="left"/>
      <w:pPr>
        <w:ind w:left="3731" w:hanging="360"/>
      </w:pPr>
      <w:rPr>
        <w:rFonts w:ascii="Symbol" w:hAnsi="Symbol" w:cs="Symbol" w:hint="default"/>
        <w:sz w:val="24"/>
      </w:rPr>
    </w:lvl>
    <w:lvl w:ilvl="4">
      <w:start w:val="1"/>
      <w:numFmt w:val="bullet"/>
      <w:lvlText w:val="o"/>
      <w:lvlJc w:val="left"/>
      <w:pPr>
        <w:ind w:left="4451" w:hanging="360"/>
      </w:pPr>
      <w:rPr>
        <w:rFonts w:ascii="Courier New" w:hAnsi="Courier New" w:cs="Courier New" w:hint="default"/>
      </w:rPr>
    </w:lvl>
    <w:lvl w:ilvl="5">
      <w:start w:val="1"/>
      <w:numFmt w:val="bullet"/>
      <w:lvlText w:val=""/>
      <w:lvlJc w:val="left"/>
      <w:pPr>
        <w:ind w:left="5171" w:hanging="360"/>
      </w:pPr>
      <w:rPr>
        <w:rFonts w:ascii="Wingdings" w:hAnsi="Wingdings" w:cs="Wingdings" w:hint="default"/>
        <w:b/>
        <w:sz w:val="24"/>
      </w:rPr>
    </w:lvl>
    <w:lvl w:ilvl="6">
      <w:start w:val="1"/>
      <w:numFmt w:val="bullet"/>
      <w:lvlText w:val=""/>
      <w:lvlJc w:val="left"/>
      <w:pPr>
        <w:ind w:left="5891" w:hanging="360"/>
      </w:pPr>
      <w:rPr>
        <w:rFonts w:ascii="Symbol" w:hAnsi="Symbol" w:cs="Symbol" w:hint="default"/>
        <w:sz w:val="24"/>
      </w:rPr>
    </w:lvl>
    <w:lvl w:ilvl="7">
      <w:start w:val="1"/>
      <w:numFmt w:val="bullet"/>
      <w:lvlText w:val="o"/>
      <w:lvlJc w:val="left"/>
      <w:pPr>
        <w:ind w:left="6611" w:hanging="360"/>
      </w:pPr>
      <w:rPr>
        <w:rFonts w:ascii="Courier New" w:hAnsi="Courier New" w:cs="Courier New" w:hint="default"/>
      </w:rPr>
    </w:lvl>
    <w:lvl w:ilvl="8">
      <w:start w:val="1"/>
      <w:numFmt w:val="bullet"/>
      <w:lvlText w:val=""/>
      <w:lvlJc w:val="left"/>
      <w:pPr>
        <w:ind w:left="7331" w:hanging="360"/>
      </w:pPr>
      <w:rPr>
        <w:rFonts w:ascii="Wingdings" w:hAnsi="Wingdings" w:cs="Wingdings" w:hint="default"/>
        <w:b/>
        <w:sz w:val="24"/>
      </w:rPr>
    </w:lvl>
  </w:abstractNum>
  <w:abstractNum w:abstractNumId="12">
    <w:nsid w:val="4B8315BB"/>
    <w:multiLevelType w:val="multilevel"/>
    <w:tmpl w:val="DCC63CAE"/>
    <w:lvl w:ilvl="0">
      <w:start w:val="1"/>
      <w:numFmt w:val="bullet"/>
      <w:lvlText w:val=""/>
      <w:lvlJc w:val="left"/>
      <w:pPr>
        <w:ind w:left="1571" w:hanging="360"/>
      </w:pPr>
      <w:rPr>
        <w:rFonts w:ascii="Wingdings" w:hAnsi="Wingdings" w:cs="Wingdings" w:hint="default"/>
        <w:b/>
        <w:sz w:val="24"/>
      </w:rPr>
    </w:lvl>
    <w:lvl w:ilvl="1">
      <w:start w:val="1"/>
      <w:numFmt w:val="bullet"/>
      <w:lvlText w:val="o"/>
      <w:lvlJc w:val="left"/>
      <w:pPr>
        <w:ind w:left="2291" w:hanging="360"/>
      </w:pPr>
      <w:rPr>
        <w:rFonts w:ascii="Courier New" w:hAnsi="Courier New" w:cs="Courier New" w:hint="default"/>
      </w:rPr>
    </w:lvl>
    <w:lvl w:ilvl="2">
      <w:start w:val="1"/>
      <w:numFmt w:val="bullet"/>
      <w:lvlText w:val=""/>
      <w:lvlJc w:val="left"/>
      <w:pPr>
        <w:ind w:left="3011" w:hanging="360"/>
      </w:pPr>
      <w:rPr>
        <w:rFonts w:ascii="Wingdings" w:hAnsi="Wingdings" w:cs="Wingdings" w:hint="default"/>
        <w:b/>
        <w:sz w:val="24"/>
      </w:rPr>
    </w:lvl>
    <w:lvl w:ilvl="3">
      <w:start w:val="1"/>
      <w:numFmt w:val="bullet"/>
      <w:lvlText w:val=""/>
      <w:lvlJc w:val="left"/>
      <w:pPr>
        <w:ind w:left="3731" w:hanging="360"/>
      </w:pPr>
      <w:rPr>
        <w:rFonts w:ascii="Symbol" w:hAnsi="Symbol" w:cs="Symbol" w:hint="default"/>
        <w:sz w:val="24"/>
      </w:rPr>
    </w:lvl>
    <w:lvl w:ilvl="4">
      <w:start w:val="1"/>
      <w:numFmt w:val="bullet"/>
      <w:lvlText w:val="o"/>
      <w:lvlJc w:val="left"/>
      <w:pPr>
        <w:ind w:left="4451" w:hanging="360"/>
      </w:pPr>
      <w:rPr>
        <w:rFonts w:ascii="Courier New" w:hAnsi="Courier New" w:cs="Courier New" w:hint="default"/>
      </w:rPr>
    </w:lvl>
    <w:lvl w:ilvl="5">
      <w:start w:val="1"/>
      <w:numFmt w:val="bullet"/>
      <w:lvlText w:val=""/>
      <w:lvlJc w:val="left"/>
      <w:pPr>
        <w:ind w:left="5171" w:hanging="360"/>
      </w:pPr>
      <w:rPr>
        <w:rFonts w:ascii="Wingdings" w:hAnsi="Wingdings" w:cs="Wingdings" w:hint="default"/>
        <w:b/>
        <w:sz w:val="24"/>
      </w:rPr>
    </w:lvl>
    <w:lvl w:ilvl="6">
      <w:start w:val="1"/>
      <w:numFmt w:val="bullet"/>
      <w:lvlText w:val=""/>
      <w:lvlJc w:val="left"/>
      <w:pPr>
        <w:ind w:left="5891" w:hanging="360"/>
      </w:pPr>
      <w:rPr>
        <w:rFonts w:ascii="Symbol" w:hAnsi="Symbol" w:cs="Symbol" w:hint="default"/>
        <w:sz w:val="24"/>
      </w:rPr>
    </w:lvl>
    <w:lvl w:ilvl="7">
      <w:start w:val="1"/>
      <w:numFmt w:val="bullet"/>
      <w:lvlText w:val="o"/>
      <w:lvlJc w:val="left"/>
      <w:pPr>
        <w:ind w:left="6611" w:hanging="360"/>
      </w:pPr>
      <w:rPr>
        <w:rFonts w:ascii="Courier New" w:hAnsi="Courier New" w:cs="Courier New" w:hint="default"/>
      </w:rPr>
    </w:lvl>
    <w:lvl w:ilvl="8">
      <w:start w:val="1"/>
      <w:numFmt w:val="bullet"/>
      <w:lvlText w:val=""/>
      <w:lvlJc w:val="left"/>
      <w:pPr>
        <w:ind w:left="7331" w:hanging="360"/>
      </w:pPr>
      <w:rPr>
        <w:rFonts w:ascii="Wingdings" w:hAnsi="Wingdings" w:cs="Wingdings" w:hint="default"/>
        <w:b/>
        <w:sz w:val="24"/>
      </w:rPr>
    </w:lvl>
  </w:abstractNum>
  <w:abstractNum w:abstractNumId="13">
    <w:nsid w:val="4DB97A62"/>
    <w:multiLevelType w:val="multilevel"/>
    <w:tmpl w:val="C804FA50"/>
    <w:lvl w:ilvl="0">
      <w:start w:val="1"/>
      <w:numFmt w:val="none"/>
      <w:suff w:val="nothing"/>
      <w:lvlText w:val="."/>
      <w:lvlJc w:val="left"/>
      <w:pPr>
        <w:ind w:left="360" w:hanging="360"/>
      </w:pPr>
    </w:lvl>
    <w:lvl w:ilvl="1">
      <w:start w:val="1"/>
      <w:numFmt w:val="decimal"/>
      <w:lvlText w:val="4.%2."/>
      <w:lvlJc w:val="left"/>
      <w:pPr>
        <w:ind w:left="1142" w:hanging="432"/>
      </w:pPr>
      <w:rPr>
        <w:rFonts w:ascii="Times New Roman" w:hAnsi="Times New Roman"/>
        <w:b/>
        <w:sz w:val="20"/>
      </w:rPr>
    </w:lvl>
    <w:lvl w:ilvl="2">
      <w:start w:val="1"/>
      <w:numFmt w:val="decimal"/>
      <w:lvlText w:val="3.12.%3."/>
      <w:lvlJc w:val="left"/>
      <w:pPr>
        <w:ind w:left="1224" w:hanging="504"/>
      </w:pPr>
    </w:lvl>
    <w:lvl w:ilvl="3">
      <w:start w:val="1"/>
      <w:numFmt w:val="decimal"/>
      <w:lvlText w:val="%2.%3.%4."/>
      <w:lvlJc w:val="left"/>
      <w:pPr>
        <w:ind w:left="1728" w:hanging="648"/>
      </w:pPr>
    </w:lvl>
    <w:lvl w:ilvl="4">
      <w:start w:val="1"/>
      <w:numFmt w:val="decimal"/>
      <w:lvlText w:val="%2.%3.%4.%5."/>
      <w:lvlJc w:val="left"/>
      <w:pPr>
        <w:ind w:left="2232" w:hanging="792"/>
      </w:pPr>
    </w:lvl>
    <w:lvl w:ilvl="5">
      <w:start w:val="1"/>
      <w:numFmt w:val="decimal"/>
      <w:lvlText w:val="%2.%3.%4.%5.%6."/>
      <w:lvlJc w:val="left"/>
      <w:pPr>
        <w:ind w:left="2736" w:hanging="936"/>
      </w:pPr>
    </w:lvl>
    <w:lvl w:ilvl="6">
      <w:start w:val="1"/>
      <w:numFmt w:val="decimal"/>
      <w:lvlText w:val="%2.%3.%4.%5.%6.%7."/>
      <w:lvlJc w:val="left"/>
      <w:pPr>
        <w:ind w:left="3240" w:hanging="1080"/>
      </w:pPr>
    </w:lvl>
    <w:lvl w:ilvl="7">
      <w:start w:val="1"/>
      <w:numFmt w:val="decimal"/>
      <w:lvlText w:val="%2.%3.%4.%5.%6.%7.%8."/>
      <w:lvlJc w:val="left"/>
      <w:pPr>
        <w:ind w:left="3744" w:hanging="1224"/>
      </w:pPr>
    </w:lvl>
    <w:lvl w:ilvl="8">
      <w:start w:val="1"/>
      <w:numFmt w:val="decimal"/>
      <w:lvlText w:val="%2.%3.%4.%5.%6.%7.%8.%9."/>
      <w:lvlJc w:val="left"/>
      <w:pPr>
        <w:ind w:left="4320" w:hanging="1440"/>
      </w:pPr>
    </w:lvl>
  </w:abstractNum>
  <w:abstractNum w:abstractNumId="14">
    <w:nsid w:val="5594637D"/>
    <w:multiLevelType w:val="multilevel"/>
    <w:tmpl w:val="E220885E"/>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15">
    <w:nsid w:val="57257C2E"/>
    <w:multiLevelType w:val="multilevel"/>
    <w:tmpl w:val="7F6CF56A"/>
    <w:lvl w:ilvl="0">
      <w:start w:val="1"/>
      <w:numFmt w:val="bullet"/>
      <w:lvlText w:val=""/>
      <w:lvlJc w:val="left"/>
      <w:pPr>
        <w:ind w:left="1287" w:hanging="360"/>
      </w:pPr>
      <w:rPr>
        <w:rFonts w:ascii="Symbol" w:hAnsi="Symbol" w:cs="Symbol" w:hint="default"/>
        <w:sz w:val="24"/>
      </w:rPr>
    </w:lvl>
    <w:lvl w:ilvl="1">
      <w:start w:val="1"/>
      <w:numFmt w:val="bullet"/>
      <w:lvlText w:val="o"/>
      <w:lvlJc w:val="left"/>
      <w:pPr>
        <w:ind w:left="2007" w:hanging="360"/>
      </w:pPr>
      <w:rPr>
        <w:rFonts w:ascii="Courier New" w:hAnsi="Courier New" w:cs="Courier New" w:hint="default"/>
      </w:rPr>
    </w:lvl>
    <w:lvl w:ilvl="2">
      <w:start w:val="1"/>
      <w:numFmt w:val="bullet"/>
      <w:lvlText w:val=""/>
      <w:lvlJc w:val="left"/>
      <w:pPr>
        <w:ind w:left="2727" w:hanging="360"/>
      </w:pPr>
      <w:rPr>
        <w:rFonts w:ascii="Wingdings" w:hAnsi="Wingdings" w:cs="Wingdings" w:hint="default"/>
        <w:b/>
        <w:sz w:val="24"/>
      </w:rPr>
    </w:lvl>
    <w:lvl w:ilvl="3">
      <w:start w:val="1"/>
      <w:numFmt w:val="bullet"/>
      <w:lvlText w:val=""/>
      <w:lvlJc w:val="left"/>
      <w:pPr>
        <w:ind w:left="3447" w:hanging="360"/>
      </w:pPr>
      <w:rPr>
        <w:rFonts w:ascii="Symbol" w:hAnsi="Symbol" w:cs="Symbol" w:hint="default"/>
        <w:sz w:val="24"/>
      </w:rPr>
    </w:lvl>
    <w:lvl w:ilvl="4">
      <w:start w:val="1"/>
      <w:numFmt w:val="bullet"/>
      <w:lvlText w:val="o"/>
      <w:lvlJc w:val="left"/>
      <w:pPr>
        <w:ind w:left="4167" w:hanging="360"/>
      </w:pPr>
      <w:rPr>
        <w:rFonts w:ascii="Courier New" w:hAnsi="Courier New" w:cs="Courier New" w:hint="default"/>
      </w:rPr>
    </w:lvl>
    <w:lvl w:ilvl="5">
      <w:start w:val="1"/>
      <w:numFmt w:val="bullet"/>
      <w:lvlText w:val=""/>
      <w:lvlJc w:val="left"/>
      <w:pPr>
        <w:ind w:left="4887" w:hanging="360"/>
      </w:pPr>
      <w:rPr>
        <w:rFonts w:ascii="Wingdings" w:hAnsi="Wingdings" w:cs="Wingdings" w:hint="default"/>
        <w:b/>
        <w:sz w:val="24"/>
      </w:rPr>
    </w:lvl>
    <w:lvl w:ilvl="6">
      <w:start w:val="1"/>
      <w:numFmt w:val="bullet"/>
      <w:lvlText w:val=""/>
      <w:lvlJc w:val="left"/>
      <w:pPr>
        <w:ind w:left="5607" w:hanging="360"/>
      </w:pPr>
      <w:rPr>
        <w:rFonts w:ascii="Symbol" w:hAnsi="Symbol" w:cs="Symbol" w:hint="default"/>
        <w:sz w:val="24"/>
      </w:rPr>
    </w:lvl>
    <w:lvl w:ilvl="7">
      <w:start w:val="1"/>
      <w:numFmt w:val="bullet"/>
      <w:lvlText w:val="o"/>
      <w:lvlJc w:val="left"/>
      <w:pPr>
        <w:ind w:left="6327" w:hanging="360"/>
      </w:pPr>
      <w:rPr>
        <w:rFonts w:ascii="Courier New" w:hAnsi="Courier New" w:cs="Courier New" w:hint="default"/>
      </w:rPr>
    </w:lvl>
    <w:lvl w:ilvl="8">
      <w:start w:val="1"/>
      <w:numFmt w:val="bullet"/>
      <w:lvlText w:val=""/>
      <w:lvlJc w:val="left"/>
      <w:pPr>
        <w:ind w:left="7047" w:hanging="360"/>
      </w:pPr>
      <w:rPr>
        <w:rFonts w:ascii="Wingdings" w:hAnsi="Wingdings" w:cs="Wingdings" w:hint="default"/>
        <w:b/>
        <w:sz w:val="24"/>
      </w:rPr>
    </w:lvl>
  </w:abstractNum>
  <w:abstractNum w:abstractNumId="16">
    <w:nsid w:val="5A6363F3"/>
    <w:multiLevelType w:val="multilevel"/>
    <w:tmpl w:val="743C86E6"/>
    <w:lvl w:ilvl="0">
      <w:start w:val="1"/>
      <w:numFmt w:val="decimal"/>
      <w:lvlText w:val="%1."/>
      <w:lvlJc w:val="left"/>
      <w:pPr>
        <w:ind w:left="360" w:hanging="360"/>
      </w:pPr>
    </w:lvl>
    <w:lvl w:ilvl="1">
      <w:start w:val="1"/>
      <w:numFmt w:val="decimal"/>
      <w:lvlText w:val="5.%2."/>
      <w:lvlJc w:val="left"/>
      <w:pPr>
        <w:ind w:left="792" w:hanging="432"/>
      </w:pPr>
    </w:lvl>
    <w:lvl w:ilvl="2">
      <w:start w:val="1"/>
      <w:numFmt w:val="decimal"/>
      <w:lvlText w:val="3.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7">
    <w:nsid w:val="63033A28"/>
    <w:multiLevelType w:val="multilevel"/>
    <w:tmpl w:val="B1685BF4"/>
    <w:lvl w:ilvl="0">
      <w:start w:val="1"/>
      <w:numFmt w:val="none"/>
      <w:suff w:val="nothing"/>
      <w:lvlText w:val="."/>
      <w:lvlJc w:val="left"/>
      <w:pPr>
        <w:ind w:left="360" w:hanging="360"/>
      </w:pPr>
    </w:lvl>
    <w:lvl w:ilvl="1">
      <w:start w:val="1"/>
      <w:numFmt w:val="decimal"/>
      <w:lvlText w:val="7.%2."/>
      <w:lvlJc w:val="left"/>
      <w:pPr>
        <w:ind w:left="792" w:hanging="432"/>
      </w:pPr>
    </w:lvl>
    <w:lvl w:ilvl="2">
      <w:start w:val="1"/>
      <w:numFmt w:val="decimal"/>
      <w:lvlText w:val="3.12.%3."/>
      <w:lvlJc w:val="left"/>
      <w:pPr>
        <w:ind w:left="1224" w:hanging="504"/>
      </w:pPr>
    </w:lvl>
    <w:lvl w:ilvl="3">
      <w:start w:val="1"/>
      <w:numFmt w:val="decimal"/>
      <w:lvlText w:val="%2.%3.%4."/>
      <w:lvlJc w:val="left"/>
      <w:pPr>
        <w:ind w:left="1728" w:hanging="648"/>
      </w:pPr>
    </w:lvl>
    <w:lvl w:ilvl="4">
      <w:start w:val="1"/>
      <w:numFmt w:val="decimal"/>
      <w:lvlText w:val="%2.%3.%4.%5."/>
      <w:lvlJc w:val="left"/>
      <w:pPr>
        <w:ind w:left="2232" w:hanging="792"/>
      </w:pPr>
    </w:lvl>
    <w:lvl w:ilvl="5">
      <w:start w:val="1"/>
      <w:numFmt w:val="decimal"/>
      <w:lvlText w:val="%2.%3.%4.%5.%6."/>
      <w:lvlJc w:val="left"/>
      <w:pPr>
        <w:ind w:left="2736" w:hanging="936"/>
      </w:pPr>
    </w:lvl>
    <w:lvl w:ilvl="6">
      <w:start w:val="1"/>
      <w:numFmt w:val="decimal"/>
      <w:lvlText w:val="%2.%3.%4.%5.%6.%7."/>
      <w:lvlJc w:val="left"/>
      <w:pPr>
        <w:ind w:left="3240" w:hanging="1080"/>
      </w:pPr>
    </w:lvl>
    <w:lvl w:ilvl="7">
      <w:start w:val="1"/>
      <w:numFmt w:val="decimal"/>
      <w:lvlText w:val="%2.%3.%4.%5.%6.%7.%8."/>
      <w:lvlJc w:val="left"/>
      <w:pPr>
        <w:ind w:left="3744" w:hanging="1224"/>
      </w:pPr>
    </w:lvl>
    <w:lvl w:ilvl="8">
      <w:start w:val="1"/>
      <w:numFmt w:val="decimal"/>
      <w:lvlText w:val="%2.%3.%4.%5.%6.%7.%8.%9."/>
      <w:lvlJc w:val="left"/>
      <w:pPr>
        <w:ind w:left="4320" w:hanging="1440"/>
      </w:pPr>
    </w:lvl>
  </w:abstractNum>
  <w:abstractNum w:abstractNumId="18">
    <w:nsid w:val="698C6791"/>
    <w:multiLevelType w:val="multilevel"/>
    <w:tmpl w:val="EF10FA6C"/>
    <w:lvl w:ilvl="0">
      <w:start w:val="1"/>
      <w:numFmt w:val="decimal"/>
      <w:lvlText w:val="%1."/>
      <w:lvlJc w:val="left"/>
      <w:pPr>
        <w:ind w:left="360" w:hanging="360"/>
      </w:pPr>
    </w:lvl>
    <w:lvl w:ilvl="1">
      <w:start w:val="1"/>
      <w:numFmt w:val="decimal"/>
      <w:lvlText w:val="3.%2."/>
      <w:lvlJc w:val="left"/>
      <w:pPr>
        <w:ind w:left="792" w:hanging="432"/>
      </w:pPr>
    </w:lvl>
    <w:lvl w:ilvl="2">
      <w:start w:val="1"/>
      <w:numFmt w:val="decimal"/>
      <w:lvlText w:val="3.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
    <w:nsid w:val="780A6E03"/>
    <w:multiLevelType w:val="multilevel"/>
    <w:tmpl w:val="6C603A30"/>
    <w:lvl w:ilvl="0">
      <w:start w:val="1"/>
      <w:numFmt w:val="bullet"/>
      <w:lvlText w:val=""/>
      <w:lvlJc w:val="left"/>
      <w:pPr>
        <w:ind w:left="1571" w:hanging="360"/>
      </w:pPr>
      <w:rPr>
        <w:rFonts w:ascii="Symbol" w:hAnsi="Symbol" w:cs="Symbol" w:hint="default"/>
        <w:sz w:val="24"/>
      </w:rPr>
    </w:lvl>
    <w:lvl w:ilvl="1">
      <w:start w:val="1"/>
      <w:numFmt w:val="bullet"/>
      <w:lvlText w:val="o"/>
      <w:lvlJc w:val="left"/>
      <w:pPr>
        <w:ind w:left="2291" w:hanging="360"/>
      </w:pPr>
      <w:rPr>
        <w:rFonts w:ascii="Courier New" w:hAnsi="Courier New" w:cs="Courier New" w:hint="default"/>
      </w:rPr>
    </w:lvl>
    <w:lvl w:ilvl="2">
      <w:start w:val="1"/>
      <w:numFmt w:val="bullet"/>
      <w:lvlText w:val=""/>
      <w:lvlJc w:val="left"/>
      <w:pPr>
        <w:ind w:left="3011" w:hanging="360"/>
      </w:pPr>
      <w:rPr>
        <w:rFonts w:ascii="Wingdings" w:hAnsi="Wingdings" w:cs="Wingdings" w:hint="default"/>
        <w:b/>
        <w:sz w:val="24"/>
      </w:rPr>
    </w:lvl>
    <w:lvl w:ilvl="3">
      <w:start w:val="1"/>
      <w:numFmt w:val="bullet"/>
      <w:lvlText w:val=""/>
      <w:lvlJc w:val="left"/>
      <w:pPr>
        <w:ind w:left="3731" w:hanging="360"/>
      </w:pPr>
      <w:rPr>
        <w:rFonts w:ascii="Symbol" w:hAnsi="Symbol" w:cs="Symbol" w:hint="default"/>
        <w:sz w:val="24"/>
      </w:rPr>
    </w:lvl>
    <w:lvl w:ilvl="4">
      <w:start w:val="1"/>
      <w:numFmt w:val="bullet"/>
      <w:lvlText w:val="o"/>
      <w:lvlJc w:val="left"/>
      <w:pPr>
        <w:ind w:left="4451" w:hanging="360"/>
      </w:pPr>
      <w:rPr>
        <w:rFonts w:ascii="Courier New" w:hAnsi="Courier New" w:cs="Courier New" w:hint="default"/>
      </w:rPr>
    </w:lvl>
    <w:lvl w:ilvl="5">
      <w:start w:val="1"/>
      <w:numFmt w:val="bullet"/>
      <w:lvlText w:val=""/>
      <w:lvlJc w:val="left"/>
      <w:pPr>
        <w:ind w:left="5171" w:hanging="360"/>
      </w:pPr>
      <w:rPr>
        <w:rFonts w:ascii="Wingdings" w:hAnsi="Wingdings" w:cs="Wingdings" w:hint="default"/>
        <w:b/>
        <w:sz w:val="24"/>
      </w:rPr>
    </w:lvl>
    <w:lvl w:ilvl="6">
      <w:start w:val="1"/>
      <w:numFmt w:val="bullet"/>
      <w:lvlText w:val=""/>
      <w:lvlJc w:val="left"/>
      <w:pPr>
        <w:ind w:left="5891" w:hanging="360"/>
      </w:pPr>
      <w:rPr>
        <w:rFonts w:ascii="Symbol" w:hAnsi="Symbol" w:cs="Symbol" w:hint="default"/>
        <w:sz w:val="24"/>
      </w:rPr>
    </w:lvl>
    <w:lvl w:ilvl="7">
      <w:start w:val="1"/>
      <w:numFmt w:val="bullet"/>
      <w:lvlText w:val="o"/>
      <w:lvlJc w:val="left"/>
      <w:pPr>
        <w:ind w:left="6611" w:hanging="360"/>
      </w:pPr>
      <w:rPr>
        <w:rFonts w:ascii="Courier New" w:hAnsi="Courier New" w:cs="Courier New" w:hint="default"/>
      </w:rPr>
    </w:lvl>
    <w:lvl w:ilvl="8">
      <w:start w:val="1"/>
      <w:numFmt w:val="bullet"/>
      <w:lvlText w:val=""/>
      <w:lvlJc w:val="left"/>
      <w:pPr>
        <w:ind w:left="7331" w:hanging="360"/>
      </w:pPr>
      <w:rPr>
        <w:rFonts w:ascii="Wingdings" w:hAnsi="Wingdings" w:cs="Wingdings" w:hint="default"/>
        <w:b/>
        <w:sz w:val="24"/>
      </w:rPr>
    </w:lvl>
  </w:abstractNum>
  <w:abstractNum w:abstractNumId="20">
    <w:nsid w:val="7E112F64"/>
    <w:multiLevelType w:val="multilevel"/>
    <w:tmpl w:val="A4CE1E3C"/>
    <w:lvl w:ilvl="0">
      <w:start w:val="1"/>
      <w:numFmt w:val="bullet"/>
      <w:lvlText w:val=""/>
      <w:lvlJc w:val="left"/>
      <w:pPr>
        <w:ind w:left="1287" w:hanging="360"/>
      </w:pPr>
      <w:rPr>
        <w:rFonts w:ascii="Wingdings" w:hAnsi="Wingdings" w:cs="Wingdings" w:hint="default"/>
        <w:b/>
        <w:sz w:val="24"/>
      </w:rPr>
    </w:lvl>
    <w:lvl w:ilvl="1">
      <w:start w:val="1"/>
      <w:numFmt w:val="bullet"/>
      <w:lvlText w:val="o"/>
      <w:lvlJc w:val="left"/>
      <w:pPr>
        <w:ind w:left="2007" w:hanging="360"/>
      </w:pPr>
      <w:rPr>
        <w:rFonts w:ascii="Courier New" w:hAnsi="Courier New" w:cs="Courier New" w:hint="default"/>
      </w:rPr>
    </w:lvl>
    <w:lvl w:ilvl="2">
      <w:start w:val="1"/>
      <w:numFmt w:val="bullet"/>
      <w:lvlText w:val=""/>
      <w:lvlJc w:val="left"/>
      <w:pPr>
        <w:ind w:left="2727" w:hanging="360"/>
      </w:pPr>
      <w:rPr>
        <w:rFonts w:ascii="Wingdings" w:hAnsi="Wingdings" w:cs="Wingdings" w:hint="default"/>
        <w:b/>
        <w:sz w:val="24"/>
      </w:rPr>
    </w:lvl>
    <w:lvl w:ilvl="3">
      <w:start w:val="1"/>
      <w:numFmt w:val="bullet"/>
      <w:lvlText w:val=""/>
      <w:lvlJc w:val="left"/>
      <w:pPr>
        <w:ind w:left="3447" w:hanging="360"/>
      </w:pPr>
      <w:rPr>
        <w:rFonts w:ascii="Symbol" w:hAnsi="Symbol" w:cs="Symbol" w:hint="default"/>
        <w:sz w:val="24"/>
      </w:rPr>
    </w:lvl>
    <w:lvl w:ilvl="4">
      <w:start w:val="1"/>
      <w:numFmt w:val="bullet"/>
      <w:lvlText w:val="o"/>
      <w:lvlJc w:val="left"/>
      <w:pPr>
        <w:ind w:left="4167" w:hanging="360"/>
      </w:pPr>
      <w:rPr>
        <w:rFonts w:ascii="Courier New" w:hAnsi="Courier New" w:cs="Courier New" w:hint="default"/>
      </w:rPr>
    </w:lvl>
    <w:lvl w:ilvl="5">
      <w:start w:val="1"/>
      <w:numFmt w:val="bullet"/>
      <w:lvlText w:val=""/>
      <w:lvlJc w:val="left"/>
      <w:pPr>
        <w:ind w:left="4887" w:hanging="360"/>
      </w:pPr>
      <w:rPr>
        <w:rFonts w:ascii="Wingdings" w:hAnsi="Wingdings" w:cs="Wingdings" w:hint="default"/>
        <w:b/>
        <w:sz w:val="24"/>
      </w:rPr>
    </w:lvl>
    <w:lvl w:ilvl="6">
      <w:start w:val="1"/>
      <w:numFmt w:val="bullet"/>
      <w:lvlText w:val=""/>
      <w:lvlJc w:val="left"/>
      <w:pPr>
        <w:ind w:left="5607" w:hanging="360"/>
      </w:pPr>
      <w:rPr>
        <w:rFonts w:ascii="Symbol" w:hAnsi="Symbol" w:cs="Symbol" w:hint="default"/>
        <w:sz w:val="24"/>
      </w:rPr>
    </w:lvl>
    <w:lvl w:ilvl="7">
      <w:start w:val="1"/>
      <w:numFmt w:val="bullet"/>
      <w:lvlText w:val="o"/>
      <w:lvlJc w:val="left"/>
      <w:pPr>
        <w:ind w:left="6327" w:hanging="360"/>
      </w:pPr>
      <w:rPr>
        <w:rFonts w:ascii="Courier New" w:hAnsi="Courier New" w:cs="Courier New" w:hint="default"/>
      </w:rPr>
    </w:lvl>
    <w:lvl w:ilvl="8">
      <w:start w:val="1"/>
      <w:numFmt w:val="bullet"/>
      <w:lvlText w:val=""/>
      <w:lvlJc w:val="left"/>
      <w:pPr>
        <w:ind w:left="7047" w:hanging="360"/>
      </w:pPr>
      <w:rPr>
        <w:rFonts w:ascii="Wingdings" w:hAnsi="Wingdings" w:cs="Wingdings" w:hint="default"/>
        <w:b/>
        <w:sz w:val="24"/>
      </w:rPr>
    </w:lvl>
  </w:abstractNum>
  <w:num w:numId="1">
    <w:abstractNumId w:val="18"/>
  </w:num>
  <w:num w:numId="2">
    <w:abstractNumId w:val="16"/>
  </w:num>
  <w:num w:numId="3">
    <w:abstractNumId w:val="17"/>
  </w:num>
  <w:num w:numId="4">
    <w:abstractNumId w:val="2"/>
  </w:num>
  <w:num w:numId="5">
    <w:abstractNumId w:val="11"/>
  </w:num>
  <w:num w:numId="6">
    <w:abstractNumId w:val="1"/>
  </w:num>
  <w:num w:numId="7">
    <w:abstractNumId w:val="7"/>
  </w:num>
  <w:num w:numId="8">
    <w:abstractNumId w:val="4"/>
  </w:num>
  <w:num w:numId="9">
    <w:abstractNumId w:val="15"/>
  </w:num>
  <w:num w:numId="10">
    <w:abstractNumId w:val="8"/>
  </w:num>
  <w:num w:numId="11">
    <w:abstractNumId w:val="13"/>
  </w:num>
  <w:num w:numId="12">
    <w:abstractNumId w:val="9"/>
  </w:num>
  <w:num w:numId="13">
    <w:abstractNumId w:val="0"/>
  </w:num>
  <w:num w:numId="14">
    <w:abstractNumId w:val="20"/>
  </w:num>
  <w:num w:numId="15">
    <w:abstractNumId w:val="5"/>
  </w:num>
  <w:num w:numId="16">
    <w:abstractNumId w:val="19"/>
  </w:num>
  <w:num w:numId="17">
    <w:abstractNumId w:val="12"/>
  </w:num>
  <w:num w:numId="18">
    <w:abstractNumId w:val="6"/>
  </w:num>
  <w:num w:numId="19">
    <w:abstractNumId w:val="10"/>
  </w:num>
  <w:num w:numId="20">
    <w:abstractNumId w:val="3"/>
  </w:num>
  <w:num w:numId="21">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isplayBackgroundShape/>
  <w:embedSystemFonts/>
  <w:defaultTabStop w:val="388"/>
  <w:characterSpacingControl w:val="doNotCompress"/>
  <w:footnotePr>
    <w:footnote w:id="-1"/>
    <w:footnote w:id="0"/>
  </w:footnotePr>
  <w:endnotePr>
    <w:endnote w:id="-1"/>
    <w:endnote w:id="0"/>
  </w:endnotePr>
  <w:compat>
    <w:compatSetting w:name="compatibilityMode" w:uri="http://schemas.microsoft.com/office/word" w:val="12"/>
  </w:compat>
  <w:rsids>
    <w:rsidRoot w:val="00440242"/>
    <w:rsid w:val="00070060"/>
    <w:rsid w:val="000E31AC"/>
    <w:rsid w:val="000F0626"/>
    <w:rsid w:val="000F6689"/>
    <w:rsid w:val="00106950"/>
    <w:rsid w:val="0012017F"/>
    <w:rsid w:val="001464E0"/>
    <w:rsid w:val="001543AB"/>
    <w:rsid w:val="001E5C1F"/>
    <w:rsid w:val="00207D54"/>
    <w:rsid w:val="00211921"/>
    <w:rsid w:val="0024184E"/>
    <w:rsid w:val="0028695C"/>
    <w:rsid w:val="00325F4A"/>
    <w:rsid w:val="00372978"/>
    <w:rsid w:val="003F2809"/>
    <w:rsid w:val="00440242"/>
    <w:rsid w:val="00450466"/>
    <w:rsid w:val="0048693D"/>
    <w:rsid w:val="004E6ABB"/>
    <w:rsid w:val="00530DAA"/>
    <w:rsid w:val="00533975"/>
    <w:rsid w:val="005773D8"/>
    <w:rsid w:val="0062132D"/>
    <w:rsid w:val="00691620"/>
    <w:rsid w:val="006E2424"/>
    <w:rsid w:val="00753A22"/>
    <w:rsid w:val="00830380"/>
    <w:rsid w:val="0086529D"/>
    <w:rsid w:val="0089112D"/>
    <w:rsid w:val="00906407"/>
    <w:rsid w:val="00943AFE"/>
    <w:rsid w:val="00983D46"/>
    <w:rsid w:val="0099443A"/>
    <w:rsid w:val="009E2743"/>
    <w:rsid w:val="00A323DB"/>
    <w:rsid w:val="00A82991"/>
    <w:rsid w:val="00A93646"/>
    <w:rsid w:val="00AB2E29"/>
    <w:rsid w:val="00BB1E8C"/>
    <w:rsid w:val="00C11D89"/>
    <w:rsid w:val="00C21CBC"/>
    <w:rsid w:val="00CD0CCD"/>
    <w:rsid w:val="00D001C9"/>
    <w:rsid w:val="00E02CA9"/>
    <w:rsid w:val="00E44B7C"/>
    <w:rsid w:val="00E6502A"/>
    <w:rsid w:val="00ED50A8"/>
    <w:rsid w:val="00F641B5"/>
  </w:rsids>
  <m:mathPr>
    <m:mathFont m:val="Cambria Math"/>
    <m:brkBin m:val="before"/>
    <m:brkBinSub m:val="--"/>
    <m:smallFrac m:val="0"/>
    <m:dispDef/>
    <m:lMargin m:val="0"/>
    <m:rMargin m:val="0"/>
    <m:defJc m:val="centerGroup"/>
    <m:wrapIndent m:val="1440"/>
    <m:intLim m:val="subSup"/>
    <m:naryLim m:val="undOvr"/>
  </m:mathPr>
  <w:themeFontLang w:val="" w:eastAsia="" w:bidi=""/>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15:docId w15:val="{BEFB8E43-8CAC-42AD-9517-66B2870D429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ru-RU" w:eastAsia="ru-RU"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suppressAutoHyphens/>
      <w:jc w:val="center"/>
    </w:pPr>
    <w:rPr>
      <w:rFonts w:ascii="Calibri" w:eastAsia="Calibri" w:hAnsi="Calibri" w:cs="font419"/>
      <w:color w:val="00000A"/>
      <w:sz w:val="22"/>
      <w:szCs w:val="22"/>
      <w:lang w:eastAsia="en-US"/>
    </w:rPr>
  </w:style>
  <w:style w:type="paragraph" w:styleId="1">
    <w:name w:val="heading 1"/>
    <w:basedOn w:val="a"/>
    <w:qFormat/>
    <w:pPr>
      <w:keepNext/>
      <w:keepLines/>
      <w:spacing w:before="120"/>
      <w:outlineLvl w:val="0"/>
    </w:pPr>
    <w:rPr>
      <w:rFonts w:ascii="Cambria" w:eastAsia="font419" w:hAnsi="Cambria"/>
      <w:b/>
      <w:bCs/>
      <w:color w:val="365F91"/>
      <w:sz w:val="28"/>
      <w:szCs w:val="28"/>
    </w:rPr>
  </w:style>
  <w:style w:type="paragraph" w:styleId="2">
    <w:name w:val="heading 2"/>
    <w:basedOn w:val="a"/>
    <w:qFormat/>
    <w:pPr>
      <w:keepNext/>
      <w:keepLines/>
      <w:spacing w:before="200" w:after="240" w:line="360" w:lineRule="auto"/>
      <w:outlineLvl w:val="1"/>
    </w:pPr>
    <w:rPr>
      <w:rFonts w:ascii="Times New Roman" w:eastAsia="font419" w:hAnsi="Times New Roman"/>
      <w:b/>
      <w:bCs/>
      <w:sz w:val="26"/>
      <w:szCs w:val="26"/>
    </w:rPr>
  </w:style>
  <w:style w:type="paragraph" w:styleId="3">
    <w:name w:val="heading 3"/>
    <w:basedOn w:val="a"/>
    <w:qFormat/>
    <w:pPr>
      <w:keepNext/>
      <w:keepLines/>
      <w:spacing w:before="80"/>
      <w:outlineLvl w:val="2"/>
    </w:pPr>
    <w:rPr>
      <w:rFonts w:ascii="Cambria" w:eastAsia="font419" w:hAnsi="Cambria"/>
      <w:b/>
      <w:bCs/>
      <w:color w:val="4F81BD"/>
    </w:rPr>
  </w:style>
  <w:style w:type="paragraph" w:styleId="4">
    <w:name w:val="heading 4"/>
    <w:basedOn w:val="a"/>
    <w:qFormat/>
    <w:pPr>
      <w:keepNext/>
      <w:spacing w:before="240" w:after="60"/>
      <w:jc w:val="left"/>
      <w:outlineLvl w:val="3"/>
    </w:pPr>
    <w:rPr>
      <w:rFonts w:ascii="Times New Roman" w:eastAsia="Times New Roman" w:hAnsi="Times New Roman" w:cs="Times New Roman"/>
      <w:b/>
      <w:bCs/>
      <w:sz w:val="28"/>
      <w:szCs w:val="28"/>
      <w:lang w:eastAsia="ru-RU"/>
    </w:rPr>
  </w:style>
  <w:style w:type="paragraph" w:styleId="5">
    <w:name w:val="heading 5"/>
    <w:basedOn w:val="a"/>
    <w:qFormat/>
    <w:pPr>
      <w:spacing w:before="240" w:after="60"/>
      <w:jc w:val="left"/>
      <w:outlineLvl w:val="4"/>
    </w:pPr>
    <w:rPr>
      <w:rFonts w:ascii="Times New Roman" w:eastAsia="Times New Roman" w:hAnsi="Times New Roman" w:cs="Times New Roman"/>
      <w:b/>
      <w:bCs/>
      <w:i/>
      <w:iCs/>
      <w:sz w:val="26"/>
      <w:szCs w:val="26"/>
      <w:lang w:eastAsia="ru-RU"/>
    </w:rPr>
  </w:style>
  <w:style w:type="paragraph" w:styleId="6">
    <w:name w:val="heading 6"/>
    <w:basedOn w:val="a"/>
    <w:qFormat/>
    <w:pPr>
      <w:spacing w:before="240" w:after="60"/>
      <w:jc w:val="left"/>
      <w:outlineLvl w:val="5"/>
    </w:pPr>
    <w:rPr>
      <w:rFonts w:ascii="Times New Roman" w:eastAsia="Times New Roman" w:hAnsi="Times New Roman" w:cs="Times New Roman"/>
      <w:b/>
      <w:bCs/>
      <w:lang w:eastAsia="ru-RU"/>
    </w:rPr>
  </w:style>
  <w:style w:type="paragraph" w:styleId="7">
    <w:name w:val="heading 7"/>
    <w:basedOn w:val="a"/>
    <w:qFormat/>
    <w:pPr>
      <w:spacing w:before="240" w:after="60"/>
      <w:jc w:val="left"/>
      <w:outlineLvl w:val="6"/>
    </w:pPr>
    <w:rPr>
      <w:rFonts w:ascii="Times New Roman" w:eastAsia="Times New Roman" w:hAnsi="Times New Roman" w:cs="Times New Roman"/>
      <w:sz w:val="24"/>
      <w:szCs w:val="24"/>
      <w:lang w:eastAsia="ru-RU"/>
    </w:rPr>
  </w:style>
  <w:style w:type="paragraph" w:styleId="8">
    <w:name w:val="heading 8"/>
    <w:basedOn w:val="a"/>
    <w:qFormat/>
    <w:pPr>
      <w:spacing w:before="240" w:after="60"/>
      <w:jc w:val="left"/>
      <w:outlineLvl w:val="7"/>
    </w:pPr>
    <w:rPr>
      <w:rFonts w:ascii="Times New Roman" w:eastAsia="Times New Roman" w:hAnsi="Times New Roman" w:cs="Times New Roman"/>
      <w:i/>
      <w:iCs/>
      <w:sz w:val="24"/>
      <w:szCs w:val="24"/>
      <w:lang w:eastAsia="ru-RU"/>
    </w:rPr>
  </w:style>
  <w:style w:type="paragraph" w:styleId="9">
    <w:name w:val="heading 9"/>
    <w:basedOn w:val="a"/>
    <w:qFormat/>
    <w:pPr>
      <w:spacing w:before="240" w:after="60"/>
      <w:jc w:val="left"/>
      <w:outlineLvl w:val="8"/>
    </w:pPr>
    <w:rPr>
      <w:rFonts w:ascii="Arial" w:eastAsia="Times New Roman" w:hAnsi="Arial" w:cs="Arial"/>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Основной шрифт абзаца1"/>
    <w:qFormat/>
  </w:style>
  <w:style w:type="character" w:customStyle="1" w:styleId="11">
    <w:name w:val="Заголовок 1 Знак"/>
    <w:qFormat/>
    <w:rPr>
      <w:rFonts w:ascii="Cambria" w:eastAsia="font419" w:hAnsi="Cambria" w:cs="font419"/>
      <w:b/>
      <w:bCs/>
      <w:color w:val="365F91"/>
      <w:sz w:val="28"/>
      <w:szCs w:val="28"/>
    </w:rPr>
  </w:style>
  <w:style w:type="character" w:customStyle="1" w:styleId="20">
    <w:name w:val="Заголовок 2 Знак"/>
    <w:qFormat/>
    <w:rPr>
      <w:rFonts w:ascii="Times New Roman" w:eastAsia="font419" w:hAnsi="Times New Roman" w:cs="font419"/>
      <w:b/>
      <w:bCs/>
      <w:sz w:val="26"/>
      <w:szCs w:val="26"/>
    </w:rPr>
  </w:style>
  <w:style w:type="character" w:customStyle="1" w:styleId="30">
    <w:name w:val="Заголовок 3 Знак"/>
    <w:qFormat/>
    <w:rPr>
      <w:rFonts w:ascii="Cambria" w:eastAsia="font419" w:hAnsi="Cambria" w:cs="font419"/>
      <w:b/>
      <w:bCs/>
      <w:color w:val="4F81BD"/>
    </w:rPr>
  </w:style>
  <w:style w:type="character" w:customStyle="1" w:styleId="40">
    <w:name w:val="Заголовок 4 Знак"/>
    <w:qFormat/>
    <w:rPr>
      <w:rFonts w:ascii="Times New Roman" w:eastAsia="Times New Roman" w:hAnsi="Times New Roman" w:cs="Times New Roman"/>
      <w:b/>
      <w:bCs/>
      <w:sz w:val="28"/>
      <w:szCs w:val="28"/>
      <w:lang w:eastAsia="ru-RU"/>
    </w:rPr>
  </w:style>
  <w:style w:type="character" w:customStyle="1" w:styleId="50">
    <w:name w:val="Заголовок 5 Знак"/>
    <w:qFormat/>
    <w:rPr>
      <w:rFonts w:ascii="Times New Roman" w:eastAsia="Times New Roman" w:hAnsi="Times New Roman" w:cs="Times New Roman"/>
      <w:b/>
      <w:bCs/>
      <w:i/>
      <w:iCs/>
      <w:sz w:val="26"/>
      <w:szCs w:val="26"/>
      <w:lang w:eastAsia="ru-RU"/>
    </w:rPr>
  </w:style>
  <w:style w:type="character" w:customStyle="1" w:styleId="60">
    <w:name w:val="Заголовок 6 Знак"/>
    <w:qFormat/>
    <w:rPr>
      <w:rFonts w:ascii="Times New Roman" w:eastAsia="Times New Roman" w:hAnsi="Times New Roman" w:cs="Times New Roman"/>
      <w:b/>
      <w:bCs/>
      <w:lang w:eastAsia="ru-RU"/>
    </w:rPr>
  </w:style>
  <w:style w:type="character" w:customStyle="1" w:styleId="70">
    <w:name w:val="Заголовок 7 Знак"/>
    <w:qFormat/>
    <w:rPr>
      <w:rFonts w:ascii="Times New Roman" w:eastAsia="Times New Roman" w:hAnsi="Times New Roman" w:cs="Times New Roman"/>
      <w:sz w:val="24"/>
      <w:szCs w:val="24"/>
      <w:lang w:eastAsia="ru-RU"/>
    </w:rPr>
  </w:style>
  <w:style w:type="character" w:customStyle="1" w:styleId="80">
    <w:name w:val="Заголовок 8 Знак"/>
    <w:qFormat/>
    <w:rPr>
      <w:rFonts w:ascii="Times New Roman" w:eastAsia="Times New Roman" w:hAnsi="Times New Roman" w:cs="Times New Roman"/>
      <w:i/>
      <w:iCs/>
      <w:sz w:val="24"/>
      <w:szCs w:val="24"/>
      <w:lang w:eastAsia="ru-RU"/>
    </w:rPr>
  </w:style>
  <w:style w:type="character" w:customStyle="1" w:styleId="90">
    <w:name w:val="Заголовок 9 Знак"/>
    <w:qFormat/>
    <w:rPr>
      <w:rFonts w:ascii="Arial" w:eastAsia="Times New Roman" w:hAnsi="Arial" w:cs="Arial"/>
      <w:lang w:eastAsia="ru-RU"/>
    </w:rPr>
  </w:style>
  <w:style w:type="character" w:customStyle="1" w:styleId="a3">
    <w:name w:val="Текст концевой сноски Знак"/>
    <w:qFormat/>
    <w:rPr>
      <w:sz w:val="20"/>
      <w:szCs w:val="20"/>
    </w:rPr>
  </w:style>
  <w:style w:type="character" w:customStyle="1" w:styleId="12">
    <w:name w:val="Знак концевой сноски1"/>
    <w:qFormat/>
    <w:rPr>
      <w:vertAlign w:val="superscript"/>
    </w:rPr>
  </w:style>
  <w:style w:type="character" w:customStyle="1" w:styleId="a4">
    <w:name w:val="Текст сноски Знак"/>
    <w:qFormat/>
    <w:rPr>
      <w:sz w:val="20"/>
      <w:szCs w:val="20"/>
    </w:rPr>
  </w:style>
  <w:style w:type="character" w:customStyle="1" w:styleId="13">
    <w:name w:val="Знак сноски1"/>
    <w:qFormat/>
    <w:rPr>
      <w:vertAlign w:val="superscript"/>
    </w:rPr>
  </w:style>
  <w:style w:type="character" w:customStyle="1" w:styleId="a5">
    <w:name w:val="Название объекта Знак"/>
    <w:qFormat/>
    <w:rPr>
      <w:rFonts w:ascii="Times New Roman" w:eastAsia="Times New Roman" w:hAnsi="Times New Roman" w:cs="Times New Roman"/>
      <w:b/>
      <w:sz w:val="24"/>
      <w:szCs w:val="24"/>
      <w:lang w:eastAsia="ru-RU"/>
    </w:rPr>
  </w:style>
  <w:style w:type="character" w:customStyle="1" w:styleId="a6">
    <w:name w:val="Верхний колонтитул Знак"/>
    <w:basedOn w:val="10"/>
    <w:qFormat/>
  </w:style>
  <w:style w:type="character" w:customStyle="1" w:styleId="a7">
    <w:name w:val="Нижний колонтитул Знак"/>
    <w:qFormat/>
    <w:rPr>
      <w:lang w:val="en-US"/>
    </w:rPr>
  </w:style>
  <w:style w:type="character" w:customStyle="1" w:styleId="a8">
    <w:name w:val="Текст выноски Знак"/>
    <w:qFormat/>
    <w:rPr>
      <w:rFonts w:ascii="Tahoma" w:hAnsi="Tahoma" w:cs="Tahoma"/>
      <w:sz w:val="16"/>
      <w:szCs w:val="16"/>
    </w:rPr>
  </w:style>
  <w:style w:type="character" w:customStyle="1" w:styleId="a9">
    <w:name w:val="Текст Знак"/>
    <w:qFormat/>
    <w:rPr>
      <w:rFonts w:ascii="Courier New" w:eastAsia="Times New Roman" w:hAnsi="Courier New" w:cs="Courier New"/>
      <w:sz w:val="20"/>
      <w:szCs w:val="20"/>
      <w:lang w:eastAsia="ru-RU"/>
    </w:rPr>
  </w:style>
  <w:style w:type="character" w:customStyle="1" w:styleId="135">
    <w:name w:val="Обычный 13 Знак5"/>
    <w:qFormat/>
    <w:rPr>
      <w:rFonts w:ascii="Times New Roman" w:eastAsia="Times New Roman" w:hAnsi="Times New Roman" w:cs="Times New Roman"/>
      <w:sz w:val="26"/>
      <w:szCs w:val="26"/>
      <w:lang w:eastAsia="ru-RU"/>
    </w:rPr>
  </w:style>
  <w:style w:type="character" w:customStyle="1" w:styleId="-">
    <w:name w:val="Интернет-ссылка"/>
    <w:rPr>
      <w:color w:val="0000FF"/>
      <w:u w:val="single"/>
    </w:rPr>
  </w:style>
  <w:style w:type="character" w:customStyle="1" w:styleId="14">
    <w:name w:val="Просмотренная гиперссылка1"/>
    <w:qFormat/>
    <w:rPr>
      <w:color w:val="800080"/>
      <w:u w:val="single"/>
    </w:rPr>
  </w:style>
  <w:style w:type="character" w:customStyle="1" w:styleId="15">
    <w:name w:val="Строгий1"/>
    <w:qFormat/>
    <w:rPr>
      <w:b/>
      <w:bCs/>
    </w:rPr>
  </w:style>
  <w:style w:type="character" w:customStyle="1" w:styleId="aa">
    <w:name w:val="Основной текст с отступом Знак"/>
    <w:qFormat/>
    <w:rPr>
      <w:rFonts w:ascii="Times New Roman" w:eastAsia="Times New Roman" w:hAnsi="Times New Roman" w:cs="Times New Roman"/>
      <w:sz w:val="24"/>
      <w:szCs w:val="24"/>
      <w:lang w:eastAsia="ru-RU"/>
    </w:rPr>
  </w:style>
  <w:style w:type="character" w:customStyle="1" w:styleId="21">
    <w:name w:val="Основной текст с отступом 2 Знак"/>
    <w:basedOn w:val="10"/>
    <w:qFormat/>
  </w:style>
  <w:style w:type="character" w:customStyle="1" w:styleId="apple-converted-space">
    <w:name w:val="apple-converted-space"/>
    <w:basedOn w:val="10"/>
    <w:qFormat/>
  </w:style>
  <w:style w:type="character" w:customStyle="1" w:styleId="41">
    <w:name w:val="заголовок 4 Знак"/>
    <w:qFormat/>
    <w:rPr>
      <w:rFonts w:ascii="Arial" w:hAnsi="Arial"/>
      <w:i/>
      <w:sz w:val="24"/>
      <w:szCs w:val="24"/>
      <w:lang w:val="ru-RU" w:eastAsia="ru-RU" w:bidi="ar-SA"/>
    </w:rPr>
  </w:style>
  <w:style w:type="character" w:customStyle="1" w:styleId="FontStyle23">
    <w:name w:val="Font Style23"/>
    <w:qFormat/>
    <w:rPr>
      <w:rFonts w:ascii="Times New Roman" w:hAnsi="Times New Roman" w:cs="Times New Roman"/>
      <w:sz w:val="18"/>
      <w:szCs w:val="18"/>
    </w:rPr>
  </w:style>
  <w:style w:type="character" w:styleId="ab">
    <w:name w:val="Emphasis"/>
    <w:qFormat/>
    <w:rPr>
      <w:i/>
      <w:iCs/>
    </w:rPr>
  </w:style>
  <w:style w:type="character" w:customStyle="1" w:styleId="ac">
    <w:name w:val="Основной текст Знак"/>
    <w:basedOn w:val="10"/>
    <w:qFormat/>
  </w:style>
  <w:style w:type="character" w:customStyle="1" w:styleId="16">
    <w:name w:val="Знак примечания1"/>
    <w:qFormat/>
    <w:rPr>
      <w:sz w:val="16"/>
      <w:szCs w:val="16"/>
    </w:rPr>
  </w:style>
  <w:style w:type="character" w:customStyle="1" w:styleId="ad">
    <w:name w:val="Текст примечания Знак"/>
    <w:qFormat/>
    <w:rPr>
      <w:sz w:val="20"/>
      <w:szCs w:val="20"/>
    </w:rPr>
  </w:style>
  <w:style w:type="character" w:customStyle="1" w:styleId="ae">
    <w:name w:val="Тема примечания Знак"/>
    <w:qFormat/>
    <w:rPr>
      <w:b/>
      <w:bCs/>
      <w:sz w:val="20"/>
      <w:szCs w:val="20"/>
    </w:rPr>
  </w:style>
  <w:style w:type="character" w:customStyle="1" w:styleId="17">
    <w:name w:val="Номер страницы1"/>
    <w:basedOn w:val="10"/>
    <w:qFormat/>
  </w:style>
  <w:style w:type="character" w:customStyle="1" w:styleId="af">
    <w:name w:val="Схема документа Знак"/>
    <w:qFormat/>
    <w:rPr>
      <w:rFonts w:ascii="Tahoma" w:hAnsi="Tahoma" w:cs="Tahoma"/>
      <w:sz w:val="16"/>
      <w:szCs w:val="16"/>
    </w:rPr>
  </w:style>
  <w:style w:type="character" w:customStyle="1" w:styleId="af0">
    <w:name w:val="Абзац Знак"/>
    <w:qFormat/>
    <w:rPr>
      <w:rFonts w:ascii="Times New Roman" w:eastAsia="Times New Roman" w:hAnsi="Times New Roman" w:cs="Times New Roman"/>
      <w:sz w:val="24"/>
      <w:szCs w:val="24"/>
    </w:rPr>
  </w:style>
  <w:style w:type="character" w:customStyle="1" w:styleId="af1">
    <w:name w:val="Подзаголовок Знак"/>
    <w:qFormat/>
    <w:rPr>
      <w:rFonts w:ascii="Cambria" w:eastAsia="font419" w:hAnsi="Cambria" w:cs="font419"/>
      <w:i/>
      <w:iCs/>
      <w:color w:val="4F81BD"/>
      <w:spacing w:val="15"/>
      <w:sz w:val="24"/>
      <w:szCs w:val="24"/>
    </w:rPr>
  </w:style>
  <w:style w:type="character" w:customStyle="1" w:styleId="af2">
    <w:name w:val="Основной текст_"/>
    <w:qFormat/>
    <w:rPr>
      <w:rFonts w:ascii="Times New Roman" w:eastAsia="Times New Roman" w:hAnsi="Times New Roman" w:cs="Times New Roman"/>
      <w:sz w:val="19"/>
      <w:szCs w:val="19"/>
      <w:shd w:val="clear" w:color="auto" w:fill="FFFFFF"/>
    </w:rPr>
  </w:style>
  <w:style w:type="character" w:customStyle="1" w:styleId="af3">
    <w:name w:val="Название Знак"/>
    <w:qFormat/>
    <w:rPr>
      <w:rFonts w:ascii="Cambria" w:eastAsia="Times New Roman" w:hAnsi="Cambria" w:cs="Times New Roman"/>
      <w:color w:val="17365D"/>
      <w:spacing w:val="5"/>
      <w:sz w:val="52"/>
      <w:szCs w:val="52"/>
    </w:rPr>
  </w:style>
  <w:style w:type="character" w:customStyle="1" w:styleId="af4">
    <w:name w:val="Основной текст + Полужирный"/>
    <w:qFormat/>
    <w:rPr>
      <w:rFonts w:ascii="Times New Roman" w:eastAsia="Times New Roman" w:hAnsi="Times New Roman" w:cs="Times New Roman"/>
      <w:color w:val="000000"/>
      <w:spacing w:val="0"/>
      <w:w w:val="100"/>
      <w:sz w:val="18"/>
      <w:szCs w:val="18"/>
      <w:shd w:val="clear" w:color="auto" w:fill="FFFFFF"/>
      <w:lang w:val="ru-RU"/>
    </w:rPr>
  </w:style>
  <w:style w:type="character" w:customStyle="1" w:styleId="22">
    <w:name w:val="Оглавление 2 Знак"/>
    <w:qFormat/>
    <w:rPr>
      <w:sz w:val="18"/>
      <w:szCs w:val="18"/>
      <w:shd w:val="clear" w:color="auto" w:fill="FFFFFF"/>
    </w:rPr>
  </w:style>
  <w:style w:type="character" w:customStyle="1" w:styleId="23">
    <w:name w:val="Основной текст (2) + Не полужирный"/>
    <w:qFormat/>
    <w:rPr>
      <w:color w:val="000000"/>
      <w:spacing w:val="0"/>
      <w:w w:val="100"/>
      <w:sz w:val="18"/>
      <w:szCs w:val="18"/>
      <w:shd w:val="clear" w:color="auto" w:fill="FFFFFF"/>
      <w:lang w:val="ru-RU"/>
    </w:rPr>
  </w:style>
  <w:style w:type="character" w:customStyle="1" w:styleId="CaptionChar1">
    <w:name w:val="Caption Char1"/>
    <w:qFormat/>
    <w:rPr>
      <w:rFonts w:ascii="Arial" w:eastAsia="Microsoft YaHei" w:hAnsi="Arial"/>
      <w:b/>
      <w:bCs/>
      <w:color w:val="4F81BD"/>
      <w:spacing w:val="0"/>
      <w:sz w:val="18"/>
      <w:szCs w:val="18"/>
      <w:lang w:eastAsia="en-US" w:bidi="ar-SA"/>
    </w:rPr>
  </w:style>
  <w:style w:type="character" w:customStyle="1" w:styleId="FooterChar">
    <w:name w:val="Footer Char"/>
    <w:qFormat/>
    <w:rPr>
      <w:rFonts w:ascii="Cambria" w:eastAsia="Microsoft YaHei" w:hAnsi="Cambria"/>
      <w:caps/>
      <w:spacing w:val="0"/>
      <w:sz w:val="12"/>
      <w:szCs w:val="12"/>
      <w:lang w:val="ru-RU" w:eastAsia="en-US" w:bidi="ar-SA"/>
    </w:rPr>
  </w:style>
  <w:style w:type="character" w:customStyle="1" w:styleId="af5">
    <w:name w:val="Маркированный список Знак"/>
    <w:qFormat/>
    <w:rPr>
      <w:rFonts w:ascii="Arial" w:eastAsia="Times New Roman" w:hAnsi="Arial" w:cs="Times New Roman"/>
      <w:spacing w:val="0"/>
    </w:rPr>
  </w:style>
  <w:style w:type="character" w:customStyle="1" w:styleId="af6">
    <w:name w:val="Выделенная цитата Знак"/>
    <w:qFormat/>
    <w:rPr>
      <w:rFonts w:ascii="Calibri" w:eastAsia="Calibri" w:hAnsi="Calibri" w:cs="Calibri"/>
      <w:b/>
      <w:bCs/>
      <w:i/>
      <w:iCs/>
      <w:color w:val="4F81BD"/>
    </w:rPr>
  </w:style>
  <w:style w:type="character" w:customStyle="1" w:styleId="af7">
    <w:name w:val="Абзац списка Знак"/>
    <w:qFormat/>
  </w:style>
  <w:style w:type="character" w:customStyle="1" w:styleId="1111">
    <w:name w:val="_1.1.1.1. Знак"/>
    <w:qFormat/>
    <w:rPr>
      <w:rFonts w:ascii="Times New Roman" w:eastAsia="font419" w:hAnsi="Times New Roman" w:cs="Times New Roman"/>
      <w:b/>
      <w:bCs/>
      <w:i/>
      <w:iCs/>
      <w:sz w:val="26"/>
      <w:szCs w:val="26"/>
      <w:lang w:eastAsia="ru-RU"/>
    </w:rPr>
  </w:style>
  <w:style w:type="character" w:customStyle="1" w:styleId="18">
    <w:name w:val="Замещающий текст1"/>
    <w:qFormat/>
    <w:rPr>
      <w:color w:val="808080"/>
    </w:rPr>
  </w:style>
  <w:style w:type="character" w:customStyle="1" w:styleId="af8">
    <w:name w:val="Мой Текст Знак"/>
    <w:qFormat/>
    <w:rPr>
      <w:rFonts w:ascii="Times New Roman" w:eastAsia="Calibri" w:hAnsi="Times New Roman" w:cs="Times New Roman"/>
      <w:sz w:val="24"/>
      <w:szCs w:val="28"/>
    </w:rPr>
  </w:style>
  <w:style w:type="character" w:customStyle="1" w:styleId="af9">
    <w:name w:val="Мой без № Знак"/>
    <w:qFormat/>
    <w:rPr>
      <w:rFonts w:ascii="Times New Roman" w:eastAsia="Calibri" w:hAnsi="Times New Roman" w:cs="Times New Roman"/>
      <w:b/>
      <w:sz w:val="28"/>
      <w:szCs w:val="28"/>
    </w:rPr>
  </w:style>
  <w:style w:type="character" w:customStyle="1" w:styleId="afa">
    <w:name w:val="Мой текст книги Знак"/>
    <w:qFormat/>
    <w:rPr>
      <w:rFonts w:ascii="Times New Roman" w:eastAsia="Calibri" w:hAnsi="Times New Roman" w:cs="Times New Roman"/>
      <w:sz w:val="24"/>
      <w:szCs w:val="24"/>
      <w:lang w:eastAsia="ru-RU"/>
    </w:rPr>
  </w:style>
  <w:style w:type="character" w:customStyle="1" w:styleId="19">
    <w:name w:val="Верхний колонтитул Знак1"/>
    <w:qFormat/>
    <w:rPr>
      <w:rFonts w:ascii="Calibri" w:eastAsia="Calibri" w:hAnsi="Calibri" w:cs="Calibri"/>
    </w:rPr>
  </w:style>
  <w:style w:type="character" w:customStyle="1" w:styleId="1a">
    <w:name w:val="Нижний колонтитул Знак1"/>
    <w:qFormat/>
    <w:rPr>
      <w:rFonts w:ascii="Calibri" w:eastAsia="Calibri" w:hAnsi="Calibri" w:cs="Calibri"/>
    </w:rPr>
  </w:style>
  <w:style w:type="character" w:customStyle="1" w:styleId="afb">
    <w:name w:val="Перечисление без номера Знак"/>
    <w:qFormat/>
    <w:rPr>
      <w:rFonts w:ascii="Times New Roman" w:eastAsia="Calibri" w:hAnsi="Times New Roman" w:cs="Calibri"/>
      <w:sz w:val="24"/>
      <w:szCs w:val="28"/>
    </w:rPr>
  </w:style>
  <w:style w:type="character" w:customStyle="1" w:styleId="afc">
    <w:name w:val="ТЕКСТ Знак"/>
    <w:qFormat/>
    <w:rPr>
      <w:rFonts w:ascii="Times New Roman" w:eastAsia="Calibri" w:hAnsi="Times New Roman" w:cs="Times New Roman"/>
      <w:sz w:val="24"/>
      <w:szCs w:val="24"/>
    </w:rPr>
  </w:style>
  <w:style w:type="character" w:customStyle="1" w:styleId="-11">
    <w:name w:val="Текст-1 Знак1"/>
    <w:qFormat/>
    <w:rPr>
      <w:rFonts w:ascii="Times New Roman" w:eastAsia="Calibri" w:hAnsi="Times New Roman" w:cs="Times New Roman"/>
      <w:sz w:val="24"/>
      <w:szCs w:val="24"/>
    </w:rPr>
  </w:style>
  <w:style w:type="character" w:customStyle="1" w:styleId="210">
    <w:name w:val="Оглавление 2 Знак1"/>
    <w:qFormat/>
    <w:rPr>
      <w:rFonts w:ascii="Times New Roman" w:eastAsia="Times New Roman" w:hAnsi="Times New Roman" w:cs="Times New Roman"/>
      <w:sz w:val="28"/>
      <w:szCs w:val="20"/>
    </w:rPr>
  </w:style>
  <w:style w:type="character" w:customStyle="1" w:styleId="31">
    <w:name w:val="Оглавление 3 Знак1"/>
    <w:qFormat/>
    <w:rPr>
      <w:rFonts w:ascii="Times New Roman" w:eastAsia="Times New Roman" w:hAnsi="Times New Roman" w:cs="Times New Roman"/>
      <w:sz w:val="16"/>
      <w:szCs w:val="16"/>
    </w:rPr>
  </w:style>
  <w:style w:type="character" w:customStyle="1" w:styleId="afd">
    <w:name w:val="ТАБЛ. Знак"/>
    <w:qFormat/>
    <w:rPr>
      <w:rFonts w:ascii="Times New Roman" w:eastAsia="Calibri" w:hAnsi="Times New Roman" w:cs="Times New Roman"/>
      <w:b/>
      <w:sz w:val="24"/>
      <w:szCs w:val="24"/>
    </w:rPr>
  </w:style>
  <w:style w:type="character" w:customStyle="1" w:styleId="afe">
    <w:name w:val="ТАБЛ Знак"/>
    <w:qFormat/>
    <w:rPr>
      <w:rFonts w:ascii="Times New Roman" w:eastAsia="Calibri" w:hAnsi="Times New Roman" w:cs="Times New Roman"/>
      <w:b/>
      <w:szCs w:val="24"/>
    </w:rPr>
  </w:style>
  <w:style w:type="character" w:customStyle="1" w:styleId="32">
    <w:name w:val="Оглавление 3 Знак"/>
    <w:qFormat/>
    <w:rPr>
      <w:rFonts w:ascii="Times New Roman" w:eastAsia="Times New Roman" w:hAnsi="Times New Roman" w:cs="Times New Roman"/>
      <w:sz w:val="16"/>
      <w:szCs w:val="16"/>
    </w:rPr>
  </w:style>
  <w:style w:type="character" w:customStyle="1" w:styleId="aff">
    <w:name w:val="НПС Знак"/>
    <w:qFormat/>
    <w:rPr>
      <w:rFonts w:ascii="Times New Roman" w:eastAsia="Times New Roman" w:hAnsi="Times New Roman" w:cs="Times New Roman"/>
      <w:sz w:val="24"/>
      <w:szCs w:val="24"/>
    </w:rPr>
  </w:style>
  <w:style w:type="character" w:customStyle="1" w:styleId="130">
    <w:name w:val="Обычный 13 Знак"/>
    <w:qFormat/>
    <w:rPr>
      <w:sz w:val="26"/>
    </w:rPr>
  </w:style>
  <w:style w:type="character" w:customStyle="1" w:styleId="ListLabel1">
    <w:name w:val="ListLabel 1"/>
    <w:qFormat/>
    <w:rPr>
      <w:sz w:val="24"/>
    </w:rPr>
  </w:style>
  <w:style w:type="character" w:customStyle="1" w:styleId="ListLabel2">
    <w:name w:val="ListLabel 2"/>
    <w:qFormat/>
    <w:rPr>
      <w:rFonts w:ascii="Times New Roman" w:hAnsi="Times New Roman"/>
      <w:b/>
      <w:sz w:val="24"/>
    </w:rPr>
  </w:style>
  <w:style w:type="character" w:customStyle="1" w:styleId="ListLabel3">
    <w:name w:val="ListLabel 3"/>
    <w:qFormat/>
    <w:rPr>
      <w:rFonts w:cs="Arial"/>
      <w:b/>
      <w:i w:val="0"/>
      <w:caps w:val="0"/>
      <w:smallCaps w:val="0"/>
      <w:strike w:val="0"/>
      <w:dstrike w:val="0"/>
      <w:vanish w:val="0"/>
      <w:color w:val="000000"/>
      <w:position w:val="0"/>
      <w:sz w:val="24"/>
      <w:szCs w:val="24"/>
      <w:vertAlign w:val="baseline"/>
    </w:rPr>
  </w:style>
  <w:style w:type="character" w:customStyle="1" w:styleId="ListLabel4">
    <w:name w:val="ListLabel 4"/>
    <w:qFormat/>
    <w:rPr>
      <w:rFonts w:cs="Symbol"/>
      <w:color w:val="00000A"/>
    </w:rPr>
  </w:style>
  <w:style w:type="character" w:customStyle="1" w:styleId="ListLabel5">
    <w:name w:val="ListLabel 5"/>
    <w:qFormat/>
    <w:rPr>
      <w:sz w:val="16"/>
    </w:rPr>
  </w:style>
  <w:style w:type="character" w:customStyle="1" w:styleId="ListLabel6">
    <w:name w:val="ListLabel 6"/>
    <w:qFormat/>
    <w:rPr>
      <w:rFonts w:cs="Courier New"/>
    </w:rPr>
  </w:style>
  <w:style w:type="character" w:customStyle="1" w:styleId="ListLabel7">
    <w:name w:val="ListLabel 7"/>
    <w:qFormat/>
    <w:rPr>
      <w:b w:val="0"/>
      <w:bCs w:val="0"/>
      <w:i w:val="0"/>
      <w:iCs w:val="0"/>
      <w:caps w:val="0"/>
      <w:smallCaps w:val="0"/>
      <w:strike w:val="0"/>
      <w:dstrike w:val="0"/>
      <w:vanish w:val="0"/>
      <w:color w:val="000000"/>
      <w:spacing w:val="0"/>
      <w:w w:val="0"/>
      <w:position w:val="0"/>
      <w:sz w:val="0"/>
      <w:highlight w:val="black"/>
      <w:u w:val="none" w:color="000000"/>
      <w:effect w:val="none"/>
      <w:vertAlign w:val="baseline"/>
      <w:em w:val="none"/>
    </w:rPr>
  </w:style>
  <w:style w:type="character" w:customStyle="1" w:styleId="ListLabel8">
    <w:name w:val="ListLabel 8"/>
    <w:qFormat/>
    <w:rPr>
      <w:b/>
      <w:i w:val="0"/>
      <w:sz w:val="24"/>
      <w:szCs w:val="24"/>
    </w:rPr>
  </w:style>
  <w:style w:type="character" w:customStyle="1" w:styleId="ListLabel9">
    <w:name w:val="ListLabel 9"/>
    <w:qFormat/>
    <w:rPr>
      <w:rFonts w:cs="Times New Roman"/>
      <w:b/>
      <w:i w:val="0"/>
      <w:caps w:val="0"/>
      <w:smallCaps w:val="0"/>
      <w:strike w:val="0"/>
      <w:dstrike w:val="0"/>
      <w:vanish w:val="0"/>
      <w:color w:val="000000"/>
      <w:position w:val="0"/>
      <w:sz w:val="24"/>
      <w:szCs w:val="24"/>
      <w:vertAlign w:val="baseline"/>
    </w:rPr>
  </w:style>
  <w:style w:type="character" w:customStyle="1" w:styleId="ListLabel10">
    <w:name w:val="ListLabel 10"/>
    <w:qFormat/>
    <w:rPr>
      <w:b w:val="0"/>
      <w:bCs w:val="0"/>
      <w:i w:val="0"/>
      <w:iCs w:val="0"/>
      <w:caps w:val="0"/>
      <w:smallCaps w:val="0"/>
      <w:strike w:val="0"/>
      <w:dstrike w:val="0"/>
      <w:vanish w:val="0"/>
      <w:color w:val="000000"/>
      <w:spacing w:val="0"/>
      <w:w w:val="0"/>
      <w:position w:val="0"/>
      <w:sz w:val="0"/>
      <w:highlight w:val="black"/>
      <w:u w:val="none" w:color="000000"/>
      <w:effect w:val="none"/>
      <w:vertAlign w:val="baseline"/>
      <w:em w:val="none"/>
    </w:rPr>
  </w:style>
  <w:style w:type="character" w:customStyle="1" w:styleId="ListLabel11">
    <w:name w:val="ListLabel 11"/>
    <w:qFormat/>
    <w:rPr>
      <w:color w:val="00000A"/>
      <w:sz w:val="22"/>
    </w:rPr>
  </w:style>
  <w:style w:type="character" w:customStyle="1" w:styleId="ListLabel12">
    <w:name w:val="ListLabel 12"/>
    <w:qFormat/>
    <w:rPr>
      <w:sz w:val="22"/>
      <w:szCs w:val="22"/>
    </w:rPr>
  </w:style>
  <w:style w:type="character" w:customStyle="1" w:styleId="ListLabel13">
    <w:name w:val="ListLabel 13"/>
    <w:qFormat/>
    <w:rPr>
      <w:b w:val="0"/>
      <w:i w:val="0"/>
      <w:caps w:val="0"/>
      <w:smallCaps w:val="0"/>
      <w:strike w:val="0"/>
      <w:dstrike w:val="0"/>
      <w:color w:val="000000"/>
      <w:spacing w:val="0"/>
      <w:position w:val="0"/>
      <w:sz w:val="24"/>
      <w:u w:val="none"/>
      <w:effect w:val="none"/>
      <w:vertAlign w:val="baseline"/>
    </w:rPr>
  </w:style>
  <w:style w:type="character" w:customStyle="1" w:styleId="ListLabel14">
    <w:name w:val="ListLabel 14"/>
    <w:qFormat/>
    <w:rPr>
      <w:rFonts w:eastAsia="Times New Roman"/>
    </w:rPr>
  </w:style>
  <w:style w:type="character" w:customStyle="1" w:styleId="ListLabel15">
    <w:name w:val="ListLabel 15"/>
    <w:qFormat/>
    <w:rPr>
      <w:rFonts w:cs="Wingdings"/>
    </w:rPr>
  </w:style>
  <w:style w:type="character" w:customStyle="1" w:styleId="ListLabel16">
    <w:name w:val="ListLabel 16"/>
    <w:qFormat/>
    <w:rPr>
      <w:rFonts w:cs="Symbol"/>
    </w:rPr>
  </w:style>
  <w:style w:type="character" w:customStyle="1" w:styleId="aff0">
    <w:name w:val="Ссылка указателя"/>
    <w:qFormat/>
  </w:style>
  <w:style w:type="character" w:customStyle="1" w:styleId="ListLabel17">
    <w:name w:val="ListLabel 17"/>
    <w:qFormat/>
    <w:rPr>
      <w:rFonts w:ascii="Times New Roman" w:hAnsi="Times New Roman"/>
      <w:b/>
      <w:sz w:val="24"/>
    </w:rPr>
  </w:style>
  <w:style w:type="character" w:customStyle="1" w:styleId="ListLabel18">
    <w:name w:val="ListLabel 18"/>
    <w:qFormat/>
    <w:rPr>
      <w:rFonts w:ascii="Times New Roman" w:hAnsi="Times New Roman" w:cs="Wingdings"/>
      <w:sz w:val="24"/>
    </w:rPr>
  </w:style>
  <w:style w:type="character" w:customStyle="1" w:styleId="ListLabel19">
    <w:name w:val="ListLabel 19"/>
    <w:qFormat/>
    <w:rPr>
      <w:rFonts w:cs="Courier New"/>
    </w:rPr>
  </w:style>
  <w:style w:type="character" w:customStyle="1" w:styleId="ListLabel20">
    <w:name w:val="ListLabel 20"/>
    <w:qFormat/>
    <w:rPr>
      <w:rFonts w:ascii="Times New Roman" w:hAnsi="Times New Roman" w:cs="Symbol"/>
    </w:rPr>
  </w:style>
  <w:style w:type="character" w:customStyle="1" w:styleId="ListLabel21">
    <w:name w:val="ListLabel 21"/>
    <w:qFormat/>
    <w:rPr>
      <w:rFonts w:ascii="Times New Roman" w:hAnsi="Times New Roman"/>
      <w:b/>
      <w:sz w:val="24"/>
    </w:rPr>
  </w:style>
  <w:style w:type="character" w:customStyle="1" w:styleId="ListLabel22">
    <w:name w:val="ListLabel 22"/>
    <w:qFormat/>
    <w:rPr>
      <w:rFonts w:ascii="Times New Roman" w:hAnsi="Times New Roman" w:cs="Wingdings"/>
      <w:sz w:val="24"/>
    </w:rPr>
  </w:style>
  <w:style w:type="character" w:customStyle="1" w:styleId="ListLabel23">
    <w:name w:val="ListLabel 23"/>
    <w:qFormat/>
    <w:rPr>
      <w:rFonts w:cs="Courier New"/>
    </w:rPr>
  </w:style>
  <w:style w:type="character" w:customStyle="1" w:styleId="ListLabel24">
    <w:name w:val="ListLabel 24"/>
    <w:qFormat/>
    <w:rPr>
      <w:rFonts w:ascii="Times New Roman" w:hAnsi="Times New Roman" w:cs="Symbol"/>
    </w:rPr>
  </w:style>
  <w:style w:type="character" w:customStyle="1" w:styleId="ListLabel25">
    <w:name w:val="ListLabel 25"/>
    <w:qFormat/>
    <w:rPr>
      <w:rFonts w:ascii="Times New Roman" w:hAnsi="Times New Roman"/>
      <w:b/>
      <w:sz w:val="24"/>
    </w:rPr>
  </w:style>
  <w:style w:type="character" w:customStyle="1" w:styleId="ListLabel26">
    <w:name w:val="ListLabel 26"/>
    <w:qFormat/>
    <w:rPr>
      <w:rFonts w:ascii="Times New Roman" w:hAnsi="Times New Roman" w:cs="Wingdings"/>
      <w:sz w:val="24"/>
    </w:rPr>
  </w:style>
  <w:style w:type="character" w:customStyle="1" w:styleId="ListLabel27">
    <w:name w:val="ListLabel 27"/>
    <w:qFormat/>
    <w:rPr>
      <w:rFonts w:cs="Courier New"/>
    </w:rPr>
  </w:style>
  <w:style w:type="character" w:customStyle="1" w:styleId="ListLabel28">
    <w:name w:val="ListLabel 28"/>
    <w:qFormat/>
    <w:rPr>
      <w:rFonts w:ascii="Times New Roman" w:hAnsi="Times New Roman" w:cs="Symbol"/>
    </w:rPr>
  </w:style>
  <w:style w:type="character" w:customStyle="1" w:styleId="ListLabel29">
    <w:name w:val="ListLabel 29"/>
    <w:qFormat/>
    <w:rPr>
      <w:rFonts w:cs="Wingdings"/>
    </w:rPr>
  </w:style>
  <w:style w:type="character" w:customStyle="1" w:styleId="ListLabel30">
    <w:name w:val="ListLabel 30"/>
    <w:qFormat/>
    <w:rPr>
      <w:rFonts w:ascii="Times New Roman" w:hAnsi="Times New Roman"/>
      <w:b/>
      <w:sz w:val="24"/>
    </w:rPr>
  </w:style>
  <w:style w:type="character" w:customStyle="1" w:styleId="ListLabel31">
    <w:name w:val="ListLabel 31"/>
    <w:qFormat/>
    <w:rPr>
      <w:rFonts w:ascii="Times New Roman" w:hAnsi="Times New Roman" w:cs="Wingdings"/>
      <w:sz w:val="24"/>
    </w:rPr>
  </w:style>
  <w:style w:type="character" w:customStyle="1" w:styleId="ListLabel32">
    <w:name w:val="ListLabel 32"/>
    <w:qFormat/>
    <w:rPr>
      <w:rFonts w:cs="Courier New"/>
    </w:rPr>
  </w:style>
  <w:style w:type="character" w:customStyle="1" w:styleId="ListLabel33">
    <w:name w:val="ListLabel 33"/>
    <w:qFormat/>
    <w:rPr>
      <w:rFonts w:ascii="Times New Roman" w:hAnsi="Times New Roman" w:cs="Symbol"/>
    </w:rPr>
  </w:style>
  <w:style w:type="character" w:customStyle="1" w:styleId="ListLabel34">
    <w:name w:val="ListLabel 34"/>
    <w:qFormat/>
    <w:rPr>
      <w:rFonts w:cs="Wingdings"/>
    </w:rPr>
  </w:style>
  <w:style w:type="character" w:customStyle="1" w:styleId="ListLabel35">
    <w:name w:val="ListLabel 35"/>
    <w:qFormat/>
    <w:rPr>
      <w:rFonts w:ascii="Times New Roman" w:hAnsi="Times New Roman"/>
      <w:b/>
      <w:sz w:val="24"/>
    </w:rPr>
  </w:style>
  <w:style w:type="character" w:customStyle="1" w:styleId="ListLabel36">
    <w:name w:val="ListLabel 36"/>
    <w:qFormat/>
    <w:rPr>
      <w:rFonts w:ascii="Times New Roman" w:hAnsi="Times New Roman" w:cs="Wingdings"/>
      <w:sz w:val="24"/>
    </w:rPr>
  </w:style>
  <w:style w:type="character" w:customStyle="1" w:styleId="ListLabel37">
    <w:name w:val="ListLabel 37"/>
    <w:qFormat/>
    <w:rPr>
      <w:rFonts w:cs="Courier New"/>
    </w:rPr>
  </w:style>
  <w:style w:type="character" w:customStyle="1" w:styleId="ListLabel38">
    <w:name w:val="ListLabel 38"/>
    <w:qFormat/>
    <w:rPr>
      <w:rFonts w:ascii="Times New Roman" w:hAnsi="Times New Roman" w:cs="Symbol"/>
    </w:rPr>
  </w:style>
  <w:style w:type="character" w:customStyle="1" w:styleId="ListLabel39">
    <w:name w:val="ListLabel 39"/>
    <w:qFormat/>
    <w:rPr>
      <w:rFonts w:cs="Wingdings"/>
    </w:rPr>
  </w:style>
  <w:style w:type="character" w:customStyle="1" w:styleId="ListLabel40">
    <w:name w:val="ListLabel 40"/>
    <w:qFormat/>
    <w:rPr>
      <w:rFonts w:ascii="Times New Roman" w:hAnsi="Times New Roman"/>
      <w:b/>
      <w:sz w:val="24"/>
    </w:rPr>
  </w:style>
  <w:style w:type="character" w:customStyle="1" w:styleId="ListLabel41">
    <w:name w:val="ListLabel 41"/>
    <w:qFormat/>
    <w:rPr>
      <w:rFonts w:ascii="Times New Roman" w:hAnsi="Times New Roman" w:cs="Wingdings"/>
      <w:sz w:val="24"/>
    </w:rPr>
  </w:style>
  <w:style w:type="character" w:customStyle="1" w:styleId="ListLabel42">
    <w:name w:val="ListLabel 42"/>
    <w:qFormat/>
    <w:rPr>
      <w:rFonts w:cs="Courier New"/>
    </w:rPr>
  </w:style>
  <w:style w:type="character" w:customStyle="1" w:styleId="ListLabel43">
    <w:name w:val="ListLabel 43"/>
    <w:qFormat/>
    <w:rPr>
      <w:rFonts w:ascii="Times New Roman" w:hAnsi="Times New Roman" w:cs="Symbol"/>
    </w:rPr>
  </w:style>
  <w:style w:type="character" w:customStyle="1" w:styleId="ListLabel44">
    <w:name w:val="ListLabel 44"/>
    <w:qFormat/>
    <w:rPr>
      <w:rFonts w:cs="Wingdings"/>
    </w:rPr>
  </w:style>
  <w:style w:type="character" w:customStyle="1" w:styleId="ListLabel45">
    <w:name w:val="ListLabel 45"/>
    <w:qFormat/>
    <w:rPr>
      <w:rFonts w:ascii="Times New Roman" w:hAnsi="Times New Roman"/>
      <w:b/>
      <w:sz w:val="24"/>
    </w:rPr>
  </w:style>
  <w:style w:type="character" w:customStyle="1" w:styleId="ListLabel46">
    <w:name w:val="ListLabel 46"/>
    <w:qFormat/>
    <w:rPr>
      <w:rFonts w:ascii="Times New Roman" w:hAnsi="Times New Roman" w:cs="Wingdings"/>
      <w:sz w:val="24"/>
    </w:rPr>
  </w:style>
  <w:style w:type="character" w:customStyle="1" w:styleId="ListLabel47">
    <w:name w:val="ListLabel 47"/>
    <w:qFormat/>
    <w:rPr>
      <w:rFonts w:cs="Courier New"/>
    </w:rPr>
  </w:style>
  <w:style w:type="character" w:customStyle="1" w:styleId="ListLabel48">
    <w:name w:val="ListLabel 48"/>
    <w:qFormat/>
    <w:rPr>
      <w:rFonts w:ascii="Times New Roman" w:hAnsi="Times New Roman" w:cs="Symbol"/>
    </w:rPr>
  </w:style>
  <w:style w:type="character" w:customStyle="1" w:styleId="ListLabel49">
    <w:name w:val="ListLabel 49"/>
    <w:qFormat/>
    <w:rPr>
      <w:rFonts w:cs="Wingdings"/>
    </w:rPr>
  </w:style>
  <w:style w:type="character" w:customStyle="1" w:styleId="ListLabel50">
    <w:name w:val="ListLabel 50"/>
    <w:qFormat/>
    <w:rPr>
      <w:rFonts w:ascii="Times New Roman" w:hAnsi="Times New Roman"/>
      <w:b/>
      <w:sz w:val="24"/>
    </w:rPr>
  </w:style>
  <w:style w:type="character" w:customStyle="1" w:styleId="ListLabel51">
    <w:name w:val="ListLabel 51"/>
    <w:qFormat/>
    <w:rPr>
      <w:rFonts w:ascii="Times New Roman" w:hAnsi="Times New Roman" w:cs="Wingdings"/>
      <w:sz w:val="24"/>
    </w:rPr>
  </w:style>
  <w:style w:type="character" w:customStyle="1" w:styleId="ListLabel52">
    <w:name w:val="ListLabel 52"/>
    <w:qFormat/>
    <w:rPr>
      <w:rFonts w:cs="Courier New"/>
    </w:rPr>
  </w:style>
  <w:style w:type="character" w:customStyle="1" w:styleId="ListLabel53">
    <w:name w:val="ListLabel 53"/>
    <w:qFormat/>
    <w:rPr>
      <w:rFonts w:ascii="Times New Roman" w:hAnsi="Times New Roman" w:cs="Symbol"/>
    </w:rPr>
  </w:style>
  <w:style w:type="character" w:customStyle="1" w:styleId="ListLabel54">
    <w:name w:val="ListLabel 54"/>
    <w:qFormat/>
    <w:rPr>
      <w:rFonts w:cs="Wingdings"/>
    </w:rPr>
  </w:style>
  <w:style w:type="character" w:customStyle="1" w:styleId="ListLabel55">
    <w:name w:val="ListLabel 55"/>
    <w:qFormat/>
    <w:rPr>
      <w:rFonts w:ascii="Times New Roman" w:hAnsi="Times New Roman"/>
      <w:b/>
      <w:sz w:val="24"/>
    </w:rPr>
  </w:style>
  <w:style w:type="character" w:customStyle="1" w:styleId="ListLabel56">
    <w:name w:val="ListLabel 56"/>
    <w:qFormat/>
    <w:rPr>
      <w:rFonts w:ascii="Times New Roman" w:hAnsi="Times New Roman" w:cs="Wingdings"/>
      <w:sz w:val="24"/>
    </w:rPr>
  </w:style>
  <w:style w:type="character" w:customStyle="1" w:styleId="ListLabel57">
    <w:name w:val="ListLabel 57"/>
    <w:qFormat/>
    <w:rPr>
      <w:rFonts w:cs="Courier New"/>
    </w:rPr>
  </w:style>
  <w:style w:type="character" w:customStyle="1" w:styleId="ListLabel58">
    <w:name w:val="ListLabel 58"/>
    <w:qFormat/>
    <w:rPr>
      <w:rFonts w:ascii="Times New Roman" w:hAnsi="Times New Roman" w:cs="Symbol"/>
    </w:rPr>
  </w:style>
  <w:style w:type="character" w:customStyle="1" w:styleId="ListLabel59">
    <w:name w:val="ListLabel 59"/>
    <w:qFormat/>
    <w:rPr>
      <w:rFonts w:cs="Wingdings"/>
    </w:rPr>
  </w:style>
  <w:style w:type="character" w:customStyle="1" w:styleId="ListLabel60">
    <w:name w:val="ListLabel 60"/>
    <w:qFormat/>
    <w:rPr>
      <w:rFonts w:ascii="Times New Roman" w:hAnsi="Times New Roman"/>
      <w:b/>
      <w:sz w:val="24"/>
    </w:rPr>
  </w:style>
  <w:style w:type="character" w:customStyle="1" w:styleId="ListLabel61">
    <w:name w:val="ListLabel 61"/>
    <w:qFormat/>
    <w:rPr>
      <w:rFonts w:ascii="Times New Roman" w:hAnsi="Times New Roman" w:cs="Wingdings"/>
      <w:sz w:val="24"/>
    </w:rPr>
  </w:style>
  <w:style w:type="character" w:customStyle="1" w:styleId="ListLabel62">
    <w:name w:val="ListLabel 62"/>
    <w:qFormat/>
    <w:rPr>
      <w:rFonts w:cs="Courier New"/>
    </w:rPr>
  </w:style>
  <w:style w:type="character" w:customStyle="1" w:styleId="ListLabel63">
    <w:name w:val="ListLabel 63"/>
    <w:qFormat/>
    <w:rPr>
      <w:rFonts w:ascii="Times New Roman" w:hAnsi="Times New Roman" w:cs="Symbol"/>
    </w:rPr>
  </w:style>
  <w:style w:type="character" w:customStyle="1" w:styleId="ListLabel64">
    <w:name w:val="ListLabel 64"/>
    <w:qFormat/>
    <w:rPr>
      <w:rFonts w:cs="Wingdings"/>
    </w:rPr>
  </w:style>
  <w:style w:type="character" w:customStyle="1" w:styleId="ListLabel65">
    <w:name w:val="ListLabel 65"/>
    <w:qFormat/>
    <w:rPr>
      <w:rFonts w:ascii="Times New Roman" w:hAnsi="Times New Roman"/>
      <w:b/>
      <w:sz w:val="24"/>
    </w:rPr>
  </w:style>
  <w:style w:type="character" w:customStyle="1" w:styleId="ListLabel66">
    <w:name w:val="ListLabel 66"/>
    <w:qFormat/>
    <w:rPr>
      <w:rFonts w:ascii="Times New Roman" w:hAnsi="Times New Roman" w:cs="Wingdings"/>
      <w:sz w:val="24"/>
    </w:rPr>
  </w:style>
  <w:style w:type="character" w:customStyle="1" w:styleId="ListLabel67">
    <w:name w:val="ListLabel 67"/>
    <w:qFormat/>
    <w:rPr>
      <w:rFonts w:cs="Courier New"/>
    </w:rPr>
  </w:style>
  <w:style w:type="character" w:customStyle="1" w:styleId="ListLabel68">
    <w:name w:val="ListLabel 68"/>
    <w:qFormat/>
    <w:rPr>
      <w:rFonts w:ascii="Times New Roman" w:hAnsi="Times New Roman" w:cs="Symbol"/>
    </w:rPr>
  </w:style>
  <w:style w:type="character" w:customStyle="1" w:styleId="ListLabel69">
    <w:name w:val="ListLabel 69"/>
    <w:qFormat/>
    <w:rPr>
      <w:rFonts w:cs="Wingdings"/>
    </w:rPr>
  </w:style>
  <w:style w:type="character" w:customStyle="1" w:styleId="ListLabel70">
    <w:name w:val="ListLabel 70"/>
    <w:qFormat/>
    <w:rPr>
      <w:rFonts w:ascii="Times New Roman" w:hAnsi="Times New Roman"/>
      <w:b/>
      <w:sz w:val="24"/>
    </w:rPr>
  </w:style>
  <w:style w:type="character" w:customStyle="1" w:styleId="ListLabel71">
    <w:name w:val="ListLabel 71"/>
    <w:qFormat/>
    <w:rPr>
      <w:rFonts w:ascii="Times New Roman" w:hAnsi="Times New Roman" w:cs="Wingdings"/>
      <w:sz w:val="24"/>
    </w:rPr>
  </w:style>
  <w:style w:type="character" w:customStyle="1" w:styleId="ListLabel72">
    <w:name w:val="ListLabel 72"/>
    <w:qFormat/>
    <w:rPr>
      <w:rFonts w:cs="Courier New"/>
    </w:rPr>
  </w:style>
  <w:style w:type="character" w:customStyle="1" w:styleId="ListLabel73">
    <w:name w:val="ListLabel 73"/>
    <w:qFormat/>
    <w:rPr>
      <w:rFonts w:ascii="Times New Roman" w:hAnsi="Times New Roman" w:cs="Symbol"/>
    </w:rPr>
  </w:style>
  <w:style w:type="character" w:customStyle="1" w:styleId="ListLabel74">
    <w:name w:val="ListLabel 74"/>
    <w:qFormat/>
    <w:rPr>
      <w:rFonts w:cs="Wingdings"/>
    </w:rPr>
  </w:style>
  <w:style w:type="character" w:customStyle="1" w:styleId="ListLabel75">
    <w:name w:val="ListLabel 75"/>
    <w:qFormat/>
    <w:rPr>
      <w:rFonts w:ascii="Times New Roman" w:hAnsi="Times New Roman"/>
      <w:b/>
      <w:sz w:val="24"/>
    </w:rPr>
  </w:style>
  <w:style w:type="character" w:customStyle="1" w:styleId="ListLabel76">
    <w:name w:val="ListLabel 76"/>
    <w:qFormat/>
    <w:rPr>
      <w:rFonts w:ascii="Times New Roman" w:hAnsi="Times New Roman" w:cs="Wingdings"/>
      <w:sz w:val="24"/>
    </w:rPr>
  </w:style>
  <w:style w:type="character" w:customStyle="1" w:styleId="ListLabel77">
    <w:name w:val="ListLabel 77"/>
    <w:qFormat/>
    <w:rPr>
      <w:rFonts w:cs="Courier New"/>
    </w:rPr>
  </w:style>
  <w:style w:type="character" w:customStyle="1" w:styleId="ListLabel78">
    <w:name w:val="ListLabel 78"/>
    <w:qFormat/>
    <w:rPr>
      <w:rFonts w:ascii="Times New Roman" w:hAnsi="Times New Roman" w:cs="Symbol"/>
    </w:rPr>
  </w:style>
  <w:style w:type="character" w:customStyle="1" w:styleId="ListLabel79">
    <w:name w:val="ListLabel 79"/>
    <w:qFormat/>
    <w:rPr>
      <w:rFonts w:cs="Wingdings"/>
    </w:rPr>
  </w:style>
  <w:style w:type="character" w:customStyle="1" w:styleId="ListLabel80">
    <w:name w:val="ListLabel 80"/>
    <w:qFormat/>
    <w:rPr>
      <w:rFonts w:ascii="Times New Roman" w:hAnsi="Times New Roman"/>
      <w:b/>
      <w:sz w:val="24"/>
    </w:rPr>
  </w:style>
  <w:style w:type="character" w:customStyle="1" w:styleId="ListLabel81">
    <w:name w:val="ListLabel 81"/>
    <w:qFormat/>
    <w:rPr>
      <w:rFonts w:ascii="Times New Roman" w:hAnsi="Times New Roman" w:cs="Wingdings"/>
      <w:sz w:val="24"/>
    </w:rPr>
  </w:style>
  <w:style w:type="character" w:customStyle="1" w:styleId="ListLabel82">
    <w:name w:val="ListLabel 82"/>
    <w:qFormat/>
    <w:rPr>
      <w:rFonts w:cs="Courier New"/>
    </w:rPr>
  </w:style>
  <w:style w:type="character" w:customStyle="1" w:styleId="ListLabel83">
    <w:name w:val="ListLabel 83"/>
    <w:qFormat/>
    <w:rPr>
      <w:rFonts w:ascii="Times New Roman" w:hAnsi="Times New Roman" w:cs="Symbol"/>
    </w:rPr>
  </w:style>
  <w:style w:type="character" w:customStyle="1" w:styleId="ListLabel84">
    <w:name w:val="ListLabel 84"/>
    <w:qFormat/>
    <w:rPr>
      <w:rFonts w:cs="Wingdings"/>
    </w:rPr>
  </w:style>
  <w:style w:type="character" w:customStyle="1" w:styleId="ListLabel85">
    <w:name w:val="ListLabel 85"/>
    <w:qFormat/>
    <w:rPr>
      <w:rFonts w:ascii="Times New Roman" w:hAnsi="Times New Roman"/>
      <w:b/>
      <w:sz w:val="24"/>
    </w:rPr>
  </w:style>
  <w:style w:type="character" w:customStyle="1" w:styleId="ListLabel86">
    <w:name w:val="ListLabel 86"/>
    <w:qFormat/>
    <w:rPr>
      <w:rFonts w:ascii="Times New Roman" w:hAnsi="Times New Roman" w:cs="Wingdings"/>
      <w:sz w:val="24"/>
    </w:rPr>
  </w:style>
  <w:style w:type="character" w:customStyle="1" w:styleId="ListLabel87">
    <w:name w:val="ListLabel 87"/>
    <w:qFormat/>
    <w:rPr>
      <w:rFonts w:cs="Courier New"/>
    </w:rPr>
  </w:style>
  <w:style w:type="character" w:customStyle="1" w:styleId="ListLabel88">
    <w:name w:val="ListLabel 88"/>
    <w:qFormat/>
    <w:rPr>
      <w:rFonts w:ascii="Times New Roman" w:hAnsi="Times New Roman" w:cs="Symbol"/>
    </w:rPr>
  </w:style>
  <w:style w:type="character" w:customStyle="1" w:styleId="ListLabel89">
    <w:name w:val="ListLabel 89"/>
    <w:qFormat/>
    <w:rPr>
      <w:rFonts w:cs="Wingdings"/>
    </w:rPr>
  </w:style>
  <w:style w:type="character" w:customStyle="1" w:styleId="ListLabel90">
    <w:name w:val="ListLabel 90"/>
    <w:qFormat/>
    <w:rPr>
      <w:rFonts w:ascii="Times New Roman" w:hAnsi="Times New Roman"/>
      <w:b/>
      <w:sz w:val="24"/>
    </w:rPr>
  </w:style>
  <w:style w:type="character" w:customStyle="1" w:styleId="ListLabel91">
    <w:name w:val="ListLabel 91"/>
    <w:qFormat/>
    <w:rPr>
      <w:rFonts w:ascii="Times New Roman" w:hAnsi="Times New Roman" w:cs="Wingdings"/>
      <w:sz w:val="24"/>
    </w:rPr>
  </w:style>
  <w:style w:type="character" w:customStyle="1" w:styleId="ListLabel92">
    <w:name w:val="ListLabel 92"/>
    <w:qFormat/>
    <w:rPr>
      <w:rFonts w:cs="Courier New"/>
    </w:rPr>
  </w:style>
  <w:style w:type="character" w:customStyle="1" w:styleId="ListLabel93">
    <w:name w:val="ListLabel 93"/>
    <w:qFormat/>
    <w:rPr>
      <w:rFonts w:ascii="Times New Roman" w:hAnsi="Times New Roman" w:cs="Symbol"/>
    </w:rPr>
  </w:style>
  <w:style w:type="character" w:customStyle="1" w:styleId="ListLabel94">
    <w:name w:val="ListLabel 94"/>
    <w:qFormat/>
    <w:rPr>
      <w:rFonts w:cs="Wingdings"/>
    </w:rPr>
  </w:style>
  <w:style w:type="character" w:customStyle="1" w:styleId="1b">
    <w:name w:val="Текст выноски Знак1"/>
    <w:basedOn w:val="a0"/>
    <w:uiPriority w:val="99"/>
    <w:semiHidden/>
    <w:qFormat/>
    <w:rsid w:val="00AD32C4"/>
    <w:rPr>
      <w:rFonts w:ascii="Segoe UI" w:eastAsia="Calibri" w:hAnsi="Segoe UI" w:cs="Segoe UI"/>
      <w:color w:val="00000A"/>
      <w:sz w:val="18"/>
      <w:szCs w:val="18"/>
      <w:lang w:eastAsia="en-US"/>
    </w:rPr>
  </w:style>
  <w:style w:type="character" w:customStyle="1" w:styleId="ListLabel95">
    <w:name w:val="ListLabel 95"/>
    <w:qFormat/>
    <w:rPr>
      <w:rFonts w:ascii="Times New Roman" w:hAnsi="Times New Roman"/>
      <w:b/>
      <w:sz w:val="20"/>
    </w:rPr>
  </w:style>
  <w:style w:type="character" w:customStyle="1" w:styleId="ListLabel96">
    <w:name w:val="ListLabel 96"/>
    <w:qFormat/>
    <w:rPr>
      <w:rFonts w:ascii="Times New Roman" w:hAnsi="Times New Roman" w:cs="Wingdings"/>
      <w:b/>
      <w:sz w:val="24"/>
    </w:rPr>
  </w:style>
  <w:style w:type="character" w:customStyle="1" w:styleId="ListLabel97">
    <w:name w:val="ListLabel 97"/>
    <w:qFormat/>
    <w:rPr>
      <w:rFonts w:cs="Courier New"/>
    </w:rPr>
  </w:style>
  <w:style w:type="character" w:customStyle="1" w:styleId="ListLabel98">
    <w:name w:val="ListLabel 98"/>
    <w:qFormat/>
    <w:rPr>
      <w:rFonts w:ascii="Times New Roman" w:hAnsi="Times New Roman" w:cs="Symbol"/>
      <w:sz w:val="24"/>
    </w:rPr>
  </w:style>
  <w:style w:type="character" w:customStyle="1" w:styleId="ListLabel99">
    <w:name w:val="ListLabel 99"/>
    <w:qFormat/>
    <w:rPr>
      <w:rFonts w:cs="Wingdings"/>
    </w:rPr>
  </w:style>
  <w:style w:type="paragraph" w:customStyle="1" w:styleId="1c">
    <w:name w:val="Заголовок1"/>
    <w:basedOn w:val="a"/>
    <w:next w:val="aff1"/>
    <w:qFormat/>
    <w:pPr>
      <w:keepNext/>
      <w:spacing w:before="240" w:after="120"/>
    </w:pPr>
    <w:rPr>
      <w:rFonts w:ascii="Liberation Sans" w:eastAsia="Microsoft YaHei" w:hAnsi="Liberation Sans" w:cs="Mangal"/>
      <w:sz w:val="28"/>
      <w:szCs w:val="28"/>
    </w:rPr>
  </w:style>
  <w:style w:type="paragraph" w:styleId="aff1">
    <w:name w:val="Body Text"/>
    <w:basedOn w:val="a"/>
    <w:pPr>
      <w:spacing w:after="120"/>
    </w:pPr>
  </w:style>
  <w:style w:type="paragraph" w:styleId="aff2">
    <w:name w:val="List"/>
    <w:basedOn w:val="a"/>
    <w:pPr>
      <w:ind w:left="283" w:hanging="283"/>
      <w:contextualSpacing/>
    </w:pPr>
  </w:style>
  <w:style w:type="paragraph" w:styleId="aff3">
    <w:name w:val="Title"/>
    <w:basedOn w:val="a"/>
    <w:pPr>
      <w:suppressLineNumbers/>
      <w:spacing w:before="120" w:after="120"/>
    </w:pPr>
    <w:rPr>
      <w:rFonts w:cs="Mangal"/>
      <w:i/>
      <w:iCs/>
      <w:sz w:val="24"/>
      <w:szCs w:val="24"/>
    </w:rPr>
  </w:style>
  <w:style w:type="paragraph" w:styleId="aff4">
    <w:name w:val="index heading"/>
    <w:basedOn w:val="a"/>
    <w:qFormat/>
    <w:pPr>
      <w:suppressLineNumbers/>
    </w:pPr>
    <w:rPr>
      <w:rFonts w:cs="Mangal"/>
    </w:rPr>
  </w:style>
  <w:style w:type="paragraph" w:customStyle="1" w:styleId="24">
    <w:name w:val="Заголовок2"/>
    <w:basedOn w:val="a"/>
    <w:qFormat/>
    <w:pPr>
      <w:keepNext/>
      <w:spacing w:before="240" w:after="120"/>
    </w:pPr>
    <w:rPr>
      <w:rFonts w:ascii="Liberation Sans" w:eastAsia="Microsoft YaHei" w:hAnsi="Liberation Sans" w:cs="Mangal"/>
      <w:sz w:val="28"/>
      <w:szCs w:val="28"/>
    </w:rPr>
  </w:style>
  <w:style w:type="paragraph" w:styleId="aff5">
    <w:name w:val="caption"/>
    <w:basedOn w:val="a"/>
    <w:qFormat/>
    <w:pPr>
      <w:suppressLineNumbers/>
      <w:spacing w:before="120" w:after="120"/>
    </w:pPr>
    <w:rPr>
      <w:rFonts w:cs="Mangal"/>
      <w:i/>
      <w:iCs/>
      <w:sz w:val="24"/>
      <w:szCs w:val="24"/>
    </w:rPr>
  </w:style>
  <w:style w:type="paragraph" w:customStyle="1" w:styleId="1d">
    <w:name w:val="Указатель1"/>
    <w:basedOn w:val="a"/>
    <w:qFormat/>
    <w:pPr>
      <w:suppressLineNumbers/>
    </w:pPr>
    <w:rPr>
      <w:rFonts w:cs="Mangal"/>
    </w:rPr>
  </w:style>
  <w:style w:type="paragraph" w:customStyle="1" w:styleId="1e">
    <w:name w:val="Заголовок1"/>
    <w:basedOn w:val="a"/>
    <w:qFormat/>
    <w:pPr>
      <w:keepNext/>
      <w:spacing w:before="240" w:after="120"/>
    </w:pPr>
    <w:rPr>
      <w:rFonts w:ascii="Liberation Sans" w:eastAsia="Microsoft YaHei" w:hAnsi="Liberation Sans" w:cs="Mangal"/>
      <w:sz w:val="28"/>
      <w:szCs w:val="28"/>
    </w:rPr>
  </w:style>
  <w:style w:type="paragraph" w:customStyle="1" w:styleId="25">
    <w:name w:val="Указатель2"/>
    <w:basedOn w:val="a"/>
    <w:qFormat/>
    <w:pPr>
      <w:suppressLineNumbers/>
    </w:pPr>
    <w:rPr>
      <w:rFonts w:cs="Mangal"/>
    </w:rPr>
  </w:style>
  <w:style w:type="paragraph" w:customStyle="1" w:styleId="aff6">
    <w:name w:val="Заглавие"/>
    <w:basedOn w:val="a"/>
    <w:qFormat/>
    <w:pPr>
      <w:pBdr>
        <w:bottom w:val="single" w:sz="8" w:space="4" w:color="4F81BD"/>
      </w:pBdr>
      <w:spacing w:after="300"/>
      <w:contextualSpacing/>
    </w:pPr>
    <w:rPr>
      <w:rFonts w:ascii="Cambria" w:eastAsia="Times New Roman" w:hAnsi="Cambria" w:cs="Times New Roman"/>
      <w:color w:val="17365D"/>
      <w:spacing w:val="5"/>
      <w:sz w:val="52"/>
      <w:szCs w:val="52"/>
    </w:rPr>
  </w:style>
  <w:style w:type="paragraph" w:customStyle="1" w:styleId="1f">
    <w:name w:val="Абзац списка1"/>
    <w:basedOn w:val="a"/>
    <w:qFormat/>
    <w:pPr>
      <w:ind w:left="720"/>
    </w:pPr>
    <w:rPr>
      <w:rFonts w:eastAsia="Times New Roman" w:cs="Calibri"/>
    </w:rPr>
  </w:style>
  <w:style w:type="paragraph" w:customStyle="1" w:styleId="1f0">
    <w:name w:val="Текст концевой сноски1"/>
    <w:basedOn w:val="a"/>
    <w:qFormat/>
    <w:rPr>
      <w:sz w:val="20"/>
      <w:szCs w:val="20"/>
    </w:rPr>
  </w:style>
  <w:style w:type="paragraph" w:customStyle="1" w:styleId="1f1">
    <w:name w:val="Текст сноски1"/>
    <w:basedOn w:val="a"/>
    <w:qFormat/>
    <w:rPr>
      <w:sz w:val="20"/>
      <w:szCs w:val="20"/>
    </w:rPr>
  </w:style>
  <w:style w:type="paragraph" w:customStyle="1" w:styleId="1f2">
    <w:name w:val="Название объекта1"/>
    <w:basedOn w:val="a"/>
    <w:autoRedefine/>
    <w:qFormat/>
    <w:pPr>
      <w:spacing w:before="120" w:after="120"/>
    </w:pPr>
    <w:rPr>
      <w:rFonts w:ascii="Times New Roman" w:eastAsia="Times New Roman" w:hAnsi="Times New Roman" w:cs="Times New Roman"/>
      <w:b/>
      <w:sz w:val="24"/>
      <w:szCs w:val="24"/>
      <w:lang w:eastAsia="ru-RU"/>
    </w:rPr>
  </w:style>
  <w:style w:type="paragraph" w:styleId="aff7">
    <w:name w:val="header"/>
    <w:basedOn w:val="a"/>
    <w:pPr>
      <w:tabs>
        <w:tab w:val="center" w:pos="4677"/>
        <w:tab w:val="right" w:pos="9355"/>
      </w:tabs>
    </w:pPr>
  </w:style>
  <w:style w:type="paragraph" w:styleId="aff8">
    <w:name w:val="footer"/>
    <w:basedOn w:val="a"/>
    <w:pPr>
      <w:tabs>
        <w:tab w:val="center" w:pos="4677"/>
        <w:tab w:val="right" w:pos="9355"/>
      </w:tabs>
    </w:pPr>
    <w:rPr>
      <w:lang w:val="en-US"/>
    </w:rPr>
  </w:style>
  <w:style w:type="paragraph" w:customStyle="1" w:styleId="1f3">
    <w:name w:val="Рецензия1"/>
    <w:qFormat/>
    <w:pPr>
      <w:suppressAutoHyphens/>
    </w:pPr>
    <w:rPr>
      <w:rFonts w:ascii="Calibri" w:eastAsia="Calibri" w:hAnsi="Calibri" w:cs="font419"/>
      <w:color w:val="00000A"/>
      <w:sz w:val="22"/>
      <w:szCs w:val="22"/>
      <w:lang w:eastAsia="en-US"/>
    </w:rPr>
  </w:style>
  <w:style w:type="paragraph" w:customStyle="1" w:styleId="1f4">
    <w:name w:val="Текст выноски1"/>
    <w:basedOn w:val="a"/>
    <w:qFormat/>
    <w:rPr>
      <w:rFonts w:ascii="Tahoma" w:hAnsi="Tahoma" w:cs="Tahoma"/>
      <w:sz w:val="16"/>
      <w:szCs w:val="16"/>
    </w:rPr>
  </w:style>
  <w:style w:type="paragraph" w:customStyle="1" w:styleId="133">
    <w:name w:val="Обычный 13 Знак3"/>
    <w:basedOn w:val="a"/>
    <w:autoRedefine/>
    <w:qFormat/>
    <w:pPr>
      <w:keepNext/>
      <w:keepLines/>
      <w:widowControl w:val="0"/>
      <w:suppressLineNumbers/>
      <w:tabs>
        <w:tab w:val="left" w:leader="dot" w:pos="9356"/>
      </w:tabs>
      <w:spacing w:before="60" w:line="360" w:lineRule="auto"/>
      <w:ind w:firstLine="720"/>
      <w:jc w:val="both"/>
      <w:textAlignment w:val="baseline"/>
    </w:pPr>
    <w:rPr>
      <w:rFonts w:ascii="Times New Roman" w:eastAsia="Times New Roman" w:hAnsi="Times New Roman" w:cs="Times New Roman"/>
      <w:sz w:val="26"/>
      <w:szCs w:val="26"/>
      <w:lang w:eastAsia="ru-RU"/>
    </w:rPr>
  </w:style>
  <w:style w:type="paragraph" w:customStyle="1" w:styleId="1f5">
    <w:name w:val="Текст1"/>
    <w:basedOn w:val="a"/>
    <w:qFormat/>
    <w:pPr>
      <w:tabs>
        <w:tab w:val="left" w:pos="1701"/>
      </w:tabs>
      <w:spacing w:before="80" w:line="252" w:lineRule="auto"/>
      <w:ind w:firstLine="852"/>
      <w:jc w:val="both"/>
    </w:pPr>
    <w:rPr>
      <w:rFonts w:ascii="Times New Roman" w:eastAsia="SimSun" w:hAnsi="Times New Roman" w:cs="Times New Roman"/>
      <w:sz w:val="28"/>
      <w:szCs w:val="28"/>
      <w:lang w:eastAsia="ar-SA"/>
    </w:rPr>
  </w:style>
  <w:style w:type="paragraph" w:customStyle="1" w:styleId="131">
    <w:name w:val="Обычный 13"/>
    <w:basedOn w:val="a"/>
    <w:qFormat/>
    <w:pPr>
      <w:keepNext/>
      <w:suppressLineNumbers/>
      <w:tabs>
        <w:tab w:val="left" w:pos="6804"/>
        <w:tab w:val="left" w:pos="6946"/>
        <w:tab w:val="left" w:leader="dot" w:pos="9356"/>
      </w:tabs>
      <w:spacing w:before="60"/>
      <w:ind w:firstLine="567"/>
      <w:jc w:val="both"/>
    </w:pPr>
    <w:rPr>
      <w:rFonts w:ascii="Times New Roman" w:eastAsia="Times New Roman" w:hAnsi="Times New Roman" w:cs="Times New Roman"/>
      <w:sz w:val="26"/>
      <w:szCs w:val="26"/>
      <w:lang w:eastAsia="ru-RU"/>
    </w:rPr>
  </w:style>
  <w:style w:type="paragraph" w:customStyle="1" w:styleId="1f6">
    <w:name w:val="Заголовок оглавления1"/>
    <w:basedOn w:val="1"/>
    <w:qFormat/>
    <w:pPr>
      <w:spacing w:line="276" w:lineRule="auto"/>
      <w:jc w:val="left"/>
    </w:pPr>
  </w:style>
  <w:style w:type="paragraph" w:styleId="1f7">
    <w:name w:val="toc 1"/>
    <w:basedOn w:val="a"/>
    <w:autoRedefine/>
    <w:pPr>
      <w:tabs>
        <w:tab w:val="right" w:pos="284"/>
        <w:tab w:val="right" w:leader="dot" w:pos="851"/>
        <w:tab w:val="right" w:pos="9639"/>
        <w:tab w:val="left" w:leader="dot" w:pos="9690"/>
      </w:tabs>
      <w:spacing w:after="120"/>
      <w:ind w:right="170"/>
      <w:jc w:val="left"/>
    </w:pPr>
  </w:style>
  <w:style w:type="paragraph" w:styleId="26">
    <w:name w:val="toc 2"/>
    <w:basedOn w:val="a"/>
    <w:autoRedefine/>
    <w:pPr>
      <w:tabs>
        <w:tab w:val="left" w:pos="567"/>
        <w:tab w:val="left" w:pos="1100"/>
        <w:tab w:val="right" w:leader="dot" w:pos="9356"/>
      </w:tabs>
      <w:spacing w:after="100"/>
      <w:jc w:val="both"/>
    </w:pPr>
  </w:style>
  <w:style w:type="paragraph" w:customStyle="1" w:styleId="1f8">
    <w:name w:val="Нумерованный список1"/>
    <w:basedOn w:val="a"/>
    <w:qFormat/>
    <w:pPr>
      <w:keepNext/>
      <w:suppressLineNumbers/>
      <w:tabs>
        <w:tab w:val="left" w:pos="644"/>
        <w:tab w:val="left" w:leader="dot" w:pos="9356"/>
      </w:tabs>
      <w:ind w:firstLine="284"/>
      <w:jc w:val="both"/>
    </w:pPr>
    <w:rPr>
      <w:rFonts w:ascii="Times New Roman" w:eastAsia="Times New Roman" w:hAnsi="Times New Roman" w:cs="Times New Roman"/>
      <w:sz w:val="24"/>
      <w:szCs w:val="24"/>
      <w:lang w:eastAsia="ru-RU"/>
    </w:rPr>
  </w:style>
  <w:style w:type="paragraph" w:customStyle="1" w:styleId="font5">
    <w:name w:val="font5"/>
    <w:basedOn w:val="a"/>
    <w:qFormat/>
    <w:pPr>
      <w:spacing w:before="280" w:after="280"/>
      <w:jc w:val="left"/>
    </w:pPr>
    <w:rPr>
      <w:rFonts w:ascii="Tahoma" w:eastAsia="Times New Roman" w:hAnsi="Tahoma" w:cs="Tahoma"/>
      <w:b/>
      <w:bCs/>
      <w:color w:val="000000"/>
      <w:sz w:val="16"/>
      <w:szCs w:val="16"/>
      <w:lang w:eastAsia="ru-RU"/>
    </w:rPr>
  </w:style>
  <w:style w:type="paragraph" w:customStyle="1" w:styleId="font6">
    <w:name w:val="font6"/>
    <w:basedOn w:val="a"/>
    <w:qFormat/>
    <w:pPr>
      <w:spacing w:before="280" w:after="280"/>
      <w:jc w:val="left"/>
    </w:pPr>
    <w:rPr>
      <w:rFonts w:ascii="Tahoma" w:eastAsia="Times New Roman" w:hAnsi="Tahoma" w:cs="Tahoma"/>
      <w:color w:val="000000"/>
      <w:sz w:val="16"/>
      <w:szCs w:val="16"/>
      <w:lang w:eastAsia="ru-RU"/>
    </w:rPr>
  </w:style>
  <w:style w:type="paragraph" w:customStyle="1" w:styleId="xl75">
    <w:name w:val="xl75"/>
    <w:basedOn w:val="a"/>
    <w:qFormat/>
    <w:pPr>
      <w:pBdr>
        <w:top w:val="single" w:sz="4" w:space="0" w:color="00000A"/>
        <w:left w:val="single" w:sz="4" w:space="0" w:color="00000A"/>
        <w:bottom w:val="single" w:sz="4" w:space="0" w:color="00000A"/>
        <w:right w:val="single" w:sz="4" w:space="0" w:color="00000A"/>
      </w:pBdr>
      <w:spacing w:before="280" w:after="280"/>
      <w:jc w:val="left"/>
    </w:pPr>
    <w:rPr>
      <w:rFonts w:ascii="Times New Roman" w:eastAsia="Times New Roman" w:hAnsi="Times New Roman" w:cs="Times New Roman"/>
      <w:sz w:val="24"/>
      <w:szCs w:val="24"/>
      <w:lang w:eastAsia="ru-RU"/>
    </w:rPr>
  </w:style>
  <w:style w:type="paragraph" w:customStyle="1" w:styleId="xl76">
    <w:name w:val="xl76"/>
    <w:basedOn w:val="a"/>
    <w:qFormat/>
    <w:pPr>
      <w:pBdr>
        <w:top w:val="single" w:sz="4" w:space="0" w:color="00000A"/>
        <w:left w:val="single" w:sz="4" w:space="0" w:color="00000A"/>
        <w:right w:val="single" w:sz="4" w:space="0" w:color="00000A"/>
      </w:pBdr>
      <w:shd w:val="clear" w:color="auto" w:fill="FFFFFF"/>
      <w:spacing w:before="280" w:after="280"/>
      <w:textAlignment w:val="center"/>
    </w:pPr>
    <w:rPr>
      <w:rFonts w:ascii="Times New Roman" w:eastAsia="Times New Roman" w:hAnsi="Times New Roman" w:cs="Times New Roman"/>
      <w:b/>
      <w:bCs/>
      <w:sz w:val="16"/>
      <w:szCs w:val="16"/>
      <w:lang w:eastAsia="ru-RU"/>
    </w:rPr>
  </w:style>
  <w:style w:type="paragraph" w:customStyle="1" w:styleId="xl77">
    <w:name w:val="xl77"/>
    <w:basedOn w:val="a"/>
    <w:qFormat/>
    <w:pPr>
      <w:pBdr>
        <w:top w:val="single" w:sz="4" w:space="0" w:color="00000A"/>
        <w:left w:val="single" w:sz="4" w:space="0" w:color="00000A"/>
        <w:bottom w:val="single" w:sz="4" w:space="0" w:color="00000A"/>
        <w:right w:val="single" w:sz="4" w:space="0" w:color="00000A"/>
      </w:pBdr>
      <w:shd w:val="clear" w:color="auto" w:fill="FFFFFF"/>
      <w:spacing w:before="280" w:after="280"/>
      <w:textAlignment w:val="center"/>
    </w:pPr>
    <w:rPr>
      <w:rFonts w:ascii="Times New Roman" w:eastAsia="Times New Roman" w:hAnsi="Times New Roman" w:cs="Times New Roman"/>
      <w:b/>
      <w:bCs/>
      <w:sz w:val="16"/>
      <w:szCs w:val="16"/>
      <w:lang w:eastAsia="ru-RU"/>
    </w:rPr>
  </w:style>
  <w:style w:type="paragraph" w:customStyle="1" w:styleId="xl78">
    <w:name w:val="xl78"/>
    <w:basedOn w:val="a"/>
    <w:qFormat/>
    <w:pPr>
      <w:pBdr>
        <w:top w:val="single" w:sz="4" w:space="0" w:color="00000A"/>
        <w:left w:val="single" w:sz="4" w:space="0" w:color="00000A"/>
        <w:bottom w:val="single" w:sz="4" w:space="0" w:color="00000A"/>
        <w:right w:val="single" w:sz="4" w:space="0" w:color="00000A"/>
      </w:pBdr>
      <w:shd w:val="clear" w:color="auto" w:fill="FFFFFF"/>
      <w:spacing w:before="280" w:after="280"/>
    </w:pPr>
    <w:rPr>
      <w:rFonts w:ascii="Times New Roman" w:eastAsia="Times New Roman" w:hAnsi="Times New Roman" w:cs="Times New Roman"/>
      <w:sz w:val="16"/>
      <w:szCs w:val="16"/>
      <w:lang w:eastAsia="ru-RU"/>
    </w:rPr>
  </w:style>
  <w:style w:type="paragraph" w:customStyle="1" w:styleId="xl79">
    <w:name w:val="xl79"/>
    <w:basedOn w:val="a"/>
    <w:qFormat/>
    <w:pPr>
      <w:pBdr>
        <w:top w:val="single" w:sz="4" w:space="0" w:color="00000A"/>
        <w:left w:val="single" w:sz="4" w:space="0" w:color="00000A"/>
        <w:bottom w:val="single" w:sz="4" w:space="0" w:color="00000A"/>
        <w:right w:val="single" w:sz="4" w:space="0" w:color="00000A"/>
      </w:pBdr>
      <w:shd w:val="clear" w:color="auto" w:fill="FFFFFF"/>
      <w:spacing w:before="280" w:after="280"/>
      <w:textAlignment w:val="center"/>
    </w:pPr>
    <w:rPr>
      <w:rFonts w:ascii="Times New Roman" w:eastAsia="Times New Roman" w:hAnsi="Times New Roman" w:cs="Times New Roman"/>
      <w:sz w:val="16"/>
      <w:szCs w:val="16"/>
      <w:lang w:eastAsia="ru-RU"/>
    </w:rPr>
  </w:style>
  <w:style w:type="paragraph" w:customStyle="1" w:styleId="xl80">
    <w:name w:val="xl80"/>
    <w:basedOn w:val="a"/>
    <w:qFormat/>
    <w:pPr>
      <w:pBdr>
        <w:top w:val="single" w:sz="4" w:space="0" w:color="00000A"/>
        <w:left w:val="single" w:sz="4" w:space="0" w:color="00000A"/>
        <w:right w:val="single" w:sz="4" w:space="0" w:color="00000A"/>
      </w:pBdr>
      <w:shd w:val="clear" w:color="auto" w:fill="FFFFFF"/>
      <w:spacing w:before="280" w:after="280"/>
      <w:textAlignment w:val="center"/>
    </w:pPr>
    <w:rPr>
      <w:rFonts w:ascii="Times New Roman" w:eastAsia="Times New Roman" w:hAnsi="Times New Roman" w:cs="Times New Roman"/>
      <w:sz w:val="16"/>
      <w:szCs w:val="16"/>
      <w:lang w:eastAsia="ru-RU"/>
    </w:rPr>
  </w:style>
  <w:style w:type="paragraph" w:customStyle="1" w:styleId="xl81">
    <w:name w:val="xl81"/>
    <w:basedOn w:val="a"/>
    <w:qFormat/>
    <w:pPr>
      <w:pBdr>
        <w:top w:val="single" w:sz="4" w:space="0" w:color="00000A"/>
        <w:left w:val="single" w:sz="4" w:space="0" w:color="00000A"/>
        <w:bottom w:val="single" w:sz="4" w:space="0" w:color="00000A"/>
        <w:right w:val="single" w:sz="4" w:space="0" w:color="00000A"/>
      </w:pBdr>
      <w:shd w:val="clear" w:color="auto" w:fill="FFFFFF"/>
      <w:spacing w:before="280" w:after="280"/>
    </w:pPr>
    <w:rPr>
      <w:rFonts w:ascii="Times New Roman" w:eastAsia="Times New Roman" w:hAnsi="Times New Roman" w:cs="Times New Roman"/>
      <w:sz w:val="16"/>
      <w:szCs w:val="16"/>
      <w:lang w:eastAsia="ru-RU"/>
    </w:rPr>
  </w:style>
  <w:style w:type="paragraph" w:customStyle="1" w:styleId="xl82">
    <w:name w:val="xl82"/>
    <w:basedOn w:val="a"/>
    <w:qFormat/>
    <w:pPr>
      <w:pBdr>
        <w:top w:val="single" w:sz="4" w:space="0" w:color="00000A"/>
        <w:left w:val="single" w:sz="4" w:space="0" w:color="00000A"/>
        <w:bottom w:val="single" w:sz="4" w:space="0" w:color="00000A"/>
        <w:right w:val="single" w:sz="4" w:space="0" w:color="00000A"/>
      </w:pBdr>
      <w:shd w:val="clear" w:color="auto" w:fill="FFFFFF"/>
      <w:spacing w:before="280" w:after="280"/>
    </w:pPr>
    <w:rPr>
      <w:rFonts w:ascii="Times New Roman" w:eastAsia="Times New Roman" w:hAnsi="Times New Roman" w:cs="Times New Roman"/>
      <w:sz w:val="16"/>
      <w:szCs w:val="16"/>
      <w:lang w:eastAsia="ru-RU"/>
    </w:rPr>
  </w:style>
  <w:style w:type="paragraph" w:customStyle="1" w:styleId="xl83">
    <w:name w:val="xl83"/>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Times New Roman" w:eastAsia="Times New Roman" w:hAnsi="Times New Roman" w:cs="Times New Roman"/>
      <w:sz w:val="16"/>
      <w:szCs w:val="16"/>
      <w:lang w:eastAsia="ru-RU"/>
    </w:rPr>
  </w:style>
  <w:style w:type="paragraph" w:customStyle="1" w:styleId="xl84">
    <w:name w:val="xl84"/>
    <w:basedOn w:val="a"/>
    <w:qFormat/>
    <w:pPr>
      <w:pBdr>
        <w:top w:val="single" w:sz="4" w:space="0" w:color="00000A"/>
        <w:left w:val="single" w:sz="4" w:space="0" w:color="00000A"/>
        <w:bottom w:val="single" w:sz="4" w:space="0" w:color="00000A"/>
      </w:pBdr>
      <w:shd w:val="clear" w:color="auto" w:fill="FFFFFF"/>
      <w:spacing w:before="280" w:after="280"/>
      <w:jc w:val="right"/>
    </w:pPr>
    <w:rPr>
      <w:rFonts w:ascii="Times New Roman" w:eastAsia="Times New Roman" w:hAnsi="Times New Roman" w:cs="Times New Roman"/>
      <w:b/>
      <w:bCs/>
      <w:sz w:val="16"/>
      <w:szCs w:val="16"/>
      <w:lang w:eastAsia="ru-RU"/>
    </w:rPr>
  </w:style>
  <w:style w:type="paragraph" w:customStyle="1" w:styleId="xl85">
    <w:name w:val="xl85"/>
    <w:basedOn w:val="a"/>
    <w:qFormat/>
    <w:pPr>
      <w:spacing w:before="280" w:after="280"/>
      <w:jc w:val="left"/>
    </w:pPr>
    <w:rPr>
      <w:rFonts w:ascii="Times New Roman" w:eastAsia="Times New Roman" w:hAnsi="Times New Roman" w:cs="Times New Roman"/>
      <w:b/>
      <w:bCs/>
      <w:sz w:val="24"/>
      <w:szCs w:val="24"/>
      <w:lang w:eastAsia="ru-RU"/>
    </w:rPr>
  </w:style>
  <w:style w:type="paragraph" w:customStyle="1" w:styleId="xl86">
    <w:name w:val="xl86"/>
    <w:basedOn w:val="a"/>
    <w:qFormat/>
    <w:pPr>
      <w:pBdr>
        <w:top w:val="single" w:sz="4" w:space="0" w:color="00000A"/>
        <w:left w:val="single" w:sz="4" w:space="0" w:color="00000A"/>
        <w:bottom w:val="single" w:sz="4" w:space="0" w:color="00000A"/>
      </w:pBdr>
      <w:spacing w:before="280" w:after="280"/>
      <w:jc w:val="left"/>
      <w:textAlignment w:val="center"/>
    </w:pPr>
    <w:rPr>
      <w:rFonts w:ascii="Times New Roman" w:eastAsia="Times New Roman" w:hAnsi="Times New Roman" w:cs="Times New Roman"/>
      <w:sz w:val="16"/>
      <w:szCs w:val="16"/>
      <w:lang w:eastAsia="ru-RU"/>
    </w:rPr>
  </w:style>
  <w:style w:type="paragraph" w:customStyle="1" w:styleId="xl87">
    <w:name w:val="xl87"/>
    <w:basedOn w:val="a"/>
    <w:qFormat/>
    <w:pPr>
      <w:pBdr>
        <w:top w:val="single" w:sz="4" w:space="0" w:color="00000A"/>
        <w:left w:val="single" w:sz="4" w:space="0" w:color="00000A"/>
        <w:bottom w:val="single" w:sz="4" w:space="0" w:color="00000A"/>
      </w:pBdr>
      <w:shd w:val="clear" w:color="auto" w:fill="FFFFFF"/>
      <w:spacing w:before="280" w:after="280"/>
      <w:textAlignment w:val="center"/>
    </w:pPr>
    <w:rPr>
      <w:rFonts w:ascii="Times New Roman" w:eastAsia="Times New Roman" w:hAnsi="Times New Roman" w:cs="Times New Roman"/>
      <w:sz w:val="16"/>
      <w:szCs w:val="16"/>
      <w:lang w:eastAsia="ru-RU"/>
    </w:rPr>
  </w:style>
  <w:style w:type="paragraph" w:customStyle="1" w:styleId="xl88">
    <w:name w:val="xl88"/>
    <w:basedOn w:val="a"/>
    <w:qFormat/>
    <w:pPr>
      <w:pBdr>
        <w:left w:val="single" w:sz="4" w:space="0" w:color="000001"/>
        <w:bottom w:val="single" w:sz="4" w:space="0" w:color="000001"/>
        <w:right w:val="single" w:sz="4" w:space="0" w:color="000001"/>
      </w:pBdr>
      <w:shd w:val="clear" w:color="auto" w:fill="FFFFFF"/>
      <w:spacing w:before="280" w:after="280"/>
      <w:textAlignment w:val="center"/>
    </w:pPr>
    <w:rPr>
      <w:rFonts w:ascii="Times New Roman" w:eastAsia="Times New Roman" w:hAnsi="Times New Roman" w:cs="Times New Roman"/>
      <w:color w:val="000000"/>
      <w:sz w:val="16"/>
      <w:szCs w:val="16"/>
      <w:lang w:eastAsia="ru-RU"/>
    </w:rPr>
  </w:style>
  <w:style w:type="paragraph" w:customStyle="1" w:styleId="xl89">
    <w:name w:val="xl89"/>
    <w:basedOn w:val="a"/>
    <w:qFormat/>
    <w:pPr>
      <w:pBdr>
        <w:top w:val="single" w:sz="4" w:space="0" w:color="00000A"/>
        <w:left w:val="single" w:sz="4" w:space="0" w:color="00000A"/>
        <w:bottom w:val="single" w:sz="4" w:space="0" w:color="00000A"/>
      </w:pBdr>
      <w:spacing w:before="280" w:after="280"/>
      <w:textAlignment w:val="center"/>
    </w:pPr>
    <w:rPr>
      <w:rFonts w:ascii="Times New Roman" w:eastAsia="Times New Roman" w:hAnsi="Times New Roman" w:cs="Times New Roman"/>
      <w:sz w:val="16"/>
      <w:szCs w:val="16"/>
      <w:lang w:eastAsia="ru-RU"/>
    </w:rPr>
  </w:style>
  <w:style w:type="paragraph" w:customStyle="1" w:styleId="xl90">
    <w:name w:val="xl90"/>
    <w:basedOn w:val="a"/>
    <w:qFormat/>
    <w:pPr>
      <w:pBdr>
        <w:top w:val="single" w:sz="4" w:space="0" w:color="00000A"/>
        <w:left w:val="single" w:sz="4" w:space="0" w:color="00000A"/>
        <w:bottom w:val="single" w:sz="4" w:space="0" w:color="00000A"/>
        <w:right w:val="single" w:sz="4" w:space="0" w:color="00000A"/>
      </w:pBdr>
      <w:spacing w:before="280" w:after="280"/>
      <w:jc w:val="left"/>
    </w:pPr>
    <w:rPr>
      <w:rFonts w:ascii="Times New Roman" w:eastAsia="Times New Roman" w:hAnsi="Times New Roman" w:cs="Times New Roman"/>
      <w:sz w:val="24"/>
      <w:szCs w:val="24"/>
      <w:lang w:eastAsia="ru-RU"/>
    </w:rPr>
  </w:style>
  <w:style w:type="paragraph" w:customStyle="1" w:styleId="xl91">
    <w:name w:val="xl91"/>
    <w:basedOn w:val="a"/>
    <w:qFormat/>
    <w:pPr>
      <w:pBdr>
        <w:top w:val="single" w:sz="4" w:space="0" w:color="00000A"/>
        <w:left w:val="single" w:sz="4" w:space="0" w:color="00000A"/>
        <w:bottom w:val="single" w:sz="4" w:space="0" w:color="00000A"/>
        <w:right w:val="single" w:sz="4" w:space="0" w:color="00000A"/>
      </w:pBdr>
      <w:spacing w:before="280" w:after="280"/>
      <w:jc w:val="left"/>
    </w:pPr>
    <w:rPr>
      <w:rFonts w:ascii="Times New Roman" w:eastAsia="Times New Roman" w:hAnsi="Times New Roman" w:cs="Times New Roman"/>
      <w:sz w:val="24"/>
      <w:szCs w:val="24"/>
      <w:lang w:eastAsia="ru-RU"/>
    </w:rPr>
  </w:style>
  <w:style w:type="paragraph" w:styleId="aff9">
    <w:name w:val="Body Text Indent"/>
    <w:basedOn w:val="a"/>
    <w:pPr>
      <w:ind w:firstLine="709"/>
      <w:jc w:val="both"/>
    </w:pPr>
    <w:rPr>
      <w:rFonts w:ascii="Times New Roman" w:eastAsia="Times New Roman" w:hAnsi="Times New Roman" w:cs="Times New Roman"/>
      <w:sz w:val="24"/>
      <w:szCs w:val="24"/>
      <w:lang w:eastAsia="ru-RU"/>
    </w:rPr>
  </w:style>
  <w:style w:type="paragraph" w:customStyle="1" w:styleId="211">
    <w:name w:val="Основной текст с отступом 21"/>
    <w:basedOn w:val="a"/>
    <w:qFormat/>
    <w:pPr>
      <w:spacing w:after="120" w:line="480" w:lineRule="auto"/>
      <w:ind w:left="283"/>
      <w:jc w:val="left"/>
    </w:pPr>
  </w:style>
  <w:style w:type="paragraph" w:customStyle="1" w:styleId="1f9">
    <w:name w:val="Обычный (веб)1"/>
    <w:basedOn w:val="a"/>
    <w:qFormat/>
    <w:pPr>
      <w:jc w:val="left"/>
    </w:pPr>
    <w:rPr>
      <w:rFonts w:ascii="Times New Roman" w:eastAsia="Times New Roman" w:hAnsi="Times New Roman" w:cs="Times New Roman"/>
      <w:sz w:val="24"/>
      <w:szCs w:val="24"/>
      <w:lang w:eastAsia="ru-RU"/>
    </w:rPr>
  </w:style>
  <w:style w:type="paragraph" w:customStyle="1" w:styleId="affa">
    <w:name w:val="основной"/>
    <w:basedOn w:val="a"/>
    <w:qFormat/>
    <w:pPr>
      <w:ind w:firstLine="720"/>
      <w:jc w:val="both"/>
    </w:pPr>
    <w:rPr>
      <w:rFonts w:ascii="Times New Roman" w:eastAsia="Times New Roman" w:hAnsi="Times New Roman" w:cs="Times New Roman"/>
      <w:sz w:val="24"/>
      <w:szCs w:val="20"/>
      <w:lang w:eastAsia="ru-RU"/>
    </w:rPr>
  </w:style>
  <w:style w:type="paragraph" w:customStyle="1" w:styleId="ConsPlusNonformat">
    <w:name w:val="ConsPlusNonformat"/>
    <w:qFormat/>
    <w:pPr>
      <w:suppressAutoHyphens/>
    </w:pPr>
    <w:rPr>
      <w:rFonts w:ascii="Courier New" w:eastAsia="Calibri" w:hAnsi="Courier New" w:cs="Courier New"/>
      <w:color w:val="00000A"/>
      <w:sz w:val="22"/>
      <w:lang w:eastAsia="en-US"/>
    </w:rPr>
  </w:style>
  <w:style w:type="paragraph" w:styleId="33">
    <w:name w:val="toc 3"/>
    <w:basedOn w:val="a"/>
    <w:autoRedefine/>
    <w:pPr>
      <w:tabs>
        <w:tab w:val="left" w:pos="0"/>
        <w:tab w:val="right" w:leader="dot" w:pos="9345"/>
      </w:tabs>
      <w:spacing w:after="100" w:line="276" w:lineRule="auto"/>
      <w:jc w:val="both"/>
    </w:pPr>
    <w:rPr>
      <w:rFonts w:eastAsia="font419"/>
      <w:lang w:eastAsia="ru-RU"/>
    </w:rPr>
  </w:style>
  <w:style w:type="paragraph" w:styleId="42">
    <w:name w:val="toc 4"/>
    <w:basedOn w:val="a"/>
    <w:autoRedefine/>
    <w:pPr>
      <w:spacing w:after="100" w:line="276" w:lineRule="auto"/>
      <w:ind w:left="660"/>
      <w:jc w:val="left"/>
    </w:pPr>
    <w:rPr>
      <w:rFonts w:eastAsia="font419"/>
      <w:lang w:eastAsia="ru-RU"/>
    </w:rPr>
  </w:style>
  <w:style w:type="paragraph" w:styleId="51">
    <w:name w:val="toc 5"/>
    <w:basedOn w:val="a"/>
    <w:autoRedefine/>
    <w:pPr>
      <w:spacing w:after="100" w:line="276" w:lineRule="auto"/>
      <w:ind w:left="880"/>
      <w:jc w:val="left"/>
    </w:pPr>
    <w:rPr>
      <w:rFonts w:eastAsia="font419"/>
      <w:lang w:eastAsia="ru-RU"/>
    </w:rPr>
  </w:style>
  <w:style w:type="paragraph" w:styleId="61">
    <w:name w:val="toc 6"/>
    <w:basedOn w:val="a"/>
    <w:autoRedefine/>
    <w:pPr>
      <w:spacing w:after="100" w:line="276" w:lineRule="auto"/>
      <w:ind w:left="1100"/>
      <w:jc w:val="left"/>
    </w:pPr>
    <w:rPr>
      <w:rFonts w:eastAsia="font419"/>
      <w:lang w:eastAsia="ru-RU"/>
    </w:rPr>
  </w:style>
  <w:style w:type="paragraph" w:styleId="71">
    <w:name w:val="toc 7"/>
    <w:basedOn w:val="a"/>
    <w:autoRedefine/>
    <w:pPr>
      <w:spacing w:after="100" w:line="276" w:lineRule="auto"/>
      <w:ind w:left="1320"/>
      <w:jc w:val="left"/>
    </w:pPr>
    <w:rPr>
      <w:rFonts w:eastAsia="font419"/>
      <w:lang w:eastAsia="ru-RU"/>
    </w:rPr>
  </w:style>
  <w:style w:type="paragraph" w:styleId="81">
    <w:name w:val="toc 8"/>
    <w:basedOn w:val="a"/>
    <w:autoRedefine/>
    <w:pPr>
      <w:spacing w:after="100" w:line="276" w:lineRule="auto"/>
      <w:ind w:left="1540"/>
      <w:jc w:val="left"/>
    </w:pPr>
    <w:rPr>
      <w:rFonts w:eastAsia="font419"/>
      <w:lang w:eastAsia="ru-RU"/>
    </w:rPr>
  </w:style>
  <w:style w:type="paragraph" w:styleId="91">
    <w:name w:val="toc 9"/>
    <w:basedOn w:val="a"/>
    <w:autoRedefine/>
    <w:pPr>
      <w:spacing w:after="100" w:line="276" w:lineRule="auto"/>
      <w:ind w:left="1760"/>
      <w:jc w:val="left"/>
    </w:pPr>
    <w:rPr>
      <w:rFonts w:eastAsia="font419"/>
      <w:lang w:eastAsia="ru-RU"/>
    </w:rPr>
  </w:style>
  <w:style w:type="paragraph" w:customStyle="1" w:styleId="ConsPlusTitle">
    <w:name w:val="ConsPlusTitle"/>
    <w:qFormat/>
    <w:pPr>
      <w:widowControl w:val="0"/>
      <w:suppressAutoHyphens/>
    </w:pPr>
    <w:rPr>
      <w:b/>
      <w:bCs/>
      <w:color w:val="00000A"/>
      <w:sz w:val="24"/>
      <w:szCs w:val="24"/>
    </w:rPr>
  </w:style>
  <w:style w:type="paragraph" w:customStyle="1" w:styleId="affb">
    <w:name w:val="заголовок таблицы"/>
    <w:basedOn w:val="a"/>
    <w:autoRedefine/>
    <w:qFormat/>
    <w:pPr>
      <w:keepNext/>
      <w:keepLines/>
      <w:widowControl w:val="0"/>
      <w:spacing w:before="120" w:after="120" w:line="276" w:lineRule="auto"/>
      <w:jc w:val="both"/>
    </w:pPr>
    <w:rPr>
      <w:rFonts w:ascii="Arial" w:eastAsia="Times New Roman" w:hAnsi="Arial" w:cs="Arial"/>
      <w:b/>
      <w:sz w:val="24"/>
      <w:szCs w:val="24"/>
      <w:lang w:eastAsia="ru-RU"/>
    </w:rPr>
  </w:style>
  <w:style w:type="paragraph" w:customStyle="1" w:styleId="1fa">
    <w:name w:val="Текст примечания1"/>
    <w:basedOn w:val="a"/>
    <w:qFormat/>
    <w:rPr>
      <w:sz w:val="20"/>
      <w:szCs w:val="20"/>
    </w:rPr>
  </w:style>
  <w:style w:type="paragraph" w:customStyle="1" w:styleId="1fb">
    <w:name w:val="Тема примечания1"/>
    <w:basedOn w:val="1fa"/>
    <w:qFormat/>
    <w:rPr>
      <w:b/>
      <w:bCs/>
    </w:rPr>
  </w:style>
  <w:style w:type="paragraph" w:customStyle="1" w:styleId="1fc">
    <w:name w:val="Знак Знак Знак1"/>
    <w:basedOn w:val="a"/>
    <w:qFormat/>
    <w:pPr>
      <w:tabs>
        <w:tab w:val="left" w:pos="360"/>
      </w:tabs>
      <w:spacing w:after="160" w:line="240" w:lineRule="exact"/>
      <w:jc w:val="left"/>
    </w:pPr>
    <w:rPr>
      <w:rFonts w:ascii="Verdana" w:eastAsia="Times New Roman" w:hAnsi="Verdana" w:cs="Verdana"/>
      <w:sz w:val="20"/>
      <w:szCs w:val="20"/>
      <w:lang w:val="en-US"/>
    </w:rPr>
  </w:style>
  <w:style w:type="paragraph" w:customStyle="1" w:styleId="e02">
    <w:name w:val="e02"/>
    <w:basedOn w:val="a"/>
    <w:qFormat/>
    <w:pPr>
      <w:spacing w:before="280" w:after="280"/>
      <w:jc w:val="left"/>
    </w:pPr>
    <w:rPr>
      <w:rFonts w:ascii="Times New Roman" w:eastAsia="Times New Roman" w:hAnsi="Times New Roman" w:cs="Times New Roman"/>
      <w:sz w:val="24"/>
      <w:szCs w:val="24"/>
      <w:lang w:eastAsia="ru-RU"/>
    </w:rPr>
  </w:style>
  <w:style w:type="paragraph" w:customStyle="1" w:styleId="Default">
    <w:name w:val="Default"/>
    <w:qFormat/>
    <w:pPr>
      <w:suppressAutoHyphens/>
    </w:pPr>
    <w:rPr>
      <w:rFonts w:eastAsia="Calibri"/>
      <w:color w:val="000000"/>
      <w:sz w:val="24"/>
      <w:szCs w:val="24"/>
      <w:lang w:eastAsia="en-US"/>
    </w:rPr>
  </w:style>
  <w:style w:type="paragraph" w:customStyle="1" w:styleId="ConsPlusCell">
    <w:name w:val="ConsPlusCell"/>
    <w:qFormat/>
    <w:pPr>
      <w:widowControl w:val="0"/>
      <w:suppressAutoHyphens/>
    </w:pPr>
    <w:rPr>
      <w:rFonts w:ascii="Arial" w:hAnsi="Arial" w:cs="Arial"/>
      <w:color w:val="00000A"/>
      <w:sz w:val="22"/>
    </w:rPr>
  </w:style>
  <w:style w:type="paragraph" w:customStyle="1" w:styleId="110">
    <w:name w:val="Знак Знак Знак11"/>
    <w:basedOn w:val="a"/>
    <w:qFormat/>
    <w:pPr>
      <w:tabs>
        <w:tab w:val="left" w:pos="360"/>
      </w:tabs>
      <w:spacing w:after="160" w:line="240" w:lineRule="exact"/>
      <w:jc w:val="left"/>
    </w:pPr>
    <w:rPr>
      <w:rFonts w:ascii="Verdana" w:eastAsia="Times New Roman" w:hAnsi="Verdana" w:cs="Verdana"/>
      <w:sz w:val="20"/>
      <w:szCs w:val="20"/>
      <w:lang w:val="en-US"/>
    </w:rPr>
  </w:style>
  <w:style w:type="paragraph" w:customStyle="1" w:styleId="1fd">
    <w:name w:val="Схема документа1"/>
    <w:basedOn w:val="a"/>
    <w:qFormat/>
    <w:rPr>
      <w:rFonts w:ascii="Tahoma" w:hAnsi="Tahoma" w:cs="Tahoma"/>
      <w:sz w:val="16"/>
      <w:szCs w:val="16"/>
    </w:rPr>
  </w:style>
  <w:style w:type="paragraph" w:customStyle="1" w:styleId="xl63">
    <w:name w:val="xl63"/>
    <w:basedOn w:val="a"/>
    <w:qFormat/>
    <w:pPr>
      <w:spacing w:before="280" w:after="280"/>
      <w:jc w:val="left"/>
    </w:pPr>
    <w:rPr>
      <w:rFonts w:ascii="Times New Roman" w:eastAsia="Times New Roman" w:hAnsi="Times New Roman" w:cs="Times New Roman"/>
      <w:sz w:val="24"/>
      <w:szCs w:val="24"/>
      <w:lang w:eastAsia="ru-RU"/>
    </w:rPr>
  </w:style>
  <w:style w:type="paragraph" w:customStyle="1" w:styleId="xl64">
    <w:name w:val="xl64"/>
    <w:basedOn w:val="a"/>
    <w:qFormat/>
    <w:pPr>
      <w:spacing w:before="280" w:after="280"/>
      <w:textAlignment w:val="center"/>
    </w:pPr>
    <w:rPr>
      <w:rFonts w:ascii="Times New Roman" w:eastAsia="Times New Roman" w:hAnsi="Times New Roman" w:cs="Times New Roman"/>
      <w:sz w:val="24"/>
      <w:szCs w:val="24"/>
      <w:lang w:eastAsia="ru-RU"/>
    </w:rPr>
  </w:style>
  <w:style w:type="paragraph" w:customStyle="1" w:styleId="xl65">
    <w:name w:val="xl65"/>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Times New Roman" w:eastAsia="Times New Roman" w:hAnsi="Times New Roman" w:cs="Times New Roman"/>
      <w:b/>
      <w:bCs/>
      <w:sz w:val="24"/>
      <w:szCs w:val="24"/>
      <w:lang w:eastAsia="ru-RU"/>
    </w:rPr>
  </w:style>
  <w:style w:type="paragraph" w:customStyle="1" w:styleId="xl66">
    <w:name w:val="xl66"/>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Times New Roman" w:eastAsia="Times New Roman" w:hAnsi="Times New Roman" w:cs="Times New Roman"/>
      <w:sz w:val="24"/>
      <w:szCs w:val="24"/>
      <w:lang w:eastAsia="ru-RU"/>
    </w:rPr>
  </w:style>
  <w:style w:type="paragraph" w:customStyle="1" w:styleId="xl67">
    <w:name w:val="xl67"/>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Times New Roman" w:eastAsia="Times New Roman" w:hAnsi="Times New Roman" w:cs="Times New Roman"/>
      <w:sz w:val="24"/>
      <w:szCs w:val="24"/>
      <w:lang w:eastAsia="ru-RU"/>
    </w:rPr>
  </w:style>
  <w:style w:type="paragraph" w:customStyle="1" w:styleId="xl68">
    <w:name w:val="xl68"/>
    <w:basedOn w:val="a"/>
    <w:qFormat/>
    <w:pPr>
      <w:pBdr>
        <w:top w:val="single" w:sz="4" w:space="0" w:color="00000A"/>
        <w:left w:val="single" w:sz="4" w:space="0" w:color="00000A"/>
        <w:bottom w:val="single" w:sz="4" w:space="0" w:color="00000A"/>
        <w:right w:val="single" w:sz="4" w:space="0" w:color="00000A"/>
      </w:pBdr>
      <w:spacing w:before="280" w:after="280"/>
      <w:jc w:val="left"/>
      <w:textAlignment w:val="center"/>
    </w:pPr>
    <w:rPr>
      <w:rFonts w:ascii="Times New Roman" w:eastAsia="Times New Roman" w:hAnsi="Times New Roman" w:cs="Times New Roman"/>
      <w:sz w:val="24"/>
      <w:szCs w:val="24"/>
      <w:lang w:eastAsia="ru-RU"/>
    </w:rPr>
  </w:style>
  <w:style w:type="paragraph" w:customStyle="1" w:styleId="xl69">
    <w:name w:val="xl69"/>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Times New Roman" w:eastAsia="Times New Roman" w:hAnsi="Times New Roman" w:cs="Times New Roman"/>
      <w:sz w:val="24"/>
      <w:szCs w:val="24"/>
      <w:lang w:eastAsia="ru-RU"/>
    </w:rPr>
  </w:style>
  <w:style w:type="paragraph" w:customStyle="1" w:styleId="xl70">
    <w:name w:val="xl70"/>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Times New Roman" w:eastAsia="Times New Roman" w:hAnsi="Times New Roman" w:cs="Times New Roman"/>
      <w:sz w:val="24"/>
      <w:szCs w:val="24"/>
      <w:lang w:eastAsia="ru-RU"/>
    </w:rPr>
  </w:style>
  <w:style w:type="paragraph" w:customStyle="1" w:styleId="xl71">
    <w:name w:val="xl71"/>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Times New Roman" w:eastAsia="Times New Roman" w:hAnsi="Times New Roman" w:cs="Times New Roman"/>
      <w:sz w:val="24"/>
      <w:szCs w:val="24"/>
      <w:lang w:eastAsia="ru-RU"/>
    </w:rPr>
  </w:style>
  <w:style w:type="paragraph" w:customStyle="1" w:styleId="xl72">
    <w:name w:val="xl72"/>
    <w:basedOn w:val="a"/>
    <w:qFormat/>
    <w:pPr>
      <w:pBdr>
        <w:top w:val="single" w:sz="4" w:space="0" w:color="00000A"/>
        <w:left w:val="single" w:sz="4" w:space="0" w:color="00000A"/>
        <w:bottom w:val="single" w:sz="4" w:space="0" w:color="00000A"/>
        <w:right w:val="single" w:sz="4" w:space="0" w:color="00000A"/>
      </w:pBdr>
      <w:spacing w:before="280" w:after="280"/>
      <w:jc w:val="left"/>
      <w:textAlignment w:val="center"/>
    </w:pPr>
    <w:rPr>
      <w:rFonts w:ascii="Times New Roman" w:eastAsia="Times New Roman" w:hAnsi="Times New Roman" w:cs="Times New Roman"/>
      <w:b/>
      <w:bCs/>
      <w:sz w:val="24"/>
      <w:szCs w:val="24"/>
      <w:lang w:eastAsia="ru-RU"/>
    </w:rPr>
  </w:style>
  <w:style w:type="paragraph" w:customStyle="1" w:styleId="xl73">
    <w:name w:val="xl73"/>
    <w:basedOn w:val="a"/>
    <w:qFormat/>
    <w:pPr>
      <w:pBdr>
        <w:top w:val="single" w:sz="4" w:space="0" w:color="00000A"/>
        <w:left w:val="single" w:sz="4" w:space="0" w:color="00000A"/>
        <w:bottom w:val="single" w:sz="4" w:space="0" w:color="00000A"/>
        <w:right w:val="single" w:sz="4" w:space="0" w:color="00000A"/>
      </w:pBdr>
      <w:shd w:val="clear" w:color="auto" w:fill="FFFFFF"/>
      <w:spacing w:before="280" w:after="280"/>
      <w:textAlignment w:val="center"/>
    </w:pPr>
    <w:rPr>
      <w:rFonts w:ascii="Times New Roman" w:eastAsia="Times New Roman" w:hAnsi="Times New Roman" w:cs="Times New Roman"/>
      <w:sz w:val="24"/>
      <w:szCs w:val="24"/>
      <w:lang w:eastAsia="ru-RU"/>
    </w:rPr>
  </w:style>
  <w:style w:type="paragraph" w:customStyle="1" w:styleId="xl74">
    <w:name w:val="xl74"/>
    <w:basedOn w:val="a"/>
    <w:qFormat/>
    <w:pPr>
      <w:pBdr>
        <w:top w:val="single" w:sz="4" w:space="0" w:color="00000A"/>
        <w:left w:val="single" w:sz="4" w:space="0" w:color="00000A"/>
        <w:bottom w:val="single" w:sz="4" w:space="0" w:color="00000A"/>
        <w:right w:val="single" w:sz="4" w:space="0" w:color="00000A"/>
      </w:pBdr>
      <w:shd w:val="clear" w:color="auto" w:fill="FFFFFF"/>
      <w:spacing w:before="280" w:after="280"/>
      <w:textAlignment w:val="center"/>
    </w:pPr>
    <w:rPr>
      <w:rFonts w:ascii="Times New Roman" w:eastAsia="Times New Roman" w:hAnsi="Times New Roman" w:cs="Times New Roman"/>
      <w:sz w:val="24"/>
      <w:szCs w:val="24"/>
      <w:lang w:eastAsia="ru-RU"/>
    </w:rPr>
  </w:style>
  <w:style w:type="paragraph" w:customStyle="1" w:styleId="xl92">
    <w:name w:val="xl92"/>
    <w:basedOn w:val="a"/>
    <w:qFormat/>
    <w:pPr>
      <w:pBdr>
        <w:top w:val="single" w:sz="4" w:space="0" w:color="00000A"/>
        <w:bottom w:val="single" w:sz="4" w:space="0" w:color="00000A"/>
      </w:pBdr>
      <w:spacing w:before="280" w:after="280"/>
      <w:textAlignment w:val="center"/>
    </w:pPr>
    <w:rPr>
      <w:rFonts w:ascii="Times New Roman" w:eastAsia="Times New Roman" w:hAnsi="Times New Roman" w:cs="Times New Roman"/>
      <w:b/>
      <w:bCs/>
      <w:sz w:val="24"/>
      <w:szCs w:val="24"/>
      <w:lang w:eastAsia="ru-RU"/>
    </w:rPr>
  </w:style>
  <w:style w:type="paragraph" w:customStyle="1" w:styleId="xl93">
    <w:name w:val="xl93"/>
    <w:basedOn w:val="a"/>
    <w:qFormat/>
    <w:pPr>
      <w:pBdr>
        <w:top w:val="single" w:sz="4" w:space="0" w:color="00000A"/>
        <w:left w:val="single" w:sz="4" w:space="0" w:color="00000A"/>
        <w:right w:val="single" w:sz="4" w:space="0" w:color="00000A"/>
      </w:pBdr>
      <w:spacing w:before="280" w:after="280"/>
      <w:textAlignment w:val="center"/>
    </w:pPr>
    <w:rPr>
      <w:rFonts w:ascii="Times New Roman" w:eastAsia="Times New Roman" w:hAnsi="Times New Roman" w:cs="Times New Roman"/>
      <w:sz w:val="24"/>
      <w:szCs w:val="24"/>
      <w:lang w:eastAsia="ru-RU"/>
    </w:rPr>
  </w:style>
  <w:style w:type="paragraph" w:customStyle="1" w:styleId="xl94">
    <w:name w:val="xl94"/>
    <w:basedOn w:val="a"/>
    <w:qFormat/>
    <w:pPr>
      <w:pBdr>
        <w:left w:val="single" w:sz="4" w:space="0" w:color="00000A"/>
        <w:right w:val="single" w:sz="4" w:space="0" w:color="00000A"/>
      </w:pBdr>
      <w:spacing w:before="280" w:after="280"/>
      <w:textAlignment w:val="center"/>
    </w:pPr>
    <w:rPr>
      <w:rFonts w:ascii="Times New Roman" w:eastAsia="Times New Roman" w:hAnsi="Times New Roman" w:cs="Times New Roman"/>
      <w:sz w:val="24"/>
      <w:szCs w:val="24"/>
      <w:lang w:eastAsia="ru-RU"/>
    </w:rPr>
  </w:style>
  <w:style w:type="paragraph" w:customStyle="1" w:styleId="xl95">
    <w:name w:val="xl95"/>
    <w:basedOn w:val="a"/>
    <w:qFormat/>
    <w:pPr>
      <w:pBdr>
        <w:left w:val="single" w:sz="4" w:space="0" w:color="00000A"/>
        <w:bottom w:val="single" w:sz="4" w:space="0" w:color="00000A"/>
        <w:right w:val="single" w:sz="4" w:space="0" w:color="00000A"/>
      </w:pBdr>
      <w:spacing w:before="280" w:after="280"/>
      <w:textAlignment w:val="center"/>
    </w:pPr>
    <w:rPr>
      <w:rFonts w:ascii="Times New Roman" w:eastAsia="Times New Roman" w:hAnsi="Times New Roman" w:cs="Times New Roman"/>
      <w:sz w:val="24"/>
      <w:szCs w:val="24"/>
      <w:lang w:eastAsia="ru-RU"/>
    </w:rPr>
  </w:style>
  <w:style w:type="paragraph" w:customStyle="1" w:styleId="xl96">
    <w:name w:val="xl96"/>
    <w:basedOn w:val="a"/>
    <w:qFormat/>
    <w:pPr>
      <w:pBdr>
        <w:left w:val="single" w:sz="4" w:space="0" w:color="00000A"/>
        <w:right w:val="single" w:sz="4" w:space="0" w:color="00000A"/>
      </w:pBdr>
      <w:shd w:val="clear" w:color="auto" w:fill="FFFFFF"/>
      <w:spacing w:before="280" w:after="280"/>
      <w:textAlignment w:val="center"/>
    </w:pPr>
    <w:rPr>
      <w:rFonts w:ascii="Times New Roman" w:eastAsia="Times New Roman" w:hAnsi="Times New Roman" w:cs="Times New Roman"/>
      <w:sz w:val="24"/>
      <w:szCs w:val="24"/>
      <w:lang w:eastAsia="ru-RU"/>
    </w:rPr>
  </w:style>
  <w:style w:type="paragraph" w:customStyle="1" w:styleId="affc">
    <w:name w:val="Абзац"/>
    <w:basedOn w:val="a"/>
    <w:qFormat/>
    <w:pPr>
      <w:spacing w:before="120" w:after="60"/>
      <w:ind w:firstLine="567"/>
      <w:jc w:val="both"/>
    </w:pPr>
    <w:rPr>
      <w:rFonts w:ascii="Times New Roman" w:eastAsia="Times New Roman" w:hAnsi="Times New Roman" w:cs="Times New Roman"/>
      <w:sz w:val="24"/>
      <w:szCs w:val="24"/>
    </w:rPr>
  </w:style>
  <w:style w:type="paragraph" w:customStyle="1" w:styleId="affd">
    <w:name w:val="Название таблицы"/>
    <w:basedOn w:val="1f2"/>
    <w:qFormat/>
    <w:rPr>
      <w:bCs/>
      <w:sz w:val="22"/>
      <w:szCs w:val="22"/>
    </w:rPr>
  </w:style>
  <w:style w:type="paragraph" w:customStyle="1" w:styleId="affe">
    <w:name w:val="Табличный_центр"/>
    <w:basedOn w:val="a"/>
    <w:qFormat/>
    <w:rPr>
      <w:rFonts w:ascii="Times New Roman" w:eastAsia="Times New Roman" w:hAnsi="Times New Roman" w:cs="Times New Roman"/>
      <w:lang w:eastAsia="ru-RU"/>
    </w:rPr>
  </w:style>
  <w:style w:type="paragraph" w:customStyle="1" w:styleId="afff">
    <w:name w:val="Табличный_заголовки"/>
    <w:basedOn w:val="a"/>
    <w:qFormat/>
    <w:pPr>
      <w:keepNext/>
      <w:keepLines/>
    </w:pPr>
    <w:rPr>
      <w:rFonts w:ascii="Times New Roman" w:eastAsia="Times New Roman" w:hAnsi="Times New Roman" w:cs="Times New Roman"/>
      <w:b/>
      <w:lang w:eastAsia="ru-RU"/>
    </w:rPr>
  </w:style>
  <w:style w:type="paragraph" w:customStyle="1" w:styleId="afff0">
    <w:name w:val="Табличный_слева"/>
    <w:basedOn w:val="a"/>
    <w:qFormat/>
    <w:pPr>
      <w:jc w:val="left"/>
    </w:pPr>
    <w:rPr>
      <w:rFonts w:ascii="Times New Roman" w:eastAsia="Times New Roman" w:hAnsi="Times New Roman" w:cs="Times New Roman"/>
      <w:lang w:eastAsia="ru-RU"/>
    </w:rPr>
  </w:style>
  <w:style w:type="paragraph" w:customStyle="1" w:styleId="ChapterSubtitle">
    <w:name w:val="Chapter Subtitle"/>
    <w:basedOn w:val="afff1"/>
    <w:qFormat/>
    <w:pPr>
      <w:keepNext/>
      <w:keepLines/>
      <w:spacing w:before="60" w:after="120"/>
      <w:jc w:val="left"/>
    </w:pPr>
    <w:rPr>
      <w:rFonts w:ascii="Arial" w:eastAsia="Times New Roman" w:hAnsi="Arial" w:cs="Times New Roman"/>
      <w:b/>
      <w:i w:val="0"/>
      <w:iCs w:val="0"/>
      <w:color w:val="00000A"/>
      <w:spacing w:val="0"/>
      <w:sz w:val="32"/>
      <w:szCs w:val="28"/>
    </w:rPr>
  </w:style>
  <w:style w:type="paragraph" w:styleId="afff1">
    <w:name w:val="Subtitle"/>
    <w:basedOn w:val="a"/>
    <w:qFormat/>
    <w:rPr>
      <w:rFonts w:ascii="Cambria" w:eastAsia="font419" w:hAnsi="Cambria"/>
      <w:i/>
      <w:iCs/>
      <w:color w:val="4F81BD"/>
      <w:spacing w:val="15"/>
      <w:sz w:val="24"/>
      <w:szCs w:val="24"/>
    </w:rPr>
  </w:style>
  <w:style w:type="paragraph" w:customStyle="1" w:styleId="111">
    <w:name w:val="Заголовок 1 Знак1"/>
    <w:basedOn w:val="a"/>
    <w:qFormat/>
    <w:pPr>
      <w:shd w:val="clear" w:color="auto" w:fill="FFFFFF"/>
      <w:spacing w:before="360" w:after="180" w:line="235" w:lineRule="exact"/>
      <w:ind w:hanging="320"/>
      <w:jc w:val="both"/>
    </w:pPr>
    <w:rPr>
      <w:rFonts w:ascii="Times New Roman" w:eastAsia="Times New Roman" w:hAnsi="Times New Roman" w:cs="Times New Roman"/>
      <w:sz w:val="19"/>
      <w:szCs w:val="19"/>
    </w:rPr>
  </w:style>
  <w:style w:type="paragraph" w:customStyle="1" w:styleId="xl195">
    <w:name w:val="xl195"/>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Times New Roman" w:eastAsia="Times New Roman" w:hAnsi="Times New Roman" w:cs="Times New Roman"/>
      <w:sz w:val="20"/>
      <w:szCs w:val="20"/>
      <w:lang w:eastAsia="ru-RU"/>
    </w:rPr>
  </w:style>
  <w:style w:type="paragraph" w:customStyle="1" w:styleId="xl196">
    <w:name w:val="xl196"/>
    <w:basedOn w:val="a"/>
    <w:qFormat/>
    <w:pPr>
      <w:pBdr>
        <w:top w:val="single" w:sz="4" w:space="0" w:color="00000A"/>
        <w:left w:val="single" w:sz="4" w:space="0" w:color="00000A"/>
        <w:bottom w:val="single" w:sz="4" w:space="0" w:color="00000A"/>
        <w:right w:val="single" w:sz="4" w:space="0" w:color="00000A"/>
      </w:pBdr>
      <w:spacing w:before="280" w:after="280"/>
      <w:jc w:val="left"/>
    </w:pPr>
    <w:rPr>
      <w:rFonts w:ascii="Times New Roman" w:eastAsia="Times New Roman" w:hAnsi="Times New Roman" w:cs="Times New Roman"/>
      <w:sz w:val="20"/>
      <w:szCs w:val="20"/>
      <w:lang w:eastAsia="ru-RU"/>
    </w:rPr>
  </w:style>
  <w:style w:type="paragraph" w:customStyle="1" w:styleId="xl197">
    <w:name w:val="xl197"/>
    <w:basedOn w:val="a"/>
    <w:qFormat/>
    <w:pPr>
      <w:pBdr>
        <w:top w:val="single" w:sz="4" w:space="0" w:color="00000A"/>
        <w:left w:val="single" w:sz="4" w:space="0" w:color="00000A"/>
        <w:bottom w:val="single" w:sz="4" w:space="0" w:color="00000A"/>
        <w:right w:val="single" w:sz="4" w:space="0" w:color="00000A"/>
      </w:pBdr>
      <w:spacing w:before="280" w:after="280"/>
      <w:jc w:val="left"/>
      <w:textAlignment w:val="center"/>
    </w:pPr>
    <w:rPr>
      <w:rFonts w:ascii="Times New Roman" w:eastAsia="Times New Roman" w:hAnsi="Times New Roman" w:cs="Times New Roman"/>
      <w:sz w:val="20"/>
      <w:szCs w:val="20"/>
      <w:lang w:eastAsia="ru-RU"/>
    </w:rPr>
  </w:style>
  <w:style w:type="paragraph" w:customStyle="1" w:styleId="xl198">
    <w:name w:val="xl198"/>
    <w:basedOn w:val="a"/>
    <w:qFormat/>
    <w:pPr>
      <w:pBdr>
        <w:top w:val="single" w:sz="4" w:space="0" w:color="00000A"/>
        <w:left w:val="single" w:sz="4" w:space="0" w:color="00000A"/>
        <w:bottom w:val="single" w:sz="4" w:space="0" w:color="00000A"/>
        <w:right w:val="single" w:sz="4" w:space="0" w:color="00000A"/>
      </w:pBdr>
      <w:shd w:val="clear" w:color="auto" w:fill="FFFF99"/>
      <w:spacing w:before="280" w:after="280"/>
      <w:jc w:val="left"/>
      <w:textAlignment w:val="center"/>
    </w:pPr>
    <w:rPr>
      <w:rFonts w:ascii="Times New Roman" w:eastAsia="Times New Roman" w:hAnsi="Times New Roman" w:cs="Times New Roman"/>
      <w:sz w:val="20"/>
      <w:szCs w:val="20"/>
      <w:lang w:eastAsia="ru-RU"/>
    </w:rPr>
  </w:style>
  <w:style w:type="paragraph" w:customStyle="1" w:styleId="xl199">
    <w:name w:val="xl199"/>
    <w:basedOn w:val="a"/>
    <w:qFormat/>
    <w:pPr>
      <w:pBdr>
        <w:top w:val="single" w:sz="4" w:space="0" w:color="00000A"/>
        <w:left w:val="single" w:sz="4" w:space="0" w:color="00000A"/>
        <w:bottom w:val="single" w:sz="4" w:space="0" w:color="00000A"/>
        <w:right w:val="single" w:sz="4" w:space="0" w:color="00000A"/>
      </w:pBdr>
      <w:shd w:val="clear" w:color="auto" w:fill="FFFF99"/>
      <w:spacing w:before="280" w:after="280"/>
      <w:jc w:val="left"/>
      <w:textAlignment w:val="center"/>
    </w:pPr>
    <w:rPr>
      <w:rFonts w:ascii="Times New Roman" w:eastAsia="Times New Roman" w:hAnsi="Times New Roman" w:cs="Times New Roman"/>
      <w:sz w:val="20"/>
      <w:szCs w:val="20"/>
      <w:lang w:eastAsia="ru-RU"/>
    </w:rPr>
  </w:style>
  <w:style w:type="paragraph" w:customStyle="1" w:styleId="xl200">
    <w:name w:val="xl200"/>
    <w:basedOn w:val="a"/>
    <w:qFormat/>
    <w:pPr>
      <w:pBdr>
        <w:top w:val="single" w:sz="4" w:space="0" w:color="00000A"/>
        <w:left w:val="single" w:sz="4" w:space="0" w:color="00000A"/>
        <w:bottom w:val="single" w:sz="4" w:space="0" w:color="00000A"/>
        <w:right w:val="single" w:sz="4" w:space="0" w:color="00000A"/>
      </w:pBdr>
      <w:shd w:val="clear" w:color="auto" w:fill="FFFF99"/>
      <w:spacing w:before="280" w:after="280"/>
      <w:jc w:val="left"/>
    </w:pPr>
    <w:rPr>
      <w:rFonts w:ascii="Times New Roman" w:eastAsia="Times New Roman" w:hAnsi="Times New Roman" w:cs="Times New Roman"/>
      <w:sz w:val="20"/>
      <w:szCs w:val="20"/>
      <w:lang w:eastAsia="ru-RU"/>
    </w:rPr>
  </w:style>
  <w:style w:type="paragraph" w:customStyle="1" w:styleId="xl201">
    <w:name w:val="xl201"/>
    <w:basedOn w:val="a"/>
    <w:qFormat/>
    <w:pPr>
      <w:pBdr>
        <w:top w:val="single" w:sz="4" w:space="0" w:color="00000A"/>
        <w:left w:val="single" w:sz="4" w:space="0" w:color="00000A"/>
        <w:bottom w:val="single" w:sz="4" w:space="0" w:color="00000A"/>
        <w:right w:val="single" w:sz="4" w:space="0" w:color="00000A"/>
      </w:pBdr>
      <w:shd w:val="clear" w:color="auto" w:fill="FFFF99"/>
      <w:spacing w:before="280" w:after="280"/>
      <w:jc w:val="left"/>
      <w:textAlignment w:val="center"/>
    </w:pPr>
    <w:rPr>
      <w:rFonts w:ascii="Times New Roman" w:eastAsia="Times New Roman" w:hAnsi="Times New Roman" w:cs="Times New Roman"/>
      <w:sz w:val="20"/>
      <w:szCs w:val="20"/>
      <w:lang w:eastAsia="ru-RU"/>
    </w:rPr>
  </w:style>
  <w:style w:type="paragraph" w:customStyle="1" w:styleId="xl202">
    <w:name w:val="xl202"/>
    <w:basedOn w:val="a"/>
    <w:qFormat/>
    <w:pPr>
      <w:pBdr>
        <w:top w:val="single" w:sz="4" w:space="0" w:color="00000A"/>
        <w:left w:val="single" w:sz="4" w:space="0" w:color="00000A"/>
        <w:bottom w:val="single" w:sz="4" w:space="0" w:color="00000A"/>
        <w:right w:val="single" w:sz="4" w:space="0" w:color="00000A"/>
      </w:pBdr>
      <w:spacing w:before="280" w:after="280"/>
      <w:jc w:val="left"/>
      <w:textAlignment w:val="center"/>
    </w:pPr>
    <w:rPr>
      <w:rFonts w:ascii="Times New Roman" w:eastAsia="Times New Roman" w:hAnsi="Times New Roman" w:cs="Times New Roman"/>
      <w:sz w:val="20"/>
      <w:szCs w:val="20"/>
      <w:lang w:eastAsia="ru-RU"/>
    </w:rPr>
  </w:style>
  <w:style w:type="paragraph" w:customStyle="1" w:styleId="xl203">
    <w:name w:val="xl203"/>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Times New Roman" w:eastAsia="Times New Roman" w:hAnsi="Times New Roman" w:cs="Times New Roman"/>
      <w:b/>
      <w:bCs/>
      <w:sz w:val="24"/>
      <w:szCs w:val="24"/>
      <w:lang w:eastAsia="ru-RU"/>
    </w:rPr>
  </w:style>
  <w:style w:type="paragraph" w:customStyle="1" w:styleId="xl204">
    <w:name w:val="xl204"/>
    <w:basedOn w:val="a"/>
    <w:qFormat/>
    <w:pPr>
      <w:pBdr>
        <w:top w:val="single" w:sz="4" w:space="0" w:color="00000A"/>
        <w:left w:val="single" w:sz="4" w:space="0" w:color="00000A"/>
        <w:bottom w:val="single" w:sz="4" w:space="0" w:color="00000A"/>
        <w:right w:val="single" w:sz="4" w:space="0" w:color="00000A"/>
      </w:pBdr>
      <w:spacing w:before="280" w:after="280"/>
    </w:pPr>
    <w:rPr>
      <w:rFonts w:ascii="Times New Roman" w:eastAsia="Times New Roman" w:hAnsi="Times New Roman" w:cs="Times New Roman"/>
      <w:sz w:val="20"/>
      <w:szCs w:val="20"/>
      <w:lang w:eastAsia="ru-RU"/>
    </w:rPr>
  </w:style>
  <w:style w:type="paragraph" w:customStyle="1" w:styleId="xl205">
    <w:name w:val="xl205"/>
    <w:basedOn w:val="a"/>
    <w:qFormat/>
    <w:pPr>
      <w:pBdr>
        <w:top w:val="single" w:sz="8" w:space="0" w:color="00000A"/>
        <w:left w:val="single" w:sz="8" w:space="0" w:color="000001"/>
      </w:pBdr>
      <w:spacing w:before="280" w:after="280"/>
      <w:textAlignment w:val="center"/>
    </w:pPr>
    <w:rPr>
      <w:rFonts w:ascii="Times New Roman" w:eastAsia="Times New Roman" w:hAnsi="Times New Roman" w:cs="Times New Roman"/>
      <w:b/>
      <w:bCs/>
      <w:sz w:val="24"/>
      <w:szCs w:val="24"/>
      <w:lang w:eastAsia="ru-RU"/>
    </w:rPr>
  </w:style>
  <w:style w:type="paragraph" w:customStyle="1" w:styleId="xl206">
    <w:name w:val="xl206"/>
    <w:basedOn w:val="a"/>
    <w:qFormat/>
    <w:pPr>
      <w:pBdr>
        <w:top w:val="single" w:sz="8" w:space="0" w:color="00000A"/>
        <w:left w:val="single" w:sz="8" w:space="0" w:color="00000A"/>
        <w:right w:val="single" w:sz="8" w:space="0" w:color="00000A"/>
      </w:pBdr>
      <w:spacing w:before="280" w:after="280"/>
      <w:jc w:val="left"/>
      <w:textAlignment w:val="top"/>
    </w:pPr>
    <w:rPr>
      <w:rFonts w:ascii="Times New Roman" w:eastAsia="Times New Roman" w:hAnsi="Times New Roman" w:cs="Times New Roman"/>
      <w:b/>
      <w:bCs/>
      <w:sz w:val="24"/>
      <w:szCs w:val="24"/>
      <w:lang w:eastAsia="ru-RU"/>
    </w:rPr>
  </w:style>
  <w:style w:type="paragraph" w:customStyle="1" w:styleId="xl207">
    <w:name w:val="xl207"/>
    <w:basedOn w:val="a"/>
    <w:qFormat/>
    <w:pPr>
      <w:pBdr>
        <w:top w:val="single" w:sz="8" w:space="0" w:color="00000A"/>
        <w:right w:val="single" w:sz="8" w:space="0" w:color="000001"/>
      </w:pBdr>
      <w:spacing w:before="280" w:after="280"/>
      <w:textAlignment w:val="center"/>
    </w:pPr>
    <w:rPr>
      <w:rFonts w:ascii="Times New Roman" w:eastAsia="Times New Roman" w:hAnsi="Times New Roman" w:cs="Times New Roman"/>
      <w:b/>
      <w:bCs/>
      <w:sz w:val="24"/>
      <w:szCs w:val="24"/>
      <w:lang w:eastAsia="ru-RU"/>
    </w:rPr>
  </w:style>
  <w:style w:type="paragraph" w:customStyle="1" w:styleId="xl208">
    <w:name w:val="xl208"/>
    <w:basedOn w:val="a"/>
    <w:qFormat/>
    <w:pPr>
      <w:pBdr>
        <w:top w:val="single" w:sz="4" w:space="0" w:color="00000A"/>
        <w:left w:val="single" w:sz="4" w:space="0" w:color="00000A"/>
        <w:bottom w:val="single" w:sz="4" w:space="0" w:color="00000A"/>
        <w:right w:val="single" w:sz="4" w:space="0" w:color="00000A"/>
      </w:pBdr>
      <w:shd w:val="clear" w:color="auto" w:fill="FFFFFF"/>
      <w:spacing w:before="280" w:after="280"/>
      <w:textAlignment w:val="center"/>
    </w:pPr>
    <w:rPr>
      <w:rFonts w:ascii="Times New Roman" w:eastAsia="Times New Roman" w:hAnsi="Times New Roman" w:cs="Times New Roman"/>
      <w:sz w:val="20"/>
      <w:szCs w:val="20"/>
      <w:lang w:eastAsia="ru-RU"/>
    </w:rPr>
  </w:style>
  <w:style w:type="paragraph" w:customStyle="1" w:styleId="xl209">
    <w:name w:val="xl209"/>
    <w:basedOn w:val="a"/>
    <w:qFormat/>
    <w:pPr>
      <w:pBdr>
        <w:top w:val="single" w:sz="4" w:space="0" w:color="00000A"/>
        <w:left w:val="single" w:sz="4" w:space="0" w:color="00000A"/>
        <w:bottom w:val="single" w:sz="4" w:space="0" w:color="00000A"/>
        <w:right w:val="single" w:sz="4" w:space="0" w:color="00000A"/>
      </w:pBdr>
      <w:shd w:val="clear" w:color="auto" w:fill="FFFF99"/>
      <w:spacing w:before="280" w:after="280"/>
      <w:jc w:val="left"/>
    </w:pPr>
    <w:rPr>
      <w:rFonts w:ascii="Times New Roman" w:eastAsia="Times New Roman" w:hAnsi="Times New Roman" w:cs="Times New Roman"/>
      <w:sz w:val="20"/>
      <w:szCs w:val="20"/>
      <w:lang w:eastAsia="ru-RU"/>
    </w:rPr>
  </w:style>
  <w:style w:type="paragraph" w:customStyle="1" w:styleId="xl210">
    <w:name w:val="xl210"/>
    <w:basedOn w:val="a"/>
    <w:qFormat/>
    <w:pPr>
      <w:pBdr>
        <w:top w:val="single" w:sz="4" w:space="0" w:color="00000A"/>
        <w:left w:val="single" w:sz="4" w:space="0" w:color="00000A"/>
        <w:bottom w:val="single" w:sz="4" w:space="0" w:color="00000A"/>
        <w:right w:val="single" w:sz="4" w:space="0" w:color="00000A"/>
      </w:pBdr>
      <w:shd w:val="clear" w:color="auto" w:fill="FFFF99"/>
      <w:spacing w:before="280" w:after="280"/>
      <w:jc w:val="left"/>
    </w:pPr>
    <w:rPr>
      <w:rFonts w:ascii="Times New Roman" w:eastAsia="Times New Roman" w:hAnsi="Times New Roman" w:cs="Times New Roman"/>
      <w:sz w:val="20"/>
      <w:szCs w:val="20"/>
      <w:lang w:eastAsia="ru-RU"/>
    </w:rPr>
  </w:style>
  <w:style w:type="paragraph" w:customStyle="1" w:styleId="xl211">
    <w:name w:val="xl211"/>
    <w:basedOn w:val="a"/>
    <w:qFormat/>
    <w:pPr>
      <w:pBdr>
        <w:top w:val="single" w:sz="4" w:space="0" w:color="00000A"/>
        <w:left w:val="single" w:sz="4" w:space="0" w:color="00000A"/>
        <w:bottom w:val="single" w:sz="4" w:space="0" w:color="00000A"/>
        <w:right w:val="single" w:sz="4" w:space="0" w:color="00000A"/>
      </w:pBdr>
      <w:shd w:val="clear" w:color="auto" w:fill="FFFFFF"/>
      <w:spacing w:before="280" w:after="280"/>
    </w:pPr>
    <w:rPr>
      <w:rFonts w:ascii="Times New Roman" w:eastAsia="Times New Roman" w:hAnsi="Times New Roman" w:cs="Times New Roman"/>
      <w:sz w:val="20"/>
      <w:szCs w:val="20"/>
      <w:lang w:eastAsia="ru-RU"/>
    </w:rPr>
  </w:style>
  <w:style w:type="paragraph" w:customStyle="1" w:styleId="xl212">
    <w:name w:val="xl212"/>
    <w:basedOn w:val="a"/>
    <w:qFormat/>
    <w:pPr>
      <w:pBdr>
        <w:top w:val="single" w:sz="4" w:space="0" w:color="00000A"/>
        <w:left w:val="single" w:sz="4" w:space="0" w:color="00000A"/>
        <w:bottom w:val="single" w:sz="4" w:space="0" w:color="00000A"/>
        <w:right w:val="single" w:sz="4" w:space="0" w:color="00000A"/>
      </w:pBdr>
      <w:shd w:val="clear" w:color="auto" w:fill="FFFFFF"/>
      <w:spacing w:before="280" w:after="280"/>
      <w:jc w:val="left"/>
      <w:textAlignment w:val="center"/>
    </w:pPr>
    <w:rPr>
      <w:rFonts w:ascii="Times New Roman" w:eastAsia="Times New Roman" w:hAnsi="Times New Roman" w:cs="Times New Roman"/>
      <w:sz w:val="20"/>
      <w:szCs w:val="20"/>
      <w:lang w:eastAsia="ru-RU"/>
    </w:rPr>
  </w:style>
  <w:style w:type="paragraph" w:customStyle="1" w:styleId="xl213">
    <w:name w:val="xl213"/>
    <w:basedOn w:val="a"/>
    <w:qFormat/>
    <w:pPr>
      <w:spacing w:before="280" w:after="280"/>
      <w:textAlignment w:val="center"/>
    </w:pPr>
    <w:rPr>
      <w:rFonts w:ascii="Times New Roman" w:eastAsia="Times New Roman" w:hAnsi="Times New Roman" w:cs="Times New Roman"/>
      <w:sz w:val="24"/>
      <w:szCs w:val="24"/>
      <w:lang w:eastAsia="ru-RU"/>
    </w:rPr>
  </w:style>
  <w:style w:type="paragraph" w:customStyle="1" w:styleId="xl214">
    <w:name w:val="xl214"/>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Times New Roman" w:eastAsia="Times New Roman" w:hAnsi="Times New Roman" w:cs="Times New Roman"/>
      <w:sz w:val="20"/>
      <w:szCs w:val="20"/>
      <w:lang w:eastAsia="ru-RU"/>
    </w:rPr>
  </w:style>
  <w:style w:type="paragraph" w:customStyle="1" w:styleId="xl215">
    <w:name w:val="xl215"/>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Times New Roman" w:eastAsia="Times New Roman" w:hAnsi="Times New Roman" w:cs="Times New Roman"/>
      <w:sz w:val="20"/>
      <w:szCs w:val="20"/>
      <w:lang w:eastAsia="ru-RU"/>
    </w:rPr>
  </w:style>
  <w:style w:type="paragraph" w:customStyle="1" w:styleId="xl216">
    <w:name w:val="xl216"/>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Times New Roman" w:eastAsia="Times New Roman" w:hAnsi="Times New Roman" w:cs="Times New Roman"/>
      <w:sz w:val="20"/>
      <w:szCs w:val="20"/>
      <w:lang w:eastAsia="ru-RU"/>
    </w:rPr>
  </w:style>
  <w:style w:type="paragraph" w:customStyle="1" w:styleId="afff2">
    <w:name w:val="Список марк."/>
    <w:basedOn w:val="a"/>
    <w:qFormat/>
    <w:pPr>
      <w:spacing w:after="120" w:line="360" w:lineRule="auto"/>
      <w:jc w:val="both"/>
    </w:pPr>
    <w:rPr>
      <w:rFonts w:ascii="Times New Roman" w:eastAsia="Times New Roman" w:hAnsi="Times New Roman" w:cs="Times New Roman"/>
      <w:sz w:val="26"/>
      <w:szCs w:val="26"/>
      <w:lang w:eastAsia="ru-RU"/>
    </w:rPr>
  </w:style>
  <w:style w:type="paragraph" w:customStyle="1" w:styleId="27">
    <w:name w:val="Основной текст (2)"/>
    <w:basedOn w:val="a"/>
    <w:qFormat/>
    <w:pPr>
      <w:widowControl w:val="0"/>
      <w:shd w:val="clear" w:color="auto" w:fill="FFFFFF"/>
      <w:spacing w:line="230" w:lineRule="exact"/>
      <w:ind w:firstLine="500"/>
      <w:jc w:val="both"/>
    </w:pPr>
    <w:rPr>
      <w:b/>
      <w:bCs/>
      <w:sz w:val="18"/>
      <w:szCs w:val="18"/>
    </w:rPr>
  </w:style>
  <w:style w:type="paragraph" w:customStyle="1" w:styleId="1fe">
    <w:name w:val="Перечень рисунков1"/>
    <w:basedOn w:val="a"/>
    <w:qFormat/>
    <w:pPr>
      <w:widowControl w:val="0"/>
      <w:jc w:val="both"/>
      <w:textAlignment w:val="baseline"/>
    </w:pPr>
    <w:rPr>
      <w:rFonts w:ascii="Times New Roman" w:eastAsia="Times New Roman" w:hAnsi="Times New Roman" w:cs="Times New Roman"/>
      <w:i/>
      <w:iCs/>
      <w:sz w:val="20"/>
      <w:szCs w:val="20"/>
      <w:lang w:val="en-US"/>
    </w:rPr>
  </w:style>
  <w:style w:type="paragraph" w:customStyle="1" w:styleId="xl97">
    <w:name w:val="xl97"/>
    <w:basedOn w:val="a"/>
    <w:qFormat/>
    <w:pPr>
      <w:pBdr>
        <w:top w:val="single" w:sz="4" w:space="0" w:color="00000A"/>
        <w:bottom w:val="single" w:sz="4" w:space="0" w:color="00000A"/>
      </w:pBdr>
      <w:shd w:val="clear" w:color="auto" w:fill="D8D8D8"/>
      <w:spacing w:before="280" w:after="280"/>
      <w:textAlignment w:val="center"/>
    </w:pPr>
    <w:rPr>
      <w:rFonts w:ascii="Times New Roman" w:eastAsia="Times New Roman" w:hAnsi="Times New Roman" w:cs="Times New Roman"/>
      <w:b/>
      <w:bCs/>
      <w:sz w:val="20"/>
      <w:szCs w:val="20"/>
      <w:lang w:eastAsia="ru-RU"/>
    </w:rPr>
  </w:style>
  <w:style w:type="paragraph" w:customStyle="1" w:styleId="xl98">
    <w:name w:val="xl98"/>
    <w:basedOn w:val="a"/>
    <w:qFormat/>
    <w:pPr>
      <w:pBdr>
        <w:top w:val="single" w:sz="4" w:space="0" w:color="00000A"/>
        <w:bottom w:val="single" w:sz="4" w:space="0" w:color="00000A"/>
        <w:right w:val="single" w:sz="4" w:space="0" w:color="00000A"/>
      </w:pBdr>
      <w:shd w:val="clear" w:color="auto" w:fill="D8D8D8"/>
      <w:spacing w:before="280" w:after="280"/>
      <w:textAlignment w:val="center"/>
    </w:pPr>
    <w:rPr>
      <w:rFonts w:ascii="Times New Roman" w:eastAsia="Times New Roman" w:hAnsi="Times New Roman" w:cs="Times New Roman"/>
      <w:b/>
      <w:bCs/>
      <w:sz w:val="20"/>
      <w:szCs w:val="20"/>
      <w:lang w:eastAsia="ru-RU"/>
    </w:rPr>
  </w:style>
  <w:style w:type="paragraph" w:customStyle="1" w:styleId="28">
    <w:name w:val="Абзац списка2"/>
    <w:basedOn w:val="a"/>
    <w:qFormat/>
    <w:pPr>
      <w:ind w:left="720"/>
    </w:pPr>
    <w:rPr>
      <w:rFonts w:eastAsia="Times New Roman" w:cs="Calibri"/>
    </w:rPr>
  </w:style>
  <w:style w:type="paragraph" w:customStyle="1" w:styleId="xl99">
    <w:name w:val="xl99"/>
    <w:basedOn w:val="a"/>
    <w:qFormat/>
    <w:pPr>
      <w:pBdr>
        <w:left w:val="single" w:sz="4" w:space="0" w:color="00000A"/>
      </w:pBdr>
      <w:shd w:val="clear" w:color="auto" w:fill="F2DDDC"/>
      <w:spacing w:before="280" w:after="280"/>
      <w:textAlignment w:val="center"/>
    </w:pPr>
    <w:rPr>
      <w:rFonts w:ascii="Arial" w:eastAsia="Times New Roman" w:hAnsi="Arial" w:cs="Arial"/>
      <w:color w:val="000000"/>
      <w:sz w:val="20"/>
      <w:szCs w:val="20"/>
      <w:lang w:eastAsia="ru-RU"/>
    </w:rPr>
  </w:style>
  <w:style w:type="paragraph" w:customStyle="1" w:styleId="xl100">
    <w:name w:val="xl100"/>
    <w:basedOn w:val="a"/>
    <w:qFormat/>
    <w:pPr>
      <w:shd w:val="clear" w:color="auto" w:fill="F2DDDC"/>
      <w:spacing w:before="280" w:after="280"/>
      <w:textAlignment w:val="center"/>
    </w:pPr>
    <w:rPr>
      <w:rFonts w:ascii="Arial" w:eastAsia="Times New Roman" w:hAnsi="Arial" w:cs="Arial"/>
      <w:color w:val="000000"/>
      <w:sz w:val="20"/>
      <w:szCs w:val="20"/>
      <w:lang w:eastAsia="ru-RU"/>
    </w:rPr>
  </w:style>
  <w:style w:type="paragraph" w:customStyle="1" w:styleId="xl101">
    <w:name w:val="xl101"/>
    <w:basedOn w:val="a"/>
    <w:qFormat/>
    <w:pPr>
      <w:pBdr>
        <w:right w:val="single" w:sz="4" w:space="0" w:color="00000A"/>
      </w:pBdr>
      <w:shd w:val="clear" w:color="auto" w:fill="F2DDDC"/>
      <w:spacing w:before="280" w:after="280"/>
      <w:textAlignment w:val="center"/>
    </w:pPr>
    <w:rPr>
      <w:rFonts w:ascii="Arial" w:eastAsia="Times New Roman" w:hAnsi="Arial" w:cs="Arial"/>
      <w:color w:val="000000"/>
      <w:sz w:val="20"/>
      <w:szCs w:val="20"/>
      <w:lang w:eastAsia="ru-RU"/>
    </w:rPr>
  </w:style>
  <w:style w:type="paragraph" w:customStyle="1" w:styleId="xl102">
    <w:name w:val="xl102"/>
    <w:basedOn w:val="a"/>
    <w:qFormat/>
    <w:pPr>
      <w:pBdr>
        <w:left w:val="single" w:sz="4" w:space="0" w:color="00000A"/>
        <w:bottom w:val="single" w:sz="4" w:space="0" w:color="00000A"/>
      </w:pBdr>
      <w:shd w:val="clear" w:color="auto" w:fill="F2DDDC"/>
      <w:spacing w:before="280" w:after="280"/>
      <w:textAlignment w:val="center"/>
    </w:pPr>
    <w:rPr>
      <w:rFonts w:ascii="Arial" w:eastAsia="Times New Roman" w:hAnsi="Arial" w:cs="Arial"/>
      <w:color w:val="000000"/>
      <w:sz w:val="20"/>
      <w:szCs w:val="20"/>
      <w:lang w:eastAsia="ru-RU"/>
    </w:rPr>
  </w:style>
  <w:style w:type="paragraph" w:customStyle="1" w:styleId="xl103">
    <w:name w:val="xl103"/>
    <w:basedOn w:val="a"/>
    <w:qFormat/>
    <w:pPr>
      <w:pBdr>
        <w:bottom w:val="single" w:sz="4" w:space="0" w:color="00000A"/>
      </w:pBdr>
      <w:shd w:val="clear" w:color="auto" w:fill="F2DDDC"/>
      <w:spacing w:before="280" w:after="280"/>
      <w:textAlignment w:val="center"/>
    </w:pPr>
    <w:rPr>
      <w:rFonts w:ascii="Arial" w:eastAsia="Times New Roman" w:hAnsi="Arial" w:cs="Arial"/>
      <w:color w:val="000000"/>
      <w:sz w:val="20"/>
      <w:szCs w:val="20"/>
      <w:lang w:eastAsia="ru-RU"/>
    </w:rPr>
  </w:style>
  <w:style w:type="paragraph" w:customStyle="1" w:styleId="xl104">
    <w:name w:val="xl104"/>
    <w:basedOn w:val="a"/>
    <w:qFormat/>
    <w:pPr>
      <w:pBdr>
        <w:bottom w:val="single" w:sz="4" w:space="0" w:color="00000A"/>
        <w:right w:val="single" w:sz="4" w:space="0" w:color="00000A"/>
      </w:pBdr>
      <w:shd w:val="clear" w:color="auto" w:fill="F2DDDC"/>
      <w:spacing w:before="280" w:after="280"/>
      <w:textAlignment w:val="center"/>
    </w:pPr>
    <w:rPr>
      <w:rFonts w:ascii="Arial" w:eastAsia="Times New Roman" w:hAnsi="Arial" w:cs="Arial"/>
      <w:color w:val="000000"/>
      <w:sz w:val="20"/>
      <w:szCs w:val="20"/>
      <w:lang w:eastAsia="ru-RU"/>
    </w:rPr>
  </w:style>
  <w:style w:type="paragraph" w:customStyle="1" w:styleId="xl105">
    <w:name w:val="xl105"/>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Arial" w:eastAsia="Times New Roman" w:hAnsi="Arial" w:cs="Arial"/>
      <w:color w:val="000000"/>
      <w:sz w:val="20"/>
      <w:szCs w:val="20"/>
      <w:lang w:eastAsia="ru-RU"/>
    </w:rPr>
  </w:style>
  <w:style w:type="paragraph" w:customStyle="1" w:styleId="xl106">
    <w:name w:val="xl106"/>
    <w:basedOn w:val="a"/>
    <w:qFormat/>
    <w:pPr>
      <w:pBdr>
        <w:left w:val="single" w:sz="4" w:space="0" w:color="00000A"/>
      </w:pBdr>
      <w:shd w:val="clear" w:color="auto" w:fill="E6B9B8"/>
      <w:spacing w:before="280" w:after="280"/>
      <w:textAlignment w:val="center"/>
    </w:pPr>
    <w:rPr>
      <w:rFonts w:ascii="Arial" w:eastAsia="Times New Roman" w:hAnsi="Arial" w:cs="Arial"/>
      <w:sz w:val="20"/>
      <w:szCs w:val="20"/>
      <w:lang w:eastAsia="ru-RU"/>
    </w:rPr>
  </w:style>
  <w:style w:type="paragraph" w:customStyle="1" w:styleId="xl107">
    <w:name w:val="xl107"/>
    <w:basedOn w:val="a"/>
    <w:qFormat/>
    <w:pPr>
      <w:pBdr>
        <w:top w:val="single" w:sz="4" w:space="0" w:color="00000A"/>
        <w:left w:val="single" w:sz="4" w:space="0" w:color="00000A"/>
        <w:bottom w:val="single" w:sz="4" w:space="0" w:color="00000A"/>
        <w:right w:val="single" w:sz="4" w:space="0" w:color="00000A"/>
      </w:pBdr>
      <w:shd w:val="clear" w:color="auto" w:fill="E6B9B8"/>
      <w:spacing w:before="280" w:after="280"/>
      <w:textAlignment w:val="center"/>
    </w:pPr>
    <w:rPr>
      <w:rFonts w:ascii="Arial" w:eastAsia="Times New Roman" w:hAnsi="Arial" w:cs="Arial"/>
      <w:sz w:val="20"/>
      <w:szCs w:val="20"/>
      <w:lang w:eastAsia="ru-RU"/>
    </w:rPr>
  </w:style>
  <w:style w:type="paragraph" w:customStyle="1" w:styleId="xl108">
    <w:name w:val="xl108"/>
    <w:basedOn w:val="a"/>
    <w:qFormat/>
    <w:pPr>
      <w:pBdr>
        <w:top w:val="single" w:sz="4" w:space="0" w:color="00000A"/>
        <w:left w:val="single" w:sz="4" w:space="0" w:color="00000A"/>
        <w:bottom w:val="single" w:sz="4" w:space="0" w:color="00000A"/>
        <w:right w:val="single" w:sz="4" w:space="0" w:color="00000A"/>
      </w:pBdr>
      <w:shd w:val="clear" w:color="auto" w:fill="E6B9B8"/>
      <w:spacing w:before="280" w:after="280"/>
      <w:textAlignment w:val="center"/>
    </w:pPr>
    <w:rPr>
      <w:rFonts w:ascii="Arial" w:eastAsia="Times New Roman" w:hAnsi="Arial" w:cs="Arial"/>
      <w:color w:val="000000"/>
      <w:sz w:val="20"/>
      <w:szCs w:val="20"/>
      <w:lang w:eastAsia="ru-RU"/>
    </w:rPr>
  </w:style>
  <w:style w:type="paragraph" w:customStyle="1" w:styleId="xl109">
    <w:name w:val="xl109"/>
    <w:basedOn w:val="a"/>
    <w:qFormat/>
    <w:pPr>
      <w:pBdr>
        <w:left w:val="single" w:sz="4" w:space="0" w:color="00000A"/>
        <w:bottom w:val="single" w:sz="4" w:space="0" w:color="00000A"/>
      </w:pBdr>
      <w:shd w:val="clear" w:color="auto" w:fill="E6B9B8"/>
      <w:spacing w:before="280" w:after="280"/>
      <w:textAlignment w:val="center"/>
    </w:pPr>
    <w:rPr>
      <w:rFonts w:ascii="Arial" w:eastAsia="Times New Roman" w:hAnsi="Arial" w:cs="Arial"/>
      <w:sz w:val="20"/>
      <w:szCs w:val="20"/>
      <w:lang w:eastAsia="ru-RU"/>
    </w:rPr>
  </w:style>
  <w:style w:type="paragraph" w:customStyle="1" w:styleId="xl110">
    <w:name w:val="xl110"/>
    <w:basedOn w:val="a"/>
    <w:qFormat/>
    <w:pPr>
      <w:pBdr>
        <w:top w:val="single" w:sz="4" w:space="0" w:color="00000A"/>
        <w:left w:val="single" w:sz="4" w:space="0" w:color="00000A"/>
        <w:right w:val="single" w:sz="4" w:space="0" w:color="00000A"/>
      </w:pBdr>
      <w:shd w:val="clear" w:color="auto" w:fill="E6B9B8"/>
      <w:spacing w:before="280" w:after="280"/>
      <w:textAlignment w:val="center"/>
    </w:pPr>
    <w:rPr>
      <w:rFonts w:ascii="Arial" w:eastAsia="Times New Roman" w:hAnsi="Arial" w:cs="Arial"/>
      <w:sz w:val="20"/>
      <w:szCs w:val="20"/>
      <w:lang w:eastAsia="ru-RU"/>
    </w:rPr>
  </w:style>
  <w:style w:type="paragraph" w:customStyle="1" w:styleId="xl111">
    <w:name w:val="xl111"/>
    <w:basedOn w:val="a"/>
    <w:qFormat/>
    <w:pPr>
      <w:pBdr>
        <w:left w:val="single" w:sz="4" w:space="0" w:color="00000A"/>
        <w:right w:val="single" w:sz="4" w:space="0" w:color="00000A"/>
      </w:pBdr>
      <w:shd w:val="clear" w:color="auto" w:fill="E6B9B8"/>
      <w:spacing w:before="280" w:after="280"/>
      <w:textAlignment w:val="center"/>
    </w:pPr>
    <w:rPr>
      <w:rFonts w:ascii="Arial" w:eastAsia="Times New Roman" w:hAnsi="Arial" w:cs="Arial"/>
      <w:sz w:val="20"/>
      <w:szCs w:val="20"/>
      <w:lang w:eastAsia="ru-RU"/>
    </w:rPr>
  </w:style>
  <w:style w:type="paragraph" w:customStyle="1" w:styleId="xl112">
    <w:name w:val="xl112"/>
    <w:basedOn w:val="a"/>
    <w:qFormat/>
    <w:pPr>
      <w:pBdr>
        <w:left w:val="single" w:sz="4" w:space="0" w:color="00000A"/>
        <w:bottom w:val="single" w:sz="4" w:space="0" w:color="00000A"/>
        <w:right w:val="single" w:sz="4" w:space="0" w:color="00000A"/>
      </w:pBdr>
      <w:shd w:val="clear" w:color="auto" w:fill="E6B9B8"/>
      <w:spacing w:before="280" w:after="280"/>
      <w:textAlignment w:val="center"/>
    </w:pPr>
    <w:rPr>
      <w:rFonts w:ascii="Arial" w:eastAsia="Times New Roman" w:hAnsi="Arial" w:cs="Arial"/>
      <w:sz w:val="20"/>
      <w:szCs w:val="20"/>
      <w:lang w:eastAsia="ru-RU"/>
    </w:rPr>
  </w:style>
  <w:style w:type="paragraph" w:customStyle="1" w:styleId="xl113">
    <w:name w:val="xl113"/>
    <w:basedOn w:val="a"/>
    <w:qFormat/>
    <w:pPr>
      <w:pBdr>
        <w:top w:val="single" w:sz="4" w:space="0" w:color="00000A"/>
        <w:left w:val="single" w:sz="4" w:space="0" w:color="00000A"/>
        <w:bottom w:val="single" w:sz="4" w:space="0" w:color="00000A"/>
        <w:right w:val="single" w:sz="4" w:space="0" w:color="00000A"/>
      </w:pBdr>
      <w:shd w:val="clear" w:color="auto" w:fill="E6B9B8"/>
      <w:spacing w:before="280" w:after="280"/>
      <w:textAlignment w:val="center"/>
    </w:pPr>
    <w:rPr>
      <w:rFonts w:ascii="Arial" w:eastAsia="Times New Roman" w:hAnsi="Arial" w:cs="Arial"/>
      <w:sz w:val="20"/>
      <w:szCs w:val="20"/>
      <w:lang w:eastAsia="ru-RU"/>
    </w:rPr>
  </w:style>
  <w:style w:type="paragraph" w:customStyle="1" w:styleId="xl114">
    <w:name w:val="xl114"/>
    <w:basedOn w:val="a"/>
    <w:qFormat/>
    <w:pPr>
      <w:pBdr>
        <w:top w:val="single" w:sz="4" w:space="0" w:color="00000A"/>
        <w:left w:val="single" w:sz="4" w:space="0" w:color="00000A"/>
        <w:bottom w:val="single" w:sz="4" w:space="0" w:color="00000A"/>
        <w:right w:val="single" w:sz="4" w:space="0" w:color="00000A"/>
      </w:pBdr>
      <w:shd w:val="clear" w:color="auto" w:fill="E6B9B8"/>
      <w:spacing w:before="280" w:after="280"/>
      <w:textAlignment w:val="center"/>
    </w:pPr>
    <w:rPr>
      <w:rFonts w:ascii="Arial" w:eastAsia="Times New Roman" w:hAnsi="Arial" w:cs="Arial"/>
      <w:sz w:val="20"/>
      <w:szCs w:val="20"/>
      <w:lang w:eastAsia="ru-RU"/>
    </w:rPr>
  </w:style>
  <w:style w:type="paragraph" w:customStyle="1" w:styleId="120">
    <w:name w:val="Знак Знак Знак12"/>
    <w:basedOn w:val="a"/>
    <w:qFormat/>
    <w:pPr>
      <w:tabs>
        <w:tab w:val="left" w:pos="360"/>
      </w:tabs>
      <w:spacing w:after="160" w:line="240" w:lineRule="exact"/>
      <w:jc w:val="left"/>
    </w:pPr>
    <w:rPr>
      <w:rFonts w:ascii="Verdana" w:eastAsia="Times New Roman" w:hAnsi="Verdana" w:cs="Verdana"/>
      <w:sz w:val="20"/>
      <w:szCs w:val="20"/>
      <w:lang w:val="en-US"/>
    </w:rPr>
  </w:style>
  <w:style w:type="paragraph" w:customStyle="1" w:styleId="1ff">
    <w:name w:val="Маркированный список1"/>
    <w:basedOn w:val="aff2"/>
    <w:qFormat/>
    <w:pPr>
      <w:widowControl w:val="0"/>
      <w:tabs>
        <w:tab w:val="left" w:pos="993"/>
      </w:tabs>
      <w:spacing w:before="120" w:after="120"/>
      <w:ind w:left="567" w:firstLine="0"/>
      <w:jc w:val="both"/>
      <w:textAlignment w:val="baseline"/>
    </w:pPr>
    <w:rPr>
      <w:rFonts w:ascii="Arial" w:eastAsia="Times New Roman" w:hAnsi="Arial" w:cs="Times New Roman"/>
    </w:rPr>
  </w:style>
  <w:style w:type="paragraph" w:customStyle="1" w:styleId="xl2965">
    <w:name w:val="xl2965"/>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Arial" w:eastAsia="Times New Roman" w:hAnsi="Arial" w:cs="Arial"/>
      <w:b/>
      <w:bCs/>
      <w:color w:val="000000"/>
      <w:sz w:val="20"/>
      <w:szCs w:val="20"/>
      <w:lang w:eastAsia="ru-RU"/>
    </w:rPr>
  </w:style>
  <w:style w:type="paragraph" w:customStyle="1" w:styleId="xl2966">
    <w:name w:val="xl2966"/>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Arial" w:eastAsia="Times New Roman" w:hAnsi="Arial" w:cs="Arial"/>
      <w:sz w:val="20"/>
      <w:szCs w:val="20"/>
      <w:lang w:eastAsia="ru-RU"/>
    </w:rPr>
  </w:style>
  <w:style w:type="paragraph" w:customStyle="1" w:styleId="xl2967">
    <w:name w:val="xl2967"/>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Arial" w:eastAsia="Times New Roman" w:hAnsi="Arial" w:cs="Arial"/>
      <w:b/>
      <w:bCs/>
      <w:sz w:val="20"/>
      <w:szCs w:val="20"/>
      <w:lang w:eastAsia="ru-RU"/>
    </w:rPr>
  </w:style>
  <w:style w:type="paragraph" w:customStyle="1" w:styleId="xl2968">
    <w:name w:val="xl2968"/>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Arial" w:eastAsia="Times New Roman" w:hAnsi="Arial" w:cs="Arial"/>
      <w:sz w:val="20"/>
      <w:szCs w:val="20"/>
      <w:lang w:eastAsia="ru-RU"/>
    </w:rPr>
  </w:style>
  <w:style w:type="paragraph" w:customStyle="1" w:styleId="xl2969">
    <w:name w:val="xl2969"/>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Arial" w:eastAsia="Times New Roman" w:hAnsi="Arial" w:cs="Arial"/>
      <w:sz w:val="20"/>
      <w:szCs w:val="20"/>
      <w:lang w:eastAsia="ru-RU"/>
    </w:rPr>
  </w:style>
  <w:style w:type="paragraph" w:customStyle="1" w:styleId="xl2970">
    <w:name w:val="xl2970"/>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Arial" w:eastAsia="Times New Roman" w:hAnsi="Arial" w:cs="Arial"/>
      <w:sz w:val="24"/>
      <w:szCs w:val="24"/>
      <w:lang w:eastAsia="ru-RU"/>
    </w:rPr>
  </w:style>
  <w:style w:type="paragraph" w:customStyle="1" w:styleId="xl2971">
    <w:name w:val="xl2971"/>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Arial" w:eastAsia="Times New Roman" w:hAnsi="Arial" w:cs="Arial"/>
      <w:sz w:val="24"/>
      <w:szCs w:val="24"/>
      <w:lang w:eastAsia="ru-RU"/>
    </w:rPr>
  </w:style>
  <w:style w:type="paragraph" w:customStyle="1" w:styleId="xl2972">
    <w:name w:val="xl2972"/>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Arial" w:eastAsia="Times New Roman" w:hAnsi="Arial" w:cs="Arial"/>
      <w:sz w:val="20"/>
      <w:szCs w:val="20"/>
      <w:lang w:eastAsia="ru-RU"/>
    </w:rPr>
  </w:style>
  <w:style w:type="paragraph" w:customStyle="1" w:styleId="xl2973">
    <w:name w:val="xl2973"/>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Arial" w:eastAsia="Times New Roman" w:hAnsi="Arial" w:cs="Arial"/>
      <w:color w:val="000000"/>
      <w:sz w:val="20"/>
      <w:szCs w:val="20"/>
      <w:lang w:eastAsia="ru-RU"/>
    </w:rPr>
  </w:style>
  <w:style w:type="paragraph" w:customStyle="1" w:styleId="xl2974">
    <w:name w:val="xl2974"/>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Arial" w:eastAsia="Times New Roman" w:hAnsi="Arial" w:cs="Arial"/>
      <w:color w:val="000000"/>
      <w:sz w:val="20"/>
      <w:szCs w:val="20"/>
      <w:lang w:eastAsia="ru-RU"/>
    </w:rPr>
  </w:style>
  <w:style w:type="paragraph" w:customStyle="1" w:styleId="xl2975">
    <w:name w:val="xl2975"/>
    <w:basedOn w:val="a"/>
    <w:qFormat/>
    <w:pPr>
      <w:pBdr>
        <w:top w:val="single" w:sz="4" w:space="0" w:color="00000A"/>
        <w:left w:val="single" w:sz="4" w:space="0" w:color="00000A"/>
        <w:bottom w:val="single" w:sz="4" w:space="0" w:color="00000A"/>
        <w:right w:val="single" w:sz="4" w:space="0" w:color="00000A"/>
      </w:pBdr>
      <w:spacing w:before="280" w:after="280"/>
      <w:jc w:val="left"/>
    </w:pPr>
    <w:rPr>
      <w:rFonts w:ascii="Arial" w:eastAsia="Times New Roman" w:hAnsi="Arial" w:cs="Arial"/>
      <w:b/>
      <w:bCs/>
      <w:sz w:val="20"/>
      <w:szCs w:val="20"/>
      <w:lang w:eastAsia="ru-RU"/>
    </w:rPr>
  </w:style>
  <w:style w:type="paragraph" w:customStyle="1" w:styleId="xl2976">
    <w:name w:val="xl2976"/>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Arial" w:eastAsia="Times New Roman" w:hAnsi="Arial" w:cs="Arial"/>
      <w:b/>
      <w:bCs/>
      <w:sz w:val="20"/>
      <w:szCs w:val="20"/>
      <w:lang w:eastAsia="ru-RU"/>
    </w:rPr>
  </w:style>
  <w:style w:type="paragraph" w:customStyle="1" w:styleId="xl2977">
    <w:name w:val="xl2977"/>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Arial" w:eastAsia="Times New Roman" w:hAnsi="Arial" w:cs="Arial"/>
      <w:sz w:val="20"/>
      <w:szCs w:val="20"/>
      <w:lang w:eastAsia="ru-RU"/>
    </w:rPr>
  </w:style>
  <w:style w:type="paragraph" w:customStyle="1" w:styleId="xl2978">
    <w:name w:val="xl2978"/>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Arial" w:eastAsia="Times New Roman" w:hAnsi="Arial" w:cs="Arial"/>
      <w:b/>
      <w:bCs/>
      <w:color w:val="000000"/>
      <w:sz w:val="20"/>
      <w:szCs w:val="20"/>
      <w:lang w:eastAsia="ru-RU"/>
    </w:rPr>
  </w:style>
  <w:style w:type="paragraph" w:customStyle="1" w:styleId="xl2979">
    <w:name w:val="xl2979"/>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Times New Roman" w:eastAsia="Times New Roman" w:hAnsi="Times New Roman" w:cs="Times New Roman"/>
      <w:sz w:val="24"/>
      <w:szCs w:val="24"/>
      <w:lang w:eastAsia="ru-RU"/>
    </w:rPr>
  </w:style>
  <w:style w:type="paragraph" w:customStyle="1" w:styleId="xl2980">
    <w:name w:val="xl2980"/>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Arial" w:eastAsia="Times New Roman" w:hAnsi="Arial" w:cs="Arial"/>
      <w:color w:val="000000"/>
      <w:sz w:val="20"/>
      <w:szCs w:val="20"/>
      <w:lang w:eastAsia="ru-RU"/>
    </w:rPr>
  </w:style>
  <w:style w:type="paragraph" w:customStyle="1" w:styleId="xl2981">
    <w:name w:val="xl2981"/>
    <w:basedOn w:val="a"/>
    <w:qFormat/>
    <w:pPr>
      <w:pBdr>
        <w:top w:val="single" w:sz="4" w:space="0" w:color="00000A"/>
        <w:left w:val="single" w:sz="4" w:space="0" w:color="00000A"/>
        <w:bottom w:val="single" w:sz="4" w:space="0" w:color="00000A"/>
        <w:right w:val="single" w:sz="4" w:space="0" w:color="00000A"/>
      </w:pBdr>
      <w:spacing w:before="280" w:after="280"/>
      <w:jc w:val="left"/>
    </w:pPr>
    <w:rPr>
      <w:rFonts w:ascii="Times New Roman" w:eastAsia="Times New Roman" w:hAnsi="Times New Roman" w:cs="Times New Roman"/>
      <w:sz w:val="24"/>
      <w:szCs w:val="24"/>
      <w:lang w:eastAsia="ru-RU"/>
    </w:rPr>
  </w:style>
  <w:style w:type="paragraph" w:customStyle="1" w:styleId="xl3280">
    <w:name w:val="xl3280"/>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Arial" w:eastAsia="Times New Roman" w:hAnsi="Arial" w:cs="Arial"/>
      <w:b/>
      <w:bCs/>
      <w:color w:val="000000"/>
      <w:sz w:val="20"/>
      <w:szCs w:val="20"/>
      <w:lang w:eastAsia="ru-RU"/>
    </w:rPr>
  </w:style>
  <w:style w:type="paragraph" w:customStyle="1" w:styleId="xl3281">
    <w:name w:val="xl3281"/>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Arial" w:eastAsia="Times New Roman" w:hAnsi="Arial" w:cs="Arial"/>
      <w:sz w:val="20"/>
      <w:szCs w:val="20"/>
      <w:lang w:eastAsia="ru-RU"/>
    </w:rPr>
  </w:style>
  <w:style w:type="paragraph" w:customStyle="1" w:styleId="xl3282">
    <w:name w:val="xl3282"/>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Arial" w:eastAsia="Times New Roman" w:hAnsi="Arial" w:cs="Arial"/>
      <w:b/>
      <w:bCs/>
      <w:sz w:val="20"/>
      <w:szCs w:val="20"/>
      <w:lang w:eastAsia="ru-RU"/>
    </w:rPr>
  </w:style>
  <w:style w:type="paragraph" w:customStyle="1" w:styleId="xl3283">
    <w:name w:val="xl3283"/>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Arial" w:eastAsia="Times New Roman" w:hAnsi="Arial" w:cs="Arial"/>
      <w:sz w:val="20"/>
      <w:szCs w:val="20"/>
      <w:lang w:eastAsia="ru-RU"/>
    </w:rPr>
  </w:style>
  <w:style w:type="paragraph" w:customStyle="1" w:styleId="xl3284">
    <w:name w:val="xl3284"/>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Arial" w:eastAsia="Times New Roman" w:hAnsi="Arial" w:cs="Arial"/>
      <w:sz w:val="20"/>
      <w:szCs w:val="20"/>
      <w:lang w:eastAsia="ru-RU"/>
    </w:rPr>
  </w:style>
  <w:style w:type="paragraph" w:customStyle="1" w:styleId="xl3285">
    <w:name w:val="xl3285"/>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Arial" w:eastAsia="Times New Roman" w:hAnsi="Arial" w:cs="Arial"/>
      <w:sz w:val="20"/>
      <w:szCs w:val="20"/>
      <w:lang w:eastAsia="ru-RU"/>
    </w:rPr>
  </w:style>
  <w:style w:type="paragraph" w:customStyle="1" w:styleId="xl3286">
    <w:name w:val="xl3286"/>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Arial" w:eastAsia="Times New Roman" w:hAnsi="Arial" w:cs="Arial"/>
      <w:color w:val="000000"/>
      <w:sz w:val="20"/>
      <w:szCs w:val="20"/>
      <w:lang w:eastAsia="ru-RU"/>
    </w:rPr>
  </w:style>
  <w:style w:type="paragraph" w:customStyle="1" w:styleId="xl3287">
    <w:name w:val="xl3287"/>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Arial" w:eastAsia="Times New Roman" w:hAnsi="Arial" w:cs="Arial"/>
      <w:color w:val="000000"/>
      <w:sz w:val="20"/>
      <w:szCs w:val="20"/>
      <w:lang w:eastAsia="ru-RU"/>
    </w:rPr>
  </w:style>
  <w:style w:type="paragraph" w:customStyle="1" w:styleId="xl3288">
    <w:name w:val="xl3288"/>
    <w:basedOn w:val="a"/>
    <w:qFormat/>
    <w:pPr>
      <w:pBdr>
        <w:top w:val="single" w:sz="4" w:space="0" w:color="00000A"/>
        <w:left w:val="single" w:sz="4" w:space="0" w:color="00000A"/>
        <w:bottom w:val="single" w:sz="4" w:space="0" w:color="00000A"/>
        <w:right w:val="single" w:sz="4" w:space="0" w:color="00000A"/>
      </w:pBdr>
      <w:spacing w:before="280" w:after="280"/>
      <w:jc w:val="left"/>
    </w:pPr>
    <w:rPr>
      <w:rFonts w:ascii="Arial" w:eastAsia="Times New Roman" w:hAnsi="Arial" w:cs="Arial"/>
      <w:b/>
      <w:bCs/>
      <w:sz w:val="20"/>
      <w:szCs w:val="20"/>
      <w:lang w:eastAsia="ru-RU"/>
    </w:rPr>
  </w:style>
  <w:style w:type="paragraph" w:customStyle="1" w:styleId="xl3289">
    <w:name w:val="xl3289"/>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Arial" w:eastAsia="Times New Roman" w:hAnsi="Arial" w:cs="Arial"/>
      <w:b/>
      <w:bCs/>
      <w:sz w:val="20"/>
      <w:szCs w:val="20"/>
      <w:lang w:eastAsia="ru-RU"/>
    </w:rPr>
  </w:style>
  <w:style w:type="paragraph" w:customStyle="1" w:styleId="xl3290">
    <w:name w:val="xl3290"/>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Arial" w:eastAsia="Times New Roman" w:hAnsi="Arial" w:cs="Arial"/>
      <w:sz w:val="20"/>
      <w:szCs w:val="20"/>
      <w:lang w:eastAsia="ru-RU"/>
    </w:rPr>
  </w:style>
  <w:style w:type="paragraph" w:customStyle="1" w:styleId="xl3291">
    <w:name w:val="xl3291"/>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Arial" w:eastAsia="Times New Roman" w:hAnsi="Arial" w:cs="Arial"/>
      <w:b/>
      <w:bCs/>
      <w:color w:val="000000"/>
      <w:sz w:val="20"/>
      <w:szCs w:val="20"/>
      <w:lang w:eastAsia="ru-RU"/>
    </w:rPr>
  </w:style>
  <w:style w:type="paragraph" w:customStyle="1" w:styleId="xl3292">
    <w:name w:val="xl3292"/>
    <w:basedOn w:val="a"/>
    <w:qFormat/>
    <w:pPr>
      <w:pBdr>
        <w:top w:val="single" w:sz="4" w:space="0" w:color="00000A"/>
        <w:left w:val="single" w:sz="4" w:space="0" w:color="00000A"/>
        <w:bottom w:val="single" w:sz="4" w:space="0" w:color="00000A"/>
        <w:right w:val="single" w:sz="4" w:space="0" w:color="00000A"/>
      </w:pBdr>
      <w:spacing w:before="280" w:after="280"/>
      <w:jc w:val="left"/>
    </w:pPr>
    <w:rPr>
      <w:rFonts w:ascii="Arial" w:eastAsia="Times New Roman" w:hAnsi="Arial" w:cs="Arial"/>
      <w:sz w:val="20"/>
      <w:szCs w:val="20"/>
      <w:lang w:eastAsia="ru-RU"/>
    </w:rPr>
  </w:style>
  <w:style w:type="paragraph" w:customStyle="1" w:styleId="xl3293">
    <w:name w:val="xl3293"/>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Arial" w:eastAsia="Times New Roman" w:hAnsi="Arial" w:cs="Arial"/>
      <w:color w:val="000000"/>
      <w:sz w:val="20"/>
      <w:szCs w:val="20"/>
      <w:lang w:eastAsia="ru-RU"/>
    </w:rPr>
  </w:style>
  <w:style w:type="paragraph" w:customStyle="1" w:styleId="font7">
    <w:name w:val="font7"/>
    <w:basedOn w:val="a"/>
    <w:qFormat/>
    <w:pPr>
      <w:spacing w:before="280" w:after="280"/>
      <w:jc w:val="left"/>
    </w:pPr>
    <w:rPr>
      <w:rFonts w:ascii="Arial" w:eastAsia="Times New Roman" w:hAnsi="Arial" w:cs="Arial"/>
      <w:sz w:val="20"/>
      <w:szCs w:val="20"/>
      <w:lang w:eastAsia="ru-RU"/>
    </w:rPr>
  </w:style>
  <w:style w:type="paragraph" w:customStyle="1" w:styleId="font8">
    <w:name w:val="font8"/>
    <w:basedOn w:val="a"/>
    <w:qFormat/>
    <w:pPr>
      <w:spacing w:before="280" w:after="280"/>
      <w:jc w:val="left"/>
    </w:pPr>
    <w:rPr>
      <w:rFonts w:ascii="Arial" w:eastAsia="Times New Roman" w:hAnsi="Arial" w:cs="Arial"/>
      <w:sz w:val="20"/>
      <w:szCs w:val="20"/>
      <w:u w:val="single"/>
      <w:lang w:eastAsia="ru-RU"/>
    </w:rPr>
  </w:style>
  <w:style w:type="paragraph" w:customStyle="1" w:styleId="xl115">
    <w:name w:val="xl115"/>
    <w:basedOn w:val="a"/>
    <w:qFormat/>
    <w:pPr>
      <w:pBdr>
        <w:top w:val="single" w:sz="4" w:space="0" w:color="00000A"/>
        <w:right w:val="single" w:sz="4" w:space="0" w:color="00000A"/>
      </w:pBdr>
      <w:shd w:val="clear" w:color="auto" w:fill="D8D8D8"/>
      <w:spacing w:before="280" w:after="280"/>
    </w:pPr>
    <w:rPr>
      <w:rFonts w:ascii="Times New Roman" w:eastAsia="Times New Roman" w:hAnsi="Times New Roman" w:cs="Times New Roman"/>
      <w:b/>
      <w:bCs/>
      <w:sz w:val="24"/>
      <w:szCs w:val="24"/>
      <w:lang w:eastAsia="ru-RU"/>
    </w:rPr>
  </w:style>
  <w:style w:type="paragraph" w:customStyle="1" w:styleId="xl116">
    <w:name w:val="xl116"/>
    <w:basedOn w:val="a"/>
    <w:qFormat/>
    <w:pPr>
      <w:pBdr>
        <w:top w:val="single" w:sz="4" w:space="0" w:color="00000A"/>
        <w:left w:val="single" w:sz="4" w:space="0" w:color="00000A"/>
        <w:bottom w:val="single" w:sz="4" w:space="0" w:color="00000A"/>
      </w:pBdr>
      <w:shd w:val="clear" w:color="auto" w:fill="D8D8D8"/>
      <w:spacing w:before="280" w:after="280"/>
    </w:pPr>
    <w:rPr>
      <w:rFonts w:ascii="Times New Roman" w:eastAsia="Times New Roman" w:hAnsi="Times New Roman" w:cs="Times New Roman"/>
      <w:b/>
      <w:bCs/>
      <w:sz w:val="24"/>
      <w:szCs w:val="24"/>
      <w:lang w:eastAsia="ru-RU"/>
    </w:rPr>
  </w:style>
  <w:style w:type="paragraph" w:customStyle="1" w:styleId="xl117">
    <w:name w:val="xl117"/>
    <w:basedOn w:val="a"/>
    <w:qFormat/>
    <w:pPr>
      <w:pBdr>
        <w:top w:val="single" w:sz="4" w:space="0" w:color="00000A"/>
        <w:bottom w:val="single" w:sz="4" w:space="0" w:color="00000A"/>
      </w:pBdr>
      <w:shd w:val="clear" w:color="auto" w:fill="D8D8D8"/>
      <w:spacing w:before="280" w:after="280"/>
    </w:pPr>
    <w:rPr>
      <w:rFonts w:ascii="Times New Roman" w:eastAsia="Times New Roman" w:hAnsi="Times New Roman" w:cs="Times New Roman"/>
      <w:b/>
      <w:bCs/>
      <w:sz w:val="24"/>
      <w:szCs w:val="24"/>
      <w:lang w:eastAsia="ru-RU"/>
    </w:rPr>
  </w:style>
  <w:style w:type="paragraph" w:customStyle="1" w:styleId="xl118">
    <w:name w:val="xl118"/>
    <w:basedOn w:val="a"/>
    <w:qFormat/>
    <w:pPr>
      <w:pBdr>
        <w:top w:val="single" w:sz="4" w:space="0" w:color="00000A"/>
        <w:bottom w:val="single" w:sz="4" w:space="0" w:color="00000A"/>
        <w:right w:val="single" w:sz="4" w:space="0" w:color="00000A"/>
      </w:pBdr>
      <w:shd w:val="clear" w:color="auto" w:fill="D8D8D8"/>
      <w:spacing w:before="280" w:after="280"/>
    </w:pPr>
    <w:rPr>
      <w:rFonts w:ascii="Times New Roman" w:eastAsia="Times New Roman" w:hAnsi="Times New Roman" w:cs="Times New Roman"/>
      <w:b/>
      <w:bCs/>
      <w:sz w:val="24"/>
      <w:szCs w:val="24"/>
      <w:lang w:eastAsia="ru-RU"/>
    </w:rPr>
  </w:style>
  <w:style w:type="paragraph" w:customStyle="1" w:styleId="xl119">
    <w:name w:val="xl119"/>
    <w:basedOn w:val="a"/>
    <w:qFormat/>
    <w:pPr>
      <w:pBdr>
        <w:top w:val="single" w:sz="4" w:space="0" w:color="00000A"/>
        <w:left w:val="single" w:sz="4" w:space="0" w:color="00000A"/>
        <w:right w:val="single" w:sz="4" w:space="0" w:color="00000A"/>
      </w:pBdr>
      <w:shd w:val="clear" w:color="auto" w:fill="D8D8D8"/>
      <w:spacing w:before="280" w:after="280"/>
      <w:textAlignment w:val="center"/>
    </w:pPr>
    <w:rPr>
      <w:rFonts w:ascii="Arial" w:eastAsia="Times New Roman" w:hAnsi="Arial" w:cs="Arial"/>
      <w:b/>
      <w:bCs/>
      <w:sz w:val="24"/>
      <w:szCs w:val="24"/>
      <w:lang w:eastAsia="ru-RU"/>
    </w:rPr>
  </w:style>
  <w:style w:type="paragraph" w:customStyle="1" w:styleId="xl120">
    <w:name w:val="xl120"/>
    <w:basedOn w:val="a"/>
    <w:qFormat/>
    <w:pPr>
      <w:pBdr>
        <w:left w:val="single" w:sz="4" w:space="0" w:color="00000A"/>
        <w:bottom w:val="single" w:sz="4" w:space="0" w:color="00000A"/>
        <w:right w:val="single" w:sz="4" w:space="0" w:color="00000A"/>
      </w:pBdr>
      <w:shd w:val="clear" w:color="auto" w:fill="D8D8D8"/>
      <w:spacing w:before="280" w:after="280"/>
      <w:textAlignment w:val="center"/>
    </w:pPr>
    <w:rPr>
      <w:rFonts w:ascii="Arial" w:eastAsia="Times New Roman" w:hAnsi="Arial" w:cs="Arial"/>
      <w:b/>
      <w:bCs/>
      <w:sz w:val="24"/>
      <w:szCs w:val="24"/>
      <w:lang w:eastAsia="ru-RU"/>
    </w:rPr>
  </w:style>
  <w:style w:type="paragraph" w:customStyle="1" w:styleId="xl121">
    <w:name w:val="xl121"/>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Times New Roman" w:eastAsia="Times New Roman" w:hAnsi="Times New Roman" w:cs="Times New Roman"/>
      <w:sz w:val="24"/>
      <w:szCs w:val="24"/>
      <w:lang w:eastAsia="ru-RU"/>
    </w:rPr>
  </w:style>
  <w:style w:type="paragraph" w:customStyle="1" w:styleId="xl122">
    <w:name w:val="xl122"/>
    <w:basedOn w:val="a"/>
    <w:qFormat/>
    <w:pPr>
      <w:pBdr>
        <w:top w:val="single" w:sz="8" w:space="0" w:color="00000A"/>
        <w:left w:val="single" w:sz="8" w:space="0" w:color="00000A"/>
        <w:bottom w:val="single" w:sz="8" w:space="0" w:color="00000A"/>
      </w:pBdr>
      <w:spacing w:before="280" w:after="280"/>
      <w:jc w:val="right"/>
      <w:textAlignment w:val="center"/>
    </w:pPr>
    <w:rPr>
      <w:rFonts w:ascii="Times New Roman" w:eastAsia="Times New Roman" w:hAnsi="Times New Roman" w:cs="Times New Roman"/>
      <w:b/>
      <w:bCs/>
      <w:sz w:val="24"/>
      <w:szCs w:val="24"/>
      <w:lang w:eastAsia="ru-RU"/>
    </w:rPr>
  </w:style>
  <w:style w:type="paragraph" w:customStyle="1" w:styleId="xl123">
    <w:name w:val="xl123"/>
    <w:basedOn w:val="a"/>
    <w:qFormat/>
    <w:pPr>
      <w:pBdr>
        <w:top w:val="single" w:sz="8" w:space="0" w:color="00000A"/>
        <w:bottom w:val="single" w:sz="8" w:space="0" w:color="00000A"/>
      </w:pBdr>
      <w:spacing w:before="280" w:after="280"/>
      <w:jc w:val="right"/>
      <w:textAlignment w:val="center"/>
    </w:pPr>
    <w:rPr>
      <w:rFonts w:ascii="Times New Roman" w:eastAsia="Times New Roman" w:hAnsi="Times New Roman" w:cs="Times New Roman"/>
      <w:b/>
      <w:bCs/>
      <w:sz w:val="24"/>
      <w:szCs w:val="24"/>
      <w:lang w:eastAsia="ru-RU"/>
    </w:rPr>
  </w:style>
  <w:style w:type="paragraph" w:customStyle="1" w:styleId="xl124">
    <w:name w:val="xl124"/>
    <w:basedOn w:val="a"/>
    <w:qFormat/>
    <w:pPr>
      <w:pBdr>
        <w:top w:val="single" w:sz="8" w:space="0" w:color="00000A"/>
        <w:bottom w:val="single" w:sz="8" w:space="0" w:color="00000A"/>
        <w:right w:val="single" w:sz="8" w:space="0" w:color="00000A"/>
      </w:pBdr>
      <w:spacing w:before="280" w:after="280"/>
      <w:jc w:val="right"/>
      <w:textAlignment w:val="center"/>
    </w:pPr>
    <w:rPr>
      <w:rFonts w:ascii="Times New Roman" w:eastAsia="Times New Roman" w:hAnsi="Times New Roman" w:cs="Times New Roman"/>
      <w:b/>
      <w:bCs/>
      <w:sz w:val="24"/>
      <w:szCs w:val="24"/>
      <w:lang w:eastAsia="ru-RU"/>
    </w:rPr>
  </w:style>
  <w:style w:type="paragraph" w:customStyle="1" w:styleId="xl125">
    <w:name w:val="xl125"/>
    <w:basedOn w:val="a"/>
    <w:qFormat/>
    <w:pPr>
      <w:pBdr>
        <w:top w:val="single" w:sz="4" w:space="0" w:color="00000A"/>
        <w:left w:val="single" w:sz="4" w:space="0" w:color="00000A"/>
      </w:pBdr>
      <w:spacing w:before="280" w:after="280"/>
      <w:textAlignment w:val="center"/>
    </w:pPr>
    <w:rPr>
      <w:rFonts w:ascii="Arial" w:eastAsia="Times New Roman" w:hAnsi="Arial" w:cs="Arial"/>
      <w:b/>
      <w:bCs/>
      <w:sz w:val="24"/>
      <w:szCs w:val="24"/>
      <w:lang w:eastAsia="ru-RU"/>
    </w:rPr>
  </w:style>
  <w:style w:type="paragraph" w:customStyle="1" w:styleId="xl126">
    <w:name w:val="xl126"/>
    <w:basedOn w:val="a"/>
    <w:qFormat/>
    <w:pPr>
      <w:pBdr>
        <w:top w:val="single" w:sz="4" w:space="0" w:color="00000A"/>
      </w:pBdr>
      <w:spacing w:before="280" w:after="280"/>
      <w:textAlignment w:val="center"/>
    </w:pPr>
    <w:rPr>
      <w:rFonts w:ascii="Arial" w:eastAsia="Times New Roman" w:hAnsi="Arial" w:cs="Arial"/>
      <w:b/>
      <w:bCs/>
      <w:sz w:val="24"/>
      <w:szCs w:val="24"/>
      <w:lang w:eastAsia="ru-RU"/>
    </w:rPr>
  </w:style>
  <w:style w:type="paragraph" w:customStyle="1" w:styleId="xl127">
    <w:name w:val="xl127"/>
    <w:basedOn w:val="a"/>
    <w:qFormat/>
    <w:pPr>
      <w:pBdr>
        <w:top w:val="single" w:sz="4" w:space="0" w:color="00000A"/>
        <w:right w:val="single" w:sz="4" w:space="0" w:color="00000A"/>
      </w:pBdr>
      <w:spacing w:before="280" w:after="280"/>
      <w:textAlignment w:val="center"/>
    </w:pPr>
    <w:rPr>
      <w:rFonts w:ascii="Arial" w:eastAsia="Times New Roman" w:hAnsi="Arial" w:cs="Arial"/>
      <w:b/>
      <w:bCs/>
      <w:sz w:val="24"/>
      <w:szCs w:val="24"/>
      <w:lang w:eastAsia="ru-RU"/>
    </w:rPr>
  </w:style>
  <w:style w:type="paragraph" w:customStyle="1" w:styleId="xl128">
    <w:name w:val="xl128"/>
    <w:basedOn w:val="a"/>
    <w:qFormat/>
    <w:pPr>
      <w:pBdr>
        <w:left w:val="single" w:sz="4" w:space="0" w:color="00000A"/>
        <w:bottom w:val="single" w:sz="4" w:space="0" w:color="00000A"/>
      </w:pBdr>
      <w:spacing w:before="280" w:after="280"/>
      <w:textAlignment w:val="center"/>
    </w:pPr>
    <w:rPr>
      <w:rFonts w:ascii="Arial" w:eastAsia="Times New Roman" w:hAnsi="Arial" w:cs="Arial"/>
      <w:b/>
      <w:bCs/>
      <w:sz w:val="24"/>
      <w:szCs w:val="24"/>
      <w:lang w:eastAsia="ru-RU"/>
    </w:rPr>
  </w:style>
  <w:style w:type="paragraph" w:customStyle="1" w:styleId="xl129">
    <w:name w:val="xl129"/>
    <w:basedOn w:val="a"/>
    <w:qFormat/>
    <w:pPr>
      <w:pBdr>
        <w:bottom w:val="single" w:sz="4" w:space="0" w:color="00000A"/>
      </w:pBdr>
      <w:spacing w:before="280" w:after="280"/>
      <w:textAlignment w:val="center"/>
    </w:pPr>
    <w:rPr>
      <w:rFonts w:ascii="Arial" w:eastAsia="Times New Roman" w:hAnsi="Arial" w:cs="Arial"/>
      <w:b/>
      <w:bCs/>
      <w:sz w:val="24"/>
      <w:szCs w:val="24"/>
      <w:lang w:eastAsia="ru-RU"/>
    </w:rPr>
  </w:style>
  <w:style w:type="paragraph" w:customStyle="1" w:styleId="xl130">
    <w:name w:val="xl130"/>
    <w:basedOn w:val="a"/>
    <w:qFormat/>
    <w:pPr>
      <w:pBdr>
        <w:bottom w:val="single" w:sz="4" w:space="0" w:color="00000A"/>
        <w:right w:val="single" w:sz="4" w:space="0" w:color="00000A"/>
      </w:pBdr>
      <w:spacing w:before="280" w:after="280"/>
      <w:textAlignment w:val="center"/>
    </w:pPr>
    <w:rPr>
      <w:rFonts w:ascii="Arial" w:eastAsia="Times New Roman" w:hAnsi="Arial" w:cs="Arial"/>
      <w:b/>
      <w:bCs/>
      <w:sz w:val="24"/>
      <w:szCs w:val="24"/>
      <w:lang w:eastAsia="ru-RU"/>
    </w:rPr>
  </w:style>
  <w:style w:type="paragraph" w:customStyle="1" w:styleId="xl131">
    <w:name w:val="xl131"/>
    <w:basedOn w:val="a"/>
    <w:qFormat/>
    <w:pPr>
      <w:pBdr>
        <w:left w:val="single" w:sz="4" w:space="0" w:color="00000A"/>
      </w:pBdr>
      <w:spacing w:before="280" w:after="280"/>
      <w:textAlignment w:val="center"/>
    </w:pPr>
    <w:rPr>
      <w:rFonts w:ascii="Arial" w:eastAsia="Times New Roman" w:hAnsi="Arial" w:cs="Arial"/>
      <w:b/>
      <w:bCs/>
      <w:sz w:val="24"/>
      <w:szCs w:val="24"/>
      <w:lang w:eastAsia="ru-RU"/>
    </w:rPr>
  </w:style>
  <w:style w:type="paragraph" w:customStyle="1" w:styleId="xl132">
    <w:name w:val="xl132"/>
    <w:basedOn w:val="a"/>
    <w:qFormat/>
    <w:pPr>
      <w:spacing w:before="280" w:after="280"/>
      <w:textAlignment w:val="center"/>
    </w:pPr>
    <w:rPr>
      <w:rFonts w:ascii="Arial" w:eastAsia="Times New Roman" w:hAnsi="Arial" w:cs="Arial"/>
      <w:b/>
      <w:bCs/>
      <w:sz w:val="24"/>
      <w:szCs w:val="24"/>
      <w:lang w:eastAsia="ru-RU"/>
    </w:rPr>
  </w:style>
  <w:style w:type="paragraph" w:customStyle="1" w:styleId="xl133">
    <w:name w:val="xl133"/>
    <w:basedOn w:val="a"/>
    <w:qFormat/>
    <w:pPr>
      <w:pBdr>
        <w:right w:val="single" w:sz="4" w:space="0" w:color="00000A"/>
      </w:pBdr>
      <w:spacing w:before="280" w:after="280"/>
      <w:textAlignment w:val="center"/>
    </w:pPr>
    <w:rPr>
      <w:rFonts w:ascii="Arial" w:eastAsia="Times New Roman" w:hAnsi="Arial" w:cs="Arial"/>
      <w:b/>
      <w:bCs/>
      <w:sz w:val="24"/>
      <w:szCs w:val="24"/>
      <w:lang w:eastAsia="ru-RU"/>
    </w:rPr>
  </w:style>
  <w:style w:type="paragraph" w:customStyle="1" w:styleId="xl134">
    <w:name w:val="xl134"/>
    <w:basedOn w:val="a"/>
    <w:qFormat/>
    <w:pPr>
      <w:pBdr>
        <w:top w:val="single" w:sz="4" w:space="0" w:color="00000A"/>
        <w:left w:val="single" w:sz="4" w:space="0" w:color="00000A"/>
        <w:bottom w:val="single" w:sz="4" w:space="0" w:color="00000A"/>
        <w:right w:val="single" w:sz="4" w:space="0" w:color="00000A"/>
      </w:pBdr>
      <w:shd w:val="clear" w:color="auto" w:fill="FFC000"/>
      <w:spacing w:before="280" w:after="280"/>
      <w:jc w:val="left"/>
      <w:textAlignment w:val="center"/>
    </w:pPr>
    <w:rPr>
      <w:rFonts w:ascii="Arial" w:eastAsia="Times New Roman" w:hAnsi="Arial" w:cs="Arial"/>
      <w:sz w:val="20"/>
      <w:szCs w:val="20"/>
      <w:lang w:eastAsia="ru-RU"/>
    </w:rPr>
  </w:style>
  <w:style w:type="paragraph" w:customStyle="1" w:styleId="xl135">
    <w:name w:val="xl135"/>
    <w:basedOn w:val="a"/>
    <w:qFormat/>
    <w:pPr>
      <w:pBdr>
        <w:top w:val="single" w:sz="4" w:space="0" w:color="00000A"/>
        <w:left w:val="single" w:sz="4" w:space="0" w:color="00000A"/>
        <w:bottom w:val="single" w:sz="4" w:space="0" w:color="00000A"/>
        <w:right w:val="single" w:sz="4" w:space="0" w:color="00000A"/>
      </w:pBdr>
      <w:shd w:val="clear" w:color="auto" w:fill="FFC000"/>
      <w:spacing w:before="280" w:after="280"/>
      <w:textAlignment w:val="center"/>
    </w:pPr>
    <w:rPr>
      <w:rFonts w:ascii="Arial" w:eastAsia="Times New Roman" w:hAnsi="Arial" w:cs="Arial"/>
      <w:sz w:val="20"/>
      <w:szCs w:val="20"/>
      <w:lang w:eastAsia="ru-RU"/>
    </w:rPr>
  </w:style>
  <w:style w:type="paragraph" w:customStyle="1" w:styleId="xl136">
    <w:name w:val="xl136"/>
    <w:basedOn w:val="a"/>
    <w:qFormat/>
    <w:pPr>
      <w:pBdr>
        <w:top w:val="single" w:sz="4" w:space="0" w:color="00000A"/>
        <w:left w:val="single" w:sz="4" w:space="0" w:color="00000A"/>
        <w:bottom w:val="single" w:sz="4" w:space="0" w:color="00000A"/>
        <w:right w:val="single" w:sz="4" w:space="0" w:color="00000A"/>
      </w:pBdr>
      <w:shd w:val="clear" w:color="auto" w:fill="FFC000"/>
      <w:spacing w:before="280" w:after="280"/>
      <w:textAlignment w:val="center"/>
    </w:pPr>
    <w:rPr>
      <w:rFonts w:ascii="Arial" w:eastAsia="Times New Roman" w:hAnsi="Arial" w:cs="Arial"/>
      <w:sz w:val="20"/>
      <w:szCs w:val="20"/>
      <w:lang w:eastAsia="ru-RU"/>
    </w:rPr>
  </w:style>
  <w:style w:type="paragraph" w:customStyle="1" w:styleId="xl137">
    <w:name w:val="xl137"/>
    <w:basedOn w:val="a"/>
    <w:qFormat/>
    <w:pPr>
      <w:pBdr>
        <w:top w:val="single" w:sz="4" w:space="0" w:color="00000A"/>
        <w:left w:val="single" w:sz="4" w:space="0" w:color="00000A"/>
        <w:bottom w:val="single" w:sz="4" w:space="0" w:color="00000A"/>
        <w:right w:val="single" w:sz="4" w:space="0" w:color="00000A"/>
      </w:pBdr>
      <w:shd w:val="clear" w:color="auto" w:fill="FF0000"/>
      <w:spacing w:before="280" w:after="280"/>
      <w:textAlignment w:val="center"/>
    </w:pPr>
    <w:rPr>
      <w:rFonts w:ascii="Arial" w:eastAsia="Times New Roman" w:hAnsi="Arial" w:cs="Arial"/>
      <w:sz w:val="20"/>
      <w:szCs w:val="20"/>
      <w:lang w:eastAsia="ru-RU"/>
    </w:rPr>
  </w:style>
  <w:style w:type="paragraph" w:customStyle="1" w:styleId="xl138">
    <w:name w:val="xl138"/>
    <w:basedOn w:val="a"/>
    <w:qFormat/>
    <w:pPr>
      <w:pBdr>
        <w:top w:val="single" w:sz="4" w:space="0" w:color="00000A"/>
        <w:left w:val="single" w:sz="4" w:space="0" w:color="00000A"/>
        <w:bottom w:val="single" w:sz="4" w:space="0" w:color="00000A"/>
        <w:right w:val="single" w:sz="4" w:space="0" w:color="00000A"/>
      </w:pBdr>
      <w:shd w:val="clear" w:color="auto" w:fill="FF0000"/>
      <w:spacing w:before="280" w:after="280"/>
      <w:jc w:val="left"/>
      <w:textAlignment w:val="center"/>
    </w:pPr>
    <w:rPr>
      <w:rFonts w:ascii="Arial" w:eastAsia="Times New Roman" w:hAnsi="Arial" w:cs="Arial"/>
      <w:sz w:val="20"/>
      <w:szCs w:val="20"/>
      <w:lang w:eastAsia="ru-RU"/>
    </w:rPr>
  </w:style>
  <w:style w:type="paragraph" w:customStyle="1" w:styleId="xl139">
    <w:name w:val="xl139"/>
    <w:basedOn w:val="a"/>
    <w:qFormat/>
    <w:pPr>
      <w:pBdr>
        <w:top w:val="single" w:sz="4" w:space="0" w:color="00000A"/>
        <w:left w:val="single" w:sz="4" w:space="0" w:color="00000A"/>
        <w:bottom w:val="single" w:sz="4" w:space="0" w:color="00000A"/>
        <w:right w:val="single" w:sz="4" w:space="0" w:color="00000A"/>
      </w:pBdr>
      <w:shd w:val="clear" w:color="auto" w:fill="FF0000"/>
      <w:spacing w:before="280" w:after="280"/>
      <w:textAlignment w:val="center"/>
    </w:pPr>
    <w:rPr>
      <w:rFonts w:ascii="Arial" w:eastAsia="Times New Roman" w:hAnsi="Arial" w:cs="Arial"/>
      <w:sz w:val="20"/>
      <w:szCs w:val="20"/>
      <w:lang w:eastAsia="ru-RU"/>
    </w:rPr>
  </w:style>
  <w:style w:type="paragraph" w:customStyle="1" w:styleId="xl140">
    <w:name w:val="xl140"/>
    <w:basedOn w:val="a"/>
    <w:qFormat/>
    <w:pPr>
      <w:pBdr>
        <w:top w:val="single" w:sz="4" w:space="0" w:color="00000A"/>
        <w:left w:val="single" w:sz="4" w:space="0" w:color="00000A"/>
        <w:bottom w:val="single" w:sz="4" w:space="0" w:color="00000A"/>
        <w:right w:val="single" w:sz="4" w:space="0" w:color="00000A"/>
      </w:pBdr>
      <w:shd w:val="clear" w:color="auto" w:fill="FF0000"/>
      <w:spacing w:before="280" w:after="280"/>
      <w:textAlignment w:val="center"/>
    </w:pPr>
    <w:rPr>
      <w:rFonts w:ascii="Arial" w:eastAsia="Times New Roman" w:hAnsi="Arial" w:cs="Arial"/>
      <w:sz w:val="20"/>
      <w:szCs w:val="20"/>
      <w:lang w:eastAsia="ru-RU"/>
    </w:rPr>
  </w:style>
  <w:style w:type="paragraph" w:customStyle="1" w:styleId="xl141">
    <w:name w:val="xl141"/>
    <w:basedOn w:val="a"/>
    <w:qFormat/>
    <w:pPr>
      <w:pBdr>
        <w:top w:val="single" w:sz="4" w:space="0" w:color="00000A"/>
        <w:left w:val="single" w:sz="4" w:space="0" w:color="00000A"/>
        <w:bottom w:val="single" w:sz="4" w:space="0" w:color="00000A"/>
        <w:right w:val="single" w:sz="4" w:space="0" w:color="00000A"/>
      </w:pBdr>
      <w:spacing w:before="280" w:after="280"/>
      <w:jc w:val="both"/>
      <w:textAlignment w:val="center"/>
    </w:pPr>
    <w:rPr>
      <w:rFonts w:ascii="Arial" w:eastAsia="Times New Roman" w:hAnsi="Arial" w:cs="Arial"/>
      <w:sz w:val="20"/>
      <w:szCs w:val="20"/>
      <w:lang w:eastAsia="ru-RU"/>
    </w:rPr>
  </w:style>
  <w:style w:type="paragraph" w:customStyle="1" w:styleId="xl142">
    <w:name w:val="xl142"/>
    <w:basedOn w:val="a"/>
    <w:qFormat/>
    <w:pPr>
      <w:pBdr>
        <w:top w:val="single" w:sz="4" w:space="0" w:color="00000A"/>
        <w:left w:val="single" w:sz="4" w:space="0" w:color="00000A"/>
        <w:bottom w:val="single" w:sz="4" w:space="0" w:color="00000A"/>
        <w:right w:val="single" w:sz="4" w:space="0" w:color="00000A"/>
      </w:pBdr>
      <w:shd w:val="clear" w:color="auto" w:fill="FF0000"/>
      <w:spacing w:before="280" w:after="280"/>
      <w:jc w:val="both"/>
      <w:textAlignment w:val="center"/>
    </w:pPr>
    <w:rPr>
      <w:rFonts w:ascii="Arial" w:eastAsia="Times New Roman" w:hAnsi="Arial" w:cs="Arial"/>
      <w:sz w:val="20"/>
      <w:szCs w:val="20"/>
      <w:lang w:eastAsia="ru-RU"/>
    </w:rPr>
  </w:style>
  <w:style w:type="paragraph" w:customStyle="1" w:styleId="xl143">
    <w:name w:val="xl143"/>
    <w:basedOn w:val="a"/>
    <w:qFormat/>
    <w:pPr>
      <w:pBdr>
        <w:top w:val="single" w:sz="4" w:space="0" w:color="00000A"/>
        <w:left w:val="single" w:sz="4" w:space="0" w:color="00000A"/>
        <w:bottom w:val="single" w:sz="4" w:space="0" w:color="00000A"/>
        <w:right w:val="single" w:sz="4" w:space="0" w:color="00000A"/>
      </w:pBdr>
      <w:shd w:val="clear" w:color="auto" w:fill="92D050"/>
      <w:spacing w:before="280" w:after="280"/>
      <w:textAlignment w:val="center"/>
    </w:pPr>
    <w:rPr>
      <w:rFonts w:ascii="Arial" w:eastAsia="Times New Roman" w:hAnsi="Arial" w:cs="Arial"/>
      <w:sz w:val="20"/>
      <w:szCs w:val="20"/>
      <w:lang w:eastAsia="ru-RU"/>
    </w:rPr>
  </w:style>
  <w:style w:type="paragraph" w:customStyle="1" w:styleId="xl144">
    <w:name w:val="xl144"/>
    <w:basedOn w:val="a"/>
    <w:qFormat/>
    <w:pPr>
      <w:pBdr>
        <w:top w:val="single" w:sz="4" w:space="0" w:color="00000A"/>
        <w:left w:val="single" w:sz="4" w:space="0" w:color="00000A"/>
        <w:bottom w:val="single" w:sz="4" w:space="0" w:color="00000A"/>
        <w:right w:val="single" w:sz="4" w:space="0" w:color="00000A"/>
      </w:pBdr>
      <w:shd w:val="clear" w:color="auto" w:fill="92D050"/>
      <w:spacing w:before="280" w:after="280"/>
      <w:jc w:val="left"/>
      <w:textAlignment w:val="center"/>
    </w:pPr>
    <w:rPr>
      <w:rFonts w:ascii="Arial" w:eastAsia="Times New Roman" w:hAnsi="Arial" w:cs="Arial"/>
      <w:sz w:val="20"/>
      <w:szCs w:val="20"/>
      <w:lang w:eastAsia="ru-RU"/>
    </w:rPr>
  </w:style>
  <w:style w:type="paragraph" w:customStyle="1" w:styleId="xl145">
    <w:name w:val="xl145"/>
    <w:basedOn w:val="a"/>
    <w:qFormat/>
    <w:pPr>
      <w:pBdr>
        <w:top w:val="single" w:sz="4" w:space="0" w:color="00000A"/>
        <w:left w:val="single" w:sz="4" w:space="0" w:color="00000A"/>
        <w:bottom w:val="single" w:sz="4" w:space="0" w:color="00000A"/>
        <w:right w:val="single" w:sz="4" w:space="0" w:color="00000A"/>
      </w:pBdr>
      <w:shd w:val="clear" w:color="auto" w:fill="92D050"/>
      <w:spacing w:before="280" w:after="280"/>
      <w:textAlignment w:val="center"/>
    </w:pPr>
    <w:rPr>
      <w:rFonts w:ascii="Arial" w:eastAsia="Times New Roman" w:hAnsi="Arial" w:cs="Arial"/>
      <w:sz w:val="20"/>
      <w:szCs w:val="20"/>
      <w:lang w:eastAsia="ru-RU"/>
    </w:rPr>
  </w:style>
  <w:style w:type="paragraph" w:customStyle="1" w:styleId="xl146">
    <w:name w:val="xl146"/>
    <w:basedOn w:val="a"/>
    <w:qFormat/>
    <w:pPr>
      <w:pBdr>
        <w:top w:val="single" w:sz="4" w:space="0" w:color="00000A"/>
        <w:left w:val="single" w:sz="4" w:space="0" w:color="00000A"/>
        <w:bottom w:val="single" w:sz="4" w:space="0" w:color="00000A"/>
        <w:right w:val="single" w:sz="4" w:space="0" w:color="00000A"/>
      </w:pBdr>
      <w:shd w:val="clear" w:color="auto" w:fill="92D050"/>
      <w:spacing w:before="280" w:after="280"/>
      <w:textAlignment w:val="center"/>
    </w:pPr>
    <w:rPr>
      <w:rFonts w:ascii="Arial" w:eastAsia="Times New Roman" w:hAnsi="Arial" w:cs="Arial"/>
      <w:sz w:val="20"/>
      <w:szCs w:val="20"/>
      <w:lang w:eastAsia="ru-RU"/>
    </w:rPr>
  </w:style>
  <w:style w:type="paragraph" w:customStyle="1" w:styleId="xl147">
    <w:name w:val="xl147"/>
    <w:basedOn w:val="a"/>
    <w:qFormat/>
    <w:pPr>
      <w:spacing w:before="280" w:after="280"/>
      <w:textAlignment w:val="center"/>
    </w:pPr>
    <w:rPr>
      <w:rFonts w:ascii="Arial" w:eastAsia="Times New Roman" w:hAnsi="Arial" w:cs="Arial"/>
      <w:sz w:val="20"/>
      <w:szCs w:val="20"/>
      <w:lang w:eastAsia="ru-RU"/>
    </w:rPr>
  </w:style>
  <w:style w:type="paragraph" w:customStyle="1" w:styleId="xl148">
    <w:name w:val="xl148"/>
    <w:basedOn w:val="a"/>
    <w:qFormat/>
    <w:pPr>
      <w:pBdr>
        <w:top w:val="single" w:sz="4" w:space="0" w:color="00000A"/>
        <w:left w:val="single" w:sz="4" w:space="0" w:color="00000A"/>
        <w:bottom w:val="single" w:sz="4" w:space="0" w:color="00000A"/>
        <w:right w:val="single" w:sz="4" w:space="0" w:color="00000A"/>
      </w:pBdr>
      <w:shd w:val="clear" w:color="auto" w:fill="FFFF00"/>
      <w:spacing w:before="280" w:after="280"/>
      <w:textAlignment w:val="center"/>
    </w:pPr>
    <w:rPr>
      <w:rFonts w:ascii="Arial" w:eastAsia="Times New Roman" w:hAnsi="Arial" w:cs="Arial"/>
      <w:sz w:val="20"/>
      <w:szCs w:val="20"/>
      <w:lang w:eastAsia="ru-RU"/>
    </w:rPr>
  </w:style>
  <w:style w:type="paragraph" w:customStyle="1" w:styleId="xl149">
    <w:name w:val="xl149"/>
    <w:basedOn w:val="a"/>
    <w:qFormat/>
    <w:pPr>
      <w:spacing w:before="280" w:after="280"/>
      <w:textAlignment w:val="center"/>
    </w:pPr>
    <w:rPr>
      <w:rFonts w:ascii="Arial" w:eastAsia="Times New Roman" w:hAnsi="Arial" w:cs="Arial"/>
      <w:sz w:val="20"/>
      <w:szCs w:val="20"/>
      <w:lang w:eastAsia="ru-RU"/>
    </w:rPr>
  </w:style>
  <w:style w:type="paragraph" w:customStyle="1" w:styleId="xl150">
    <w:name w:val="xl150"/>
    <w:basedOn w:val="a"/>
    <w:qFormat/>
    <w:pPr>
      <w:pBdr>
        <w:top w:val="single" w:sz="4" w:space="0" w:color="00000A"/>
        <w:bottom w:val="single" w:sz="4" w:space="0" w:color="00000A"/>
      </w:pBdr>
      <w:shd w:val="clear" w:color="auto" w:fill="BFBFBF"/>
      <w:spacing w:before="280" w:after="280"/>
      <w:jc w:val="left"/>
      <w:textAlignment w:val="center"/>
    </w:pPr>
    <w:rPr>
      <w:rFonts w:ascii="Arial" w:eastAsia="Times New Roman" w:hAnsi="Arial" w:cs="Arial"/>
      <w:b/>
      <w:bCs/>
      <w:sz w:val="20"/>
      <w:szCs w:val="20"/>
      <w:lang w:eastAsia="ru-RU"/>
    </w:rPr>
  </w:style>
  <w:style w:type="paragraph" w:customStyle="1" w:styleId="xl151">
    <w:name w:val="xl151"/>
    <w:basedOn w:val="a"/>
    <w:qFormat/>
    <w:pPr>
      <w:pBdr>
        <w:top w:val="single" w:sz="4" w:space="0" w:color="00000A"/>
        <w:left w:val="single" w:sz="4" w:space="0" w:color="00000A"/>
        <w:bottom w:val="single" w:sz="4" w:space="0" w:color="00000A"/>
      </w:pBdr>
      <w:shd w:val="clear" w:color="auto" w:fill="D9D9D9"/>
      <w:spacing w:before="280" w:after="280"/>
      <w:textAlignment w:val="center"/>
    </w:pPr>
    <w:rPr>
      <w:rFonts w:ascii="Arial" w:eastAsia="Times New Roman" w:hAnsi="Arial" w:cs="Arial"/>
      <w:b/>
      <w:bCs/>
      <w:sz w:val="20"/>
      <w:szCs w:val="20"/>
      <w:lang w:eastAsia="ru-RU"/>
    </w:rPr>
  </w:style>
  <w:style w:type="paragraph" w:customStyle="1" w:styleId="xl152">
    <w:name w:val="xl152"/>
    <w:basedOn w:val="a"/>
    <w:qFormat/>
    <w:pPr>
      <w:pBdr>
        <w:top w:val="single" w:sz="4" w:space="0" w:color="00000A"/>
        <w:bottom w:val="single" w:sz="4" w:space="0" w:color="00000A"/>
      </w:pBdr>
      <w:shd w:val="clear" w:color="auto" w:fill="D9D9D9"/>
      <w:spacing w:before="280" w:after="280"/>
      <w:textAlignment w:val="center"/>
    </w:pPr>
    <w:rPr>
      <w:rFonts w:ascii="Arial" w:eastAsia="Times New Roman" w:hAnsi="Arial" w:cs="Arial"/>
      <w:b/>
      <w:bCs/>
      <w:sz w:val="20"/>
      <w:szCs w:val="20"/>
      <w:lang w:eastAsia="ru-RU"/>
    </w:rPr>
  </w:style>
  <w:style w:type="paragraph" w:customStyle="1" w:styleId="xl153">
    <w:name w:val="xl153"/>
    <w:basedOn w:val="a"/>
    <w:qFormat/>
    <w:pPr>
      <w:pBdr>
        <w:top w:val="single" w:sz="4" w:space="0" w:color="00000A"/>
        <w:left w:val="single" w:sz="4" w:space="0" w:color="00000A"/>
        <w:bottom w:val="single" w:sz="4" w:space="0" w:color="00000A"/>
        <w:right w:val="single" w:sz="4" w:space="0" w:color="00000A"/>
      </w:pBdr>
      <w:shd w:val="clear" w:color="auto" w:fill="D9D9D9"/>
      <w:spacing w:before="280" w:after="280"/>
      <w:textAlignment w:val="center"/>
    </w:pPr>
    <w:rPr>
      <w:rFonts w:ascii="Arial" w:eastAsia="Times New Roman" w:hAnsi="Arial" w:cs="Arial"/>
      <w:b/>
      <w:bCs/>
      <w:sz w:val="20"/>
      <w:szCs w:val="20"/>
      <w:lang w:eastAsia="ru-RU"/>
    </w:rPr>
  </w:style>
  <w:style w:type="paragraph" w:customStyle="1" w:styleId="xl154">
    <w:name w:val="xl154"/>
    <w:basedOn w:val="a"/>
    <w:qFormat/>
    <w:pPr>
      <w:pBdr>
        <w:top w:val="single" w:sz="4" w:space="0" w:color="00000A"/>
        <w:left w:val="single" w:sz="4" w:space="0" w:color="00000A"/>
        <w:bottom w:val="single" w:sz="4" w:space="0" w:color="00000A"/>
      </w:pBdr>
      <w:shd w:val="clear" w:color="auto" w:fill="D9D9D9"/>
      <w:spacing w:before="280" w:after="280"/>
      <w:textAlignment w:val="center"/>
    </w:pPr>
    <w:rPr>
      <w:rFonts w:ascii="Arial" w:eastAsia="Times New Roman" w:hAnsi="Arial" w:cs="Arial"/>
      <w:b/>
      <w:bCs/>
      <w:sz w:val="20"/>
      <w:szCs w:val="20"/>
      <w:lang w:eastAsia="ru-RU"/>
    </w:rPr>
  </w:style>
  <w:style w:type="paragraph" w:customStyle="1" w:styleId="xl155">
    <w:name w:val="xl155"/>
    <w:basedOn w:val="a"/>
    <w:qFormat/>
    <w:pPr>
      <w:pBdr>
        <w:top w:val="single" w:sz="4" w:space="0" w:color="00000A"/>
        <w:bottom w:val="single" w:sz="4" w:space="0" w:color="00000A"/>
      </w:pBdr>
      <w:shd w:val="clear" w:color="auto" w:fill="D9D9D9"/>
      <w:spacing w:before="280" w:after="280"/>
      <w:textAlignment w:val="center"/>
    </w:pPr>
    <w:rPr>
      <w:rFonts w:ascii="Arial" w:eastAsia="Times New Roman" w:hAnsi="Arial" w:cs="Arial"/>
      <w:b/>
      <w:bCs/>
      <w:sz w:val="20"/>
      <w:szCs w:val="20"/>
      <w:lang w:eastAsia="ru-RU"/>
    </w:rPr>
  </w:style>
  <w:style w:type="paragraph" w:customStyle="1" w:styleId="xl156">
    <w:name w:val="xl156"/>
    <w:basedOn w:val="a"/>
    <w:qFormat/>
    <w:pPr>
      <w:pBdr>
        <w:top w:val="single" w:sz="4" w:space="0" w:color="00000A"/>
        <w:bottom w:val="single" w:sz="4" w:space="0" w:color="00000A"/>
        <w:right w:val="single" w:sz="4" w:space="0" w:color="00000A"/>
      </w:pBdr>
      <w:shd w:val="clear" w:color="auto" w:fill="D9D9D9"/>
      <w:spacing w:before="280" w:after="280"/>
      <w:textAlignment w:val="center"/>
    </w:pPr>
    <w:rPr>
      <w:rFonts w:ascii="Arial" w:eastAsia="Times New Roman" w:hAnsi="Arial" w:cs="Arial"/>
      <w:b/>
      <w:bCs/>
      <w:sz w:val="20"/>
      <w:szCs w:val="20"/>
      <w:lang w:eastAsia="ru-RU"/>
    </w:rPr>
  </w:style>
  <w:style w:type="paragraph" w:customStyle="1" w:styleId="xl157">
    <w:name w:val="xl157"/>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Arial" w:eastAsia="Times New Roman" w:hAnsi="Arial" w:cs="Arial"/>
      <w:sz w:val="20"/>
      <w:szCs w:val="20"/>
      <w:lang w:eastAsia="ru-RU"/>
    </w:rPr>
  </w:style>
  <w:style w:type="paragraph" w:customStyle="1" w:styleId="xl158">
    <w:name w:val="xl158"/>
    <w:basedOn w:val="a"/>
    <w:qFormat/>
    <w:pPr>
      <w:spacing w:before="280" w:after="280"/>
      <w:textAlignment w:val="center"/>
    </w:pPr>
    <w:rPr>
      <w:rFonts w:ascii="Arial" w:eastAsia="Times New Roman" w:hAnsi="Arial" w:cs="Arial"/>
      <w:sz w:val="20"/>
      <w:szCs w:val="20"/>
      <w:lang w:eastAsia="ru-RU"/>
    </w:rPr>
  </w:style>
  <w:style w:type="paragraph" w:customStyle="1" w:styleId="xl159">
    <w:name w:val="xl159"/>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Arial" w:eastAsia="Times New Roman" w:hAnsi="Arial" w:cs="Arial"/>
      <w:sz w:val="20"/>
      <w:szCs w:val="20"/>
      <w:lang w:eastAsia="ru-RU"/>
    </w:rPr>
  </w:style>
  <w:style w:type="paragraph" w:customStyle="1" w:styleId="xl160">
    <w:name w:val="xl160"/>
    <w:basedOn w:val="a"/>
    <w:qFormat/>
    <w:pPr>
      <w:pBdr>
        <w:top w:val="single" w:sz="4" w:space="0" w:color="00000A"/>
        <w:left w:val="single" w:sz="4" w:space="0" w:color="00000A"/>
        <w:bottom w:val="single" w:sz="4" w:space="0" w:color="00000A"/>
        <w:right w:val="single" w:sz="4" w:space="0" w:color="00000A"/>
      </w:pBdr>
      <w:shd w:val="clear" w:color="auto" w:fill="FFFFFF"/>
      <w:spacing w:before="280" w:after="280"/>
      <w:textAlignment w:val="center"/>
    </w:pPr>
    <w:rPr>
      <w:rFonts w:ascii="Arial" w:eastAsia="Times New Roman" w:hAnsi="Arial" w:cs="Arial"/>
      <w:sz w:val="20"/>
      <w:szCs w:val="20"/>
      <w:lang w:eastAsia="ru-RU"/>
    </w:rPr>
  </w:style>
  <w:style w:type="paragraph" w:customStyle="1" w:styleId="xl161">
    <w:name w:val="xl161"/>
    <w:basedOn w:val="a"/>
    <w:qFormat/>
    <w:pPr>
      <w:pBdr>
        <w:top w:val="single" w:sz="4" w:space="0" w:color="00000A"/>
        <w:left w:val="single" w:sz="4" w:space="0" w:color="00000A"/>
        <w:bottom w:val="single" w:sz="4" w:space="0" w:color="00000A"/>
        <w:right w:val="single" w:sz="4" w:space="0" w:color="00000A"/>
      </w:pBdr>
      <w:shd w:val="clear" w:color="auto" w:fill="FFFFFF"/>
      <w:spacing w:before="280" w:after="280"/>
      <w:textAlignment w:val="center"/>
    </w:pPr>
    <w:rPr>
      <w:rFonts w:ascii="Arial" w:eastAsia="Times New Roman" w:hAnsi="Arial" w:cs="Arial"/>
      <w:sz w:val="20"/>
      <w:szCs w:val="20"/>
      <w:lang w:eastAsia="ru-RU"/>
    </w:rPr>
  </w:style>
  <w:style w:type="paragraph" w:customStyle="1" w:styleId="xl162">
    <w:name w:val="xl162"/>
    <w:basedOn w:val="a"/>
    <w:qFormat/>
    <w:pPr>
      <w:pBdr>
        <w:top w:val="single" w:sz="4" w:space="0" w:color="00000A"/>
        <w:left w:val="single" w:sz="4" w:space="0" w:color="00000A"/>
        <w:bottom w:val="single" w:sz="4" w:space="0" w:color="00000A"/>
        <w:right w:val="single" w:sz="4" w:space="0" w:color="00000A"/>
      </w:pBdr>
      <w:shd w:val="clear" w:color="auto" w:fill="FFFFFF"/>
      <w:spacing w:before="280" w:after="280"/>
      <w:textAlignment w:val="center"/>
    </w:pPr>
    <w:rPr>
      <w:rFonts w:ascii="Arial" w:eastAsia="Times New Roman" w:hAnsi="Arial" w:cs="Arial"/>
      <w:sz w:val="20"/>
      <w:szCs w:val="20"/>
      <w:lang w:eastAsia="ru-RU"/>
    </w:rPr>
  </w:style>
  <w:style w:type="paragraph" w:customStyle="1" w:styleId="1ff0">
    <w:name w:val="Выделенная цитата1"/>
    <w:basedOn w:val="a"/>
    <w:qFormat/>
    <w:pPr>
      <w:pBdr>
        <w:bottom w:val="single" w:sz="4" w:space="4" w:color="4F81BD"/>
      </w:pBdr>
      <w:spacing w:before="200" w:after="280"/>
      <w:ind w:left="936" w:right="936"/>
    </w:pPr>
    <w:rPr>
      <w:rFonts w:cs="Calibri"/>
      <w:b/>
      <w:bCs/>
      <w:i/>
      <w:iCs/>
      <w:color w:val="4F81BD"/>
    </w:rPr>
  </w:style>
  <w:style w:type="paragraph" w:customStyle="1" w:styleId="xl51227">
    <w:name w:val="xl51227"/>
    <w:basedOn w:val="a"/>
    <w:qFormat/>
    <w:pPr>
      <w:pBdr>
        <w:left w:val="single" w:sz="4" w:space="0" w:color="00000A"/>
        <w:bottom w:val="single" w:sz="4" w:space="0" w:color="00000A"/>
        <w:right w:val="single" w:sz="4" w:space="0" w:color="00000A"/>
      </w:pBdr>
      <w:shd w:val="clear" w:color="auto" w:fill="FFFFFF"/>
      <w:spacing w:before="280" w:after="280"/>
      <w:textAlignment w:val="center"/>
    </w:pPr>
    <w:rPr>
      <w:rFonts w:ascii="Arial" w:eastAsia="Times New Roman" w:hAnsi="Arial" w:cs="Arial"/>
      <w:sz w:val="24"/>
      <w:szCs w:val="24"/>
      <w:lang w:eastAsia="ru-RU"/>
    </w:rPr>
  </w:style>
  <w:style w:type="paragraph" w:customStyle="1" w:styleId="xl51228">
    <w:name w:val="xl51228"/>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Arial" w:eastAsia="Times New Roman" w:hAnsi="Arial" w:cs="Arial"/>
      <w:sz w:val="24"/>
      <w:szCs w:val="24"/>
      <w:lang w:eastAsia="ru-RU"/>
    </w:rPr>
  </w:style>
  <w:style w:type="paragraph" w:customStyle="1" w:styleId="xl51229">
    <w:name w:val="xl51229"/>
    <w:basedOn w:val="a"/>
    <w:qFormat/>
    <w:pPr>
      <w:pBdr>
        <w:top w:val="single" w:sz="4" w:space="0" w:color="00000A"/>
        <w:left w:val="single" w:sz="4" w:space="0" w:color="00000A"/>
        <w:bottom w:val="single" w:sz="4" w:space="0" w:color="00000A"/>
        <w:right w:val="single" w:sz="4" w:space="0" w:color="00000A"/>
      </w:pBdr>
      <w:shd w:val="clear" w:color="auto" w:fill="FABF8F"/>
      <w:spacing w:before="280" w:after="280"/>
      <w:textAlignment w:val="center"/>
    </w:pPr>
    <w:rPr>
      <w:rFonts w:ascii="Arial" w:eastAsia="Times New Roman" w:hAnsi="Arial" w:cs="Arial"/>
      <w:b/>
      <w:bCs/>
      <w:sz w:val="24"/>
      <w:szCs w:val="24"/>
      <w:lang w:eastAsia="ru-RU"/>
    </w:rPr>
  </w:style>
  <w:style w:type="paragraph" w:customStyle="1" w:styleId="xl51230">
    <w:name w:val="xl51230"/>
    <w:basedOn w:val="a"/>
    <w:qFormat/>
    <w:pPr>
      <w:pBdr>
        <w:left w:val="single" w:sz="4" w:space="0" w:color="00000A"/>
        <w:right w:val="single" w:sz="4" w:space="0" w:color="00000A"/>
      </w:pBdr>
      <w:shd w:val="clear" w:color="auto" w:fill="FABF8F"/>
      <w:spacing w:before="280" w:after="280"/>
      <w:textAlignment w:val="center"/>
    </w:pPr>
    <w:rPr>
      <w:rFonts w:ascii="Arial" w:eastAsia="Times New Roman" w:hAnsi="Arial" w:cs="Arial"/>
      <w:b/>
      <w:bCs/>
      <w:sz w:val="24"/>
      <w:szCs w:val="24"/>
      <w:lang w:eastAsia="ru-RU"/>
    </w:rPr>
  </w:style>
  <w:style w:type="paragraph" w:customStyle="1" w:styleId="xl51231">
    <w:name w:val="xl51231"/>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Arial" w:eastAsia="Times New Roman" w:hAnsi="Arial" w:cs="Arial"/>
      <w:sz w:val="24"/>
      <w:szCs w:val="24"/>
      <w:lang w:eastAsia="ru-RU"/>
    </w:rPr>
  </w:style>
  <w:style w:type="paragraph" w:customStyle="1" w:styleId="xl51232">
    <w:name w:val="xl51232"/>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Arial" w:eastAsia="Times New Roman" w:hAnsi="Arial" w:cs="Arial"/>
      <w:sz w:val="24"/>
      <w:szCs w:val="24"/>
      <w:lang w:eastAsia="ru-RU"/>
    </w:rPr>
  </w:style>
  <w:style w:type="paragraph" w:customStyle="1" w:styleId="xl51233">
    <w:name w:val="xl51233"/>
    <w:basedOn w:val="a"/>
    <w:qFormat/>
    <w:pPr>
      <w:spacing w:before="280" w:after="280"/>
      <w:jc w:val="left"/>
    </w:pPr>
    <w:rPr>
      <w:rFonts w:ascii="Times New Roman" w:eastAsia="Times New Roman" w:hAnsi="Times New Roman" w:cs="Times New Roman"/>
      <w:sz w:val="24"/>
      <w:szCs w:val="24"/>
      <w:lang w:eastAsia="ru-RU"/>
    </w:rPr>
  </w:style>
  <w:style w:type="paragraph" w:customStyle="1" w:styleId="xl51234">
    <w:name w:val="xl51234"/>
    <w:basedOn w:val="a"/>
    <w:qFormat/>
    <w:pPr>
      <w:pBdr>
        <w:top w:val="single" w:sz="4" w:space="0" w:color="00000A"/>
        <w:left w:val="single" w:sz="4" w:space="0" w:color="00000A"/>
        <w:bottom w:val="single" w:sz="4" w:space="0" w:color="00000A"/>
        <w:right w:val="single" w:sz="4" w:space="0" w:color="00000A"/>
      </w:pBdr>
      <w:shd w:val="clear" w:color="auto" w:fill="FFFF00"/>
      <w:spacing w:before="280" w:after="280"/>
      <w:textAlignment w:val="center"/>
    </w:pPr>
    <w:rPr>
      <w:rFonts w:ascii="Arial" w:eastAsia="Times New Roman" w:hAnsi="Arial" w:cs="Arial"/>
      <w:sz w:val="24"/>
      <w:szCs w:val="24"/>
      <w:lang w:eastAsia="ru-RU"/>
    </w:rPr>
  </w:style>
  <w:style w:type="paragraph" w:customStyle="1" w:styleId="xl51235">
    <w:name w:val="xl51235"/>
    <w:basedOn w:val="a"/>
    <w:qFormat/>
    <w:pPr>
      <w:pBdr>
        <w:left w:val="single" w:sz="4" w:space="0" w:color="00000A"/>
        <w:bottom w:val="single" w:sz="4" w:space="0" w:color="00000A"/>
        <w:right w:val="single" w:sz="4" w:space="0" w:color="00000A"/>
      </w:pBdr>
      <w:shd w:val="clear" w:color="auto" w:fill="FFFF00"/>
      <w:spacing w:before="280" w:after="280"/>
      <w:textAlignment w:val="center"/>
    </w:pPr>
    <w:rPr>
      <w:rFonts w:ascii="Arial" w:eastAsia="Times New Roman" w:hAnsi="Arial" w:cs="Arial"/>
      <w:sz w:val="24"/>
      <w:szCs w:val="24"/>
      <w:lang w:eastAsia="ru-RU"/>
    </w:rPr>
  </w:style>
  <w:style w:type="paragraph" w:customStyle="1" w:styleId="xl51236">
    <w:name w:val="xl51236"/>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Arial" w:eastAsia="Times New Roman" w:hAnsi="Arial" w:cs="Arial"/>
      <w:sz w:val="24"/>
      <w:szCs w:val="24"/>
      <w:lang w:eastAsia="ru-RU"/>
    </w:rPr>
  </w:style>
  <w:style w:type="paragraph" w:customStyle="1" w:styleId="xl163">
    <w:name w:val="xl163"/>
    <w:basedOn w:val="a"/>
    <w:qFormat/>
    <w:pPr>
      <w:pBdr>
        <w:left w:val="single" w:sz="4" w:space="0" w:color="00000A"/>
        <w:bottom w:val="single" w:sz="4" w:space="0" w:color="00000A"/>
      </w:pBdr>
      <w:spacing w:before="280" w:after="280"/>
      <w:textAlignment w:val="center"/>
    </w:pPr>
    <w:rPr>
      <w:rFonts w:ascii="Arial" w:eastAsia="Times New Roman" w:hAnsi="Arial" w:cs="Arial"/>
      <w:sz w:val="20"/>
      <w:szCs w:val="20"/>
      <w:lang w:eastAsia="ru-RU"/>
    </w:rPr>
  </w:style>
  <w:style w:type="paragraph" w:customStyle="1" w:styleId="xl58046">
    <w:name w:val="xl58046"/>
    <w:basedOn w:val="a"/>
    <w:qFormat/>
    <w:pPr>
      <w:pBdr>
        <w:top w:val="single" w:sz="4" w:space="0" w:color="00000A"/>
        <w:left w:val="single" w:sz="4" w:space="0" w:color="00000A"/>
        <w:bottom w:val="single" w:sz="4" w:space="0" w:color="00000A"/>
        <w:right w:val="single" w:sz="4" w:space="0" w:color="00000A"/>
      </w:pBdr>
      <w:shd w:val="clear" w:color="auto" w:fill="FFFFFF"/>
      <w:spacing w:before="280" w:after="280"/>
      <w:textAlignment w:val="center"/>
    </w:pPr>
    <w:rPr>
      <w:rFonts w:ascii="Times New Roman" w:eastAsia="Times New Roman" w:hAnsi="Times New Roman" w:cs="Times New Roman"/>
      <w:color w:val="000000"/>
      <w:sz w:val="20"/>
      <w:szCs w:val="20"/>
      <w:lang w:eastAsia="ru-RU"/>
    </w:rPr>
  </w:style>
  <w:style w:type="paragraph" w:customStyle="1" w:styleId="xl58047">
    <w:name w:val="xl58047"/>
    <w:basedOn w:val="a"/>
    <w:qFormat/>
    <w:pPr>
      <w:pBdr>
        <w:top w:val="single" w:sz="4" w:space="0" w:color="00000A"/>
        <w:left w:val="single" w:sz="4" w:space="0" w:color="00000A"/>
        <w:bottom w:val="single" w:sz="4" w:space="0" w:color="00000A"/>
        <w:right w:val="single" w:sz="4" w:space="0" w:color="00000A"/>
      </w:pBdr>
      <w:shd w:val="clear" w:color="auto" w:fill="FFFFFF"/>
      <w:spacing w:before="280" w:after="280"/>
      <w:textAlignment w:val="center"/>
    </w:pPr>
    <w:rPr>
      <w:rFonts w:ascii="Times New Roman" w:eastAsia="Times New Roman" w:hAnsi="Times New Roman" w:cs="Times New Roman"/>
      <w:b/>
      <w:bCs/>
      <w:color w:val="000000"/>
      <w:sz w:val="20"/>
      <w:szCs w:val="20"/>
      <w:lang w:eastAsia="ru-RU"/>
    </w:rPr>
  </w:style>
  <w:style w:type="paragraph" w:customStyle="1" w:styleId="xl58048">
    <w:name w:val="xl58048"/>
    <w:basedOn w:val="a"/>
    <w:qFormat/>
    <w:pPr>
      <w:pBdr>
        <w:top w:val="single" w:sz="4" w:space="0" w:color="00000A"/>
        <w:left w:val="single" w:sz="4" w:space="0" w:color="00000A"/>
        <w:bottom w:val="single" w:sz="4" w:space="0" w:color="00000A"/>
        <w:right w:val="single" w:sz="4" w:space="0" w:color="00000A"/>
      </w:pBdr>
      <w:shd w:val="clear" w:color="auto" w:fill="FFFFFF"/>
      <w:spacing w:before="280" w:after="280"/>
      <w:textAlignment w:val="center"/>
    </w:pPr>
    <w:rPr>
      <w:rFonts w:ascii="Times New Roman" w:eastAsia="Times New Roman" w:hAnsi="Times New Roman" w:cs="Times New Roman"/>
      <w:color w:val="000000"/>
      <w:sz w:val="20"/>
      <w:szCs w:val="20"/>
      <w:lang w:eastAsia="ru-RU"/>
    </w:rPr>
  </w:style>
  <w:style w:type="paragraph" w:customStyle="1" w:styleId="xl58049">
    <w:name w:val="xl58049"/>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Times New Roman" w:eastAsia="Times New Roman" w:hAnsi="Times New Roman" w:cs="Times New Roman"/>
      <w:b/>
      <w:bCs/>
      <w:color w:val="000000"/>
      <w:sz w:val="20"/>
      <w:szCs w:val="20"/>
      <w:lang w:eastAsia="ru-RU"/>
    </w:rPr>
  </w:style>
  <w:style w:type="paragraph" w:customStyle="1" w:styleId="xl58050">
    <w:name w:val="xl58050"/>
    <w:basedOn w:val="a"/>
    <w:qFormat/>
    <w:pPr>
      <w:pBdr>
        <w:top w:val="single" w:sz="4" w:space="0" w:color="00000A"/>
        <w:left w:val="single" w:sz="4" w:space="0" w:color="00000A"/>
        <w:bottom w:val="single" w:sz="4" w:space="0" w:color="00000A"/>
        <w:right w:val="single" w:sz="4" w:space="0" w:color="00000A"/>
      </w:pBdr>
      <w:shd w:val="clear" w:color="auto" w:fill="FFFFFF"/>
      <w:spacing w:before="280" w:after="280"/>
      <w:textAlignment w:val="center"/>
    </w:pPr>
    <w:rPr>
      <w:rFonts w:ascii="Times New Roman" w:eastAsia="Times New Roman" w:hAnsi="Times New Roman" w:cs="Times New Roman"/>
      <w:b/>
      <w:bCs/>
      <w:color w:val="000000"/>
      <w:sz w:val="20"/>
      <w:szCs w:val="20"/>
      <w:lang w:eastAsia="ru-RU"/>
    </w:rPr>
  </w:style>
  <w:style w:type="paragraph" w:customStyle="1" w:styleId="xl58051">
    <w:name w:val="xl58051"/>
    <w:basedOn w:val="a"/>
    <w:qFormat/>
    <w:pPr>
      <w:shd w:val="clear" w:color="auto" w:fill="B8CCE4"/>
      <w:spacing w:before="280" w:after="280"/>
      <w:jc w:val="left"/>
    </w:pPr>
    <w:rPr>
      <w:rFonts w:ascii="Times New Roman" w:eastAsia="Times New Roman" w:hAnsi="Times New Roman" w:cs="Times New Roman"/>
      <w:sz w:val="24"/>
      <w:szCs w:val="24"/>
      <w:lang w:eastAsia="ru-RU"/>
    </w:rPr>
  </w:style>
  <w:style w:type="paragraph" w:customStyle="1" w:styleId="xl58052">
    <w:name w:val="xl58052"/>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Times New Roman" w:eastAsia="Times New Roman" w:hAnsi="Times New Roman" w:cs="Times New Roman"/>
      <w:color w:val="000000"/>
      <w:sz w:val="20"/>
      <w:szCs w:val="20"/>
      <w:lang w:eastAsia="ru-RU"/>
    </w:rPr>
  </w:style>
  <w:style w:type="paragraph" w:customStyle="1" w:styleId="xl58053">
    <w:name w:val="xl58053"/>
    <w:basedOn w:val="a"/>
    <w:qFormat/>
    <w:pPr>
      <w:pBdr>
        <w:left w:val="single" w:sz="4" w:space="0" w:color="00000A"/>
        <w:right w:val="single" w:sz="4" w:space="0" w:color="00000A"/>
      </w:pBdr>
      <w:spacing w:before="280" w:after="280"/>
      <w:textAlignment w:val="center"/>
    </w:pPr>
    <w:rPr>
      <w:rFonts w:ascii="Times New Roman" w:eastAsia="Times New Roman" w:hAnsi="Times New Roman" w:cs="Times New Roman"/>
      <w:b/>
      <w:bCs/>
      <w:color w:val="000000"/>
      <w:sz w:val="20"/>
      <w:szCs w:val="20"/>
      <w:lang w:eastAsia="ru-RU"/>
    </w:rPr>
  </w:style>
  <w:style w:type="paragraph" w:customStyle="1" w:styleId="xl58054">
    <w:name w:val="xl58054"/>
    <w:basedOn w:val="a"/>
    <w:qFormat/>
    <w:pPr>
      <w:pBdr>
        <w:left w:val="single" w:sz="4" w:space="0" w:color="00000A"/>
        <w:right w:val="single" w:sz="4" w:space="0" w:color="00000A"/>
      </w:pBdr>
      <w:shd w:val="clear" w:color="auto" w:fill="FFFFFF"/>
      <w:spacing w:before="280" w:after="280"/>
      <w:textAlignment w:val="center"/>
    </w:pPr>
    <w:rPr>
      <w:rFonts w:ascii="Times New Roman" w:eastAsia="Times New Roman" w:hAnsi="Times New Roman" w:cs="Times New Roman"/>
      <w:color w:val="000000"/>
      <w:sz w:val="20"/>
      <w:szCs w:val="20"/>
      <w:lang w:eastAsia="ru-RU"/>
    </w:rPr>
  </w:style>
  <w:style w:type="paragraph" w:customStyle="1" w:styleId="xl58055">
    <w:name w:val="xl58055"/>
    <w:basedOn w:val="a"/>
    <w:qFormat/>
    <w:pPr>
      <w:pBdr>
        <w:top w:val="single" w:sz="4" w:space="0" w:color="00000A"/>
        <w:left w:val="single" w:sz="4" w:space="0" w:color="00000A"/>
        <w:bottom w:val="single" w:sz="4" w:space="0" w:color="00000A"/>
        <w:right w:val="single" w:sz="4" w:space="0" w:color="00000A"/>
      </w:pBdr>
      <w:shd w:val="clear" w:color="auto" w:fill="B8CCE4"/>
      <w:spacing w:before="280" w:after="280"/>
      <w:textAlignment w:val="center"/>
    </w:pPr>
    <w:rPr>
      <w:rFonts w:ascii="Times New Roman" w:eastAsia="Times New Roman" w:hAnsi="Times New Roman" w:cs="Times New Roman"/>
      <w:b/>
      <w:bCs/>
      <w:color w:val="000000"/>
      <w:sz w:val="20"/>
      <w:szCs w:val="20"/>
      <w:lang w:eastAsia="ru-RU"/>
    </w:rPr>
  </w:style>
  <w:style w:type="paragraph" w:customStyle="1" w:styleId="xl58056">
    <w:name w:val="xl58056"/>
    <w:basedOn w:val="a"/>
    <w:qFormat/>
    <w:pPr>
      <w:pBdr>
        <w:top w:val="single" w:sz="4" w:space="0" w:color="00000A"/>
        <w:left w:val="single" w:sz="4" w:space="0" w:color="00000A"/>
        <w:right w:val="single" w:sz="4" w:space="0" w:color="00000A"/>
      </w:pBdr>
      <w:spacing w:before="280" w:after="280"/>
      <w:textAlignment w:val="center"/>
    </w:pPr>
    <w:rPr>
      <w:rFonts w:ascii="Times New Roman" w:eastAsia="Times New Roman" w:hAnsi="Times New Roman" w:cs="Times New Roman"/>
      <w:b/>
      <w:bCs/>
      <w:color w:val="000000"/>
      <w:sz w:val="20"/>
      <w:szCs w:val="20"/>
      <w:lang w:eastAsia="ru-RU"/>
    </w:rPr>
  </w:style>
  <w:style w:type="paragraph" w:customStyle="1" w:styleId="xl58057">
    <w:name w:val="xl58057"/>
    <w:basedOn w:val="a"/>
    <w:qFormat/>
    <w:pPr>
      <w:pBdr>
        <w:left w:val="single" w:sz="4" w:space="0" w:color="00000A"/>
        <w:bottom w:val="single" w:sz="4" w:space="0" w:color="00000A"/>
        <w:right w:val="single" w:sz="4" w:space="0" w:color="00000A"/>
      </w:pBdr>
      <w:spacing w:before="280" w:after="280"/>
      <w:textAlignment w:val="center"/>
    </w:pPr>
    <w:rPr>
      <w:rFonts w:ascii="Times New Roman" w:eastAsia="Times New Roman" w:hAnsi="Times New Roman" w:cs="Times New Roman"/>
      <w:b/>
      <w:bCs/>
      <w:color w:val="000000"/>
      <w:sz w:val="20"/>
      <w:szCs w:val="20"/>
      <w:lang w:eastAsia="ru-RU"/>
    </w:rPr>
  </w:style>
  <w:style w:type="paragraph" w:customStyle="1" w:styleId="xl58058">
    <w:name w:val="xl58058"/>
    <w:basedOn w:val="a"/>
    <w:qFormat/>
    <w:pPr>
      <w:pBdr>
        <w:top w:val="single" w:sz="4" w:space="0" w:color="00000A"/>
        <w:left w:val="single" w:sz="4" w:space="0" w:color="00000A"/>
        <w:right w:val="single" w:sz="4" w:space="0" w:color="00000A"/>
      </w:pBdr>
      <w:shd w:val="clear" w:color="auto" w:fill="FFFFFF"/>
      <w:spacing w:before="280" w:after="280"/>
      <w:textAlignment w:val="center"/>
    </w:pPr>
    <w:rPr>
      <w:rFonts w:ascii="Times New Roman" w:eastAsia="Times New Roman" w:hAnsi="Times New Roman" w:cs="Times New Roman"/>
      <w:b/>
      <w:bCs/>
      <w:color w:val="000000"/>
      <w:sz w:val="20"/>
      <w:szCs w:val="20"/>
      <w:lang w:eastAsia="ru-RU"/>
    </w:rPr>
  </w:style>
  <w:style w:type="paragraph" w:customStyle="1" w:styleId="xl58059">
    <w:name w:val="xl58059"/>
    <w:basedOn w:val="a"/>
    <w:qFormat/>
    <w:pPr>
      <w:pBdr>
        <w:left w:val="single" w:sz="4" w:space="0" w:color="00000A"/>
        <w:right w:val="single" w:sz="4" w:space="0" w:color="00000A"/>
      </w:pBdr>
      <w:shd w:val="clear" w:color="auto" w:fill="FFFFFF"/>
      <w:spacing w:before="280" w:after="280"/>
      <w:textAlignment w:val="center"/>
    </w:pPr>
    <w:rPr>
      <w:rFonts w:ascii="Times New Roman" w:eastAsia="Times New Roman" w:hAnsi="Times New Roman" w:cs="Times New Roman"/>
      <w:b/>
      <w:bCs/>
      <w:color w:val="000000"/>
      <w:sz w:val="20"/>
      <w:szCs w:val="20"/>
      <w:lang w:eastAsia="ru-RU"/>
    </w:rPr>
  </w:style>
  <w:style w:type="paragraph" w:customStyle="1" w:styleId="xl58060">
    <w:name w:val="xl58060"/>
    <w:basedOn w:val="a"/>
    <w:qFormat/>
    <w:pPr>
      <w:pBdr>
        <w:left w:val="single" w:sz="4" w:space="0" w:color="00000A"/>
        <w:bottom w:val="single" w:sz="4" w:space="0" w:color="00000A"/>
        <w:right w:val="single" w:sz="4" w:space="0" w:color="00000A"/>
      </w:pBdr>
      <w:shd w:val="clear" w:color="auto" w:fill="FFFFFF"/>
      <w:spacing w:before="280" w:after="280"/>
      <w:textAlignment w:val="center"/>
    </w:pPr>
    <w:rPr>
      <w:rFonts w:ascii="Times New Roman" w:eastAsia="Times New Roman" w:hAnsi="Times New Roman" w:cs="Times New Roman"/>
      <w:b/>
      <w:bCs/>
      <w:color w:val="000000"/>
      <w:sz w:val="20"/>
      <w:szCs w:val="20"/>
      <w:lang w:eastAsia="ru-RU"/>
    </w:rPr>
  </w:style>
  <w:style w:type="paragraph" w:customStyle="1" w:styleId="xl58061">
    <w:name w:val="xl58061"/>
    <w:basedOn w:val="a"/>
    <w:qFormat/>
    <w:pPr>
      <w:pBdr>
        <w:top w:val="single" w:sz="4" w:space="0" w:color="00000A"/>
        <w:left w:val="single" w:sz="4" w:space="0" w:color="00000A"/>
        <w:right w:val="single" w:sz="4" w:space="0" w:color="00000A"/>
      </w:pBdr>
      <w:spacing w:before="280" w:after="280"/>
      <w:textAlignment w:val="center"/>
    </w:pPr>
    <w:rPr>
      <w:rFonts w:ascii="Times New Roman" w:eastAsia="Times New Roman" w:hAnsi="Times New Roman" w:cs="Times New Roman"/>
      <w:b/>
      <w:bCs/>
      <w:color w:val="000000"/>
      <w:sz w:val="20"/>
      <w:szCs w:val="20"/>
      <w:lang w:eastAsia="ru-RU"/>
    </w:rPr>
  </w:style>
  <w:style w:type="paragraph" w:customStyle="1" w:styleId="xl58062">
    <w:name w:val="xl58062"/>
    <w:basedOn w:val="a"/>
    <w:qFormat/>
    <w:pPr>
      <w:pBdr>
        <w:top w:val="single" w:sz="4" w:space="0" w:color="00000A"/>
        <w:left w:val="single" w:sz="4" w:space="0" w:color="00000A"/>
        <w:bottom w:val="single" w:sz="4" w:space="0" w:color="00000A"/>
        <w:right w:val="single" w:sz="4" w:space="0" w:color="00000A"/>
      </w:pBdr>
      <w:shd w:val="clear" w:color="auto" w:fill="FFFFFF"/>
      <w:spacing w:before="280" w:after="280"/>
      <w:textAlignment w:val="center"/>
    </w:pPr>
    <w:rPr>
      <w:rFonts w:ascii="Times New Roman" w:eastAsia="Times New Roman" w:hAnsi="Times New Roman" w:cs="Times New Roman"/>
      <w:b/>
      <w:bCs/>
      <w:color w:val="000000"/>
      <w:sz w:val="20"/>
      <w:szCs w:val="20"/>
      <w:lang w:eastAsia="ru-RU"/>
    </w:rPr>
  </w:style>
  <w:style w:type="paragraph" w:customStyle="1" w:styleId="xl58063">
    <w:name w:val="xl58063"/>
    <w:basedOn w:val="a"/>
    <w:qFormat/>
    <w:pPr>
      <w:pBdr>
        <w:top w:val="single" w:sz="4" w:space="0" w:color="00000A"/>
        <w:left w:val="single" w:sz="4" w:space="0" w:color="00000A"/>
        <w:bottom w:val="single" w:sz="4" w:space="0" w:color="00000A"/>
        <w:right w:val="single" w:sz="4" w:space="0" w:color="00000A"/>
      </w:pBdr>
      <w:shd w:val="clear" w:color="auto" w:fill="FFFFFF"/>
      <w:spacing w:before="280" w:after="280"/>
      <w:textAlignment w:val="center"/>
    </w:pPr>
    <w:rPr>
      <w:rFonts w:ascii="Times New Roman" w:eastAsia="Times New Roman" w:hAnsi="Times New Roman" w:cs="Times New Roman"/>
      <w:color w:val="000000"/>
      <w:sz w:val="20"/>
      <w:szCs w:val="20"/>
      <w:lang w:eastAsia="ru-RU"/>
    </w:rPr>
  </w:style>
  <w:style w:type="paragraph" w:customStyle="1" w:styleId="xl58064">
    <w:name w:val="xl58064"/>
    <w:basedOn w:val="a"/>
    <w:qFormat/>
    <w:pPr>
      <w:pBdr>
        <w:top w:val="single" w:sz="4" w:space="0" w:color="00000A"/>
        <w:left w:val="single" w:sz="4" w:space="0" w:color="00000A"/>
        <w:bottom w:val="single" w:sz="4" w:space="0" w:color="00000A"/>
        <w:right w:val="single" w:sz="4" w:space="0" w:color="00000A"/>
      </w:pBdr>
      <w:shd w:val="clear" w:color="auto" w:fill="B8CCE4"/>
      <w:spacing w:before="280" w:after="280"/>
      <w:textAlignment w:val="center"/>
    </w:pPr>
    <w:rPr>
      <w:rFonts w:ascii="Times New Roman" w:eastAsia="Times New Roman" w:hAnsi="Times New Roman" w:cs="Times New Roman"/>
      <w:b/>
      <w:bCs/>
      <w:color w:val="000000"/>
      <w:sz w:val="20"/>
      <w:szCs w:val="20"/>
      <w:lang w:eastAsia="ru-RU"/>
    </w:rPr>
  </w:style>
  <w:style w:type="paragraph" w:customStyle="1" w:styleId="xl58065">
    <w:name w:val="xl58065"/>
    <w:basedOn w:val="a"/>
    <w:qFormat/>
    <w:pPr>
      <w:pBdr>
        <w:top w:val="single" w:sz="4" w:space="0" w:color="00000A"/>
        <w:left w:val="single" w:sz="4" w:space="0" w:color="00000A"/>
        <w:bottom w:val="single" w:sz="4" w:space="0" w:color="00000A"/>
        <w:right w:val="single" w:sz="4" w:space="0" w:color="00000A"/>
      </w:pBdr>
      <w:shd w:val="clear" w:color="auto" w:fill="B8CCE4"/>
      <w:spacing w:before="280" w:after="280"/>
      <w:textAlignment w:val="center"/>
    </w:pPr>
    <w:rPr>
      <w:rFonts w:ascii="Times New Roman" w:eastAsia="Times New Roman" w:hAnsi="Times New Roman" w:cs="Times New Roman"/>
      <w:color w:val="000000"/>
      <w:sz w:val="20"/>
      <w:szCs w:val="20"/>
      <w:lang w:eastAsia="ru-RU"/>
    </w:rPr>
  </w:style>
  <w:style w:type="paragraph" w:customStyle="1" w:styleId="xl58066">
    <w:name w:val="xl58066"/>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Times New Roman" w:eastAsia="Times New Roman" w:hAnsi="Times New Roman" w:cs="Times New Roman"/>
      <w:color w:val="000000"/>
      <w:sz w:val="20"/>
      <w:szCs w:val="20"/>
      <w:lang w:eastAsia="ru-RU"/>
    </w:rPr>
  </w:style>
  <w:style w:type="paragraph" w:customStyle="1" w:styleId="xl58067">
    <w:name w:val="xl58067"/>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Times New Roman" w:eastAsia="Times New Roman" w:hAnsi="Times New Roman" w:cs="Times New Roman"/>
      <w:b/>
      <w:bCs/>
      <w:color w:val="000000"/>
      <w:sz w:val="20"/>
      <w:szCs w:val="20"/>
      <w:lang w:eastAsia="ru-RU"/>
    </w:rPr>
  </w:style>
  <w:style w:type="paragraph" w:customStyle="1" w:styleId="ConsPlusNormal">
    <w:name w:val="ConsPlusNormal"/>
    <w:qFormat/>
    <w:pPr>
      <w:widowControl w:val="0"/>
      <w:suppressAutoHyphens/>
    </w:pPr>
    <w:rPr>
      <w:rFonts w:ascii="Arial" w:eastAsia="font419" w:hAnsi="Arial" w:cs="Arial"/>
      <w:color w:val="00000A"/>
      <w:sz w:val="22"/>
    </w:rPr>
  </w:style>
  <w:style w:type="paragraph" w:customStyle="1" w:styleId="1ff1">
    <w:name w:val="Без интервала1"/>
    <w:qFormat/>
    <w:pPr>
      <w:suppressAutoHyphens/>
      <w:jc w:val="center"/>
    </w:pPr>
    <w:rPr>
      <w:rFonts w:ascii="Calibri" w:eastAsia="Calibri" w:hAnsi="Calibri" w:cs="Calibri"/>
      <w:color w:val="00000A"/>
      <w:sz w:val="22"/>
      <w:szCs w:val="22"/>
      <w:lang w:eastAsia="en-US"/>
    </w:rPr>
  </w:style>
  <w:style w:type="paragraph" w:customStyle="1" w:styleId="xl58068">
    <w:name w:val="xl58068"/>
    <w:basedOn w:val="a"/>
    <w:qFormat/>
    <w:pPr>
      <w:pBdr>
        <w:top w:val="single" w:sz="4" w:space="0" w:color="00000A"/>
        <w:left w:val="single" w:sz="4" w:space="0" w:color="00000A"/>
        <w:bottom w:val="single" w:sz="4" w:space="0" w:color="00000A"/>
        <w:right w:val="single" w:sz="4" w:space="0" w:color="00000A"/>
      </w:pBdr>
      <w:shd w:val="clear" w:color="auto" w:fill="FFFFFF"/>
      <w:spacing w:before="280" w:after="280"/>
      <w:textAlignment w:val="center"/>
    </w:pPr>
    <w:rPr>
      <w:rFonts w:ascii="Arial" w:eastAsia="Times New Roman" w:hAnsi="Arial" w:cs="Arial"/>
      <w:sz w:val="24"/>
      <w:szCs w:val="24"/>
      <w:lang w:eastAsia="ru-RU"/>
    </w:rPr>
  </w:style>
  <w:style w:type="paragraph" w:customStyle="1" w:styleId="xl58069">
    <w:name w:val="xl58069"/>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Times New Roman" w:eastAsia="Times New Roman" w:hAnsi="Times New Roman" w:cs="Times New Roman"/>
      <w:sz w:val="24"/>
      <w:szCs w:val="24"/>
      <w:lang w:eastAsia="ru-RU"/>
    </w:rPr>
  </w:style>
  <w:style w:type="paragraph" w:customStyle="1" w:styleId="xl58070">
    <w:name w:val="xl58070"/>
    <w:basedOn w:val="a"/>
    <w:qFormat/>
    <w:pPr>
      <w:pBdr>
        <w:top w:val="single" w:sz="8" w:space="0" w:color="00000A"/>
        <w:left w:val="single" w:sz="4" w:space="0" w:color="00000A"/>
        <w:bottom w:val="single" w:sz="4" w:space="0" w:color="00000A"/>
        <w:right w:val="single" w:sz="4" w:space="0" w:color="00000A"/>
      </w:pBdr>
      <w:spacing w:before="280" w:after="280"/>
      <w:textAlignment w:val="center"/>
    </w:pPr>
    <w:rPr>
      <w:rFonts w:ascii="Arial" w:eastAsia="Times New Roman" w:hAnsi="Arial" w:cs="Arial"/>
      <w:sz w:val="24"/>
      <w:szCs w:val="24"/>
      <w:lang w:eastAsia="ru-RU"/>
    </w:rPr>
  </w:style>
  <w:style w:type="paragraph" w:customStyle="1" w:styleId="xl58071">
    <w:name w:val="xl58071"/>
    <w:basedOn w:val="a"/>
    <w:qFormat/>
    <w:pPr>
      <w:pBdr>
        <w:top w:val="single" w:sz="4" w:space="0" w:color="00000A"/>
        <w:left w:val="single" w:sz="4" w:space="0" w:color="00000A"/>
        <w:bottom w:val="single" w:sz="4" w:space="0" w:color="00000A"/>
        <w:right w:val="single" w:sz="4" w:space="0" w:color="00000A"/>
      </w:pBdr>
      <w:shd w:val="clear" w:color="auto" w:fill="BFBFBF"/>
      <w:spacing w:before="280" w:after="280"/>
      <w:textAlignment w:val="center"/>
    </w:pPr>
    <w:rPr>
      <w:rFonts w:ascii="Arial" w:eastAsia="Times New Roman" w:hAnsi="Arial" w:cs="Arial"/>
      <w:sz w:val="24"/>
      <w:szCs w:val="24"/>
      <w:lang w:eastAsia="ru-RU"/>
    </w:rPr>
  </w:style>
  <w:style w:type="paragraph" w:customStyle="1" w:styleId="xl58072">
    <w:name w:val="xl58072"/>
    <w:basedOn w:val="a"/>
    <w:qFormat/>
    <w:pPr>
      <w:pBdr>
        <w:top w:val="single" w:sz="4" w:space="0" w:color="00000A"/>
        <w:left w:val="single" w:sz="4" w:space="0" w:color="00000A"/>
        <w:bottom w:val="single" w:sz="4" w:space="0" w:color="00000A"/>
        <w:right w:val="single" w:sz="4" w:space="0" w:color="00000A"/>
      </w:pBdr>
      <w:shd w:val="clear" w:color="auto" w:fill="FFFF00"/>
      <w:spacing w:before="280" w:after="280"/>
      <w:textAlignment w:val="center"/>
    </w:pPr>
    <w:rPr>
      <w:rFonts w:ascii="Arial" w:eastAsia="Times New Roman" w:hAnsi="Arial" w:cs="Arial"/>
      <w:sz w:val="24"/>
      <w:szCs w:val="24"/>
      <w:lang w:eastAsia="ru-RU"/>
    </w:rPr>
  </w:style>
  <w:style w:type="paragraph" w:customStyle="1" w:styleId="xl58073">
    <w:name w:val="xl58073"/>
    <w:basedOn w:val="a"/>
    <w:qFormat/>
    <w:pPr>
      <w:pBdr>
        <w:left w:val="single" w:sz="4" w:space="0" w:color="00000A"/>
        <w:bottom w:val="single" w:sz="4" w:space="0" w:color="00000A"/>
        <w:right w:val="single" w:sz="4" w:space="0" w:color="00000A"/>
      </w:pBdr>
      <w:spacing w:before="280" w:after="280"/>
      <w:textAlignment w:val="center"/>
    </w:pPr>
    <w:rPr>
      <w:rFonts w:ascii="Arial" w:eastAsia="Times New Roman" w:hAnsi="Arial" w:cs="Arial"/>
      <w:sz w:val="24"/>
      <w:szCs w:val="24"/>
      <w:lang w:eastAsia="ru-RU"/>
    </w:rPr>
  </w:style>
  <w:style w:type="paragraph" w:customStyle="1" w:styleId="xl58074">
    <w:name w:val="xl58074"/>
    <w:basedOn w:val="a"/>
    <w:qFormat/>
    <w:pPr>
      <w:pBdr>
        <w:top w:val="single" w:sz="4" w:space="0" w:color="00000A"/>
        <w:left w:val="single" w:sz="4" w:space="0" w:color="00000A"/>
        <w:bottom w:val="single" w:sz="4" w:space="0" w:color="00000A"/>
        <w:right w:val="single" w:sz="4" w:space="0" w:color="00000A"/>
      </w:pBdr>
      <w:shd w:val="clear" w:color="auto" w:fill="FFFFFF"/>
      <w:spacing w:before="280" w:after="280"/>
      <w:jc w:val="left"/>
    </w:pPr>
    <w:rPr>
      <w:rFonts w:ascii="Times New Roman" w:eastAsia="Times New Roman" w:hAnsi="Times New Roman" w:cs="Times New Roman"/>
      <w:sz w:val="24"/>
      <w:szCs w:val="24"/>
      <w:lang w:eastAsia="ru-RU"/>
    </w:rPr>
  </w:style>
  <w:style w:type="paragraph" w:customStyle="1" w:styleId="xl58075">
    <w:name w:val="xl58075"/>
    <w:basedOn w:val="a"/>
    <w:qFormat/>
    <w:pPr>
      <w:pBdr>
        <w:left w:val="single" w:sz="4" w:space="0" w:color="00000A"/>
        <w:bottom w:val="single" w:sz="4" w:space="0" w:color="00000A"/>
        <w:right w:val="single" w:sz="4" w:space="0" w:color="00000A"/>
      </w:pBdr>
      <w:shd w:val="clear" w:color="auto" w:fill="FF0000"/>
      <w:spacing w:before="280" w:after="280"/>
      <w:textAlignment w:val="center"/>
    </w:pPr>
    <w:rPr>
      <w:rFonts w:ascii="Arial" w:eastAsia="Times New Roman" w:hAnsi="Arial" w:cs="Arial"/>
      <w:sz w:val="24"/>
      <w:szCs w:val="24"/>
      <w:lang w:eastAsia="ru-RU"/>
    </w:rPr>
  </w:style>
  <w:style w:type="paragraph" w:customStyle="1" w:styleId="xl58076">
    <w:name w:val="xl58076"/>
    <w:basedOn w:val="a"/>
    <w:qFormat/>
    <w:pPr>
      <w:pBdr>
        <w:top w:val="single" w:sz="4" w:space="0" w:color="00000A"/>
        <w:left w:val="single" w:sz="4" w:space="0" w:color="00000A"/>
        <w:bottom w:val="single" w:sz="4" w:space="0" w:color="00000A"/>
        <w:right w:val="single" w:sz="4" w:space="0" w:color="00000A"/>
      </w:pBdr>
      <w:shd w:val="clear" w:color="auto" w:fill="FF0000"/>
      <w:spacing w:before="280" w:after="280"/>
      <w:textAlignment w:val="center"/>
    </w:pPr>
    <w:rPr>
      <w:rFonts w:ascii="Arial" w:eastAsia="Times New Roman" w:hAnsi="Arial" w:cs="Arial"/>
      <w:sz w:val="24"/>
      <w:szCs w:val="24"/>
      <w:lang w:eastAsia="ru-RU"/>
    </w:rPr>
  </w:style>
  <w:style w:type="paragraph" w:customStyle="1" w:styleId="xl58077">
    <w:name w:val="xl58077"/>
    <w:basedOn w:val="a"/>
    <w:qFormat/>
    <w:pPr>
      <w:pBdr>
        <w:top w:val="single" w:sz="4" w:space="0" w:color="00000A"/>
        <w:left w:val="single" w:sz="4" w:space="0" w:color="00000A"/>
        <w:bottom w:val="single" w:sz="4" w:space="0" w:color="00000A"/>
        <w:right w:val="single" w:sz="4" w:space="0" w:color="00000A"/>
      </w:pBdr>
      <w:shd w:val="clear" w:color="auto" w:fill="8DB4E2"/>
      <w:spacing w:before="280" w:after="280"/>
      <w:textAlignment w:val="center"/>
    </w:pPr>
    <w:rPr>
      <w:rFonts w:ascii="Arial" w:eastAsia="Times New Roman" w:hAnsi="Arial" w:cs="Arial"/>
      <w:sz w:val="24"/>
      <w:szCs w:val="24"/>
      <w:lang w:eastAsia="ru-RU"/>
    </w:rPr>
  </w:style>
  <w:style w:type="paragraph" w:customStyle="1" w:styleId="xl58078">
    <w:name w:val="xl58078"/>
    <w:basedOn w:val="a"/>
    <w:qFormat/>
    <w:pPr>
      <w:pBdr>
        <w:top w:val="single" w:sz="4" w:space="0" w:color="00000A"/>
        <w:left w:val="single" w:sz="4" w:space="0" w:color="00000A"/>
        <w:bottom w:val="single" w:sz="4" w:space="0" w:color="00000A"/>
        <w:right w:val="single" w:sz="4" w:space="0" w:color="00000A"/>
      </w:pBdr>
      <w:shd w:val="clear" w:color="auto" w:fill="8DB4E2"/>
      <w:spacing w:before="280" w:after="280"/>
      <w:textAlignment w:val="center"/>
    </w:pPr>
    <w:rPr>
      <w:rFonts w:ascii="Arial" w:eastAsia="Times New Roman" w:hAnsi="Arial" w:cs="Arial"/>
      <w:sz w:val="24"/>
      <w:szCs w:val="24"/>
      <w:lang w:eastAsia="ru-RU"/>
    </w:rPr>
  </w:style>
  <w:style w:type="paragraph" w:customStyle="1" w:styleId="xl58079">
    <w:name w:val="xl58079"/>
    <w:basedOn w:val="a"/>
    <w:qFormat/>
    <w:pPr>
      <w:pBdr>
        <w:left w:val="single" w:sz="4" w:space="0" w:color="00000A"/>
        <w:bottom w:val="single" w:sz="4" w:space="0" w:color="00000A"/>
        <w:right w:val="single" w:sz="4" w:space="0" w:color="00000A"/>
      </w:pBdr>
      <w:shd w:val="clear" w:color="auto" w:fill="8DB4E2"/>
      <w:spacing w:before="280" w:after="280"/>
      <w:textAlignment w:val="center"/>
    </w:pPr>
    <w:rPr>
      <w:rFonts w:ascii="Arial" w:eastAsia="Times New Roman" w:hAnsi="Arial" w:cs="Arial"/>
      <w:sz w:val="24"/>
      <w:szCs w:val="24"/>
      <w:lang w:eastAsia="ru-RU"/>
    </w:rPr>
  </w:style>
  <w:style w:type="paragraph" w:customStyle="1" w:styleId="xl58080">
    <w:name w:val="xl58080"/>
    <w:basedOn w:val="a"/>
    <w:qFormat/>
    <w:pPr>
      <w:shd w:val="clear" w:color="auto" w:fill="FFFFFF"/>
      <w:spacing w:before="280" w:after="280"/>
      <w:jc w:val="left"/>
    </w:pPr>
    <w:rPr>
      <w:rFonts w:ascii="Times New Roman" w:eastAsia="Times New Roman" w:hAnsi="Times New Roman" w:cs="Times New Roman"/>
      <w:sz w:val="24"/>
      <w:szCs w:val="24"/>
      <w:lang w:eastAsia="ru-RU"/>
    </w:rPr>
  </w:style>
  <w:style w:type="paragraph" w:customStyle="1" w:styleId="xl58081">
    <w:name w:val="xl58081"/>
    <w:basedOn w:val="a"/>
    <w:qFormat/>
    <w:pPr>
      <w:shd w:val="clear" w:color="auto" w:fill="FFFFFF"/>
      <w:spacing w:before="280" w:after="280"/>
      <w:textAlignment w:val="center"/>
    </w:pPr>
    <w:rPr>
      <w:rFonts w:ascii="Times New Roman" w:eastAsia="Times New Roman" w:hAnsi="Times New Roman" w:cs="Times New Roman"/>
      <w:sz w:val="24"/>
      <w:szCs w:val="24"/>
      <w:lang w:eastAsia="ru-RU"/>
    </w:rPr>
  </w:style>
  <w:style w:type="paragraph" w:customStyle="1" w:styleId="xl58082">
    <w:name w:val="xl58082"/>
    <w:basedOn w:val="a"/>
    <w:qFormat/>
    <w:pPr>
      <w:pBdr>
        <w:top w:val="single" w:sz="4" w:space="0" w:color="00000A"/>
        <w:left w:val="single" w:sz="4" w:space="0" w:color="00000A"/>
        <w:bottom w:val="single" w:sz="4" w:space="0" w:color="00000A"/>
        <w:right w:val="single" w:sz="4" w:space="0" w:color="00000A"/>
      </w:pBdr>
      <w:shd w:val="clear" w:color="auto" w:fill="E26B0A"/>
      <w:spacing w:before="280" w:after="280"/>
      <w:jc w:val="left"/>
      <w:textAlignment w:val="center"/>
    </w:pPr>
    <w:rPr>
      <w:rFonts w:ascii="Arial" w:eastAsia="Times New Roman" w:hAnsi="Arial" w:cs="Arial"/>
      <w:sz w:val="20"/>
      <w:szCs w:val="20"/>
      <w:lang w:eastAsia="ru-RU"/>
    </w:rPr>
  </w:style>
  <w:style w:type="paragraph" w:customStyle="1" w:styleId="xl58083">
    <w:name w:val="xl58083"/>
    <w:basedOn w:val="a"/>
    <w:qFormat/>
    <w:pPr>
      <w:pBdr>
        <w:top w:val="single" w:sz="4" w:space="0" w:color="00000A"/>
        <w:left w:val="single" w:sz="4" w:space="0" w:color="00000A"/>
        <w:bottom w:val="single" w:sz="4" w:space="0" w:color="00000A"/>
        <w:right w:val="single" w:sz="4" w:space="0" w:color="00000A"/>
      </w:pBdr>
      <w:shd w:val="clear" w:color="auto" w:fill="FFFFFF"/>
      <w:spacing w:before="280" w:after="280"/>
      <w:jc w:val="left"/>
    </w:pPr>
    <w:rPr>
      <w:rFonts w:ascii="Arial" w:eastAsia="Times New Roman" w:hAnsi="Arial" w:cs="Arial"/>
      <w:sz w:val="24"/>
      <w:szCs w:val="24"/>
      <w:lang w:eastAsia="ru-RU"/>
    </w:rPr>
  </w:style>
  <w:style w:type="paragraph" w:customStyle="1" w:styleId="xl58084">
    <w:name w:val="xl58084"/>
    <w:basedOn w:val="a"/>
    <w:qFormat/>
    <w:pPr>
      <w:pBdr>
        <w:top w:val="single" w:sz="4" w:space="0" w:color="00000A"/>
        <w:left w:val="single" w:sz="4" w:space="0" w:color="00000A"/>
        <w:bottom w:val="single" w:sz="4" w:space="0" w:color="00000A"/>
        <w:right w:val="single" w:sz="4" w:space="0" w:color="00000A"/>
      </w:pBdr>
      <w:shd w:val="clear" w:color="auto" w:fill="BFBFBF"/>
      <w:spacing w:before="280" w:after="280"/>
      <w:textAlignment w:val="center"/>
    </w:pPr>
    <w:rPr>
      <w:rFonts w:ascii="Arial" w:eastAsia="Times New Roman" w:hAnsi="Arial" w:cs="Arial"/>
      <w:sz w:val="24"/>
      <w:szCs w:val="24"/>
      <w:lang w:eastAsia="ru-RU"/>
    </w:rPr>
  </w:style>
  <w:style w:type="paragraph" w:customStyle="1" w:styleId="xl58085">
    <w:name w:val="xl58085"/>
    <w:basedOn w:val="a"/>
    <w:qFormat/>
    <w:pPr>
      <w:pBdr>
        <w:top w:val="single" w:sz="4" w:space="0" w:color="00000A"/>
        <w:left w:val="single" w:sz="4" w:space="0" w:color="00000A"/>
        <w:bottom w:val="single" w:sz="4" w:space="0" w:color="00000A"/>
        <w:right w:val="single" w:sz="4" w:space="0" w:color="00000A"/>
      </w:pBdr>
      <w:shd w:val="clear" w:color="auto" w:fill="FABF8F"/>
      <w:spacing w:before="280" w:after="280"/>
      <w:jc w:val="left"/>
      <w:textAlignment w:val="center"/>
    </w:pPr>
    <w:rPr>
      <w:rFonts w:ascii="Arial" w:eastAsia="Times New Roman" w:hAnsi="Arial" w:cs="Arial"/>
      <w:sz w:val="20"/>
      <w:szCs w:val="20"/>
      <w:lang w:eastAsia="ru-RU"/>
    </w:rPr>
  </w:style>
  <w:style w:type="paragraph" w:customStyle="1" w:styleId="xl58086">
    <w:name w:val="xl58086"/>
    <w:basedOn w:val="a"/>
    <w:qFormat/>
    <w:pPr>
      <w:pBdr>
        <w:top w:val="single" w:sz="4" w:space="0" w:color="00000A"/>
        <w:left w:val="single" w:sz="4" w:space="0" w:color="00000A"/>
        <w:bottom w:val="single" w:sz="4" w:space="0" w:color="00000A"/>
        <w:right w:val="single" w:sz="4" w:space="0" w:color="00000A"/>
      </w:pBdr>
      <w:shd w:val="clear" w:color="auto" w:fill="FCD5B4"/>
      <w:spacing w:before="280" w:after="280"/>
      <w:jc w:val="left"/>
    </w:pPr>
    <w:rPr>
      <w:rFonts w:ascii="Arial" w:eastAsia="Times New Roman" w:hAnsi="Arial" w:cs="Arial"/>
      <w:sz w:val="24"/>
      <w:szCs w:val="24"/>
      <w:lang w:eastAsia="ru-RU"/>
    </w:rPr>
  </w:style>
  <w:style w:type="paragraph" w:customStyle="1" w:styleId="xl58087">
    <w:name w:val="xl58087"/>
    <w:basedOn w:val="a"/>
    <w:qFormat/>
    <w:pPr>
      <w:shd w:val="clear" w:color="auto" w:fill="92CDDC"/>
      <w:spacing w:before="280" w:after="280"/>
      <w:jc w:val="left"/>
    </w:pPr>
    <w:rPr>
      <w:rFonts w:ascii="Arial" w:eastAsia="Times New Roman" w:hAnsi="Arial" w:cs="Arial"/>
      <w:sz w:val="24"/>
      <w:szCs w:val="24"/>
      <w:lang w:eastAsia="ru-RU"/>
    </w:rPr>
  </w:style>
  <w:style w:type="paragraph" w:customStyle="1" w:styleId="xl58088">
    <w:name w:val="xl58088"/>
    <w:basedOn w:val="a"/>
    <w:qFormat/>
    <w:pPr>
      <w:pBdr>
        <w:top w:val="single" w:sz="4" w:space="0" w:color="00000A"/>
        <w:left w:val="single" w:sz="4" w:space="0" w:color="00000A"/>
        <w:bottom w:val="single" w:sz="4" w:space="0" w:color="00000A"/>
        <w:right w:val="single" w:sz="4" w:space="0" w:color="00000A"/>
      </w:pBdr>
      <w:shd w:val="clear" w:color="auto" w:fill="B7DEE8"/>
      <w:spacing w:before="280" w:after="280"/>
      <w:jc w:val="left"/>
    </w:pPr>
    <w:rPr>
      <w:rFonts w:ascii="Arial" w:eastAsia="Times New Roman" w:hAnsi="Arial" w:cs="Arial"/>
      <w:sz w:val="24"/>
      <w:szCs w:val="24"/>
      <w:lang w:eastAsia="ru-RU"/>
    </w:rPr>
  </w:style>
  <w:style w:type="paragraph" w:customStyle="1" w:styleId="xl58089">
    <w:name w:val="xl58089"/>
    <w:basedOn w:val="a"/>
    <w:qFormat/>
    <w:pPr>
      <w:pBdr>
        <w:top w:val="single" w:sz="4" w:space="0" w:color="00000A"/>
        <w:left w:val="single" w:sz="4" w:space="0" w:color="00000A"/>
        <w:bottom w:val="single" w:sz="4" w:space="0" w:color="00000A"/>
        <w:right w:val="single" w:sz="4" w:space="0" w:color="00000A"/>
      </w:pBdr>
      <w:shd w:val="clear" w:color="auto" w:fill="FFFF00"/>
      <w:spacing w:before="280" w:after="280"/>
      <w:textAlignment w:val="center"/>
    </w:pPr>
    <w:rPr>
      <w:rFonts w:ascii="Arial" w:eastAsia="Times New Roman" w:hAnsi="Arial" w:cs="Arial"/>
      <w:sz w:val="24"/>
      <w:szCs w:val="24"/>
      <w:lang w:eastAsia="ru-RU"/>
    </w:rPr>
  </w:style>
  <w:style w:type="paragraph" w:customStyle="1" w:styleId="xl58090">
    <w:name w:val="xl58090"/>
    <w:basedOn w:val="a"/>
    <w:qFormat/>
    <w:pPr>
      <w:pBdr>
        <w:top w:val="single" w:sz="4" w:space="0" w:color="00000A"/>
        <w:left w:val="single" w:sz="4" w:space="0" w:color="00000A"/>
        <w:bottom w:val="single" w:sz="4" w:space="0" w:color="00000A"/>
        <w:right w:val="single" w:sz="4" w:space="0" w:color="00000A"/>
      </w:pBdr>
      <w:shd w:val="clear" w:color="auto" w:fill="FFFF00"/>
      <w:spacing w:before="280" w:after="280"/>
    </w:pPr>
    <w:rPr>
      <w:rFonts w:ascii="Arial" w:eastAsia="Times New Roman" w:hAnsi="Arial" w:cs="Arial"/>
      <w:sz w:val="24"/>
      <w:szCs w:val="24"/>
      <w:lang w:eastAsia="ru-RU"/>
    </w:rPr>
  </w:style>
  <w:style w:type="paragraph" w:customStyle="1" w:styleId="xl58091">
    <w:name w:val="xl58091"/>
    <w:basedOn w:val="a"/>
    <w:qFormat/>
    <w:pPr>
      <w:pBdr>
        <w:left w:val="single" w:sz="4" w:space="0" w:color="00000A"/>
        <w:bottom w:val="single" w:sz="4" w:space="0" w:color="00000A"/>
        <w:right w:val="single" w:sz="4" w:space="0" w:color="00000A"/>
      </w:pBdr>
      <w:shd w:val="clear" w:color="auto" w:fill="FFFF00"/>
      <w:spacing w:before="280" w:after="280"/>
      <w:textAlignment w:val="center"/>
    </w:pPr>
    <w:rPr>
      <w:rFonts w:ascii="Arial" w:eastAsia="Times New Roman" w:hAnsi="Arial" w:cs="Arial"/>
      <w:sz w:val="24"/>
      <w:szCs w:val="24"/>
      <w:lang w:eastAsia="ru-RU"/>
    </w:rPr>
  </w:style>
  <w:style w:type="paragraph" w:customStyle="1" w:styleId="xl58092">
    <w:name w:val="xl58092"/>
    <w:basedOn w:val="a"/>
    <w:qFormat/>
    <w:pPr>
      <w:pBdr>
        <w:top w:val="single" w:sz="4" w:space="0" w:color="00000A"/>
        <w:left w:val="single" w:sz="4" w:space="0" w:color="00000A"/>
        <w:right w:val="single" w:sz="4" w:space="0" w:color="00000A"/>
      </w:pBdr>
      <w:shd w:val="clear" w:color="auto" w:fill="FFFF00"/>
      <w:spacing w:before="280" w:after="280"/>
      <w:textAlignment w:val="center"/>
    </w:pPr>
    <w:rPr>
      <w:rFonts w:ascii="Arial" w:eastAsia="Times New Roman" w:hAnsi="Arial" w:cs="Arial"/>
      <w:sz w:val="24"/>
      <w:szCs w:val="24"/>
      <w:lang w:eastAsia="ru-RU"/>
    </w:rPr>
  </w:style>
  <w:style w:type="paragraph" w:customStyle="1" w:styleId="xl2489">
    <w:name w:val="xl2489"/>
    <w:basedOn w:val="a"/>
    <w:qFormat/>
    <w:pPr>
      <w:spacing w:before="280" w:after="280"/>
      <w:jc w:val="left"/>
    </w:pPr>
    <w:rPr>
      <w:rFonts w:ascii="Times New Roman" w:eastAsia="Times New Roman" w:hAnsi="Times New Roman" w:cs="Times New Roman"/>
      <w:sz w:val="20"/>
      <w:szCs w:val="20"/>
      <w:lang w:eastAsia="ru-RU"/>
    </w:rPr>
  </w:style>
  <w:style w:type="paragraph" w:customStyle="1" w:styleId="xl2490">
    <w:name w:val="xl2490"/>
    <w:basedOn w:val="a"/>
    <w:qFormat/>
    <w:pPr>
      <w:shd w:val="clear" w:color="auto" w:fill="C5D9F1"/>
      <w:spacing w:before="280" w:after="280"/>
      <w:jc w:val="left"/>
    </w:pPr>
    <w:rPr>
      <w:rFonts w:ascii="Times New Roman" w:eastAsia="Times New Roman" w:hAnsi="Times New Roman" w:cs="Times New Roman"/>
      <w:sz w:val="20"/>
      <w:szCs w:val="20"/>
      <w:lang w:eastAsia="ru-RU"/>
    </w:rPr>
  </w:style>
  <w:style w:type="paragraph" w:customStyle="1" w:styleId="xl2491">
    <w:name w:val="xl2491"/>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Times New Roman" w:eastAsia="Times New Roman" w:hAnsi="Times New Roman" w:cs="Times New Roman"/>
      <w:sz w:val="20"/>
      <w:szCs w:val="20"/>
      <w:lang w:eastAsia="ru-RU"/>
    </w:rPr>
  </w:style>
  <w:style w:type="paragraph" w:customStyle="1" w:styleId="xl2492">
    <w:name w:val="xl2492"/>
    <w:basedOn w:val="a"/>
    <w:qFormat/>
    <w:pPr>
      <w:pBdr>
        <w:top w:val="single" w:sz="4" w:space="0" w:color="00000A"/>
        <w:left w:val="single" w:sz="4" w:space="0" w:color="00000A"/>
        <w:bottom w:val="single" w:sz="4" w:space="0" w:color="00000A"/>
        <w:right w:val="single" w:sz="4" w:space="0" w:color="00000A"/>
      </w:pBdr>
      <w:shd w:val="clear" w:color="auto" w:fill="FFFF00"/>
      <w:spacing w:before="280" w:after="280"/>
      <w:textAlignment w:val="center"/>
    </w:pPr>
    <w:rPr>
      <w:rFonts w:ascii="Times New Roman" w:eastAsia="Times New Roman" w:hAnsi="Times New Roman" w:cs="Times New Roman"/>
      <w:sz w:val="20"/>
      <w:szCs w:val="20"/>
      <w:lang w:eastAsia="ru-RU"/>
    </w:rPr>
  </w:style>
  <w:style w:type="paragraph" w:customStyle="1" w:styleId="xl2493">
    <w:name w:val="xl2493"/>
    <w:basedOn w:val="a"/>
    <w:qFormat/>
    <w:pPr>
      <w:pBdr>
        <w:top w:val="single" w:sz="4" w:space="0" w:color="00000A"/>
        <w:left w:val="single" w:sz="4" w:space="0" w:color="00000A"/>
        <w:bottom w:val="single" w:sz="4" w:space="0" w:color="00000A"/>
        <w:right w:val="single" w:sz="4" w:space="0" w:color="00000A"/>
      </w:pBdr>
      <w:shd w:val="clear" w:color="auto" w:fill="FFFF00"/>
      <w:spacing w:before="280" w:after="280"/>
      <w:textAlignment w:val="center"/>
    </w:pPr>
    <w:rPr>
      <w:rFonts w:ascii="Times New Roman" w:eastAsia="Times New Roman" w:hAnsi="Times New Roman" w:cs="Times New Roman"/>
      <w:sz w:val="20"/>
      <w:szCs w:val="20"/>
      <w:lang w:eastAsia="ru-RU"/>
    </w:rPr>
  </w:style>
  <w:style w:type="paragraph" w:customStyle="1" w:styleId="xl2494">
    <w:name w:val="xl2494"/>
    <w:basedOn w:val="a"/>
    <w:qFormat/>
    <w:pPr>
      <w:pBdr>
        <w:top w:val="single" w:sz="4" w:space="0" w:color="00000A"/>
        <w:left w:val="single" w:sz="4" w:space="0" w:color="00000A"/>
        <w:bottom w:val="single" w:sz="4" w:space="0" w:color="00000A"/>
        <w:right w:val="single" w:sz="4" w:space="0" w:color="00000A"/>
      </w:pBdr>
      <w:shd w:val="clear" w:color="auto" w:fill="FFCCFF"/>
      <w:spacing w:before="280" w:after="280"/>
      <w:textAlignment w:val="center"/>
    </w:pPr>
    <w:rPr>
      <w:rFonts w:ascii="Times New Roman" w:eastAsia="Times New Roman" w:hAnsi="Times New Roman" w:cs="Times New Roman"/>
      <w:sz w:val="20"/>
      <w:szCs w:val="20"/>
      <w:lang w:eastAsia="ru-RU"/>
    </w:rPr>
  </w:style>
  <w:style w:type="paragraph" w:customStyle="1" w:styleId="xl2495">
    <w:name w:val="xl2495"/>
    <w:basedOn w:val="a"/>
    <w:qFormat/>
    <w:pPr>
      <w:pBdr>
        <w:top w:val="single" w:sz="4" w:space="0" w:color="00000A"/>
        <w:left w:val="single" w:sz="4" w:space="0" w:color="00000A"/>
        <w:bottom w:val="single" w:sz="4" w:space="0" w:color="00000A"/>
        <w:right w:val="single" w:sz="4" w:space="0" w:color="00000A"/>
      </w:pBdr>
      <w:shd w:val="clear" w:color="auto" w:fill="FFCCFF"/>
      <w:spacing w:before="280" w:after="280"/>
      <w:textAlignment w:val="center"/>
    </w:pPr>
    <w:rPr>
      <w:rFonts w:ascii="Times New Roman" w:eastAsia="Times New Roman" w:hAnsi="Times New Roman" w:cs="Times New Roman"/>
      <w:sz w:val="20"/>
      <w:szCs w:val="20"/>
      <w:lang w:eastAsia="ru-RU"/>
    </w:rPr>
  </w:style>
  <w:style w:type="paragraph" w:customStyle="1" w:styleId="xl2496">
    <w:name w:val="xl2496"/>
    <w:basedOn w:val="a"/>
    <w:qFormat/>
    <w:pPr>
      <w:pBdr>
        <w:top w:val="single" w:sz="4" w:space="0" w:color="00000A"/>
        <w:left w:val="single" w:sz="4" w:space="0" w:color="00000A"/>
        <w:right w:val="single" w:sz="4" w:space="0" w:color="00000A"/>
      </w:pBdr>
      <w:shd w:val="clear" w:color="auto" w:fill="C5D9F1"/>
      <w:spacing w:before="280" w:after="280"/>
      <w:textAlignment w:val="center"/>
    </w:pPr>
    <w:rPr>
      <w:rFonts w:ascii="Times New Roman" w:eastAsia="Times New Roman" w:hAnsi="Times New Roman" w:cs="Times New Roman"/>
      <w:sz w:val="20"/>
      <w:szCs w:val="20"/>
      <w:lang w:eastAsia="ru-RU"/>
    </w:rPr>
  </w:style>
  <w:style w:type="paragraph" w:customStyle="1" w:styleId="xl2497">
    <w:name w:val="xl2497"/>
    <w:basedOn w:val="a"/>
    <w:qFormat/>
    <w:pPr>
      <w:pBdr>
        <w:top w:val="single" w:sz="4" w:space="0" w:color="00000A"/>
        <w:left w:val="single" w:sz="4" w:space="0" w:color="00000A"/>
        <w:right w:val="single" w:sz="4" w:space="0" w:color="00000A"/>
      </w:pBdr>
      <w:shd w:val="clear" w:color="auto" w:fill="C5D9F1"/>
      <w:spacing w:before="280" w:after="280"/>
      <w:textAlignment w:val="center"/>
    </w:pPr>
    <w:rPr>
      <w:rFonts w:ascii="Times New Roman" w:eastAsia="Times New Roman" w:hAnsi="Times New Roman" w:cs="Times New Roman"/>
      <w:b/>
      <w:bCs/>
      <w:sz w:val="20"/>
      <w:szCs w:val="20"/>
      <w:lang w:eastAsia="ru-RU"/>
    </w:rPr>
  </w:style>
  <w:style w:type="paragraph" w:customStyle="1" w:styleId="xl2498">
    <w:name w:val="xl2498"/>
    <w:basedOn w:val="a"/>
    <w:qFormat/>
    <w:pPr>
      <w:pBdr>
        <w:top w:val="single" w:sz="8" w:space="0" w:color="00000A"/>
        <w:left w:val="single" w:sz="4" w:space="0" w:color="00000A"/>
        <w:bottom w:val="single" w:sz="4" w:space="0" w:color="00000A"/>
        <w:right w:val="single" w:sz="4" w:space="0" w:color="00000A"/>
      </w:pBdr>
      <w:spacing w:before="280" w:after="280"/>
      <w:textAlignment w:val="center"/>
    </w:pPr>
    <w:rPr>
      <w:rFonts w:ascii="Times New Roman" w:eastAsia="Times New Roman" w:hAnsi="Times New Roman" w:cs="Times New Roman"/>
      <w:sz w:val="20"/>
      <w:szCs w:val="20"/>
      <w:lang w:eastAsia="ru-RU"/>
    </w:rPr>
  </w:style>
  <w:style w:type="paragraph" w:customStyle="1" w:styleId="xl2499">
    <w:name w:val="xl2499"/>
    <w:basedOn w:val="a"/>
    <w:qFormat/>
    <w:pPr>
      <w:pBdr>
        <w:top w:val="single" w:sz="8" w:space="0" w:color="00000A"/>
        <w:left w:val="single" w:sz="4" w:space="0" w:color="00000A"/>
        <w:bottom w:val="single" w:sz="4" w:space="0" w:color="00000A"/>
        <w:right w:val="single" w:sz="8" w:space="0" w:color="00000A"/>
      </w:pBdr>
      <w:spacing w:before="280" w:after="280"/>
      <w:textAlignment w:val="center"/>
    </w:pPr>
    <w:rPr>
      <w:rFonts w:ascii="Times New Roman" w:eastAsia="Times New Roman" w:hAnsi="Times New Roman" w:cs="Times New Roman"/>
      <w:sz w:val="20"/>
      <w:szCs w:val="20"/>
      <w:lang w:eastAsia="ru-RU"/>
    </w:rPr>
  </w:style>
  <w:style w:type="paragraph" w:customStyle="1" w:styleId="xl2500">
    <w:name w:val="xl2500"/>
    <w:basedOn w:val="a"/>
    <w:qFormat/>
    <w:pPr>
      <w:pBdr>
        <w:top w:val="single" w:sz="4" w:space="0" w:color="00000A"/>
        <w:left w:val="single" w:sz="4" w:space="0" w:color="00000A"/>
        <w:bottom w:val="single" w:sz="4" w:space="0" w:color="00000A"/>
        <w:right w:val="single" w:sz="8" w:space="0" w:color="00000A"/>
      </w:pBdr>
      <w:spacing w:before="280" w:after="280"/>
      <w:textAlignment w:val="center"/>
    </w:pPr>
    <w:rPr>
      <w:rFonts w:ascii="Times New Roman" w:eastAsia="Times New Roman" w:hAnsi="Times New Roman" w:cs="Times New Roman"/>
      <w:sz w:val="20"/>
      <w:szCs w:val="20"/>
      <w:lang w:eastAsia="ru-RU"/>
    </w:rPr>
  </w:style>
  <w:style w:type="paragraph" w:customStyle="1" w:styleId="xl2501">
    <w:name w:val="xl2501"/>
    <w:basedOn w:val="a"/>
    <w:qFormat/>
    <w:pPr>
      <w:pBdr>
        <w:top w:val="single" w:sz="4" w:space="0" w:color="00000A"/>
        <w:left w:val="single" w:sz="4" w:space="0" w:color="00000A"/>
        <w:bottom w:val="single" w:sz="4" w:space="0" w:color="00000A"/>
        <w:right w:val="single" w:sz="8" w:space="0" w:color="00000A"/>
      </w:pBdr>
      <w:shd w:val="clear" w:color="auto" w:fill="FFCCFF"/>
      <w:spacing w:before="280" w:after="280"/>
      <w:textAlignment w:val="center"/>
    </w:pPr>
    <w:rPr>
      <w:rFonts w:ascii="Times New Roman" w:eastAsia="Times New Roman" w:hAnsi="Times New Roman" w:cs="Times New Roman"/>
      <w:sz w:val="20"/>
      <w:szCs w:val="20"/>
      <w:lang w:eastAsia="ru-RU"/>
    </w:rPr>
  </w:style>
  <w:style w:type="paragraph" w:customStyle="1" w:styleId="xl2502">
    <w:name w:val="xl2502"/>
    <w:basedOn w:val="a"/>
    <w:qFormat/>
    <w:pPr>
      <w:pBdr>
        <w:top w:val="single" w:sz="4" w:space="0" w:color="00000A"/>
        <w:left w:val="single" w:sz="4" w:space="0" w:color="00000A"/>
        <w:bottom w:val="single" w:sz="8" w:space="0" w:color="00000A"/>
        <w:right w:val="single" w:sz="4" w:space="0" w:color="00000A"/>
      </w:pBdr>
      <w:shd w:val="clear" w:color="auto" w:fill="FFCCFF"/>
      <w:spacing w:before="280" w:after="280"/>
      <w:textAlignment w:val="center"/>
    </w:pPr>
    <w:rPr>
      <w:rFonts w:ascii="Times New Roman" w:eastAsia="Times New Roman" w:hAnsi="Times New Roman" w:cs="Times New Roman"/>
      <w:sz w:val="20"/>
      <w:szCs w:val="20"/>
      <w:lang w:eastAsia="ru-RU"/>
    </w:rPr>
  </w:style>
  <w:style w:type="paragraph" w:customStyle="1" w:styleId="xl2503">
    <w:name w:val="xl2503"/>
    <w:basedOn w:val="a"/>
    <w:qFormat/>
    <w:pPr>
      <w:pBdr>
        <w:top w:val="single" w:sz="4" w:space="0" w:color="00000A"/>
        <w:left w:val="single" w:sz="4" w:space="0" w:color="00000A"/>
        <w:bottom w:val="single" w:sz="4" w:space="0" w:color="00000A"/>
        <w:right w:val="single" w:sz="8" w:space="0" w:color="00000A"/>
      </w:pBdr>
      <w:spacing w:before="280" w:after="280"/>
      <w:textAlignment w:val="center"/>
    </w:pPr>
    <w:rPr>
      <w:rFonts w:ascii="Times New Roman" w:eastAsia="Times New Roman" w:hAnsi="Times New Roman" w:cs="Times New Roman"/>
      <w:sz w:val="20"/>
      <w:szCs w:val="20"/>
      <w:lang w:eastAsia="ru-RU"/>
    </w:rPr>
  </w:style>
  <w:style w:type="paragraph" w:customStyle="1" w:styleId="xl2504">
    <w:name w:val="xl2504"/>
    <w:basedOn w:val="a"/>
    <w:qFormat/>
    <w:pPr>
      <w:pBdr>
        <w:top w:val="single" w:sz="4" w:space="0" w:color="00000A"/>
        <w:left w:val="single" w:sz="4" w:space="0" w:color="00000A"/>
        <w:bottom w:val="single" w:sz="4" w:space="0" w:color="00000A"/>
        <w:right w:val="single" w:sz="8" w:space="0" w:color="00000A"/>
      </w:pBdr>
      <w:shd w:val="clear" w:color="auto" w:fill="FFCCFF"/>
      <w:spacing w:before="280" w:after="280"/>
      <w:textAlignment w:val="center"/>
    </w:pPr>
    <w:rPr>
      <w:rFonts w:ascii="Times New Roman" w:eastAsia="Times New Roman" w:hAnsi="Times New Roman" w:cs="Times New Roman"/>
      <w:sz w:val="20"/>
      <w:szCs w:val="20"/>
      <w:lang w:eastAsia="ru-RU"/>
    </w:rPr>
  </w:style>
  <w:style w:type="paragraph" w:customStyle="1" w:styleId="xl2505">
    <w:name w:val="xl2505"/>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Times New Roman" w:eastAsia="Times New Roman" w:hAnsi="Times New Roman" w:cs="Times New Roman"/>
      <w:sz w:val="20"/>
      <w:szCs w:val="20"/>
      <w:lang w:eastAsia="ru-RU"/>
    </w:rPr>
  </w:style>
  <w:style w:type="paragraph" w:customStyle="1" w:styleId="xl2506">
    <w:name w:val="xl2506"/>
    <w:basedOn w:val="a"/>
    <w:qFormat/>
    <w:pPr>
      <w:pBdr>
        <w:top w:val="single" w:sz="4" w:space="0" w:color="00000A"/>
        <w:left w:val="single" w:sz="4" w:space="0" w:color="00000A"/>
        <w:bottom w:val="single" w:sz="8" w:space="0" w:color="00000A"/>
        <w:right w:val="single" w:sz="4" w:space="0" w:color="00000A"/>
      </w:pBdr>
      <w:spacing w:before="280" w:after="280"/>
      <w:textAlignment w:val="center"/>
    </w:pPr>
    <w:rPr>
      <w:rFonts w:ascii="Times New Roman" w:eastAsia="Times New Roman" w:hAnsi="Times New Roman" w:cs="Times New Roman"/>
      <w:sz w:val="20"/>
      <w:szCs w:val="20"/>
      <w:lang w:eastAsia="ru-RU"/>
    </w:rPr>
  </w:style>
  <w:style w:type="paragraph" w:customStyle="1" w:styleId="xl2507">
    <w:name w:val="xl2507"/>
    <w:basedOn w:val="a"/>
    <w:qFormat/>
    <w:pPr>
      <w:pBdr>
        <w:top w:val="single" w:sz="4" w:space="0" w:color="00000A"/>
        <w:left w:val="single" w:sz="4" w:space="0" w:color="00000A"/>
        <w:bottom w:val="single" w:sz="4" w:space="0" w:color="00000A"/>
        <w:right w:val="single" w:sz="4" w:space="0" w:color="00000A"/>
      </w:pBdr>
      <w:shd w:val="clear" w:color="auto" w:fill="FFFF00"/>
      <w:spacing w:before="280" w:after="280"/>
      <w:textAlignment w:val="center"/>
    </w:pPr>
    <w:rPr>
      <w:rFonts w:ascii="Times New Roman" w:eastAsia="Times New Roman" w:hAnsi="Times New Roman" w:cs="Times New Roman"/>
      <w:color w:val="FF0000"/>
      <w:sz w:val="20"/>
      <w:szCs w:val="20"/>
      <w:lang w:eastAsia="ru-RU"/>
    </w:rPr>
  </w:style>
  <w:style w:type="paragraph" w:customStyle="1" w:styleId="xl2508">
    <w:name w:val="xl2508"/>
    <w:basedOn w:val="a"/>
    <w:qFormat/>
    <w:pPr>
      <w:pBdr>
        <w:top w:val="single" w:sz="4" w:space="0" w:color="00000A"/>
        <w:left w:val="single" w:sz="4" w:space="0" w:color="00000A"/>
        <w:bottom w:val="single" w:sz="4" w:space="0" w:color="00000A"/>
        <w:right w:val="single" w:sz="4" w:space="0" w:color="00000A"/>
      </w:pBdr>
      <w:shd w:val="clear" w:color="auto" w:fill="8FFF8F"/>
      <w:spacing w:before="280" w:after="280"/>
      <w:textAlignment w:val="center"/>
    </w:pPr>
    <w:rPr>
      <w:rFonts w:ascii="Times New Roman" w:eastAsia="Times New Roman" w:hAnsi="Times New Roman" w:cs="Times New Roman"/>
      <w:sz w:val="20"/>
      <w:szCs w:val="20"/>
      <w:lang w:eastAsia="ru-RU"/>
    </w:rPr>
  </w:style>
  <w:style w:type="paragraph" w:customStyle="1" w:styleId="xl21936">
    <w:name w:val="xl21936"/>
    <w:basedOn w:val="a"/>
    <w:qFormat/>
    <w:pPr>
      <w:spacing w:before="280" w:after="280"/>
      <w:jc w:val="left"/>
    </w:pPr>
    <w:rPr>
      <w:rFonts w:ascii="Times New Roman" w:eastAsia="Times New Roman" w:hAnsi="Times New Roman" w:cs="Times New Roman"/>
      <w:sz w:val="20"/>
      <w:szCs w:val="20"/>
      <w:lang w:eastAsia="ru-RU"/>
    </w:rPr>
  </w:style>
  <w:style w:type="paragraph" w:customStyle="1" w:styleId="xl21937">
    <w:name w:val="xl21937"/>
    <w:basedOn w:val="a"/>
    <w:qFormat/>
    <w:pPr>
      <w:shd w:val="clear" w:color="auto" w:fill="C5D9F1"/>
      <w:spacing w:before="280" w:after="280"/>
      <w:jc w:val="left"/>
    </w:pPr>
    <w:rPr>
      <w:rFonts w:ascii="Times New Roman" w:eastAsia="Times New Roman" w:hAnsi="Times New Roman" w:cs="Times New Roman"/>
      <w:sz w:val="20"/>
      <w:szCs w:val="20"/>
      <w:lang w:eastAsia="ru-RU"/>
    </w:rPr>
  </w:style>
  <w:style w:type="paragraph" w:customStyle="1" w:styleId="xl21938">
    <w:name w:val="xl21938"/>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Times New Roman" w:eastAsia="Times New Roman" w:hAnsi="Times New Roman" w:cs="Times New Roman"/>
      <w:sz w:val="20"/>
      <w:szCs w:val="20"/>
      <w:lang w:eastAsia="ru-RU"/>
    </w:rPr>
  </w:style>
  <w:style w:type="paragraph" w:customStyle="1" w:styleId="xl21939">
    <w:name w:val="xl21939"/>
    <w:basedOn w:val="a"/>
    <w:qFormat/>
    <w:pPr>
      <w:pBdr>
        <w:top w:val="single" w:sz="4" w:space="0" w:color="00000A"/>
        <w:left w:val="single" w:sz="4" w:space="0" w:color="00000A"/>
        <w:bottom w:val="single" w:sz="4" w:space="0" w:color="00000A"/>
        <w:right w:val="single" w:sz="4" w:space="0" w:color="00000A"/>
      </w:pBdr>
      <w:shd w:val="clear" w:color="auto" w:fill="FFFF00"/>
      <w:spacing w:before="280" w:after="280"/>
      <w:textAlignment w:val="center"/>
    </w:pPr>
    <w:rPr>
      <w:rFonts w:ascii="Times New Roman" w:eastAsia="Times New Roman" w:hAnsi="Times New Roman" w:cs="Times New Roman"/>
      <w:sz w:val="20"/>
      <w:szCs w:val="20"/>
      <w:lang w:eastAsia="ru-RU"/>
    </w:rPr>
  </w:style>
  <w:style w:type="paragraph" w:customStyle="1" w:styleId="xl21940">
    <w:name w:val="xl21940"/>
    <w:basedOn w:val="a"/>
    <w:qFormat/>
    <w:pPr>
      <w:pBdr>
        <w:top w:val="single" w:sz="4" w:space="0" w:color="00000A"/>
        <w:left w:val="single" w:sz="4" w:space="0" w:color="00000A"/>
        <w:bottom w:val="single" w:sz="4" w:space="0" w:color="00000A"/>
        <w:right w:val="single" w:sz="4" w:space="0" w:color="00000A"/>
      </w:pBdr>
      <w:shd w:val="clear" w:color="auto" w:fill="FFFF00"/>
      <w:spacing w:before="280" w:after="280"/>
      <w:textAlignment w:val="center"/>
    </w:pPr>
    <w:rPr>
      <w:rFonts w:ascii="Times New Roman" w:eastAsia="Times New Roman" w:hAnsi="Times New Roman" w:cs="Times New Roman"/>
      <w:sz w:val="20"/>
      <w:szCs w:val="20"/>
      <w:lang w:eastAsia="ru-RU"/>
    </w:rPr>
  </w:style>
  <w:style w:type="paragraph" w:customStyle="1" w:styleId="xl21941">
    <w:name w:val="xl21941"/>
    <w:basedOn w:val="a"/>
    <w:qFormat/>
    <w:pPr>
      <w:pBdr>
        <w:top w:val="single" w:sz="4" w:space="0" w:color="00000A"/>
        <w:left w:val="single" w:sz="4" w:space="0" w:color="00000A"/>
        <w:bottom w:val="single" w:sz="4" w:space="0" w:color="00000A"/>
        <w:right w:val="single" w:sz="4" w:space="0" w:color="00000A"/>
      </w:pBdr>
      <w:shd w:val="clear" w:color="auto" w:fill="FFCCFF"/>
      <w:spacing w:before="280" w:after="280"/>
      <w:textAlignment w:val="center"/>
    </w:pPr>
    <w:rPr>
      <w:rFonts w:ascii="Times New Roman" w:eastAsia="Times New Roman" w:hAnsi="Times New Roman" w:cs="Times New Roman"/>
      <w:sz w:val="20"/>
      <w:szCs w:val="20"/>
      <w:lang w:eastAsia="ru-RU"/>
    </w:rPr>
  </w:style>
  <w:style w:type="paragraph" w:customStyle="1" w:styleId="xl21942">
    <w:name w:val="xl21942"/>
    <w:basedOn w:val="a"/>
    <w:qFormat/>
    <w:pPr>
      <w:pBdr>
        <w:top w:val="single" w:sz="4" w:space="0" w:color="00000A"/>
        <w:left w:val="single" w:sz="4" w:space="0" w:color="00000A"/>
        <w:bottom w:val="single" w:sz="4" w:space="0" w:color="00000A"/>
        <w:right w:val="single" w:sz="4" w:space="0" w:color="00000A"/>
      </w:pBdr>
      <w:shd w:val="clear" w:color="auto" w:fill="FFCCFF"/>
      <w:spacing w:before="280" w:after="280"/>
      <w:textAlignment w:val="center"/>
    </w:pPr>
    <w:rPr>
      <w:rFonts w:ascii="Times New Roman" w:eastAsia="Times New Roman" w:hAnsi="Times New Roman" w:cs="Times New Roman"/>
      <w:sz w:val="20"/>
      <w:szCs w:val="20"/>
      <w:lang w:eastAsia="ru-RU"/>
    </w:rPr>
  </w:style>
  <w:style w:type="paragraph" w:customStyle="1" w:styleId="xl21943">
    <w:name w:val="xl21943"/>
    <w:basedOn w:val="a"/>
    <w:qFormat/>
    <w:pPr>
      <w:pBdr>
        <w:top w:val="single" w:sz="4" w:space="0" w:color="00000A"/>
        <w:left w:val="single" w:sz="4" w:space="0" w:color="00000A"/>
        <w:right w:val="single" w:sz="4" w:space="0" w:color="00000A"/>
      </w:pBdr>
      <w:shd w:val="clear" w:color="auto" w:fill="C5D9F1"/>
      <w:spacing w:before="280" w:after="280"/>
      <w:textAlignment w:val="center"/>
    </w:pPr>
    <w:rPr>
      <w:rFonts w:ascii="Times New Roman" w:eastAsia="Times New Roman" w:hAnsi="Times New Roman" w:cs="Times New Roman"/>
      <w:sz w:val="20"/>
      <w:szCs w:val="20"/>
      <w:lang w:eastAsia="ru-RU"/>
    </w:rPr>
  </w:style>
  <w:style w:type="paragraph" w:customStyle="1" w:styleId="xl21944">
    <w:name w:val="xl21944"/>
    <w:basedOn w:val="a"/>
    <w:qFormat/>
    <w:pPr>
      <w:pBdr>
        <w:top w:val="single" w:sz="4" w:space="0" w:color="00000A"/>
        <w:left w:val="single" w:sz="4" w:space="0" w:color="00000A"/>
        <w:right w:val="single" w:sz="4" w:space="0" w:color="00000A"/>
      </w:pBdr>
      <w:shd w:val="clear" w:color="auto" w:fill="C5D9F1"/>
      <w:spacing w:before="280" w:after="280"/>
      <w:textAlignment w:val="center"/>
    </w:pPr>
    <w:rPr>
      <w:rFonts w:ascii="Times New Roman" w:eastAsia="Times New Roman" w:hAnsi="Times New Roman" w:cs="Times New Roman"/>
      <w:b/>
      <w:bCs/>
      <w:sz w:val="20"/>
      <w:szCs w:val="20"/>
      <w:lang w:eastAsia="ru-RU"/>
    </w:rPr>
  </w:style>
  <w:style w:type="paragraph" w:customStyle="1" w:styleId="xl21945">
    <w:name w:val="xl21945"/>
    <w:basedOn w:val="a"/>
    <w:qFormat/>
    <w:pPr>
      <w:pBdr>
        <w:top w:val="single" w:sz="8" w:space="0" w:color="00000A"/>
        <w:left w:val="single" w:sz="4" w:space="0" w:color="00000A"/>
        <w:bottom w:val="single" w:sz="4" w:space="0" w:color="00000A"/>
        <w:right w:val="single" w:sz="4" w:space="0" w:color="00000A"/>
      </w:pBdr>
      <w:spacing w:before="280" w:after="280"/>
      <w:textAlignment w:val="center"/>
    </w:pPr>
    <w:rPr>
      <w:rFonts w:ascii="Times New Roman" w:eastAsia="Times New Roman" w:hAnsi="Times New Roman" w:cs="Times New Roman"/>
      <w:sz w:val="20"/>
      <w:szCs w:val="20"/>
      <w:lang w:eastAsia="ru-RU"/>
    </w:rPr>
  </w:style>
  <w:style w:type="paragraph" w:customStyle="1" w:styleId="xl21946">
    <w:name w:val="xl21946"/>
    <w:basedOn w:val="a"/>
    <w:qFormat/>
    <w:pPr>
      <w:pBdr>
        <w:top w:val="single" w:sz="8" w:space="0" w:color="00000A"/>
        <w:left w:val="single" w:sz="4" w:space="0" w:color="00000A"/>
        <w:bottom w:val="single" w:sz="4" w:space="0" w:color="00000A"/>
        <w:right w:val="single" w:sz="8" w:space="0" w:color="00000A"/>
      </w:pBdr>
      <w:spacing w:before="280" w:after="280"/>
      <w:textAlignment w:val="center"/>
    </w:pPr>
    <w:rPr>
      <w:rFonts w:ascii="Times New Roman" w:eastAsia="Times New Roman" w:hAnsi="Times New Roman" w:cs="Times New Roman"/>
      <w:sz w:val="20"/>
      <w:szCs w:val="20"/>
      <w:lang w:eastAsia="ru-RU"/>
    </w:rPr>
  </w:style>
  <w:style w:type="paragraph" w:customStyle="1" w:styleId="xl21947">
    <w:name w:val="xl21947"/>
    <w:basedOn w:val="a"/>
    <w:qFormat/>
    <w:pPr>
      <w:pBdr>
        <w:top w:val="single" w:sz="4" w:space="0" w:color="00000A"/>
        <w:left w:val="single" w:sz="4" w:space="0" w:color="00000A"/>
        <w:bottom w:val="single" w:sz="4" w:space="0" w:color="00000A"/>
        <w:right w:val="single" w:sz="8" w:space="0" w:color="00000A"/>
      </w:pBdr>
      <w:spacing w:before="280" w:after="280"/>
      <w:textAlignment w:val="center"/>
    </w:pPr>
    <w:rPr>
      <w:rFonts w:ascii="Times New Roman" w:eastAsia="Times New Roman" w:hAnsi="Times New Roman" w:cs="Times New Roman"/>
      <w:sz w:val="20"/>
      <w:szCs w:val="20"/>
      <w:lang w:eastAsia="ru-RU"/>
    </w:rPr>
  </w:style>
  <w:style w:type="paragraph" w:customStyle="1" w:styleId="xl21948">
    <w:name w:val="xl21948"/>
    <w:basedOn w:val="a"/>
    <w:qFormat/>
    <w:pPr>
      <w:pBdr>
        <w:top w:val="single" w:sz="4" w:space="0" w:color="00000A"/>
        <w:left w:val="single" w:sz="4" w:space="0" w:color="00000A"/>
        <w:bottom w:val="single" w:sz="4" w:space="0" w:color="00000A"/>
        <w:right w:val="single" w:sz="8" w:space="0" w:color="00000A"/>
      </w:pBdr>
      <w:shd w:val="clear" w:color="auto" w:fill="FFCCFF"/>
      <w:spacing w:before="280" w:after="280"/>
      <w:textAlignment w:val="center"/>
    </w:pPr>
    <w:rPr>
      <w:rFonts w:ascii="Times New Roman" w:eastAsia="Times New Roman" w:hAnsi="Times New Roman" w:cs="Times New Roman"/>
      <w:sz w:val="20"/>
      <w:szCs w:val="20"/>
      <w:lang w:eastAsia="ru-RU"/>
    </w:rPr>
  </w:style>
  <w:style w:type="paragraph" w:customStyle="1" w:styleId="xl21949">
    <w:name w:val="xl21949"/>
    <w:basedOn w:val="a"/>
    <w:qFormat/>
    <w:pPr>
      <w:pBdr>
        <w:top w:val="single" w:sz="4" w:space="0" w:color="00000A"/>
        <w:left w:val="single" w:sz="4" w:space="0" w:color="00000A"/>
        <w:bottom w:val="single" w:sz="8" w:space="0" w:color="00000A"/>
        <w:right w:val="single" w:sz="4" w:space="0" w:color="00000A"/>
      </w:pBdr>
      <w:shd w:val="clear" w:color="auto" w:fill="FFCCFF"/>
      <w:spacing w:before="280" w:after="280"/>
      <w:textAlignment w:val="center"/>
    </w:pPr>
    <w:rPr>
      <w:rFonts w:ascii="Times New Roman" w:eastAsia="Times New Roman" w:hAnsi="Times New Roman" w:cs="Times New Roman"/>
      <w:sz w:val="20"/>
      <w:szCs w:val="20"/>
      <w:lang w:eastAsia="ru-RU"/>
    </w:rPr>
  </w:style>
  <w:style w:type="paragraph" w:customStyle="1" w:styleId="xl21950">
    <w:name w:val="xl21950"/>
    <w:basedOn w:val="a"/>
    <w:qFormat/>
    <w:pPr>
      <w:pBdr>
        <w:top w:val="single" w:sz="4" w:space="0" w:color="00000A"/>
        <w:left w:val="single" w:sz="4" w:space="0" w:color="00000A"/>
        <w:bottom w:val="single" w:sz="4" w:space="0" w:color="00000A"/>
        <w:right w:val="single" w:sz="8" w:space="0" w:color="00000A"/>
      </w:pBdr>
      <w:spacing w:before="280" w:after="280"/>
      <w:textAlignment w:val="center"/>
    </w:pPr>
    <w:rPr>
      <w:rFonts w:ascii="Times New Roman" w:eastAsia="Times New Roman" w:hAnsi="Times New Roman" w:cs="Times New Roman"/>
      <w:sz w:val="20"/>
      <w:szCs w:val="20"/>
      <w:lang w:eastAsia="ru-RU"/>
    </w:rPr>
  </w:style>
  <w:style w:type="paragraph" w:customStyle="1" w:styleId="xl21951">
    <w:name w:val="xl21951"/>
    <w:basedOn w:val="a"/>
    <w:qFormat/>
    <w:pPr>
      <w:pBdr>
        <w:top w:val="single" w:sz="4" w:space="0" w:color="00000A"/>
        <w:left w:val="single" w:sz="4" w:space="0" w:color="00000A"/>
        <w:bottom w:val="single" w:sz="4" w:space="0" w:color="00000A"/>
        <w:right w:val="single" w:sz="8" w:space="0" w:color="00000A"/>
      </w:pBdr>
      <w:shd w:val="clear" w:color="auto" w:fill="FFCCFF"/>
      <w:spacing w:before="280" w:after="280"/>
      <w:textAlignment w:val="center"/>
    </w:pPr>
    <w:rPr>
      <w:rFonts w:ascii="Times New Roman" w:eastAsia="Times New Roman" w:hAnsi="Times New Roman" w:cs="Times New Roman"/>
      <w:sz w:val="20"/>
      <w:szCs w:val="20"/>
      <w:lang w:eastAsia="ru-RU"/>
    </w:rPr>
  </w:style>
  <w:style w:type="paragraph" w:customStyle="1" w:styleId="xl21952">
    <w:name w:val="xl21952"/>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Times New Roman" w:eastAsia="Times New Roman" w:hAnsi="Times New Roman" w:cs="Times New Roman"/>
      <w:sz w:val="20"/>
      <w:szCs w:val="20"/>
      <w:lang w:eastAsia="ru-RU"/>
    </w:rPr>
  </w:style>
  <w:style w:type="paragraph" w:customStyle="1" w:styleId="xl21953">
    <w:name w:val="xl21953"/>
    <w:basedOn w:val="a"/>
    <w:qFormat/>
    <w:pPr>
      <w:pBdr>
        <w:top w:val="single" w:sz="4" w:space="0" w:color="00000A"/>
        <w:left w:val="single" w:sz="4" w:space="0" w:color="00000A"/>
        <w:bottom w:val="single" w:sz="8" w:space="0" w:color="00000A"/>
        <w:right w:val="single" w:sz="4" w:space="0" w:color="00000A"/>
      </w:pBdr>
      <w:spacing w:before="280" w:after="280"/>
      <w:textAlignment w:val="center"/>
    </w:pPr>
    <w:rPr>
      <w:rFonts w:ascii="Times New Roman" w:eastAsia="Times New Roman" w:hAnsi="Times New Roman" w:cs="Times New Roman"/>
      <w:sz w:val="20"/>
      <w:szCs w:val="20"/>
      <w:lang w:eastAsia="ru-RU"/>
    </w:rPr>
  </w:style>
  <w:style w:type="paragraph" w:customStyle="1" w:styleId="xl21954">
    <w:name w:val="xl21954"/>
    <w:basedOn w:val="a"/>
    <w:qFormat/>
    <w:pPr>
      <w:pBdr>
        <w:top w:val="single" w:sz="4" w:space="0" w:color="00000A"/>
        <w:left w:val="single" w:sz="4" w:space="0" w:color="00000A"/>
        <w:bottom w:val="single" w:sz="4" w:space="0" w:color="00000A"/>
        <w:right w:val="single" w:sz="4" w:space="0" w:color="00000A"/>
      </w:pBdr>
      <w:shd w:val="clear" w:color="auto" w:fill="FFFF00"/>
      <w:spacing w:before="280" w:after="280"/>
      <w:textAlignment w:val="center"/>
    </w:pPr>
    <w:rPr>
      <w:rFonts w:ascii="Times New Roman" w:eastAsia="Times New Roman" w:hAnsi="Times New Roman" w:cs="Times New Roman"/>
      <w:color w:val="FF0000"/>
      <w:sz w:val="20"/>
      <w:szCs w:val="20"/>
      <w:lang w:eastAsia="ru-RU"/>
    </w:rPr>
  </w:style>
  <w:style w:type="paragraph" w:customStyle="1" w:styleId="11110">
    <w:name w:val="_1.1.1.1."/>
    <w:basedOn w:val="4"/>
    <w:qFormat/>
    <w:pPr>
      <w:keepLines/>
      <w:tabs>
        <w:tab w:val="left" w:pos="1701"/>
      </w:tabs>
      <w:spacing w:after="120"/>
      <w:jc w:val="both"/>
    </w:pPr>
    <w:rPr>
      <w:rFonts w:eastAsia="font419"/>
      <w:i/>
      <w:iCs/>
      <w:sz w:val="26"/>
      <w:szCs w:val="26"/>
    </w:rPr>
  </w:style>
  <w:style w:type="paragraph" w:customStyle="1" w:styleId="xl59461">
    <w:name w:val="xl59461"/>
    <w:basedOn w:val="a"/>
    <w:qFormat/>
    <w:pPr>
      <w:pBdr>
        <w:top w:val="single" w:sz="4" w:space="0" w:color="00000A"/>
        <w:left w:val="single" w:sz="4" w:space="0" w:color="00000A"/>
        <w:bottom w:val="single" w:sz="4" w:space="0" w:color="00000A"/>
        <w:right w:val="single" w:sz="4" w:space="0" w:color="00000A"/>
      </w:pBdr>
      <w:shd w:val="clear" w:color="auto" w:fill="D9D9D9"/>
      <w:spacing w:before="280" w:after="280"/>
      <w:textAlignment w:val="center"/>
    </w:pPr>
    <w:rPr>
      <w:rFonts w:ascii="Times New Roman" w:eastAsia="Times New Roman" w:hAnsi="Times New Roman" w:cs="Times New Roman"/>
      <w:b/>
      <w:bCs/>
      <w:sz w:val="24"/>
      <w:szCs w:val="24"/>
      <w:lang w:eastAsia="ru-RU"/>
    </w:rPr>
  </w:style>
  <w:style w:type="paragraph" w:customStyle="1" w:styleId="xl59462">
    <w:name w:val="xl59462"/>
    <w:basedOn w:val="a"/>
    <w:qFormat/>
    <w:pPr>
      <w:pBdr>
        <w:top w:val="single" w:sz="4" w:space="0" w:color="00000A"/>
        <w:left w:val="single" w:sz="4" w:space="0" w:color="00000A"/>
        <w:bottom w:val="single" w:sz="4" w:space="0" w:color="00000A"/>
        <w:right w:val="single" w:sz="4" w:space="0" w:color="00000A"/>
      </w:pBdr>
      <w:shd w:val="clear" w:color="auto" w:fill="D9D9D9"/>
      <w:spacing w:before="280" w:after="280"/>
      <w:textAlignment w:val="center"/>
    </w:pPr>
    <w:rPr>
      <w:rFonts w:ascii="Times New Roman" w:eastAsia="Times New Roman" w:hAnsi="Times New Roman" w:cs="Times New Roman"/>
      <w:b/>
      <w:bCs/>
      <w:sz w:val="24"/>
      <w:szCs w:val="24"/>
      <w:lang w:eastAsia="ru-RU"/>
    </w:rPr>
  </w:style>
  <w:style w:type="paragraph" w:customStyle="1" w:styleId="xl59463">
    <w:name w:val="xl59463"/>
    <w:basedOn w:val="a"/>
    <w:qFormat/>
    <w:pPr>
      <w:pBdr>
        <w:top w:val="single" w:sz="4" w:space="0" w:color="00000A"/>
        <w:left w:val="single" w:sz="4" w:space="0" w:color="00000A"/>
        <w:bottom w:val="single" w:sz="4" w:space="0" w:color="00000A"/>
        <w:right w:val="single" w:sz="4" w:space="0" w:color="00000A"/>
      </w:pBdr>
      <w:shd w:val="clear" w:color="auto" w:fill="95B3D7"/>
      <w:spacing w:before="280" w:after="280"/>
      <w:textAlignment w:val="center"/>
    </w:pPr>
    <w:rPr>
      <w:rFonts w:ascii="Times New Roman" w:eastAsia="Times New Roman" w:hAnsi="Times New Roman" w:cs="Times New Roman"/>
      <w:b/>
      <w:bCs/>
      <w:sz w:val="24"/>
      <w:szCs w:val="24"/>
      <w:lang w:eastAsia="ru-RU"/>
    </w:rPr>
  </w:style>
  <w:style w:type="paragraph" w:customStyle="1" w:styleId="xl59464">
    <w:name w:val="xl59464"/>
    <w:basedOn w:val="a"/>
    <w:qFormat/>
    <w:pPr>
      <w:pBdr>
        <w:top w:val="single" w:sz="4" w:space="0" w:color="00000A"/>
        <w:left w:val="single" w:sz="4" w:space="0" w:color="00000A"/>
        <w:bottom w:val="single" w:sz="4" w:space="0" w:color="00000A"/>
        <w:right w:val="single" w:sz="4" w:space="0" w:color="00000A"/>
      </w:pBdr>
      <w:shd w:val="clear" w:color="auto" w:fill="95B3D7"/>
      <w:spacing w:before="280" w:after="280"/>
      <w:textAlignment w:val="center"/>
    </w:pPr>
    <w:rPr>
      <w:rFonts w:ascii="Times New Roman" w:eastAsia="Times New Roman" w:hAnsi="Times New Roman" w:cs="Times New Roman"/>
      <w:b/>
      <w:bCs/>
      <w:sz w:val="24"/>
      <w:szCs w:val="24"/>
      <w:lang w:eastAsia="ru-RU"/>
    </w:rPr>
  </w:style>
  <w:style w:type="paragraph" w:customStyle="1" w:styleId="xl59465">
    <w:name w:val="xl59465"/>
    <w:basedOn w:val="a"/>
    <w:qFormat/>
    <w:pPr>
      <w:pBdr>
        <w:top w:val="single" w:sz="4" w:space="0" w:color="00000A"/>
        <w:left w:val="single" w:sz="4" w:space="0" w:color="00000A"/>
        <w:bottom w:val="single" w:sz="4" w:space="0" w:color="00000A"/>
        <w:right w:val="single" w:sz="4" w:space="0" w:color="00000A"/>
      </w:pBdr>
      <w:shd w:val="clear" w:color="auto" w:fill="DCE6F1"/>
      <w:spacing w:before="280" w:after="280"/>
      <w:textAlignment w:val="center"/>
    </w:pPr>
    <w:rPr>
      <w:rFonts w:ascii="Times New Roman" w:eastAsia="Times New Roman" w:hAnsi="Times New Roman" w:cs="Times New Roman"/>
      <w:sz w:val="24"/>
      <w:szCs w:val="24"/>
      <w:lang w:eastAsia="ru-RU"/>
    </w:rPr>
  </w:style>
  <w:style w:type="paragraph" w:customStyle="1" w:styleId="xl59466">
    <w:name w:val="xl59466"/>
    <w:basedOn w:val="a"/>
    <w:qFormat/>
    <w:pPr>
      <w:pBdr>
        <w:top w:val="single" w:sz="4" w:space="0" w:color="00000A"/>
        <w:left w:val="single" w:sz="4" w:space="0" w:color="00000A"/>
        <w:bottom w:val="single" w:sz="4" w:space="0" w:color="00000A"/>
        <w:right w:val="single" w:sz="4" w:space="0" w:color="00000A"/>
      </w:pBdr>
      <w:shd w:val="clear" w:color="auto" w:fill="DCE6F1"/>
      <w:spacing w:before="280" w:after="280"/>
      <w:textAlignment w:val="center"/>
    </w:pPr>
    <w:rPr>
      <w:rFonts w:ascii="Times New Roman" w:eastAsia="Times New Roman" w:hAnsi="Times New Roman" w:cs="Times New Roman"/>
      <w:sz w:val="24"/>
      <w:szCs w:val="24"/>
      <w:lang w:eastAsia="ru-RU"/>
    </w:rPr>
  </w:style>
  <w:style w:type="paragraph" w:customStyle="1" w:styleId="xl59467">
    <w:name w:val="xl59467"/>
    <w:basedOn w:val="a"/>
    <w:qFormat/>
    <w:pPr>
      <w:pBdr>
        <w:top w:val="single" w:sz="4" w:space="0" w:color="00000A"/>
        <w:left w:val="single" w:sz="4" w:space="0" w:color="00000A"/>
        <w:bottom w:val="single" w:sz="4" w:space="0" w:color="00000A"/>
        <w:right w:val="single" w:sz="4" w:space="0" w:color="00000A"/>
      </w:pBdr>
      <w:shd w:val="clear" w:color="auto" w:fill="DA9694"/>
      <w:spacing w:before="280" w:after="280"/>
      <w:textAlignment w:val="center"/>
    </w:pPr>
    <w:rPr>
      <w:rFonts w:ascii="Times New Roman" w:eastAsia="Times New Roman" w:hAnsi="Times New Roman" w:cs="Times New Roman"/>
      <w:b/>
      <w:bCs/>
      <w:sz w:val="24"/>
      <w:szCs w:val="24"/>
      <w:lang w:eastAsia="ru-RU"/>
    </w:rPr>
  </w:style>
  <w:style w:type="paragraph" w:customStyle="1" w:styleId="xl59468">
    <w:name w:val="xl59468"/>
    <w:basedOn w:val="a"/>
    <w:qFormat/>
    <w:pPr>
      <w:pBdr>
        <w:top w:val="single" w:sz="4" w:space="0" w:color="00000A"/>
        <w:left w:val="single" w:sz="4" w:space="0" w:color="00000A"/>
        <w:bottom w:val="single" w:sz="4" w:space="0" w:color="00000A"/>
        <w:right w:val="single" w:sz="4" w:space="0" w:color="00000A"/>
      </w:pBdr>
      <w:shd w:val="clear" w:color="auto" w:fill="DA9694"/>
      <w:spacing w:before="280" w:after="280"/>
      <w:textAlignment w:val="center"/>
    </w:pPr>
    <w:rPr>
      <w:rFonts w:ascii="Times New Roman" w:eastAsia="Times New Roman" w:hAnsi="Times New Roman" w:cs="Times New Roman"/>
      <w:b/>
      <w:bCs/>
      <w:sz w:val="24"/>
      <w:szCs w:val="24"/>
      <w:lang w:eastAsia="ru-RU"/>
    </w:rPr>
  </w:style>
  <w:style w:type="paragraph" w:customStyle="1" w:styleId="xl59469">
    <w:name w:val="xl59469"/>
    <w:basedOn w:val="a"/>
    <w:qFormat/>
    <w:pPr>
      <w:pBdr>
        <w:top w:val="single" w:sz="4" w:space="0" w:color="00000A"/>
        <w:left w:val="single" w:sz="4" w:space="0" w:color="00000A"/>
        <w:bottom w:val="single" w:sz="4" w:space="0" w:color="00000A"/>
        <w:right w:val="single" w:sz="4" w:space="0" w:color="00000A"/>
      </w:pBdr>
      <w:shd w:val="clear" w:color="auto" w:fill="F2DCDB"/>
      <w:spacing w:before="280" w:after="280"/>
      <w:textAlignment w:val="center"/>
    </w:pPr>
    <w:rPr>
      <w:rFonts w:ascii="Times New Roman" w:eastAsia="Times New Roman" w:hAnsi="Times New Roman" w:cs="Times New Roman"/>
      <w:sz w:val="24"/>
      <w:szCs w:val="24"/>
      <w:lang w:eastAsia="ru-RU"/>
    </w:rPr>
  </w:style>
  <w:style w:type="paragraph" w:customStyle="1" w:styleId="xl59470">
    <w:name w:val="xl59470"/>
    <w:basedOn w:val="a"/>
    <w:qFormat/>
    <w:pPr>
      <w:pBdr>
        <w:top w:val="single" w:sz="4" w:space="0" w:color="00000A"/>
        <w:left w:val="single" w:sz="4" w:space="0" w:color="00000A"/>
        <w:bottom w:val="single" w:sz="4" w:space="0" w:color="00000A"/>
        <w:right w:val="single" w:sz="4" w:space="0" w:color="00000A"/>
      </w:pBdr>
      <w:shd w:val="clear" w:color="auto" w:fill="F2DCDB"/>
      <w:spacing w:before="280" w:after="280"/>
      <w:textAlignment w:val="center"/>
    </w:pPr>
    <w:rPr>
      <w:rFonts w:ascii="Times New Roman" w:eastAsia="Times New Roman" w:hAnsi="Times New Roman" w:cs="Times New Roman"/>
      <w:sz w:val="24"/>
      <w:szCs w:val="24"/>
      <w:lang w:eastAsia="ru-RU"/>
    </w:rPr>
  </w:style>
  <w:style w:type="paragraph" w:customStyle="1" w:styleId="xl59471">
    <w:name w:val="xl59471"/>
    <w:basedOn w:val="a"/>
    <w:qFormat/>
    <w:pPr>
      <w:pBdr>
        <w:top w:val="single" w:sz="4" w:space="0" w:color="00000A"/>
        <w:left w:val="single" w:sz="4" w:space="0" w:color="00000A"/>
        <w:bottom w:val="single" w:sz="4" w:space="0" w:color="00000A"/>
        <w:right w:val="single" w:sz="4" w:space="0" w:color="00000A"/>
      </w:pBdr>
      <w:shd w:val="clear" w:color="auto" w:fill="C4D79B"/>
      <w:spacing w:before="280" w:after="280"/>
      <w:textAlignment w:val="center"/>
    </w:pPr>
    <w:rPr>
      <w:rFonts w:ascii="Times New Roman" w:eastAsia="Times New Roman" w:hAnsi="Times New Roman" w:cs="Times New Roman"/>
      <w:b/>
      <w:bCs/>
      <w:sz w:val="24"/>
      <w:szCs w:val="24"/>
      <w:lang w:eastAsia="ru-RU"/>
    </w:rPr>
  </w:style>
  <w:style w:type="paragraph" w:customStyle="1" w:styleId="xl59472">
    <w:name w:val="xl59472"/>
    <w:basedOn w:val="a"/>
    <w:qFormat/>
    <w:pPr>
      <w:pBdr>
        <w:top w:val="single" w:sz="4" w:space="0" w:color="00000A"/>
        <w:left w:val="single" w:sz="4" w:space="0" w:color="00000A"/>
        <w:bottom w:val="single" w:sz="4" w:space="0" w:color="00000A"/>
        <w:right w:val="single" w:sz="4" w:space="0" w:color="00000A"/>
      </w:pBdr>
      <w:shd w:val="clear" w:color="auto" w:fill="C4D79B"/>
      <w:spacing w:before="280" w:after="280"/>
      <w:textAlignment w:val="center"/>
    </w:pPr>
    <w:rPr>
      <w:rFonts w:ascii="Times New Roman" w:eastAsia="Times New Roman" w:hAnsi="Times New Roman" w:cs="Times New Roman"/>
      <w:b/>
      <w:bCs/>
      <w:sz w:val="24"/>
      <w:szCs w:val="24"/>
      <w:lang w:eastAsia="ru-RU"/>
    </w:rPr>
  </w:style>
  <w:style w:type="paragraph" w:customStyle="1" w:styleId="xl59473">
    <w:name w:val="xl59473"/>
    <w:basedOn w:val="a"/>
    <w:qFormat/>
    <w:pPr>
      <w:pBdr>
        <w:top w:val="single" w:sz="4" w:space="0" w:color="00000A"/>
        <w:left w:val="single" w:sz="4" w:space="0" w:color="00000A"/>
        <w:bottom w:val="single" w:sz="4" w:space="0" w:color="00000A"/>
        <w:right w:val="single" w:sz="4" w:space="0" w:color="00000A"/>
      </w:pBdr>
      <w:shd w:val="clear" w:color="auto" w:fill="EBF1DE"/>
      <w:spacing w:before="280" w:after="280"/>
      <w:textAlignment w:val="center"/>
    </w:pPr>
    <w:rPr>
      <w:rFonts w:ascii="Times New Roman" w:eastAsia="Times New Roman" w:hAnsi="Times New Roman" w:cs="Times New Roman"/>
      <w:sz w:val="24"/>
      <w:szCs w:val="24"/>
      <w:lang w:eastAsia="ru-RU"/>
    </w:rPr>
  </w:style>
  <w:style w:type="paragraph" w:customStyle="1" w:styleId="xl59474">
    <w:name w:val="xl59474"/>
    <w:basedOn w:val="a"/>
    <w:qFormat/>
    <w:pPr>
      <w:pBdr>
        <w:top w:val="single" w:sz="4" w:space="0" w:color="00000A"/>
        <w:left w:val="single" w:sz="4" w:space="0" w:color="00000A"/>
        <w:bottom w:val="single" w:sz="4" w:space="0" w:color="00000A"/>
        <w:right w:val="single" w:sz="4" w:space="0" w:color="00000A"/>
      </w:pBdr>
      <w:shd w:val="clear" w:color="auto" w:fill="EBF1DE"/>
      <w:spacing w:before="280" w:after="280"/>
      <w:textAlignment w:val="center"/>
    </w:pPr>
    <w:rPr>
      <w:rFonts w:ascii="Times New Roman" w:eastAsia="Times New Roman" w:hAnsi="Times New Roman" w:cs="Times New Roman"/>
      <w:sz w:val="24"/>
      <w:szCs w:val="24"/>
      <w:lang w:eastAsia="ru-RU"/>
    </w:rPr>
  </w:style>
  <w:style w:type="paragraph" w:customStyle="1" w:styleId="xl59475">
    <w:name w:val="xl59475"/>
    <w:basedOn w:val="a"/>
    <w:qFormat/>
    <w:pPr>
      <w:pBdr>
        <w:top w:val="single" w:sz="4" w:space="0" w:color="00000A"/>
        <w:left w:val="single" w:sz="4" w:space="0" w:color="00000A"/>
        <w:bottom w:val="single" w:sz="4" w:space="0" w:color="00000A"/>
        <w:right w:val="single" w:sz="4" w:space="0" w:color="00000A"/>
      </w:pBdr>
      <w:shd w:val="clear" w:color="auto" w:fill="FDE9D9"/>
      <w:spacing w:before="280" w:after="280"/>
      <w:textAlignment w:val="center"/>
    </w:pPr>
    <w:rPr>
      <w:rFonts w:ascii="Times New Roman" w:eastAsia="Times New Roman" w:hAnsi="Times New Roman" w:cs="Times New Roman"/>
      <w:sz w:val="24"/>
      <w:szCs w:val="24"/>
      <w:lang w:eastAsia="ru-RU"/>
    </w:rPr>
  </w:style>
  <w:style w:type="paragraph" w:customStyle="1" w:styleId="xl59476">
    <w:name w:val="xl59476"/>
    <w:basedOn w:val="a"/>
    <w:qFormat/>
    <w:pPr>
      <w:pBdr>
        <w:top w:val="single" w:sz="4" w:space="0" w:color="00000A"/>
        <w:left w:val="single" w:sz="4" w:space="0" w:color="00000A"/>
        <w:bottom w:val="single" w:sz="4" w:space="0" w:color="00000A"/>
        <w:right w:val="single" w:sz="4" w:space="0" w:color="00000A"/>
      </w:pBdr>
      <w:shd w:val="clear" w:color="auto" w:fill="FDE9D9"/>
      <w:spacing w:before="280" w:after="280"/>
      <w:textAlignment w:val="center"/>
    </w:pPr>
    <w:rPr>
      <w:rFonts w:ascii="Times New Roman" w:eastAsia="Times New Roman" w:hAnsi="Times New Roman" w:cs="Times New Roman"/>
      <w:sz w:val="24"/>
      <w:szCs w:val="24"/>
      <w:lang w:eastAsia="ru-RU"/>
    </w:rPr>
  </w:style>
  <w:style w:type="paragraph" w:customStyle="1" w:styleId="xl59477">
    <w:name w:val="xl59477"/>
    <w:basedOn w:val="a"/>
    <w:qFormat/>
    <w:pPr>
      <w:pBdr>
        <w:top w:val="single" w:sz="4" w:space="0" w:color="00000A"/>
        <w:left w:val="single" w:sz="4" w:space="0" w:color="00000A"/>
        <w:bottom w:val="single" w:sz="4" w:space="0" w:color="00000A"/>
        <w:right w:val="single" w:sz="4" w:space="0" w:color="00000A"/>
      </w:pBdr>
      <w:shd w:val="clear" w:color="auto" w:fill="FDE9D9"/>
      <w:spacing w:before="280" w:after="280"/>
      <w:textAlignment w:val="center"/>
    </w:pPr>
    <w:rPr>
      <w:rFonts w:ascii="Times New Roman" w:eastAsia="Times New Roman" w:hAnsi="Times New Roman" w:cs="Times New Roman"/>
      <w:sz w:val="24"/>
      <w:szCs w:val="24"/>
      <w:lang w:eastAsia="ru-RU"/>
    </w:rPr>
  </w:style>
  <w:style w:type="paragraph" w:customStyle="1" w:styleId="xl59478">
    <w:name w:val="xl59478"/>
    <w:basedOn w:val="a"/>
    <w:qFormat/>
    <w:pPr>
      <w:pBdr>
        <w:top w:val="single" w:sz="4" w:space="0" w:color="00000A"/>
        <w:left w:val="single" w:sz="4" w:space="0" w:color="00000A"/>
        <w:bottom w:val="single" w:sz="4" w:space="0" w:color="00000A"/>
        <w:right w:val="single" w:sz="4" w:space="0" w:color="00000A"/>
      </w:pBdr>
      <w:shd w:val="clear" w:color="auto" w:fill="DAEEF3"/>
      <w:spacing w:before="280" w:after="280"/>
      <w:textAlignment w:val="center"/>
    </w:pPr>
    <w:rPr>
      <w:rFonts w:ascii="Times New Roman" w:eastAsia="Times New Roman" w:hAnsi="Times New Roman" w:cs="Times New Roman"/>
      <w:color w:val="808080"/>
      <w:sz w:val="24"/>
      <w:szCs w:val="24"/>
      <w:lang w:eastAsia="ru-RU"/>
    </w:rPr>
  </w:style>
  <w:style w:type="paragraph" w:customStyle="1" w:styleId="xl59479">
    <w:name w:val="xl59479"/>
    <w:basedOn w:val="a"/>
    <w:qFormat/>
    <w:pPr>
      <w:pBdr>
        <w:top w:val="single" w:sz="4" w:space="0" w:color="00000A"/>
        <w:left w:val="single" w:sz="4" w:space="0" w:color="00000A"/>
        <w:bottom w:val="single" w:sz="4" w:space="0" w:color="00000A"/>
        <w:right w:val="single" w:sz="4" w:space="0" w:color="00000A"/>
      </w:pBdr>
      <w:shd w:val="clear" w:color="auto" w:fill="DAEEF3"/>
      <w:spacing w:before="280" w:after="280"/>
      <w:jc w:val="left"/>
    </w:pPr>
    <w:rPr>
      <w:rFonts w:ascii="Times New Roman" w:eastAsia="Times New Roman" w:hAnsi="Times New Roman" w:cs="Times New Roman"/>
      <w:color w:val="808080"/>
      <w:sz w:val="24"/>
      <w:szCs w:val="24"/>
      <w:lang w:eastAsia="ru-RU"/>
    </w:rPr>
  </w:style>
  <w:style w:type="paragraph" w:customStyle="1" w:styleId="xl59480">
    <w:name w:val="xl59480"/>
    <w:basedOn w:val="a"/>
    <w:qFormat/>
    <w:pPr>
      <w:pBdr>
        <w:top w:val="single" w:sz="4" w:space="0" w:color="00000A"/>
        <w:left w:val="single" w:sz="4" w:space="0" w:color="00000A"/>
        <w:right w:val="single" w:sz="4" w:space="0" w:color="00000A"/>
      </w:pBdr>
      <w:shd w:val="clear" w:color="auto" w:fill="95B3D7"/>
      <w:spacing w:before="280" w:after="280"/>
      <w:textAlignment w:val="center"/>
    </w:pPr>
    <w:rPr>
      <w:rFonts w:ascii="Times New Roman" w:eastAsia="Times New Roman" w:hAnsi="Times New Roman" w:cs="Times New Roman"/>
      <w:sz w:val="24"/>
      <w:szCs w:val="24"/>
      <w:lang w:eastAsia="ru-RU"/>
    </w:rPr>
  </w:style>
  <w:style w:type="paragraph" w:customStyle="1" w:styleId="xl59481">
    <w:name w:val="xl59481"/>
    <w:basedOn w:val="a"/>
    <w:qFormat/>
    <w:pPr>
      <w:pBdr>
        <w:left w:val="single" w:sz="4" w:space="0" w:color="00000A"/>
        <w:right w:val="single" w:sz="4" w:space="0" w:color="00000A"/>
      </w:pBdr>
      <w:shd w:val="clear" w:color="auto" w:fill="95B3D7"/>
      <w:spacing w:before="280" w:after="280"/>
      <w:textAlignment w:val="center"/>
    </w:pPr>
    <w:rPr>
      <w:rFonts w:ascii="Times New Roman" w:eastAsia="Times New Roman" w:hAnsi="Times New Roman" w:cs="Times New Roman"/>
      <w:sz w:val="24"/>
      <w:szCs w:val="24"/>
      <w:lang w:eastAsia="ru-RU"/>
    </w:rPr>
  </w:style>
  <w:style w:type="paragraph" w:customStyle="1" w:styleId="xl59482">
    <w:name w:val="xl59482"/>
    <w:basedOn w:val="a"/>
    <w:qFormat/>
    <w:pPr>
      <w:pBdr>
        <w:left w:val="single" w:sz="4" w:space="0" w:color="00000A"/>
        <w:bottom w:val="single" w:sz="4" w:space="0" w:color="00000A"/>
        <w:right w:val="single" w:sz="4" w:space="0" w:color="00000A"/>
      </w:pBdr>
      <w:shd w:val="clear" w:color="auto" w:fill="95B3D7"/>
      <w:spacing w:before="280" w:after="280"/>
      <w:textAlignment w:val="center"/>
    </w:pPr>
    <w:rPr>
      <w:rFonts w:ascii="Times New Roman" w:eastAsia="Times New Roman" w:hAnsi="Times New Roman" w:cs="Times New Roman"/>
      <w:sz w:val="24"/>
      <w:szCs w:val="24"/>
      <w:lang w:eastAsia="ru-RU"/>
    </w:rPr>
  </w:style>
  <w:style w:type="paragraph" w:customStyle="1" w:styleId="xl59483">
    <w:name w:val="xl59483"/>
    <w:basedOn w:val="a"/>
    <w:qFormat/>
    <w:pPr>
      <w:pBdr>
        <w:top w:val="single" w:sz="4" w:space="0" w:color="00000A"/>
        <w:left w:val="single" w:sz="4" w:space="0" w:color="00000A"/>
        <w:right w:val="single" w:sz="4" w:space="0" w:color="00000A"/>
      </w:pBdr>
      <w:shd w:val="clear" w:color="auto" w:fill="DA9694"/>
      <w:spacing w:before="280" w:after="280"/>
      <w:textAlignment w:val="center"/>
    </w:pPr>
    <w:rPr>
      <w:rFonts w:ascii="Times New Roman" w:eastAsia="Times New Roman" w:hAnsi="Times New Roman" w:cs="Times New Roman"/>
      <w:sz w:val="24"/>
      <w:szCs w:val="24"/>
      <w:lang w:eastAsia="ru-RU"/>
    </w:rPr>
  </w:style>
  <w:style w:type="paragraph" w:customStyle="1" w:styleId="xl59484">
    <w:name w:val="xl59484"/>
    <w:basedOn w:val="a"/>
    <w:qFormat/>
    <w:pPr>
      <w:pBdr>
        <w:left w:val="single" w:sz="4" w:space="0" w:color="00000A"/>
        <w:right w:val="single" w:sz="4" w:space="0" w:color="00000A"/>
      </w:pBdr>
      <w:shd w:val="clear" w:color="auto" w:fill="DA9694"/>
      <w:spacing w:before="280" w:after="280"/>
      <w:textAlignment w:val="center"/>
    </w:pPr>
    <w:rPr>
      <w:rFonts w:ascii="Times New Roman" w:eastAsia="Times New Roman" w:hAnsi="Times New Roman" w:cs="Times New Roman"/>
      <w:sz w:val="24"/>
      <w:szCs w:val="24"/>
      <w:lang w:eastAsia="ru-RU"/>
    </w:rPr>
  </w:style>
  <w:style w:type="paragraph" w:customStyle="1" w:styleId="xl59485">
    <w:name w:val="xl59485"/>
    <w:basedOn w:val="a"/>
    <w:qFormat/>
    <w:pPr>
      <w:pBdr>
        <w:left w:val="single" w:sz="4" w:space="0" w:color="00000A"/>
        <w:bottom w:val="single" w:sz="4" w:space="0" w:color="00000A"/>
        <w:right w:val="single" w:sz="4" w:space="0" w:color="00000A"/>
      </w:pBdr>
      <w:shd w:val="clear" w:color="auto" w:fill="DA9694"/>
      <w:spacing w:before="280" w:after="280"/>
      <w:textAlignment w:val="center"/>
    </w:pPr>
    <w:rPr>
      <w:rFonts w:ascii="Times New Roman" w:eastAsia="Times New Roman" w:hAnsi="Times New Roman" w:cs="Times New Roman"/>
      <w:sz w:val="24"/>
      <w:szCs w:val="24"/>
      <w:lang w:eastAsia="ru-RU"/>
    </w:rPr>
  </w:style>
  <w:style w:type="paragraph" w:customStyle="1" w:styleId="xl59486">
    <w:name w:val="xl59486"/>
    <w:basedOn w:val="a"/>
    <w:qFormat/>
    <w:pPr>
      <w:pBdr>
        <w:top w:val="single" w:sz="4" w:space="0" w:color="00000A"/>
        <w:left w:val="single" w:sz="4" w:space="0" w:color="00000A"/>
        <w:right w:val="single" w:sz="4" w:space="0" w:color="00000A"/>
      </w:pBdr>
      <w:shd w:val="clear" w:color="auto" w:fill="C4D79B"/>
      <w:spacing w:before="280" w:after="280"/>
      <w:textAlignment w:val="center"/>
    </w:pPr>
    <w:rPr>
      <w:rFonts w:ascii="Times New Roman" w:eastAsia="Times New Roman" w:hAnsi="Times New Roman" w:cs="Times New Roman"/>
      <w:sz w:val="24"/>
      <w:szCs w:val="24"/>
      <w:lang w:eastAsia="ru-RU"/>
    </w:rPr>
  </w:style>
  <w:style w:type="paragraph" w:customStyle="1" w:styleId="xl59487">
    <w:name w:val="xl59487"/>
    <w:basedOn w:val="a"/>
    <w:qFormat/>
    <w:pPr>
      <w:pBdr>
        <w:left w:val="single" w:sz="4" w:space="0" w:color="00000A"/>
        <w:right w:val="single" w:sz="4" w:space="0" w:color="00000A"/>
      </w:pBdr>
      <w:shd w:val="clear" w:color="auto" w:fill="C4D79B"/>
      <w:spacing w:before="280" w:after="280"/>
      <w:textAlignment w:val="center"/>
    </w:pPr>
    <w:rPr>
      <w:rFonts w:ascii="Times New Roman" w:eastAsia="Times New Roman" w:hAnsi="Times New Roman" w:cs="Times New Roman"/>
      <w:sz w:val="24"/>
      <w:szCs w:val="24"/>
      <w:lang w:eastAsia="ru-RU"/>
    </w:rPr>
  </w:style>
  <w:style w:type="paragraph" w:customStyle="1" w:styleId="xl59488">
    <w:name w:val="xl59488"/>
    <w:basedOn w:val="a"/>
    <w:qFormat/>
    <w:pPr>
      <w:pBdr>
        <w:left w:val="single" w:sz="4" w:space="0" w:color="00000A"/>
        <w:bottom w:val="single" w:sz="4" w:space="0" w:color="00000A"/>
        <w:right w:val="single" w:sz="4" w:space="0" w:color="00000A"/>
      </w:pBdr>
      <w:shd w:val="clear" w:color="auto" w:fill="C4D79B"/>
      <w:spacing w:before="280" w:after="280"/>
      <w:textAlignment w:val="center"/>
    </w:pPr>
    <w:rPr>
      <w:rFonts w:ascii="Times New Roman" w:eastAsia="Times New Roman" w:hAnsi="Times New Roman" w:cs="Times New Roman"/>
      <w:sz w:val="24"/>
      <w:szCs w:val="24"/>
      <w:lang w:eastAsia="ru-RU"/>
    </w:rPr>
  </w:style>
  <w:style w:type="paragraph" w:customStyle="1" w:styleId="212">
    <w:name w:val="Маркированный список 21"/>
    <w:basedOn w:val="a"/>
    <w:qFormat/>
    <w:pPr>
      <w:tabs>
        <w:tab w:val="left" w:pos="643"/>
      </w:tabs>
      <w:spacing w:after="200" w:line="276" w:lineRule="auto"/>
      <w:ind w:left="643" w:hanging="360"/>
      <w:contextualSpacing/>
      <w:jc w:val="left"/>
    </w:pPr>
    <w:rPr>
      <w:rFonts w:eastAsia="font419"/>
      <w:lang w:eastAsia="ru-RU"/>
    </w:rPr>
  </w:style>
  <w:style w:type="paragraph" w:customStyle="1" w:styleId="1ff2">
    <w:name w:val="Для таблицы (приложения 1)"/>
    <w:basedOn w:val="a"/>
    <w:autoRedefine/>
    <w:qFormat/>
    <w:pPr>
      <w:widowControl w:val="0"/>
      <w:spacing w:line="240" w:lineRule="atLeast"/>
      <w:ind w:left="33" w:hanging="33"/>
      <w:textAlignment w:val="baseline"/>
    </w:pPr>
    <w:rPr>
      <w:rFonts w:ascii="Arial" w:eastAsia="Times New Roman" w:hAnsi="Arial" w:cs="Arial"/>
      <w:color w:val="000000"/>
      <w:sz w:val="16"/>
      <w:szCs w:val="16"/>
      <w:lang w:eastAsia="ru-RU"/>
    </w:rPr>
  </w:style>
  <w:style w:type="paragraph" w:customStyle="1" w:styleId="1ff3">
    <w:name w:val="Стиль Для таблицы (приложения 1) + По правому краю"/>
    <w:basedOn w:val="1ff2"/>
    <w:qFormat/>
    <w:rPr>
      <w:rFonts w:cs="Times New Roman"/>
      <w:szCs w:val="20"/>
    </w:rPr>
  </w:style>
  <w:style w:type="paragraph" w:customStyle="1" w:styleId="xl60187">
    <w:name w:val="xl60187"/>
    <w:basedOn w:val="a"/>
    <w:qFormat/>
    <w:pPr>
      <w:pBdr>
        <w:top w:val="single" w:sz="4" w:space="0" w:color="00000A"/>
        <w:left w:val="single" w:sz="4" w:space="0" w:color="00000A"/>
        <w:bottom w:val="single" w:sz="4" w:space="0" w:color="00000A"/>
        <w:right w:val="single" w:sz="4" w:space="0" w:color="00000A"/>
      </w:pBdr>
      <w:spacing w:before="280" w:after="280"/>
    </w:pPr>
    <w:rPr>
      <w:rFonts w:ascii="Times New Roman" w:eastAsia="Times New Roman" w:hAnsi="Times New Roman" w:cs="Times New Roman"/>
      <w:sz w:val="20"/>
      <w:szCs w:val="20"/>
      <w:lang w:eastAsia="ru-RU"/>
    </w:rPr>
  </w:style>
  <w:style w:type="paragraph" w:customStyle="1" w:styleId="xl60188">
    <w:name w:val="xl60188"/>
    <w:basedOn w:val="a"/>
    <w:qFormat/>
    <w:pPr>
      <w:pBdr>
        <w:top w:val="single" w:sz="4" w:space="0" w:color="00000A"/>
        <w:left w:val="single" w:sz="4" w:space="0" w:color="00000A"/>
        <w:bottom w:val="single" w:sz="4" w:space="0" w:color="00000A"/>
        <w:right w:val="single" w:sz="4" w:space="0" w:color="00000A"/>
      </w:pBdr>
      <w:spacing w:before="280" w:after="280"/>
    </w:pPr>
    <w:rPr>
      <w:rFonts w:ascii="Times New Roman" w:eastAsia="Times New Roman" w:hAnsi="Times New Roman" w:cs="Times New Roman"/>
      <w:b/>
      <w:bCs/>
      <w:sz w:val="20"/>
      <w:szCs w:val="20"/>
      <w:lang w:eastAsia="ru-RU"/>
    </w:rPr>
  </w:style>
  <w:style w:type="paragraph" w:customStyle="1" w:styleId="xl60189">
    <w:name w:val="xl60189"/>
    <w:basedOn w:val="a"/>
    <w:qFormat/>
    <w:pPr>
      <w:spacing w:before="280" w:after="280"/>
    </w:pPr>
    <w:rPr>
      <w:rFonts w:ascii="Times New Roman" w:eastAsia="Times New Roman" w:hAnsi="Times New Roman" w:cs="Times New Roman"/>
      <w:sz w:val="20"/>
      <w:szCs w:val="20"/>
      <w:lang w:eastAsia="ru-RU"/>
    </w:rPr>
  </w:style>
  <w:style w:type="paragraph" w:customStyle="1" w:styleId="xl60190">
    <w:name w:val="xl60190"/>
    <w:basedOn w:val="a"/>
    <w:qFormat/>
    <w:pPr>
      <w:pBdr>
        <w:top w:val="single" w:sz="4" w:space="0" w:color="00000A"/>
        <w:left w:val="single" w:sz="4" w:space="0" w:color="00000A"/>
        <w:bottom w:val="single" w:sz="4" w:space="0" w:color="00000A"/>
        <w:right w:val="single" w:sz="4" w:space="0" w:color="00000A"/>
      </w:pBdr>
      <w:spacing w:before="280" w:after="280"/>
      <w:jc w:val="left"/>
    </w:pPr>
    <w:rPr>
      <w:rFonts w:ascii="Times New Roman" w:eastAsia="Times New Roman" w:hAnsi="Times New Roman" w:cs="Times New Roman"/>
      <w:sz w:val="20"/>
      <w:szCs w:val="20"/>
      <w:lang w:eastAsia="ru-RU"/>
    </w:rPr>
  </w:style>
  <w:style w:type="paragraph" w:customStyle="1" w:styleId="xl60191">
    <w:name w:val="xl60191"/>
    <w:basedOn w:val="a"/>
    <w:qFormat/>
    <w:pPr>
      <w:pBdr>
        <w:top w:val="single" w:sz="8" w:space="0" w:color="00000A"/>
        <w:left w:val="single" w:sz="8" w:space="0" w:color="00000A"/>
        <w:bottom w:val="single" w:sz="8" w:space="0" w:color="00000A"/>
        <w:right w:val="single" w:sz="4" w:space="0" w:color="00000A"/>
      </w:pBdr>
      <w:shd w:val="clear" w:color="auto" w:fill="FFFF00"/>
      <w:spacing w:before="280" w:after="280"/>
      <w:jc w:val="left"/>
      <w:textAlignment w:val="center"/>
    </w:pPr>
    <w:rPr>
      <w:rFonts w:ascii="Times New Roman" w:eastAsia="Times New Roman" w:hAnsi="Times New Roman" w:cs="Times New Roman"/>
      <w:b/>
      <w:bCs/>
      <w:sz w:val="20"/>
      <w:szCs w:val="20"/>
      <w:lang w:eastAsia="ru-RU"/>
    </w:rPr>
  </w:style>
  <w:style w:type="paragraph" w:customStyle="1" w:styleId="xl60192">
    <w:name w:val="xl60192"/>
    <w:basedOn w:val="a"/>
    <w:qFormat/>
    <w:pPr>
      <w:pBdr>
        <w:top w:val="single" w:sz="8" w:space="0" w:color="00000A"/>
        <w:left w:val="single" w:sz="4" w:space="0" w:color="00000A"/>
        <w:bottom w:val="single" w:sz="8" w:space="0" w:color="00000A"/>
        <w:right w:val="single" w:sz="4" w:space="0" w:color="00000A"/>
      </w:pBdr>
      <w:shd w:val="clear" w:color="auto" w:fill="FFFF00"/>
      <w:spacing w:before="280" w:after="280"/>
    </w:pPr>
    <w:rPr>
      <w:rFonts w:ascii="Times New Roman" w:eastAsia="Times New Roman" w:hAnsi="Times New Roman" w:cs="Times New Roman"/>
      <w:b/>
      <w:bCs/>
      <w:sz w:val="20"/>
      <w:szCs w:val="20"/>
      <w:lang w:eastAsia="ru-RU"/>
    </w:rPr>
  </w:style>
  <w:style w:type="paragraph" w:customStyle="1" w:styleId="xl60193">
    <w:name w:val="xl60193"/>
    <w:basedOn w:val="a"/>
    <w:qFormat/>
    <w:pPr>
      <w:pBdr>
        <w:top w:val="single" w:sz="8" w:space="0" w:color="00000A"/>
        <w:left w:val="single" w:sz="4" w:space="0" w:color="00000A"/>
        <w:bottom w:val="single" w:sz="8" w:space="0" w:color="00000A"/>
        <w:right w:val="single" w:sz="4" w:space="0" w:color="00000A"/>
      </w:pBdr>
      <w:shd w:val="clear" w:color="auto" w:fill="FFFF00"/>
      <w:spacing w:before="280" w:after="280"/>
    </w:pPr>
    <w:rPr>
      <w:rFonts w:ascii="Times New Roman" w:eastAsia="Times New Roman" w:hAnsi="Times New Roman" w:cs="Times New Roman"/>
      <w:b/>
      <w:bCs/>
      <w:sz w:val="20"/>
      <w:szCs w:val="20"/>
      <w:lang w:eastAsia="ru-RU"/>
    </w:rPr>
  </w:style>
  <w:style w:type="paragraph" w:customStyle="1" w:styleId="xl60194">
    <w:name w:val="xl60194"/>
    <w:basedOn w:val="a"/>
    <w:qFormat/>
    <w:pPr>
      <w:pBdr>
        <w:top w:val="single" w:sz="8" w:space="0" w:color="00000A"/>
        <w:left w:val="single" w:sz="4" w:space="0" w:color="00000A"/>
        <w:bottom w:val="single" w:sz="8" w:space="0" w:color="00000A"/>
        <w:right w:val="single" w:sz="4" w:space="0" w:color="00000A"/>
      </w:pBdr>
      <w:shd w:val="clear" w:color="auto" w:fill="FFFF00"/>
      <w:spacing w:before="280" w:after="280"/>
    </w:pPr>
    <w:rPr>
      <w:rFonts w:ascii="Times New Roman" w:eastAsia="Times New Roman" w:hAnsi="Times New Roman" w:cs="Times New Roman"/>
      <w:b/>
      <w:bCs/>
      <w:sz w:val="20"/>
      <w:szCs w:val="20"/>
      <w:lang w:eastAsia="ru-RU"/>
    </w:rPr>
  </w:style>
  <w:style w:type="paragraph" w:customStyle="1" w:styleId="xl60195">
    <w:name w:val="xl60195"/>
    <w:basedOn w:val="a"/>
    <w:qFormat/>
    <w:pPr>
      <w:spacing w:before="280" w:after="280"/>
      <w:jc w:val="left"/>
    </w:pPr>
    <w:rPr>
      <w:rFonts w:ascii="Times New Roman" w:eastAsia="Times New Roman" w:hAnsi="Times New Roman" w:cs="Times New Roman"/>
      <w:b/>
      <w:bCs/>
      <w:sz w:val="24"/>
      <w:szCs w:val="24"/>
      <w:lang w:eastAsia="ru-RU"/>
    </w:rPr>
  </w:style>
  <w:style w:type="paragraph" w:customStyle="1" w:styleId="xl60196">
    <w:name w:val="xl60196"/>
    <w:basedOn w:val="a"/>
    <w:qFormat/>
    <w:pPr>
      <w:pBdr>
        <w:left w:val="single" w:sz="8" w:space="0" w:color="00000A"/>
        <w:bottom w:val="single" w:sz="4" w:space="0" w:color="00000A"/>
        <w:right w:val="single" w:sz="8" w:space="0" w:color="00000A"/>
      </w:pBdr>
      <w:shd w:val="clear" w:color="auto" w:fill="9FFFED"/>
      <w:spacing w:before="280" w:after="280"/>
      <w:jc w:val="left"/>
      <w:textAlignment w:val="center"/>
    </w:pPr>
    <w:rPr>
      <w:rFonts w:ascii="Times New Roman" w:eastAsia="Times New Roman" w:hAnsi="Times New Roman" w:cs="Times New Roman"/>
      <w:sz w:val="20"/>
      <w:szCs w:val="20"/>
      <w:lang w:eastAsia="ru-RU"/>
    </w:rPr>
  </w:style>
  <w:style w:type="paragraph" w:customStyle="1" w:styleId="xl60197">
    <w:name w:val="xl60197"/>
    <w:basedOn w:val="a"/>
    <w:qFormat/>
    <w:pPr>
      <w:pBdr>
        <w:left w:val="single" w:sz="8" w:space="0" w:color="00000A"/>
        <w:bottom w:val="single" w:sz="4" w:space="0" w:color="00000A"/>
        <w:right w:val="single" w:sz="8" w:space="0" w:color="00000A"/>
      </w:pBdr>
      <w:shd w:val="clear" w:color="auto" w:fill="9FFFED"/>
      <w:spacing w:before="280" w:after="280"/>
    </w:pPr>
    <w:rPr>
      <w:rFonts w:ascii="Times New Roman" w:eastAsia="Times New Roman" w:hAnsi="Times New Roman" w:cs="Times New Roman"/>
      <w:sz w:val="20"/>
      <w:szCs w:val="20"/>
      <w:lang w:eastAsia="ru-RU"/>
    </w:rPr>
  </w:style>
  <w:style w:type="paragraph" w:customStyle="1" w:styleId="xl60198">
    <w:name w:val="xl60198"/>
    <w:basedOn w:val="a"/>
    <w:qFormat/>
    <w:pPr>
      <w:pBdr>
        <w:top w:val="single" w:sz="4" w:space="0" w:color="00000A"/>
        <w:left w:val="single" w:sz="8" w:space="0" w:color="00000A"/>
        <w:bottom w:val="single" w:sz="4" w:space="0" w:color="00000A"/>
        <w:right w:val="single" w:sz="8" w:space="0" w:color="00000A"/>
      </w:pBdr>
      <w:shd w:val="clear" w:color="auto" w:fill="9FFFED"/>
      <w:spacing w:before="280" w:after="280"/>
      <w:jc w:val="right"/>
      <w:textAlignment w:val="center"/>
    </w:pPr>
    <w:rPr>
      <w:rFonts w:ascii="Times New Roman" w:eastAsia="Times New Roman" w:hAnsi="Times New Roman" w:cs="Times New Roman"/>
      <w:sz w:val="20"/>
      <w:szCs w:val="20"/>
      <w:lang w:eastAsia="ru-RU"/>
    </w:rPr>
  </w:style>
  <w:style w:type="paragraph" w:customStyle="1" w:styleId="xl60199">
    <w:name w:val="xl60199"/>
    <w:basedOn w:val="a"/>
    <w:qFormat/>
    <w:pPr>
      <w:pBdr>
        <w:top w:val="single" w:sz="4" w:space="0" w:color="00000A"/>
        <w:left w:val="single" w:sz="8" w:space="0" w:color="00000A"/>
        <w:bottom w:val="single" w:sz="4" w:space="0" w:color="00000A"/>
        <w:right w:val="single" w:sz="8" w:space="0" w:color="00000A"/>
      </w:pBdr>
      <w:shd w:val="clear" w:color="auto" w:fill="9FFFED"/>
      <w:spacing w:before="280" w:after="280"/>
    </w:pPr>
    <w:rPr>
      <w:rFonts w:ascii="Times New Roman" w:eastAsia="Times New Roman" w:hAnsi="Times New Roman" w:cs="Times New Roman"/>
      <w:sz w:val="20"/>
      <w:szCs w:val="20"/>
      <w:lang w:eastAsia="ru-RU"/>
    </w:rPr>
  </w:style>
  <w:style w:type="paragraph" w:customStyle="1" w:styleId="xl60200">
    <w:name w:val="xl60200"/>
    <w:basedOn w:val="a"/>
    <w:qFormat/>
    <w:pPr>
      <w:pBdr>
        <w:top w:val="single" w:sz="4" w:space="0" w:color="00000A"/>
        <w:bottom w:val="single" w:sz="4" w:space="0" w:color="00000A"/>
        <w:right w:val="single" w:sz="4" w:space="0" w:color="00000A"/>
      </w:pBdr>
      <w:shd w:val="clear" w:color="auto" w:fill="9FFFED"/>
      <w:spacing w:before="280" w:after="280"/>
    </w:pPr>
    <w:rPr>
      <w:rFonts w:ascii="Times New Roman" w:eastAsia="Times New Roman" w:hAnsi="Times New Roman" w:cs="Times New Roman"/>
      <w:sz w:val="20"/>
      <w:szCs w:val="20"/>
      <w:lang w:eastAsia="ru-RU"/>
    </w:rPr>
  </w:style>
  <w:style w:type="paragraph" w:customStyle="1" w:styleId="xl60201">
    <w:name w:val="xl60201"/>
    <w:basedOn w:val="a"/>
    <w:qFormat/>
    <w:pPr>
      <w:pBdr>
        <w:top w:val="single" w:sz="4" w:space="0" w:color="00000A"/>
        <w:left w:val="single" w:sz="4" w:space="0" w:color="00000A"/>
        <w:bottom w:val="single" w:sz="4" w:space="0" w:color="00000A"/>
        <w:right w:val="single" w:sz="4" w:space="0" w:color="00000A"/>
      </w:pBdr>
      <w:shd w:val="clear" w:color="auto" w:fill="9FFFED"/>
      <w:spacing w:before="280" w:after="280"/>
    </w:pPr>
    <w:rPr>
      <w:rFonts w:ascii="Times New Roman" w:eastAsia="Times New Roman" w:hAnsi="Times New Roman" w:cs="Times New Roman"/>
      <w:sz w:val="20"/>
      <w:szCs w:val="20"/>
      <w:lang w:eastAsia="ru-RU"/>
    </w:rPr>
  </w:style>
  <w:style w:type="paragraph" w:customStyle="1" w:styleId="xl60202">
    <w:name w:val="xl60202"/>
    <w:basedOn w:val="a"/>
    <w:qFormat/>
    <w:pPr>
      <w:pBdr>
        <w:top w:val="single" w:sz="4" w:space="0" w:color="00000A"/>
        <w:left w:val="single" w:sz="8" w:space="0" w:color="00000A"/>
        <w:bottom w:val="single" w:sz="4" w:space="0" w:color="00000A"/>
        <w:right w:val="single" w:sz="8" w:space="0" w:color="00000A"/>
      </w:pBdr>
      <w:shd w:val="clear" w:color="auto" w:fill="9FFFED"/>
      <w:spacing w:before="280" w:after="280"/>
      <w:jc w:val="left"/>
      <w:textAlignment w:val="center"/>
    </w:pPr>
    <w:rPr>
      <w:rFonts w:ascii="Times New Roman" w:eastAsia="Times New Roman" w:hAnsi="Times New Roman" w:cs="Times New Roman"/>
      <w:sz w:val="20"/>
      <w:szCs w:val="20"/>
      <w:lang w:eastAsia="ru-RU"/>
    </w:rPr>
  </w:style>
  <w:style w:type="paragraph" w:customStyle="1" w:styleId="xl60203">
    <w:name w:val="xl60203"/>
    <w:basedOn w:val="a"/>
    <w:qFormat/>
    <w:pPr>
      <w:pBdr>
        <w:top w:val="single" w:sz="4" w:space="0" w:color="00000A"/>
        <w:left w:val="single" w:sz="8" w:space="0" w:color="00000A"/>
        <w:bottom w:val="single" w:sz="4" w:space="0" w:color="00000A"/>
        <w:right w:val="single" w:sz="8" w:space="0" w:color="00000A"/>
      </w:pBdr>
      <w:shd w:val="clear" w:color="auto" w:fill="9FFFED"/>
      <w:spacing w:before="280" w:after="280"/>
      <w:textAlignment w:val="center"/>
    </w:pPr>
    <w:rPr>
      <w:rFonts w:ascii="Times New Roman" w:eastAsia="Times New Roman" w:hAnsi="Times New Roman" w:cs="Times New Roman"/>
      <w:sz w:val="20"/>
      <w:szCs w:val="20"/>
      <w:lang w:eastAsia="ru-RU"/>
    </w:rPr>
  </w:style>
  <w:style w:type="paragraph" w:customStyle="1" w:styleId="xl60204">
    <w:name w:val="xl60204"/>
    <w:basedOn w:val="a"/>
    <w:qFormat/>
    <w:pPr>
      <w:pBdr>
        <w:top w:val="single" w:sz="4" w:space="0" w:color="00000A"/>
        <w:left w:val="single" w:sz="8" w:space="0" w:color="00000A"/>
        <w:right w:val="single" w:sz="8" w:space="0" w:color="00000A"/>
      </w:pBdr>
      <w:shd w:val="clear" w:color="auto" w:fill="9FFFED"/>
      <w:spacing w:before="280" w:after="280"/>
      <w:jc w:val="left"/>
      <w:textAlignment w:val="center"/>
    </w:pPr>
    <w:rPr>
      <w:rFonts w:ascii="Times New Roman" w:eastAsia="Times New Roman" w:hAnsi="Times New Roman" w:cs="Times New Roman"/>
      <w:sz w:val="20"/>
      <w:szCs w:val="20"/>
      <w:lang w:eastAsia="ru-RU"/>
    </w:rPr>
  </w:style>
  <w:style w:type="paragraph" w:customStyle="1" w:styleId="xl60205">
    <w:name w:val="xl60205"/>
    <w:basedOn w:val="a"/>
    <w:qFormat/>
    <w:pPr>
      <w:pBdr>
        <w:top w:val="single" w:sz="4" w:space="0" w:color="00000A"/>
        <w:left w:val="single" w:sz="8" w:space="0" w:color="00000A"/>
        <w:right w:val="single" w:sz="8" w:space="0" w:color="00000A"/>
      </w:pBdr>
      <w:shd w:val="clear" w:color="auto" w:fill="9FFFED"/>
      <w:spacing w:before="280" w:after="280"/>
    </w:pPr>
    <w:rPr>
      <w:rFonts w:ascii="Times New Roman" w:eastAsia="Times New Roman" w:hAnsi="Times New Roman" w:cs="Times New Roman"/>
      <w:sz w:val="20"/>
      <w:szCs w:val="20"/>
      <w:lang w:eastAsia="ru-RU"/>
    </w:rPr>
  </w:style>
  <w:style w:type="paragraph" w:customStyle="1" w:styleId="xl60206">
    <w:name w:val="xl60206"/>
    <w:basedOn w:val="a"/>
    <w:qFormat/>
    <w:pPr>
      <w:pBdr>
        <w:top w:val="single" w:sz="4" w:space="0" w:color="00000A"/>
        <w:right w:val="single" w:sz="4" w:space="0" w:color="00000A"/>
      </w:pBdr>
      <w:shd w:val="clear" w:color="auto" w:fill="9FFFED"/>
      <w:spacing w:before="280" w:after="280"/>
    </w:pPr>
    <w:rPr>
      <w:rFonts w:ascii="Times New Roman" w:eastAsia="Times New Roman" w:hAnsi="Times New Roman" w:cs="Times New Roman"/>
      <w:sz w:val="20"/>
      <w:szCs w:val="20"/>
      <w:lang w:eastAsia="ru-RU"/>
    </w:rPr>
  </w:style>
  <w:style w:type="paragraph" w:customStyle="1" w:styleId="xl60207">
    <w:name w:val="xl60207"/>
    <w:basedOn w:val="a"/>
    <w:qFormat/>
    <w:pPr>
      <w:pBdr>
        <w:top w:val="single" w:sz="4" w:space="0" w:color="00000A"/>
        <w:left w:val="single" w:sz="4" w:space="0" w:color="00000A"/>
        <w:right w:val="single" w:sz="4" w:space="0" w:color="00000A"/>
      </w:pBdr>
      <w:shd w:val="clear" w:color="auto" w:fill="9FFFED"/>
      <w:spacing w:before="280" w:after="280"/>
    </w:pPr>
    <w:rPr>
      <w:rFonts w:ascii="Times New Roman" w:eastAsia="Times New Roman" w:hAnsi="Times New Roman" w:cs="Times New Roman"/>
      <w:sz w:val="20"/>
      <w:szCs w:val="20"/>
      <w:lang w:eastAsia="ru-RU"/>
    </w:rPr>
  </w:style>
  <w:style w:type="paragraph" w:customStyle="1" w:styleId="xl60208">
    <w:name w:val="xl60208"/>
    <w:basedOn w:val="a"/>
    <w:qFormat/>
    <w:pPr>
      <w:pBdr>
        <w:top w:val="single" w:sz="8" w:space="0" w:color="00000A"/>
        <w:left w:val="single" w:sz="8" w:space="0" w:color="00000A"/>
        <w:bottom w:val="single" w:sz="4" w:space="0" w:color="00000A"/>
      </w:pBdr>
      <w:shd w:val="clear" w:color="auto" w:fill="FFD9D9"/>
      <w:spacing w:before="280" w:after="280"/>
      <w:jc w:val="left"/>
      <w:textAlignment w:val="center"/>
    </w:pPr>
    <w:rPr>
      <w:rFonts w:ascii="Times New Roman" w:eastAsia="Times New Roman" w:hAnsi="Times New Roman" w:cs="Times New Roman"/>
      <w:b/>
      <w:bCs/>
      <w:sz w:val="20"/>
      <w:szCs w:val="20"/>
      <w:lang w:eastAsia="ru-RU"/>
    </w:rPr>
  </w:style>
  <w:style w:type="paragraph" w:customStyle="1" w:styleId="xl60209">
    <w:name w:val="xl60209"/>
    <w:basedOn w:val="a"/>
    <w:qFormat/>
    <w:pPr>
      <w:pBdr>
        <w:top w:val="single" w:sz="8" w:space="0" w:color="00000A"/>
        <w:left w:val="single" w:sz="8" w:space="0" w:color="00000A"/>
        <w:bottom w:val="single" w:sz="4" w:space="0" w:color="00000A"/>
        <w:right w:val="single" w:sz="8" w:space="0" w:color="00000A"/>
      </w:pBdr>
      <w:shd w:val="clear" w:color="auto" w:fill="FFD9D9"/>
      <w:spacing w:before="280" w:after="280"/>
      <w:textAlignment w:val="center"/>
    </w:pPr>
    <w:rPr>
      <w:rFonts w:ascii="Times New Roman" w:eastAsia="Times New Roman" w:hAnsi="Times New Roman" w:cs="Times New Roman"/>
      <w:b/>
      <w:bCs/>
      <w:sz w:val="20"/>
      <w:szCs w:val="20"/>
      <w:lang w:eastAsia="ru-RU"/>
    </w:rPr>
  </w:style>
  <w:style w:type="paragraph" w:customStyle="1" w:styleId="xl60210">
    <w:name w:val="xl60210"/>
    <w:basedOn w:val="a"/>
    <w:qFormat/>
    <w:pPr>
      <w:pBdr>
        <w:top w:val="single" w:sz="8" w:space="0" w:color="00000A"/>
        <w:bottom w:val="single" w:sz="4" w:space="0" w:color="00000A"/>
        <w:right w:val="single" w:sz="4" w:space="0" w:color="00000A"/>
      </w:pBdr>
      <w:shd w:val="clear" w:color="auto" w:fill="FFD9D9"/>
      <w:spacing w:before="280" w:after="280"/>
    </w:pPr>
    <w:rPr>
      <w:rFonts w:ascii="Times New Roman" w:eastAsia="Times New Roman" w:hAnsi="Times New Roman" w:cs="Times New Roman"/>
      <w:b/>
      <w:bCs/>
      <w:sz w:val="20"/>
      <w:szCs w:val="20"/>
      <w:lang w:eastAsia="ru-RU"/>
    </w:rPr>
  </w:style>
  <w:style w:type="paragraph" w:customStyle="1" w:styleId="xl60211">
    <w:name w:val="xl60211"/>
    <w:basedOn w:val="a"/>
    <w:qFormat/>
    <w:pPr>
      <w:pBdr>
        <w:top w:val="single" w:sz="8" w:space="0" w:color="00000A"/>
        <w:left w:val="single" w:sz="4" w:space="0" w:color="00000A"/>
        <w:bottom w:val="single" w:sz="4" w:space="0" w:color="00000A"/>
        <w:right w:val="single" w:sz="4" w:space="0" w:color="00000A"/>
      </w:pBdr>
      <w:shd w:val="clear" w:color="auto" w:fill="FFD9D9"/>
      <w:spacing w:before="280" w:after="280"/>
    </w:pPr>
    <w:rPr>
      <w:rFonts w:ascii="Times New Roman" w:eastAsia="Times New Roman" w:hAnsi="Times New Roman" w:cs="Times New Roman"/>
      <w:b/>
      <w:bCs/>
      <w:sz w:val="20"/>
      <w:szCs w:val="20"/>
      <w:lang w:eastAsia="ru-RU"/>
    </w:rPr>
  </w:style>
  <w:style w:type="paragraph" w:customStyle="1" w:styleId="xl60212">
    <w:name w:val="xl60212"/>
    <w:basedOn w:val="a"/>
    <w:qFormat/>
    <w:pPr>
      <w:pBdr>
        <w:top w:val="single" w:sz="4" w:space="0" w:color="00000A"/>
        <w:left w:val="single" w:sz="8" w:space="0" w:color="00000A"/>
        <w:bottom w:val="single" w:sz="4" w:space="0" w:color="00000A"/>
      </w:pBdr>
      <w:shd w:val="clear" w:color="auto" w:fill="FFD9D9"/>
      <w:spacing w:before="280" w:after="280"/>
      <w:jc w:val="left"/>
      <w:textAlignment w:val="center"/>
    </w:pPr>
    <w:rPr>
      <w:rFonts w:ascii="Times New Roman" w:eastAsia="Times New Roman" w:hAnsi="Times New Roman" w:cs="Times New Roman"/>
      <w:sz w:val="20"/>
      <w:szCs w:val="20"/>
      <w:lang w:eastAsia="ru-RU"/>
    </w:rPr>
  </w:style>
  <w:style w:type="paragraph" w:customStyle="1" w:styleId="xl60213">
    <w:name w:val="xl60213"/>
    <w:basedOn w:val="a"/>
    <w:qFormat/>
    <w:pPr>
      <w:pBdr>
        <w:top w:val="single" w:sz="4" w:space="0" w:color="00000A"/>
        <w:left w:val="single" w:sz="8" w:space="0" w:color="00000A"/>
        <w:bottom w:val="single" w:sz="4" w:space="0" w:color="00000A"/>
        <w:right w:val="single" w:sz="8" w:space="0" w:color="00000A"/>
      </w:pBdr>
      <w:shd w:val="clear" w:color="auto" w:fill="FFD9D9"/>
      <w:spacing w:before="280" w:after="280"/>
      <w:textAlignment w:val="center"/>
    </w:pPr>
    <w:rPr>
      <w:rFonts w:ascii="Times New Roman" w:eastAsia="Times New Roman" w:hAnsi="Times New Roman" w:cs="Times New Roman"/>
      <w:sz w:val="20"/>
      <w:szCs w:val="20"/>
      <w:lang w:eastAsia="ru-RU"/>
    </w:rPr>
  </w:style>
  <w:style w:type="paragraph" w:customStyle="1" w:styleId="xl60214">
    <w:name w:val="xl60214"/>
    <w:basedOn w:val="a"/>
    <w:qFormat/>
    <w:pPr>
      <w:pBdr>
        <w:top w:val="single" w:sz="4" w:space="0" w:color="00000A"/>
        <w:bottom w:val="single" w:sz="4" w:space="0" w:color="00000A"/>
        <w:right w:val="single" w:sz="4" w:space="0" w:color="00000A"/>
      </w:pBdr>
      <w:shd w:val="clear" w:color="auto" w:fill="FFD9D9"/>
      <w:spacing w:before="280" w:after="280"/>
    </w:pPr>
    <w:rPr>
      <w:rFonts w:ascii="Times New Roman" w:eastAsia="Times New Roman" w:hAnsi="Times New Roman" w:cs="Times New Roman"/>
      <w:sz w:val="20"/>
      <w:szCs w:val="20"/>
      <w:lang w:eastAsia="ru-RU"/>
    </w:rPr>
  </w:style>
  <w:style w:type="paragraph" w:customStyle="1" w:styleId="xl60215">
    <w:name w:val="xl60215"/>
    <w:basedOn w:val="a"/>
    <w:qFormat/>
    <w:pPr>
      <w:pBdr>
        <w:top w:val="single" w:sz="4" w:space="0" w:color="00000A"/>
        <w:left w:val="single" w:sz="4" w:space="0" w:color="00000A"/>
        <w:bottom w:val="single" w:sz="4" w:space="0" w:color="00000A"/>
        <w:right w:val="single" w:sz="4" w:space="0" w:color="00000A"/>
      </w:pBdr>
      <w:shd w:val="clear" w:color="auto" w:fill="FFD9D9"/>
      <w:spacing w:before="280" w:after="280"/>
    </w:pPr>
    <w:rPr>
      <w:rFonts w:ascii="Times New Roman" w:eastAsia="Times New Roman" w:hAnsi="Times New Roman" w:cs="Times New Roman"/>
      <w:sz w:val="20"/>
      <w:szCs w:val="20"/>
      <w:lang w:eastAsia="ru-RU"/>
    </w:rPr>
  </w:style>
  <w:style w:type="paragraph" w:customStyle="1" w:styleId="xl60216">
    <w:name w:val="xl60216"/>
    <w:basedOn w:val="a"/>
    <w:qFormat/>
    <w:pPr>
      <w:pBdr>
        <w:top w:val="single" w:sz="4" w:space="0" w:color="00000A"/>
        <w:left w:val="single" w:sz="4" w:space="0" w:color="00000A"/>
        <w:bottom w:val="single" w:sz="4" w:space="0" w:color="00000A"/>
        <w:right w:val="single" w:sz="4" w:space="0" w:color="00000A"/>
      </w:pBdr>
      <w:shd w:val="clear" w:color="auto" w:fill="FFD9D9"/>
      <w:spacing w:before="280" w:after="280"/>
    </w:pPr>
    <w:rPr>
      <w:rFonts w:ascii="Times New Roman" w:eastAsia="Times New Roman" w:hAnsi="Times New Roman" w:cs="Times New Roman"/>
      <w:sz w:val="20"/>
      <w:szCs w:val="20"/>
      <w:lang w:eastAsia="ru-RU"/>
    </w:rPr>
  </w:style>
  <w:style w:type="paragraph" w:customStyle="1" w:styleId="xl60217">
    <w:name w:val="xl60217"/>
    <w:basedOn w:val="a"/>
    <w:qFormat/>
    <w:pPr>
      <w:pBdr>
        <w:top w:val="single" w:sz="4" w:space="0" w:color="00000A"/>
        <w:left w:val="single" w:sz="8" w:space="0" w:color="00000A"/>
        <w:bottom w:val="single" w:sz="4" w:space="0" w:color="00000A"/>
      </w:pBdr>
      <w:shd w:val="clear" w:color="auto" w:fill="FFD9D9"/>
      <w:spacing w:before="280" w:after="280"/>
      <w:jc w:val="right"/>
      <w:textAlignment w:val="center"/>
    </w:pPr>
    <w:rPr>
      <w:rFonts w:ascii="Times New Roman" w:eastAsia="Times New Roman" w:hAnsi="Times New Roman" w:cs="Times New Roman"/>
      <w:sz w:val="20"/>
      <w:szCs w:val="20"/>
      <w:lang w:eastAsia="ru-RU"/>
    </w:rPr>
  </w:style>
  <w:style w:type="paragraph" w:customStyle="1" w:styleId="xl60218">
    <w:name w:val="xl60218"/>
    <w:basedOn w:val="a"/>
    <w:qFormat/>
    <w:pPr>
      <w:pBdr>
        <w:top w:val="single" w:sz="4" w:space="0" w:color="00000A"/>
        <w:left w:val="single" w:sz="4" w:space="0" w:color="00000A"/>
        <w:bottom w:val="single" w:sz="4" w:space="0" w:color="00000A"/>
        <w:right w:val="single" w:sz="4" w:space="0" w:color="00000A"/>
      </w:pBdr>
      <w:shd w:val="clear" w:color="auto" w:fill="FFD9D9"/>
      <w:spacing w:before="280" w:after="280"/>
    </w:pPr>
    <w:rPr>
      <w:rFonts w:ascii="Times New Roman" w:eastAsia="Times New Roman" w:hAnsi="Times New Roman" w:cs="Times New Roman"/>
      <w:sz w:val="20"/>
      <w:szCs w:val="20"/>
      <w:lang w:eastAsia="ru-RU"/>
    </w:rPr>
  </w:style>
  <w:style w:type="paragraph" w:customStyle="1" w:styleId="xl60219">
    <w:name w:val="xl60219"/>
    <w:basedOn w:val="a"/>
    <w:qFormat/>
    <w:pPr>
      <w:pBdr>
        <w:top w:val="single" w:sz="4" w:space="0" w:color="00000A"/>
        <w:left w:val="single" w:sz="4" w:space="0" w:color="00000A"/>
        <w:bottom w:val="single" w:sz="4" w:space="0" w:color="00000A"/>
        <w:right w:val="single" w:sz="4" w:space="0" w:color="00000A"/>
      </w:pBdr>
      <w:shd w:val="clear" w:color="auto" w:fill="FFD9D9"/>
      <w:spacing w:before="280" w:after="280"/>
      <w:textAlignment w:val="center"/>
    </w:pPr>
    <w:rPr>
      <w:rFonts w:ascii="Times New Roman" w:eastAsia="Times New Roman" w:hAnsi="Times New Roman" w:cs="Times New Roman"/>
      <w:sz w:val="20"/>
      <w:szCs w:val="20"/>
      <w:lang w:eastAsia="ru-RU"/>
    </w:rPr>
  </w:style>
  <w:style w:type="paragraph" w:customStyle="1" w:styleId="xl60220">
    <w:name w:val="xl60220"/>
    <w:basedOn w:val="a"/>
    <w:qFormat/>
    <w:pPr>
      <w:pBdr>
        <w:top w:val="single" w:sz="4" w:space="0" w:color="00000A"/>
        <w:left w:val="single" w:sz="4" w:space="0" w:color="00000A"/>
        <w:bottom w:val="single" w:sz="4" w:space="0" w:color="00000A"/>
        <w:right w:val="single" w:sz="4" w:space="0" w:color="00000A"/>
      </w:pBdr>
      <w:shd w:val="clear" w:color="auto" w:fill="FFD9D9"/>
      <w:spacing w:before="280" w:after="280"/>
      <w:textAlignment w:val="center"/>
    </w:pPr>
    <w:rPr>
      <w:rFonts w:ascii="Times New Roman" w:eastAsia="Times New Roman" w:hAnsi="Times New Roman" w:cs="Times New Roman"/>
      <w:sz w:val="20"/>
      <w:szCs w:val="20"/>
      <w:lang w:eastAsia="ru-RU"/>
    </w:rPr>
  </w:style>
  <w:style w:type="paragraph" w:customStyle="1" w:styleId="xl60221">
    <w:name w:val="xl60221"/>
    <w:basedOn w:val="a"/>
    <w:qFormat/>
    <w:pPr>
      <w:pBdr>
        <w:top w:val="single" w:sz="4" w:space="0" w:color="00000A"/>
        <w:left w:val="single" w:sz="8" w:space="0" w:color="00000A"/>
        <w:bottom w:val="single" w:sz="4" w:space="0" w:color="00000A"/>
      </w:pBdr>
      <w:shd w:val="clear" w:color="auto" w:fill="FFD9D9"/>
      <w:spacing w:before="280" w:after="280"/>
      <w:jc w:val="left"/>
      <w:textAlignment w:val="center"/>
    </w:pPr>
    <w:rPr>
      <w:rFonts w:ascii="Times New Roman" w:eastAsia="Times New Roman" w:hAnsi="Times New Roman" w:cs="Times New Roman"/>
      <w:sz w:val="20"/>
      <w:szCs w:val="20"/>
      <w:lang w:eastAsia="ru-RU"/>
    </w:rPr>
  </w:style>
  <w:style w:type="paragraph" w:customStyle="1" w:styleId="xl60222">
    <w:name w:val="xl60222"/>
    <w:basedOn w:val="a"/>
    <w:qFormat/>
    <w:pPr>
      <w:pBdr>
        <w:top w:val="single" w:sz="8" w:space="0" w:color="00000A"/>
        <w:left w:val="single" w:sz="8" w:space="0" w:color="00000A"/>
        <w:bottom w:val="single" w:sz="4" w:space="0" w:color="00000A"/>
        <w:right w:val="single" w:sz="8" w:space="0" w:color="00000A"/>
      </w:pBdr>
      <w:shd w:val="clear" w:color="auto" w:fill="FFFF66"/>
      <w:spacing w:before="280" w:after="280"/>
      <w:jc w:val="left"/>
      <w:textAlignment w:val="center"/>
    </w:pPr>
    <w:rPr>
      <w:rFonts w:ascii="Times New Roman" w:eastAsia="Times New Roman" w:hAnsi="Times New Roman" w:cs="Times New Roman"/>
      <w:b/>
      <w:bCs/>
      <w:sz w:val="20"/>
      <w:szCs w:val="20"/>
      <w:lang w:eastAsia="ru-RU"/>
    </w:rPr>
  </w:style>
  <w:style w:type="paragraph" w:customStyle="1" w:styleId="xl60223">
    <w:name w:val="xl60223"/>
    <w:basedOn w:val="a"/>
    <w:qFormat/>
    <w:pPr>
      <w:pBdr>
        <w:top w:val="single" w:sz="8" w:space="0" w:color="00000A"/>
        <w:left w:val="single" w:sz="8" w:space="0" w:color="00000A"/>
        <w:bottom w:val="single" w:sz="4" w:space="0" w:color="00000A"/>
        <w:right w:val="single" w:sz="8" w:space="0" w:color="00000A"/>
      </w:pBdr>
      <w:shd w:val="clear" w:color="auto" w:fill="FFFF66"/>
      <w:spacing w:before="280" w:after="280"/>
      <w:textAlignment w:val="center"/>
    </w:pPr>
    <w:rPr>
      <w:rFonts w:ascii="Times New Roman" w:eastAsia="Times New Roman" w:hAnsi="Times New Roman" w:cs="Times New Roman"/>
      <w:b/>
      <w:bCs/>
      <w:sz w:val="20"/>
      <w:szCs w:val="20"/>
      <w:lang w:eastAsia="ru-RU"/>
    </w:rPr>
  </w:style>
  <w:style w:type="paragraph" w:customStyle="1" w:styleId="xl60224">
    <w:name w:val="xl60224"/>
    <w:basedOn w:val="a"/>
    <w:qFormat/>
    <w:pPr>
      <w:pBdr>
        <w:top w:val="single" w:sz="8" w:space="0" w:color="00000A"/>
        <w:bottom w:val="single" w:sz="4" w:space="0" w:color="00000A"/>
        <w:right w:val="single" w:sz="4" w:space="0" w:color="00000A"/>
      </w:pBdr>
      <w:shd w:val="clear" w:color="auto" w:fill="FFFF66"/>
      <w:spacing w:before="280" w:after="280"/>
      <w:textAlignment w:val="center"/>
    </w:pPr>
    <w:rPr>
      <w:rFonts w:ascii="Times New Roman" w:eastAsia="Times New Roman" w:hAnsi="Times New Roman" w:cs="Times New Roman"/>
      <w:b/>
      <w:bCs/>
      <w:sz w:val="20"/>
      <w:szCs w:val="20"/>
      <w:lang w:eastAsia="ru-RU"/>
    </w:rPr>
  </w:style>
  <w:style w:type="paragraph" w:customStyle="1" w:styleId="xl60225">
    <w:name w:val="xl60225"/>
    <w:basedOn w:val="a"/>
    <w:qFormat/>
    <w:pPr>
      <w:pBdr>
        <w:top w:val="single" w:sz="8" w:space="0" w:color="00000A"/>
        <w:left w:val="single" w:sz="4" w:space="0" w:color="00000A"/>
        <w:bottom w:val="single" w:sz="4" w:space="0" w:color="00000A"/>
        <w:right w:val="single" w:sz="4" w:space="0" w:color="00000A"/>
      </w:pBdr>
      <w:shd w:val="clear" w:color="auto" w:fill="FFFF66"/>
      <w:spacing w:before="280" w:after="280"/>
      <w:textAlignment w:val="center"/>
    </w:pPr>
    <w:rPr>
      <w:rFonts w:ascii="Times New Roman" w:eastAsia="Times New Roman" w:hAnsi="Times New Roman" w:cs="Times New Roman"/>
      <w:b/>
      <w:bCs/>
      <w:sz w:val="20"/>
      <w:szCs w:val="20"/>
      <w:lang w:eastAsia="ru-RU"/>
    </w:rPr>
  </w:style>
  <w:style w:type="paragraph" w:customStyle="1" w:styleId="xl60226">
    <w:name w:val="xl60226"/>
    <w:basedOn w:val="a"/>
    <w:qFormat/>
    <w:pPr>
      <w:pBdr>
        <w:top w:val="single" w:sz="4" w:space="0" w:color="00000A"/>
        <w:left w:val="single" w:sz="8" w:space="0" w:color="00000A"/>
        <w:bottom w:val="single" w:sz="4" w:space="0" w:color="00000A"/>
        <w:right w:val="single" w:sz="8" w:space="0" w:color="00000A"/>
      </w:pBdr>
      <w:shd w:val="clear" w:color="auto" w:fill="FFFF66"/>
      <w:spacing w:before="280" w:after="280"/>
      <w:jc w:val="left"/>
      <w:textAlignment w:val="center"/>
    </w:pPr>
    <w:rPr>
      <w:rFonts w:ascii="Times New Roman" w:eastAsia="Times New Roman" w:hAnsi="Times New Roman" w:cs="Times New Roman"/>
      <w:sz w:val="20"/>
      <w:szCs w:val="20"/>
      <w:lang w:eastAsia="ru-RU"/>
    </w:rPr>
  </w:style>
  <w:style w:type="paragraph" w:customStyle="1" w:styleId="xl60227">
    <w:name w:val="xl60227"/>
    <w:basedOn w:val="a"/>
    <w:qFormat/>
    <w:pPr>
      <w:pBdr>
        <w:top w:val="single" w:sz="4" w:space="0" w:color="00000A"/>
        <w:left w:val="single" w:sz="8" w:space="0" w:color="00000A"/>
        <w:bottom w:val="single" w:sz="4" w:space="0" w:color="00000A"/>
        <w:right w:val="single" w:sz="8" w:space="0" w:color="00000A"/>
      </w:pBdr>
      <w:shd w:val="clear" w:color="auto" w:fill="FFFF66"/>
      <w:spacing w:before="280" w:after="280"/>
      <w:textAlignment w:val="center"/>
    </w:pPr>
    <w:rPr>
      <w:rFonts w:ascii="Times New Roman" w:eastAsia="Times New Roman" w:hAnsi="Times New Roman" w:cs="Times New Roman"/>
      <w:sz w:val="20"/>
      <w:szCs w:val="20"/>
      <w:lang w:eastAsia="ru-RU"/>
    </w:rPr>
  </w:style>
  <w:style w:type="paragraph" w:customStyle="1" w:styleId="xl60228">
    <w:name w:val="xl60228"/>
    <w:basedOn w:val="a"/>
    <w:qFormat/>
    <w:pPr>
      <w:pBdr>
        <w:top w:val="single" w:sz="4" w:space="0" w:color="00000A"/>
        <w:bottom w:val="single" w:sz="4" w:space="0" w:color="00000A"/>
        <w:right w:val="single" w:sz="4" w:space="0" w:color="00000A"/>
      </w:pBdr>
      <w:shd w:val="clear" w:color="auto" w:fill="FFFF66"/>
      <w:spacing w:before="280" w:after="280"/>
      <w:textAlignment w:val="center"/>
    </w:pPr>
    <w:rPr>
      <w:rFonts w:ascii="Times New Roman" w:eastAsia="Times New Roman" w:hAnsi="Times New Roman" w:cs="Times New Roman"/>
      <w:sz w:val="20"/>
      <w:szCs w:val="20"/>
      <w:lang w:eastAsia="ru-RU"/>
    </w:rPr>
  </w:style>
  <w:style w:type="paragraph" w:customStyle="1" w:styleId="xl60229">
    <w:name w:val="xl60229"/>
    <w:basedOn w:val="a"/>
    <w:qFormat/>
    <w:pPr>
      <w:pBdr>
        <w:top w:val="single" w:sz="4" w:space="0" w:color="00000A"/>
        <w:left w:val="single" w:sz="4" w:space="0" w:color="00000A"/>
        <w:bottom w:val="single" w:sz="4" w:space="0" w:color="00000A"/>
        <w:right w:val="single" w:sz="4" w:space="0" w:color="00000A"/>
      </w:pBdr>
      <w:shd w:val="clear" w:color="auto" w:fill="FFFF66"/>
      <w:spacing w:before="280" w:after="280"/>
      <w:textAlignment w:val="center"/>
    </w:pPr>
    <w:rPr>
      <w:rFonts w:ascii="Times New Roman" w:eastAsia="Times New Roman" w:hAnsi="Times New Roman" w:cs="Times New Roman"/>
      <w:sz w:val="20"/>
      <w:szCs w:val="20"/>
      <w:lang w:eastAsia="ru-RU"/>
    </w:rPr>
  </w:style>
  <w:style w:type="paragraph" w:customStyle="1" w:styleId="xl60230">
    <w:name w:val="xl60230"/>
    <w:basedOn w:val="a"/>
    <w:qFormat/>
    <w:pPr>
      <w:pBdr>
        <w:top w:val="single" w:sz="4" w:space="0" w:color="00000A"/>
        <w:left w:val="single" w:sz="4" w:space="0" w:color="00000A"/>
        <w:bottom w:val="single" w:sz="4" w:space="0" w:color="00000A"/>
        <w:right w:val="single" w:sz="8" w:space="0" w:color="00000A"/>
      </w:pBdr>
      <w:shd w:val="clear" w:color="auto" w:fill="FFFF66"/>
      <w:spacing w:before="280" w:after="280"/>
      <w:textAlignment w:val="center"/>
    </w:pPr>
    <w:rPr>
      <w:rFonts w:ascii="Times New Roman" w:eastAsia="Times New Roman" w:hAnsi="Times New Roman" w:cs="Times New Roman"/>
      <w:sz w:val="20"/>
      <w:szCs w:val="20"/>
      <w:lang w:eastAsia="ru-RU"/>
    </w:rPr>
  </w:style>
  <w:style w:type="paragraph" w:customStyle="1" w:styleId="xl60231">
    <w:name w:val="xl60231"/>
    <w:basedOn w:val="a"/>
    <w:qFormat/>
    <w:pPr>
      <w:pBdr>
        <w:top w:val="single" w:sz="4" w:space="0" w:color="00000A"/>
        <w:left w:val="single" w:sz="8" w:space="0" w:color="00000A"/>
        <w:bottom w:val="single" w:sz="4" w:space="0" w:color="00000A"/>
        <w:right w:val="single" w:sz="8" w:space="0" w:color="00000A"/>
      </w:pBdr>
      <w:shd w:val="clear" w:color="auto" w:fill="FFFF66"/>
      <w:spacing w:before="280" w:after="280"/>
    </w:pPr>
    <w:rPr>
      <w:rFonts w:ascii="Times New Roman" w:eastAsia="Times New Roman" w:hAnsi="Times New Roman" w:cs="Times New Roman"/>
      <w:sz w:val="20"/>
      <w:szCs w:val="20"/>
      <w:lang w:eastAsia="ru-RU"/>
    </w:rPr>
  </w:style>
  <w:style w:type="paragraph" w:customStyle="1" w:styleId="xl60232">
    <w:name w:val="xl60232"/>
    <w:basedOn w:val="a"/>
    <w:qFormat/>
    <w:pPr>
      <w:pBdr>
        <w:top w:val="single" w:sz="4" w:space="0" w:color="00000A"/>
        <w:left w:val="single" w:sz="8" w:space="0" w:color="00000A"/>
        <w:bottom w:val="single" w:sz="4" w:space="0" w:color="00000A"/>
        <w:right w:val="single" w:sz="8" w:space="0" w:color="00000A"/>
      </w:pBdr>
      <w:shd w:val="clear" w:color="auto" w:fill="FFFF66"/>
      <w:spacing w:before="280" w:after="280"/>
      <w:jc w:val="right"/>
      <w:textAlignment w:val="center"/>
    </w:pPr>
    <w:rPr>
      <w:rFonts w:ascii="Times New Roman" w:eastAsia="Times New Roman" w:hAnsi="Times New Roman" w:cs="Times New Roman"/>
      <w:sz w:val="20"/>
      <w:szCs w:val="20"/>
      <w:lang w:eastAsia="ru-RU"/>
    </w:rPr>
  </w:style>
  <w:style w:type="paragraph" w:customStyle="1" w:styleId="xl60233">
    <w:name w:val="xl60233"/>
    <w:basedOn w:val="a"/>
    <w:qFormat/>
    <w:pPr>
      <w:pBdr>
        <w:top w:val="single" w:sz="4" w:space="0" w:color="00000A"/>
        <w:left w:val="single" w:sz="8" w:space="0" w:color="00000A"/>
        <w:bottom w:val="single" w:sz="4" w:space="0" w:color="00000A"/>
        <w:right w:val="single" w:sz="8" w:space="0" w:color="00000A"/>
      </w:pBdr>
      <w:shd w:val="clear" w:color="auto" w:fill="FFFF66"/>
      <w:spacing w:before="280" w:after="280"/>
      <w:textAlignment w:val="center"/>
    </w:pPr>
    <w:rPr>
      <w:rFonts w:ascii="Times New Roman" w:eastAsia="Times New Roman" w:hAnsi="Times New Roman" w:cs="Times New Roman"/>
      <w:b/>
      <w:bCs/>
      <w:sz w:val="20"/>
      <w:szCs w:val="20"/>
      <w:lang w:eastAsia="ru-RU"/>
    </w:rPr>
  </w:style>
  <w:style w:type="paragraph" w:customStyle="1" w:styleId="xl60234">
    <w:name w:val="xl60234"/>
    <w:basedOn w:val="a"/>
    <w:qFormat/>
    <w:pPr>
      <w:pBdr>
        <w:top w:val="single" w:sz="4" w:space="0" w:color="00000A"/>
        <w:left w:val="single" w:sz="8" w:space="0" w:color="00000A"/>
        <w:right w:val="single" w:sz="8" w:space="0" w:color="00000A"/>
      </w:pBdr>
      <w:shd w:val="clear" w:color="auto" w:fill="FFFF66"/>
      <w:spacing w:before="280" w:after="280"/>
      <w:jc w:val="left"/>
      <w:textAlignment w:val="center"/>
    </w:pPr>
    <w:rPr>
      <w:rFonts w:ascii="Times New Roman" w:eastAsia="Times New Roman" w:hAnsi="Times New Roman" w:cs="Times New Roman"/>
      <w:sz w:val="20"/>
      <w:szCs w:val="20"/>
      <w:lang w:eastAsia="ru-RU"/>
    </w:rPr>
  </w:style>
  <w:style w:type="paragraph" w:customStyle="1" w:styleId="xl60235">
    <w:name w:val="xl60235"/>
    <w:basedOn w:val="a"/>
    <w:qFormat/>
    <w:pPr>
      <w:pBdr>
        <w:top w:val="single" w:sz="4" w:space="0" w:color="00000A"/>
        <w:left w:val="single" w:sz="8" w:space="0" w:color="00000A"/>
        <w:right w:val="single" w:sz="8" w:space="0" w:color="00000A"/>
      </w:pBdr>
      <w:shd w:val="clear" w:color="auto" w:fill="FFFF66"/>
      <w:spacing w:before="280" w:after="280"/>
      <w:textAlignment w:val="center"/>
    </w:pPr>
    <w:rPr>
      <w:rFonts w:ascii="Times New Roman" w:eastAsia="Times New Roman" w:hAnsi="Times New Roman" w:cs="Times New Roman"/>
      <w:sz w:val="20"/>
      <w:szCs w:val="20"/>
      <w:lang w:eastAsia="ru-RU"/>
    </w:rPr>
  </w:style>
  <w:style w:type="paragraph" w:customStyle="1" w:styleId="xl60236">
    <w:name w:val="xl60236"/>
    <w:basedOn w:val="a"/>
    <w:qFormat/>
    <w:pPr>
      <w:pBdr>
        <w:top w:val="single" w:sz="4" w:space="0" w:color="00000A"/>
        <w:right w:val="single" w:sz="4" w:space="0" w:color="00000A"/>
      </w:pBdr>
      <w:shd w:val="clear" w:color="auto" w:fill="FFFF66"/>
      <w:spacing w:before="280" w:after="280"/>
      <w:textAlignment w:val="center"/>
    </w:pPr>
    <w:rPr>
      <w:rFonts w:ascii="Times New Roman" w:eastAsia="Times New Roman" w:hAnsi="Times New Roman" w:cs="Times New Roman"/>
      <w:sz w:val="20"/>
      <w:szCs w:val="20"/>
      <w:lang w:eastAsia="ru-RU"/>
    </w:rPr>
  </w:style>
  <w:style w:type="paragraph" w:customStyle="1" w:styleId="xl60237">
    <w:name w:val="xl60237"/>
    <w:basedOn w:val="a"/>
    <w:qFormat/>
    <w:pPr>
      <w:pBdr>
        <w:top w:val="single" w:sz="4" w:space="0" w:color="00000A"/>
        <w:left w:val="single" w:sz="4" w:space="0" w:color="00000A"/>
        <w:right w:val="single" w:sz="4" w:space="0" w:color="00000A"/>
      </w:pBdr>
      <w:shd w:val="clear" w:color="auto" w:fill="FFFF66"/>
      <w:spacing w:before="280" w:after="280"/>
      <w:textAlignment w:val="center"/>
    </w:pPr>
    <w:rPr>
      <w:rFonts w:ascii="Times New Roman" w:eastAsia="Times New Roman" w:hAnsi="Times New Roman" w:cs="Times New Roman"/>
      <w:sz w:val="20"/>
      <w:szCs w:val="20"/>
      <w:lang w:eastAsia="ru-RU"/>
    </w:rPr>
  </w:style>
  <w:style w:type="paragraph" w:customStyle="1" w:styleId="xl60238">
    <w:name w:val="xl60238"/>
    <w:basedOn w:val="a"/>
    <w:qFormat/>
    <w:pPr>
      <w:pBdr>
        <w:top w:val="single" w:sz="4" w:space="0" w:color="00000A"/>
        <w:left w:val="single" w:sz="8" w:space="0" w:color="00000A"/>
        <w:bottom w:val="single" w:sz="8" w:space="0" w:color="00000A"/>
        <w:right w:val="single" w:sz="8" w:space="0" w:color="00000A"/>
      </w:pBdr>
      <w:shd w:val="clear" w:color="auto" w:fill="FFFF66"/>
      <w:spacing w:before="280" w:after="280"/>
      <w:jc w:val="left"/>
      <w:textAlignment w:val="center"/>
    </w:pPr>
    <w:rPr>
      <w:rFonts w:ascii="Times New Roman" w:eastAsia="Times New Roman" w:hAnsi="Times New Roman" w:cs="Times New Roman"/>
      <w:b/>
      <w:bCs/>
      <w:sz w:val="20"/>
      <w:szCs w:val="20"/>
      <w:lang w:eastAsia="ru-RU"/>
    </w:rPr>
  </w:style>
  <w:style w:type="paragraph" w:customStyle="1" w:styleId="xl60239">
    <w:name w:val="xl60239"/>
    <w:basedOn w:val="a"/>
    <w:qFormat/>
    <w:pPr>
      <w:pBdr>
        <w:top w:val="single" w:sz="4" w:space="0" w:color="00000A"/>
        <w:left w:val="single" w:sz="8" w:space="0" w:color="00000A"/>
        <w:bottom w:val="single" w:sz="8" w:space="0" w:color="00000A"/>
        <w:right w:val="single" w:sz="8" w:space="0" w:color="00000A"/>
      </w:pBdr>
      <w:shd w:val="clear" w:color="auto" w:fill="FFFF66"/>
      <w:spacing w:before="280" w:after="280"/>
      <w:textAlignment w:val="center"/>
    </w:pPr>
    <w:rPr>
      <w:rFonts w:ascii="Times New Roman" w:eastAsia="Times New Roman" w:hAnsi="Times New Roman" w:cs="Times New Roman"/>
      <w:b/>
      <w:bCs/>
      <w:sz w:val="20"/>
      <w:szCs w:val="20"/>
      <w:lang w:eastAsia="ru-RU"/>
    </w:rPr>
  </w:style>
  <w:style w:type="paragraph" w:customStyle="1" w:styleId="xl60240">
    <w:name w:val="xl60240"/>
    <w:basedOn w:val="a"/>
    <w:qFormat/>
    <w:pPr>
      <w:pBdr>
        <w:top w:val="single" w:sz="4" w:space="0" w:color="00000A"/>
        <w:bottom w:val="single" w:sz="8" w:space="0" w:color="00000A"/>
        <w:right w:val="single" w:sz="4" w:space="0" w:color="00000A"/>
      </w:pBdr>
      <w:shd w:val="clear" w:color="auto" w:fill="FFFF66"/>
      <w:spacing w:before="280" w:after="280"/>
      <w:textAlignment w:val="center"/>
    </w:pPr>
    <w:rPr>
      <w:rFonts w:ascii="Times New Roman" w:eastAsia="Times New Roman" w:hAnsi="Times New Roman" w:cs="Times New Roman"/>
      <w:b/>
      <w:bCs/>
      <w:sz w:val="20"/>
      <w:szCs w:val="20"/>
      <w:lang w:eastAsia="ru-RU"/>
    </w:rPr>
  </w:style>
  <w:style w:type="paragraph" w:customStyle="1" w:styleId="xl60241">
    <w:name w:val="xl60241"/>
    <w:basedOn w:val="a"/>
    <w:qFormat/>
    <w:pPr>
      <w:pBdr>
        <w:top w:val="single" w:sz="4" w:space="0" w:color="00000A"/>
        <w:left w:val="single" w:sz="4" w:space="0" w:color="00000A"/>
        <w:bottom w:val="single" w:sz="8" w:space="0" w:color="00000A"/>
        <w:right w:val="single" w:sz="4" w:space="0" w:color="00000A"/>
      </w:pBdr>
      <w:shd w:val="clear" w:color="auto" w:fill="FFFF66"/>
      <w:spacing w:before="280" w:after="280"/>
      <w:textAlignment w:val="center"/>
    </w:pPr>
    <w:rPr>
      <w:rFonts w:ascii="Times New Roman" w:eastAsia="Times New Roman" w:hAnsi="Times New Roman" w:cs="Times New Roman"/>
      <w:b/>
      <w:bCs/>
      <w:sz w:val="20"/>
      <w:szCs w:val="20"/>
      <w:lang w:eastAsia="ru-RU"/>
    </w:rPr>
  </w:style>
  <w:style w:type="paragraph" w:customStyle="1" w:styleId="xl60242">
    <w:name w:val="xl60242"/>
    <w:basedOn w:val="a"/>
    <w:qFormat/>
    <w:pPr>
      <w:pBdr>
        <w:top w:val="single" w:sz="8" w:space="0" w:color="00000A"/>
        <w:left w:val="single" w:sz="8" w:space="0" w:color="00000A"/>
        <w:bottom w:val="single" w:sz="4" w:space="0" w:color="00000A"/>
        <w:right w:val="single" w:sz="8" w:space="0" w:color="00000A"/>
      </w:pBdr>
      <w:shd w:val="clear" w:color="auto" w:fill="FFD581"/>
      <w:spacing w:before="280" w:after="280"/>
      <w:jc w:val="left"/>
      <w:textAlignment w:val="center"/>
    </w:pPr>
    <w:rPr>
      <w:rFonts w:ascii="Times New Roman" w:eastAsia="Times New Roman" w:hAnsi="Times New Roman" w:cs="Times New Roman"/>
      <w:b/>
      <w:bCs/>
      <w:sz w:val="20"/>
      <w:szCs w:val="20"/>
      <w:lang w:eastAsia="ru-RU"/>
    </w:rPr>
  </w:style>
  <w:style w:type="paragraph" w:customStyle="1" w:styleId="xl60243">
    <w:name w:val="xl60243"/>
    <w:basedOn w:val="a"/>
    <w:qFormat/>
    <w:pPr>
      <w:pBdr>
        <w:top w:val="single" w:sz="8" w:space="0" w:color="00000A"/>
        <w:left w:val="single" w:sz="8" w:space="0" w:color="00000A"/>
        <w:bottom w:val="single" w:sz="4" w:space="0" w:color="00000A"/>
        <w:right w:val="single" w:sz="8" w:space="0" w:color="00000A"/>
      </w:pBdr>
      <w:shd w:val="clear" w:color="auto" w:fill="FFD581"/>
      <w:spacing w:before="280" w:after="280"/>
      <w:textAlignment w:val="center"/>
    </w:pPr>
    <w:rPr>
      <w:rFonts w:ascii="Times New Roman" w:eastAsia="Times New Roman" w:hAnsi="Times New Roman" w:cs="Times New Roman"/>
      <w:b/>
      <w:bCs/>
      <w:sz w:val="20"/>
      <w:szCs w:val="20"/>
      <w:lang w:eastAsia="ru-RU"/>
    </w:rPr>
  </w:style>
  <w:style w:type="paragraph" w:customStyle="1" w:styleId="xl60244">
    <w:name w:val="xl60244"/>
    <w:basedOn w:val="a"/>
    <w:qFormat/>
    <w:pPr>
      <w:pBdr>
        <w:top w:val="single" w:sz="8" w:space="0" w:color="00000A"/>
        <w:bottom w:val="single" w:sz="4" w:space="0" w:color="00000A"/>
        <w:right w:val="single" w:sz="4" w:space="0" w:color="00000A"/>
      </w:pBdr>
      <w:shd w:val="clear" w:color="auto" w:fill="FFD581"/>
      <w:spacing w:before="280" w:after="280"/>
      <w:textAlignment w:val="center"/>
    </w:pPr>
    <w:rPr>
      <w:rFonts w:ascii="Times New Roman" w:eastAsia="Times New Roman" w:hAnsi="Times New Roman" w:cs="Times New Roman"/>
      <w:b/>
      <w:bCs/>
      <w:sz w:val="20"/>
      <w:szCs w:val="20"/>
      <w:lang w:eastAsia="ru-RU"/>
    </w:rPr>
  </w:style>
  <w:style w:type="paragraph" w:customStyle="1" w:styleId="xl60245">
    <w:name w:val="xl60245"/>
    <w:basedOn w:val="a"/>
    <w:qFormat/>
    <w:pPr>
      <w:pBdr>
        <w:top w:val="single" w:sz="8" w:space="0" w:color="00000A"/>
        <w:left w:val="single" w:sz="4" w:space="0" w:color="00000A"/>
        <w:bottom w:val="single" w:sz="4" w:space="0" w:color="00000A"/>
        <w:right w:val="single" w:sz="4" w:space="0" w:color="00000A"/>
      </w:pBdr>
      <w:shd w:val="clear" w:color="auto" w:fill="FFD581"/>
      <w:spacing w:before="280" w:after="280"/>
      <w:textAlignment w:val="center"/>
    </w:pPr>
    <w:rPr>
      <w:rFonts w:ascii="Times New Roman" w:eastAsia="Times New Roman" w:hAnsi="Times New Roman" w:cs="Times New Roman"/>
      <w:b/>
      <w:bCs/>
      <w:sz w:val="20"/>
      <w:szCs w:val="20"/>
      <w:lang w:eastAsia="ru-RU"/>
    </w:rPr>
  </w:style>
  <w:style w:type="paragraph" w:customStyle="1" w:styleId="xl60246">
    <w:name w:val="xl60246"/>
    <w:basedOn w:val="a"/>
    <w:qFormat/>
    <w:pPr>
      <w:pBdr>
        <w:top w:val="single" w:sz="4" w:space="0" w:color="00000A"/>
        <w:left w:val="single" w:sz="8" w:space="0" w:color="00000A"/>
        <w:bottom w:val="single" w:sz="4" w:space="0" w:color="00000A"/>
        <w:right w:val="single" w:sz="8" w:space="0" w:color="00000A"/>
      </w:pBdr>
      <w:shd w:val="clear" w:color="auto" w:fill="FFD581"/>
      <w:spacing w:before="280" w:after="280"/>
      <w:jc w:val="left"/>
      <w:textAlignment w:val="center"/>
    </w:pPr>
    <w:rPr>
      <w:rFonts w:ascii="Times New Roman" w:eastAsia="Times New Roman" w:hAnsi="Times New Roman" w:cs="Times New Roman"/>
      <w:sz w:val="20"/>
      <w:szCs w:val="20"/>
      <w:lang w:eastAsia="ru-RU"/>
    </w:rPr>
  </w:style>
  <w:style w:type="paragraph" w:customStyle="1" w:styleId="xl60247">
    <w:name w:val="xl60247"/>
    <w:basedOn w:val="a"/>
    <w:qFormat/>
    <w:pPr>
      <w:pBdr>
        <w:top w:val="single" w:sz="4" w:space="0" w:color="00000A"/>
        <w:left w:val="single" w:sz="8" w:space="0" w:color="00000A"/>
        <w:bottom w:val="single" w:sz="4" w:space="0" w:color="00000A"/>
        <w:right w:val="single" w:sz="8" w:space="0" w:color="00000A"/>
      </w:pBdr>
      <w:shd w:val="clear" w:color="auto" w:fill="FFD581"/>
      <w:spacing w:before="280" w:after="280"/>
      <w:textAlignment w:val="center"/>
    </w:pPr>
    <w:rPr>
      <w:rFonts w:ascii="Times New Roman" w:eastAsia="Times New Roman" w:hAnsi="Times New Roman" w:cs="Times New Roman"/>
      <w:sz w:val="20"/>
      <w:szCs w:val="20"/>
      <w:lang w:eastAsia="ru-RU"/>
    </w:rPr>
  </w:style>
  <w:style w:type="paragraph" w:customStyle="1" w:styleId="xl60248">
    <w:name w:val="xl60248"/>
    <w:basedOn w:val="a"/>
    <w:qFormat/>
    <w:pPr>
      <w:pBdr>
        <w:top w:val="single" w:sz="4" w:space="0" w:color="00000A"/>
        <w:bottom w:val="single" w:sz="4" w:space="0" w:color="00000A"/>
        <w:right w:val="single" w:sz="4" w:space="0" w:color="00000A"/>
      </w:pBdr>
      <w:shd w:val="clear" w:color="auto" w:fill="FFD581"/>
      <w:spacing w:before="280" w:after="280"/>
      <w:textAlignment w:val="center"/>
    </w:pPr>
    <w:rPr>
      <w:rFonts w:ascii="Times New Roman" w:eastAsia="Times New Roman" w:hAnsi="Times New Roman" w:cs="Times New Roman"/>
      <w:sz w:val="20"/>
      <w:szCs w:val="20"/>
      <w:lang w:eastAsia="ru-RU"/>
    </w:rPr>
  </w:style>
  <w:style w:type="paragraph" w:customStyle="1" w:styleId="xl60249">
    <w:name w:val="xl60249"/>
    <w:basedOn w:val="a"/>
    <w:qFormat/>
    <w:pPr>
      <w:pBdr>
        <w:top w:val="single" w:sz="4" w:space="0" w:color="00000A"/>
        <w:left w:val="single" w:sz="4" w:space="0" w:color="00000A"/>
        <w:bottom w:val="single" w:sz="4" w:space="0" w:color="00000A"/>
        <w:right w:val="single" w:sz="4" w:space="0" w:color="00000A"/>
      </w:pBdr>
      <w:shd w:val="clear" w:color="auto" w:fill="FFD581"/>
      <w:spacing w:before="280" w:after="280"/>
      <w:textAlignment w:val="center"/>
    </w:pPr>
    <w:rPr>
      <w:rFonts w:ascii="Times New Roman" w:eastAsia="Times New Roman" w:hAnsi="Times New Roman" w:cs="Times New Roman"/>
      <w:sz w:val="20"/>
      <w:szCs w:val="20"/>
      <w:lang w:eastAsia="ru-RU"/>
    </w:rPr>
  </w:style>
  <w:style w:type="paragraph" w:customStyle="1" w:styleId="xl60250">
    <w:name w:val="xl60250"/>
    <w:basedOn w:val="a"/>
    <w:qFormat/>
    <w:pPr>
      <w:pBdr>
        <w:top w:val="single" w:sz="4" w:space="0" w:color="00000A"/>
        <w:left w:val="single" w:sz="8" w:space="0" w:color="00000A"/>
        <w:bottom w:val="single" w:sz="4" w:space="0" w:color="00000A"/>
        <w:right w:val="single" w:sz="8" w:space="0" w:color="00000A"/>
      </w:pBdr>
      <w:shd w:val="clear" w:color="auto" w:fill="FFD581"/>
      <w:spacing w:before="280" w:after="280"/>
    </w:pPr>
    <w:rPr>
      <w:rFonts w:ascii="Times New Roman" w:eastAsia="Times New Roman" w:hAnsi="Times New Roman" w:cs="Times New Roman"/>
      <w:sz w:val="20"/>
      <w:szCs w:val="20"/>
      <w:lang w:eastAsia="ru-RU"/>
    </w:rPr>
  </w:style>
  <w:style w:type="paragraph" w:customStyle="1" w:styleId="xl60251">
    <w:name w:val="xl60251"/>
    <w:basedOn w:val="a"/>
    <w:qFormat/>
    <w:pPr>
      <w:pBdr>
        <w:top w:val="single" w:sz="4" w:space="0" w:color="00000A"/>
        <w:left w:val="single" w:sz="8" w:space="0" w:color="00000A"/>
        <w:right w:val="single" w:sz="8" w:space="0" w:color="00000A"/>
      </w:pBdr>
      <w:shd w:val="clear" w:color="auto" w:fill="FFD581"/>
      <w:spacing w:before="280" w:after="280"/>
      <w:jc w:val="left"/>
      <w:textAlignment w:val="center"/>
    </w:pPr>
    <w:rPr>
      <w:rFonts w:ascii="Times New Roman" w:eastAsia="Times New Roman" w:hAnsi="Times New Roman" w:cs="Times New Roman"/>
      <w:sz w:val="20"/>
      <w:szCs w:val="20"/>
      <w:lang w:eastAsia="ru-RU"/>
    </w:rPr>
  </w:style>
  <w:style w:type="paragraph" w:customStyle="1" w:styleId="xl60252">
    <w:name w:val="xl60252"/>
    <w:basedOn w:val="a"/>
    <w:qFormat/>
    <w:pPr>
      <w:pBdr>
        <w:top w:val="single" w:sz="4" w:space="0" w:color="00000A"/>
        <w:left w:val="single" w:sz="8" w:space="0" w:color="00000A"/>
        <w:bottom w:val="single" w:sz="8" w:space="0" w:color="00000A"/>
        <w:right w:val="single" w:sz="8" w:space="0" w:color="00000A"/>
      </w:pBdr>
      <w:shd w:val="clear" w:color="auto" w:fill="FFD581"/>
      <w:spacing w:before="280" w:after="280"/>
    </w:pPr>
    <w:rPr>
      <w:rFonts w:ascii="Times New Roman" w:eastAsia="Times New Roman" w:hAnsi="Times New Roman" w:cs="Times New Roman"/>
      <w:sz w:val="20"/>
      <w:szCs w:val="20"/>
      <w:lang w:eastAsia="ru-RU"/>
    </w:rPr>
  </w:style>
  <w:style w:type="paragraph" w:customStyle="1" w:styleId="xl60253">
    <w:name w:val="xl60253"/>
    <w:basedOn w:val="a"/>
    <w:qFormat/>
    <w:pPr>
      <w:pBdr>
        <w:top w:val="single" w:sz="4" w:space="0" w:color="00000A"/>
        <w:right w:val="single" w:sz="4" w:space="0" w:color="00000A"/>
      </w:pBdr>
      <w:shd w:val="clear" w:color="auto" w:fill="FFD581"/>
      <w:spacing w:before="280" w:after="280"/>
      <w:textAlignment w:val="center"/>
    </w:pPr>
    <w:rPr>
      <w:rFonts w:ascii="Times New Roman" w:eastAsia="Times New Roman" w:hAnsi="Times New Roman" w:cs="Times New Roman"/>
      <w:sz w:val="20"/>
      <w:szCs w:val="20"/>
      <w:lang w:eastAsia="ru-RU"/>
    </w:rPr>
  </w:style>
  <w:style w:type="paragraph" w:customStyle="1" w:styleId="xl60254">
    <w:name w:val="xl60254"/>
    <w:basedOn w:val="a"/>
    <w:qFormat/>
    <w:pPr>
      <w:pBdr>
        <w:top w:val="single" w:sz="4" w:space="0" w:color="00000A"/>
        <w:left w:val="single" w:sz="4" w:space="0" w:color="00000A"/>
        <w:right w:val="single" w:sz="4" w:space="0" w:color="00000A"/>
      </w:pBdr>
      <w:shd w:val="clear" w:color="auto" w:fill="FFD581"/>
      <w:spacing w:before="280" w:after="280"/>
      <w:textAlignment w:val="center"/>
    </w:pPr>
    <w:rPr>
      <w:rFonts w:ascii="Times New Roman" w:eastAsia="Times New Roman" w:hAnsi="Times New Roman" w:cs="Times New Roman"/>
      <w:sz w:val="20"/>
      <w:szCs w:val="20"/>
      <w:lang w:eastAsia="ru-RU"/>
    </w:rPr>
  </w:style>
  <w:style w:type="paragraph" w:customStyle="1" w:styleId="xl60255">
    <w:name w:val="xl60255"/>
    <w:basedOn w:val="a"/>
    <w:qFormat/>
    <w:pPr>
      <w:pBdr>
        <w:top w:val="single" w:sz="8" w:space="0" w:color="00000A"/>
        <w:left w:val="single" w:sz="8" w:space="0" w:color="00000A"/>
        <w:bottom w:val="single" w:sz="4" w:space="0" w:color="00000A"/>
        <w:right w:val="single" w:sz="8" w:space="0" w:color="00000A"/>
      </w:pBdr>
      <w:shd w:val="clear" w:color="auto" w:fill="B3FFFF"/>
      <w:spacing w:before="280" w:after="280"/>
      <w:jc w:val="left"/>
      <w:textAlignment w:val="center"/>
    </w:pPr>
    <w:rPr>
      <w:rFonts w:ascii="Times New Roman" w:eastAsia="Times New Roman" w:hAnsi="Times New Roman" w:cs="Times New Roman"/>
      <w:b/>
      <w:bCs/>
      <w:sz w:val="20"/>
      <w:szCs w:val="20"/>
      <w:lang w:eastAsia="ru-RU"/>
    </w:rPr>
  </w:style>
  <w:style w:type="paragraph" w:customStyle="1" w:styleId="xl60256">
    <w:name w:val="xl60256"/>
    <w:basedOn w:val="a"/>
    <w:qFormat/>
    <w:pPr>
      <w:pBdr>
        <w:top w:val="single" w:sz="8" w:space="0" w:color="00000A"/>
        <w:left w:val="single" w:sz="8" w:space="0" w:color="00000A"/>
        <w:bottom w:val="single" w:sz="4" w:space="0" w:color="00000A"/>
      </w:pBdr>
      <w:shd w:val="clear" w:color="auto" w:fill="B3FFFF"/>
      <w:spacing w:before="280" w:after="280"/>
      <w:textAlignment w:val="center"/>
    </w:pPr>
    <w:rPr>
      <w:rFonts w:ascii="Times New Roman" w:eastAsia="Times New Roman" w:hAnsi="Times New Roman" w:cs="Times New Roman"/>
      <w:b/>
      <w:bCs/>
      <w:sz w:val="20"/>
      <w:szCs w:val="20"/>
      <w:lang w:eastAsia="ru-RU"/>
    </w:rPr>
  </w:style>
  <w:style w:type="paragraph" w:customStyle="1" w:styleId="xl60257">
    <w:name w:val="xl60257"/>
    <w:basedOn w:val="a"/>
    <w:qFormat/>
    <w:pPr>
      <w:pBdr>
        <w:top w:val="single" w:sz="8" w:space="0" w:color="00000A"/>
        <w:left w:val="single" w:sz="8" w:space="0" w:color="00000A"/>
        <w:bottom w:val="single" w:sz="4" w:space="0" w:color="00000A"/>
        <w:right w:val="single" w:sz="4" w:space="0" w:color="00000A"/>
      </w:pBdr>
      <w:shd w:val="clear" w:color="auto" w:fill="B3FFFF"/>
      <w:spacing w:before="280" w:after="280"/>
      <w:textAlignment w:val="center"/>
    </w:pPr>
    <w:rPr>
      <w:rFonts w:ascii="Times New Roman" w:eastAsia="Times New Roman" w:hAnsi="Times New Roman" w:cs="Times New Roman"/>
      <w:b/>
      <w:bCs/>
      <w:sz w:val="20"/>
      <w:szCs w:val="20"/>
      <w:lang w:eastAsia="ru-RU"/>
    </w:rPr>
  </w:style>
  <w:style w:type="paragraph" w:customStyle="1" w:styleId="xl60258">
    <w:name w:val="xl60258"/>
    <w:basedOn w:val="a"/>
    <w:qFormat/>
    <w:pPr>
      <w:pBdr>
        <w:top w:val="single" w:sz="8" w:space="0" w:color="00000A"/>
        <w:left w:val="single" w:sz="4" w:space="0" w:color="00000A"/>
        <w:bottom w:val="single" w:sz="4" w:space="0" w:color="00000A"/>
        <w:right w:val="single" w:sz="4" w:space="0" w:color="00000A"/>
      </w:pBdr>
      <w:shd w:val="clear" w:color="auto" w:fill="B3FFFF"/>
      <w:spacing w:before="280" w:after="280"/>
      <w:textAlignment w:val="center"/>
    </w:pPr>
    <w:rPr>
      <w:rFonts w:ascii="Times New Roman" w:eastAsia="Times New Roman" w:hAnsi="Times New Roman" w:cs="Times New Roman"/>
      <w:b/>
      <w:bCs/>
      <w:sz w:val="20"/>
      <w:szCs w:val="20"/>
      <w:lang w:eastAsia="ru-RU"/>
    </w:rPr>
  </w:style>
  <w:style w:type="paragraph" w:customStyle="1" w:styleId="xl60259">
    <w:name w:val="xl60259"/>
    <w:basedOn w:val="a"/>
    <w:qFormat/>
    <w:pPr>
      <w:pBdr>
        <w:top w:val="single" w:sz="4" w:space="0" w:color="00000A"/>
        <w:left w:val="single" w:sz="8" w:space="0" w:color="00000A"/>
        <w:bottom w:val="single" w:sz="4" w:space="0" w:color="00000A"/>
        <w:right w:val="single" w:sz="8" w:space="0" w:color="00000A"/>
      </w:pBdr>
      <w:shd w:val="clear" w:color="auto" w:fill="B3FFFF"/>
      <w:spacing w:before="280" w:after="280"/>
      <w:jc w:val="left"/>
      <w:textAlignment w:val="center"/>
    </w:pPr>
    <w:rPr>
      <w:rFonts w:ascii="Times New Roman" w:eastAsia="Times New Roman" w:hAnsi="Times New Roman" w:cs="Times New Roman"/>
      <w:sz w:val="20"/>
      <w:szCs w:val="20"/>
      <w:lang w:eastAsia="ru-RU"/>
    </w:rPr>
  </w:style>
  <w:style w:type="paragraph" w:customStyle="1" w:styleId="xl60260">
    <w:name w:val="xl60260"/>
    <w:basedOn w:val="a"/>
    <w:qFormat/>
    <w:pPr>
      <w:pBdr>
        <w:top w:val="single" w:sz="4" w:space="0" w:color="00000A"/>
        <w:left w:val="single" w:sz="8" w:space="0" w:color="00000A"/>
        <w:bottom w:val="single" w:sz="4" w:space="0" w:color="00000A"/>
      </w:pBdr>
      <w:shd w:val="clear" w:color="auto" w:fill="B3FFFF"/>
      <w:spacing w:before="280" w:after="280"/>
      <w:textAlignment w:val="center"/>
    </w:pPr>
    <w:rPr>
      <w:rFonts w:ascii="Times New Roman" w:eastAsia="Times New Roman" w:hAnsi="Times New Roman" w:cs="Times New Roman"/>
      <w:sz w:val="20"/>
      <w:szCs w:val="20"/>
      <w:lang w:eastAsia="ru-RU"/>
    </w:rPr>
  </w:style>
  <w:style w:type="paragraph" w:customStyle="1" w:styleId="xl60261">
    <w:name w:val="xl60261"/>
    <w:basedOn w:val="a"/>
    <w:qFormat/>
    <w:pPr>
      <w:pBdr>
        <w:top w:val="single" w:sz="4" w:space="0" w:color="00000A"/>
        <w:left w:val="single" w:sz="8" w:space="0" w:color="00000A"/>
        <w:bottom w:val="single" w:sz="4" w:space="0" w:color="00000A"/>
        <w:right w:val="single" w:sz="4" w:space="0" w:color="00000A"/>
      </w:pBdr>
      <w:shd w:val="clear" w:color="auto" w:fill="B3FFFF"/>
      <w:spacing w:before="280" w:after="280"/>
      <w:textAlignment w:val="center"/>
    </w:pPr>
    <w:rPr>
      <w:rFonts w:ascii="Times New Roman" w:eastAsia="Times New Roman" w:hAnsi="Times New Roman" w:cs="Times New Roman"/>
      <w:sz w:val="20"/>
      <w:szCs w:val="20"/>
      <w:lang w:eastAsia="ru-RU"/>
    </w:rPr>
  </w:style>
  <w:style w:type="paragraph" w:customStyle="1" w:styleId="xl60262">
    <w:name w:val="xl60262"/>
    <w:basedOn w:val="a"/>
    <w:qFormat/>
    <w:pPr>
      <w:pBdr>
        <w:top w:val="single" w:sz="4" w:space="0" w:color="00000A"/>
        <w:left w:val="single" w:sz="4" w:space="0" w:color="00000A"/>
        <w:bottom w:val="single" w:sz="4" w:space="0" w:color="00000A"/>
        <w:right w:val="single" w:sz="4" w:space="0" w:color="00000A"/>
      </w:pBdr>
      <w:shd w:val="clear" w:color="auto" w:fill="B3FFFF"/>
      <w:spacing w:before="280" w:after="280"/>
      <w:textAlignment w:val="center"/>
    </w:pPr>
    <w:rPr>
      <w:rFonts w:ascii="Times New Roman" w:eastAsia="Times New Roman" w:hAnsi="Times New Roman" w:cs="Times New Roman"/>
      <w:sz w:val="20"/>
      <w:szCs w:val="20"/>
      <w:lang w:eastAsia="ru-RU"/>
    </w:rPr>
  </w:style>
  <w:style w:type="paragraph" w:customStyle="1" w:styleId="xl60263">
    <w:name w:val="xl60263"/>
    <w:basedOn w:val="a"/>
    <w:qFormat/>
    <w:pPr>
      <w:pBdr>
        <w:top w:val="single" w:sz="4" w:space="0" w:color="00000A"/>
        <w:left w:val="single" w:sz="8" w:space="0" w:color="00000A"/>
        <w:bottom w:val="single" w:sz="4" w:space="0" w:color="00000A"/>
        <w:right w:val="single" w:sz="8" w:space="0" w:color="00000A"/>
      </w:pBdr>
      <w:shd w:val="clear" w:color="auto" w:fill="B3FFFF"/>
      <w:spacing w:before="280" w:after="280"/>
      <w:jc w:val="right"/>
      <w:textAlignment w:val="center"/>
    </w:pPr>
    <w:rPr>
      <w:rFonts w:ascii="Times New Roman" w:eastAsia="Times New Roman" w:hAnsi="Times New Roman" w:cs="Times New Roman"/>
      <w:sz w:val="20"/>
      <w:szCs w:val="20"/>
      <w:lang w:eastAsia="ru-RU"/>
    </w:rPr>
  </w:style>
  <w:style w:type="paragraph" w:customStyle="1" w:styleId="xl60264">
    <w:name w:val="xl60264"/>
    <w:basedOn w:val="a"/>
    <w:qFormat/>
    <w:pPr>
      <w:pBdr>
        <w:top w:val="single" w:sz="4" w:space="0" w:color="00000A"/>
        <w:left w:val="single" w:sz="8" w:space="0" w:color="00000A"/>
        <w:bottom w:val="single" w:sz="4" w:space="0" w:color="00000A"/>
      </w:pBdr>
      <w:shd w:val="clear" w:color="auto" w:fill="B3FFFF"/>
      <w:spacing w:before="280" w:after="280"/>
    </w:pPr>
    <w:rPr>
      <w:rFonts w:ascii="Times New Roman" w:eastAsia="Times New Roman" w:hAnsi="Times New Roman" w:cs="Times New Roman"/>
      <w:sz w:val="20"/>
      <w:szCs w:val="20"/>
      <w:lang w:eastAsia="ru-RU"/>
    </w:rPr>
  </w:style>
  <w:style w:type="paragraph" w:customStyle="1" w:styleId="xl60265">
    <w:name w:val="xl60265"/>
    <w:basedOn w:val="a"/>
    <w:qFormat/>
    <w:pPr>
      <w:pBdr>
        <w:top w:val="single" w:sz="4" w:space="0" w:color="00000A"/>
        <w:left w:val="single" w:sz="8" w:space="0" w:color="00000A"/>
        <w:bottom w:val="single" w:sz="4" w:space="0" w:color="00000A"/>
      </w:pBdr>
      <w:shd w:val="clear" w:color="auto" w:fill="B3FFFF"/>
      <w:spacing w:before="280" w:after="280"/>
      <w:textAlignment w:val="center"/>
    </w:pPr>
    <w:rPr>
      <w:rFonts w:ascii="Times New Roman" w:eastAsia="Times New Roman" w:hAnsi="Times New Roman" w:cs="Times New Roman"/>
      <w:b/>
      <w:bCs/>
      <w:sz w:val="20"/>
      <w:szCs w:val="20"/>
      <w:lang w:eastAsia="ru-RU"/>
    </w:rPr>
  </w:style>
  <w:style w:type="paragraph" w:customStyle="1" w:styleId="xl60266">
    <w:name w:val="xl60266"/>
    <w:basedOn w:val="a"/>
    <w:qFormat/>
    <w:pPr>
      <w:spacing w:before="280" w:after="280"/>
    </w:pPr>
    <w:rPr>
      <w:rFonts w:ascii="Times New Roman" w:eastAsia="Times New Roman" w:hAnsi="Times New Roman" w:cs="Times New Roman"/>
      <w:sz w:val="20"/>
      <w:szCs w:val="20"/>
      <w:lang w:eastAsia="ru-RU"/>
    </w:rPr>
  </w:style>
  <w:style w:type="paragraph" w:customStyle="1" w:styleId="xl60267">
    <w:name w:val="xl60267"/>
    <w:basedOn w:val="a"/>
    <w:qFormat/>
    <w:pPr>
      <w:pBdr>
        <w:left w:val="single" w:sz="4" w:space="0" w:color="00000A"/>
        <w:bottom w:val="single" w:sz="4" w:space="0" w:color="00000A"/>
        <w:right w:val="single" w:sz="4" w:space="0" w:color="00000A"/>
      </w:pBdr>
      <w:shd w:val="clear" w:color="auto" w:fill="9FFFED"/>
      <w:spacing w:before="280" w:after="280"/>
    </w:pPr>
    <w:rPr>
      <w:rFonts w:ascii="Times New Roman" w:eastAsia="Times New Roman" w:hAnsi="Times New Roman" w:cs="Times New Roman"/>
      <w:sz w:val="20"/>
      <w:szCs w:val="20"/>
      <w:lang w:eastAsia="ru-RU"/>
    </w:rPr>
  </w:style>
  <w:style w:type="paragraph" w:customStyle="1" w:styleId="xl60268">
    <w:name w:val="xl60268"/>
    <w:basedOn w:val="a"/>
    <w:qFormat/>
    <w:pPr>
      <w:pBdr>
        <w:bottom w:val="single" w:sz="4" w:space="0" w:color="00000A"/>
        <w:right w:val="single" w:sz="4" w:space="0" w:color="00000A"/>
      </w:pBdr>
      <w:shd w:val="clear" w:color="auto" w:fill="9FFFED"/>
      <w:spacing w:before="280" w:after="280"/>
    </w:pPr>
    <w:rPr>
      <w:rFonts w:ascii="Times New Roman" w:eastAsia="Times New Roman" w:hAnsi="Times New Roman" w:cs="Times New Roman"/>
      <w:sz w:val="20"/>
      <w:szCs w:val="20"/>
      <w:lang w:eastAsia="ru-RU"/>
    </w:rPr>
  </w:style>
  <w:style w:type="paragraph" w:customStyle="1" w:styleId="xl60269">
    <w:name w:val="xl60269"/>
    <w:basedOn w:val="a"/>
    <w:qFormat/>
    <w:pPr>
      <w:spacing w:before="280" w:after="280"/>
      <w:jc w:val="left"/>
    </w:pPr>
    <w:rPr>
      <w:rFonts w:ascii="Times New Roman" w:eastAsia="Times New Roman" w:hAnsi="Times New Roman" w:cs="Times New Roman"/>
      <w:sz w:val="20"/>
      <w:szCs w:val="20"/>
      <w:lang w:eastAsia="ru-RU"/>
    </w:rPr>
  </w:style>
  <w:style w:type="paragraph" w:customStyle="1" w:styleId="xl60270">
    <w:name w:val="xl60270"/>
    <w:basedOn w:val="a"/>
    <w:qFormat/>
    <w:pPr>
      <w:spacing w:before="280" w:after="280"/>
    </w:pPr>
    <w:rPr>
      <w:rFonts w:ascii="Times New Roman" w:eastAsia="Times New Roman" w:hAnsi="Times New Roman" w:cs="Times New Roman"/>
      <w:b/>
      <w:bCs/>
      <w:sz w:val="20"/>
      <w:szCs w:val="20"/>
      <w:lang w:eastAsia="ru-RU"/>
    </w:rPr>
  </w:style>
  <w:style w:type="paragraph" w:customStyle="1" w:styleId="xl60271">
    <w:name w:val="xl60271"/>
    <w:basedOn w:val="a"/>
    <w:qFormat/>
    <w:pPr>
      <w:pBdr>
        <w:top w:val="single" w:sz="4" w:space="0" w:color="00000A"/>
        <w:left w:val="single" w:sz="4" w:space="0" w:color="00000A"/>
        <w:bottom w:val="single" w:sz="4" w:space="0" w:color="00000A"/>
        <w:right w:val="single" w:sz="4" w:space="0" w:color="00000A"/>
      </w:pBdr>
      <w:spacing w:before="280" w:after="280"/>
    </w:pPr>
    <w:rPr>
      <w:rFonts w:ascii="Times New Roman" w:eastAsia="Times New Roman" w:hAnsi="Times New Roman" w:cs="Times New Roman"/>
      <w:sz w:val="20"/>
      <w:szCs w:val="20"/>
      <w:lang w:eastAsia="ru-RU"/>
    </w:rPr>
  </w:style>
  <w:style w:type="paragraph" w:customStyle="1" w:styleId="xl60272">
    <w:name w:val="xl60272"/>
    <w:basedOn w:val="a"/>
    <w:qFormat/>
    <w:pPr>
      <w:pBdr>
        <w:top w:val="single" w:sz="4" w:space="0" w:color="00000A"/>
        <w:left w:val="single" w:sz="4" w:space="0" w:color="00000A"/>
        <w:bottom w:val="single" w:sz="4" w:space="0" w:color="00000A"/>
        <w:right w:val="single" w:sz="4" w:space="0" w:color="00000A"/>
      </w:pBdr>
      <w:spacing w:before="280" w:after="280"/>
    </w:pPr>
    <w:rPr>
      <w:rFonts w:ascii="Times New Roman" w:eastAsia="Times New Roman" w:hAnsi="Times New Roman" w:cs="Times New Roman"/>
      <w:sz w:val="20"/>
      <w:szCs w:val="20"/>
      <w:lang w:eastAsia="ru-RU"/>
    </w:rPr>
  </w:style>
  <w:style w:type="paragraph" w:customStyle="1" w:styleId="xl60273">
    <w:name w:val="xl60273"/>
    <w:basedOn w:val="a"/>
    <w:qFormat/>
    <w:pPr>
      <w:pBdr>
        <w:top w:val="single" w:sz="4" w:space="0" w:color="00000A"/>
        <w:left w:val="single" w:sz="4" w:space="0" w:color="00000A"/>
        <w:bottom w:val="single" w:sz="4" w:space="0" w:color="00000A"/>
        <w:right w:val="single" w:sz="4" w:space="0" w:color="00000A"/>
      </w:pBdr>
      <w:spacing w:before="280" w:after="280"/>
    </w:pPr>
    <w:rPr>
      <w:rFonts w:ascii="Times New Roman" w:eastAsia="Times New Roman" w:hAnsi="Times New Roman" w:cs="Times New Roman"/>
      <w:sz w:val="20"/>
      <w:szCs w:val="20"/>
      <w:lang w:eastAsia="ru-RU"/>
    </w:rPr>
  </w:style>
  <w:style w:type="paragraph" w:customStyle="1" w:styleId="xl60274">
    <w:name w:val="xl60274"/>
    <w:basedOn w:val="a"/>
    <w:qFormat/>
    <w:pPr>
      <w:pBdr>
        <w:top w:val="single" w:sz="4" w:space="0" w:color="00000A"/>
        <w:left w:val="single" w:sz="4" w:space="0" w:color="00000A"/>
        <w:bottom w:val="single" w:sz="4" w:space="0" w:color="00000A"/>
        <w:right w:val="single" w:sz="4" w:space="0" w:color="00000A"/>
      </w:pBdr>
      <w:shd w:val="clear" w:color="auto" w:fill="CCFFFF"/>
      <w:spacing w:before="280" w:after="280"/>
    </w:pPr>
    <w:rPr>
      <w:rFonts w:ascii="Times New Roman" w:eastAsia="Times New Roman" w:hAnsi="Times New Roman" w:cs="Times New Roman"/>
      <w:sz w:val="20"/>
      <w:szCs w:val="20"/>
      <w:lang w:eastAsia="ru-RU"/>
    </w:rPr>
  </w:style>
  <w:style w:type="paragraph" w:customStyle="1" w:styleId="xl60275">
    <w:name w:val="xl60275"/>
    <w:basedOn w:val="a"/>
    <w:qFormat/>
    <w:pPr>
      <w:pBdr>
        <w:top w:val="single" w:sz="4" w:space="0" w:color="00000A"/>
        <w:left w:val="single" w:sz="4" w:space="0" w:color="00000A"/>
        <w:bottom w:val="single" w:sz="4" w:space="0" w:color="00000A"/>
        <w:right w:val="single" w:sz="4" w:space="0" w:color="00000A"/>
      </w:pBdr>
      <w:shd w:val="clear" w:color="auto" w:fill="CCFFFF"/>
      <w:spacing w:before="280" w:after="280"/>
    </w:pPr>
    <w:rPr>
      <w:rFonts w:ascii="Times New Roman" w:eastAsia="Times New Roman" w:hAnsi="Times New Roman" w:cs="Times New Roman"/>
      <w:sz w:val="20"/>
      <w:szCs w:val="20"/>
      <w:lang w:eastAsia="ru-RU"/>
    </w:rPr>
  </w:style>
  <w:style w:type="paragraph" w:customStyle="1" w:styleId="xl60276">
    <w:name w:val="xl60276"/>
    <w:basedOn w:val="a"/>
    <w:qFormat/>
    <w:pPr>
      <w:pBdr>
        <w:top w:val="single" w:sz="4" w:space="0" w:color="00000A"/>
        <w:left w:val="single" w:sz="4" w:space="0" w:color="00000A"/>
        <w:bottom w:val="single" w:sz="4" w:space="0" w:color="00000A"/>
        <w:right w:val="single" w:sz="4" w:space="0" w:color="00000A"/>
      </w:pBdr>
      <w:spacing w:before="280" w:after="280"/>
    </w:pPr>
    <w:rPr>
      <w:rFonts w:ascii="Times New Roman" w:eastAsia="Times New Roman" w:hAnsi="Times New Roman" w:cs="Times New Roman"/>
      <w:sz w:val="20"/>
      <w:szCs w:val="20"/>
      <w:lang w:eastAsia="ru-RU"/>
    </w:rPr>
  </w:style>
  <w:style w:type="paragraph" w:customStyle="1" w:styleId="xl60277">
    <w:name w:val="xl60277"/>
    <w:basedOn w:val="a"/>
    <w:qFormat/>
    <w:pPr>
      <w:pBdr>
        <w:top w:val="single" w:sz="4" w:space="0" w:color="00000A"/>
        <w:bottom w:val="single" w:sz="4" w:space="0" w:color="00000A"/>
        <w:right w:val="single" w:sz="4" w:space="0" w:color="00000A"/>
      </w:pBdr>
      <w:shd w:val="clear" w:color="auto" w:fill="FFD9D9"/>
      <w:spacing w:before="280" w:after="280"/>
      <w:textAlignment w:val="center"/>
    </w:pPr>
    <w:rPr>
      <w:rFonts w:ascii="Times New Roman" w:eastAsia="Times New Roman" w:hAnsi="Times New Roman" w:cs="Times New Roman"/>
      <w:sz w:val="20"/>
      <w:szCs w:val="20"/>
      <w:lang w:eastAsia="ru-RU"/>
    </w:rPr>
  </w:style>
  <w:style w:type="paragraph" w:customStyle="1" w:styleId="xl60278">
    <w:name w:val="xl60278"/>
    <w:basedOn w:val="a"/>
    <w:qFormat/>
    <w:pPr>
      <w:pBdr>
        <w:top w:val="single" w:sz="4" w:space="0" w:color="00000A"/>
        <w:left w:val="single" w:sz="4" w:space="0" w:color="00000A"/>
        <w:bottom w:val="single" w:sz="4" w:space="0" w:color="00000A"/>
        <w:right w:val="single" w:sz="4" w:space="0" w:color="00000A"/>
      </w:pBdr>
      <w:shd w:val="clear" w:color="auto" w:fill="FFD9D9"/>
      <w:spacing w:before="280" w:after="280"/>
      <w:textAlignment w:val="center"/>
    </w:pPr>
    <w:rPr>
      <w:rFonts w:ascii="Times New Roman" w:eastAsia="Times New Roman" w:hAnsi="Times New Roman" w:cs="Times New Roman"/>
      <w:sz w:val="20"/>
      <w:szCs w:val="20"/>
      <w:lang w:eastAsia="ru-RU"/>
    </w:rPr>
  </w:style>
  <w:style w:type="paragraph" w:customStyle="1" w:styleId="xl60279">
    <w:name w:val="xl60279"/>
    <w:basedOn w:val="a"/>
    <w:qFormat/>
    <w:pPr>
      <w:spacing w:before="280" w:after="280"/>
    </w:pPr>
    <w:rPr>
      <w:rFonts w:ascii="Times New Roman" w:eastAsia="Times New Roman" w:hAnsi="Times New Roman" w:cs="Times New Roman"/>
      <w:sz w:val="20"/>
      <w:szCs w:val="20"/>
      <w:lang w:eastAsia="ru-RU"/>
    </w:rPr>
  </w:style>
  <w:style w:type="paragraph" w:customStyle="1" w:styleId="xl60280">
    <w:name w:val="xl60280"/>
    <w:basedOn w:val="a"/>
    <w:qFormat/>
    <w:pPr>
      <w:pBdr>
        <w:top w:val="single" w:sz="4" w:space="0" w:color="00000A"/>
        <w:left w:val="single" w:sz="4" w:space="0" w:color="00000A"/>
        <w:bottom w:val="single" w:sz="4" w:space="0" w:color="00000A"/>
        <w:right w:val="single" w:sz="4" w:space="0" w:color="00000A"/>
      </w:pBdr>
      <w:spacing w:before="280" w:after="280"/>
    </w:pPr>
    <w:rPr>
      <w:rFonts w:ascii="Times New Roman" w:eastAsia="Times New Roman" w:hAnsi="Times New Roman" w:cs="Times New Roman"/>
      <w:sz w:val="20"/>
      <w:szCs w:val="20"/>
      <w:lang w:eastAsia="ru-RU"/>
    </w:rPr>
  </w:style>
  <w:style w:type="paragraph" w:customStyle="1" w:styleId="xl60281">
    <w:name w:val="xl60281"/>
    <w:basedOn w:val="a"/>
    <w:qFormat/>
    <w:pPr>
      <w:pBdr>
        <w:top w:val="single" w:sz="4" w:space="0" w:color="00000A"/>
        <w:left w:val="single" w:sz="8" w:space="0" w:color="00000A"/>
        <w:right w:val="single" w:sz="8" w:space="0" w:color="00000A"/>
      </w:pBdr>
      <w:shd w:val="clear" w:color="auto" w:fill="B3FFFF"/>
      <w:spacing w:before="280" w:after="280"/>
      <w:jc w:val="left"/>
      <w:textAlignment w:val="center"/>
    </w:pPr>
    <w:rPr>
      <w:rFonts w:ascii="Times New Roman" w:eastAsia="Times New Roman" w:hAnsi="Times New Roman" w:cs="Times New Roman"/>
      <w:sz w:val="20"/>
      <w:szCs w:val="20"/>
      <w:lang w:eastAsia="ru-RU"/>
    </w:rPr>
  </w:style>
  <w:style w:type="paragraph" w:customStyle="1" w:styleId="xl60282">
    <w:name w:val="xl60282"/>
    <w:basedOn w:val="a"/>
    <w:qFormat/>
    <w:pPr>
      <w:pBdr>
        <w:top w:val="single" w:sz="4" w:space="0" w:color="00000A"/>
        <w:left w:val="single" w:sz="8" w:space="0" w:color="00000A"/>
      </w:pBdr>
      <w:shd w:val="clear" w:color="auto" w:fill="B3FFFF"/>
      <w:spacing w:before="280" w:after="280"/>
      <w:textAlignment w:val="center"/>
    </w:pPr>
    <w:rPr>
      <w:rFonts w:ascii="Times New Roman" w:eastAsia="Times New Roman" w:hAnsi="Times New Roman" w:cs="Times New Roman"/>
      <w:sz w:val="20"/>
      <w:szCs w:val="20"/>
      <w:lang w:eastAsia="ru-RU"/>
    </w:rPr>
  </w:style>
  <w:style w:type="paragraph" w:customStyle="1" w:styleId="xl60283">
    <w:name w:val="xl60283"/>
    <w:basedOn w:val="a"/>
    <w:qFormat/>
    <w:pPr>
      <w:pBdr>
        <w:top w:val="single" w:sz="4" w:space="0" w:color="00000A"/>
        <w:left w:val="single" w:sz="8" w:space="0" w:color="00000A"/>
        <w:right w:val="single" w:sz="4" w:space="0" w:color="00000A"/>
      </w:pBdr>
      <w:shd w:val="clear" w:color="auto" w:fill="B3FFFF"/>
      <w:spacing w:before="280" w:after="280"/>
      <w:textAlignment w:val="center"/>
    </w:pPr>
    <w:rPr>
      <w:rFonts w:ascii="Times New Roman" w:eastAsia="Times New Roman" w:hAnsi="Times New Roman" w:cs="Times New Roman"/>
      <w:sz w:val="20"/>
      <w:szCs w:val="20"/>
      <w:lang w:eastAsia="ru-RU"/>
    </w:rPr>
  </w:style>
  <w:style w:type="paragraph" w:customStyle="1" w:styleId="xl60284">
    <w:name w:val="xl60284"/>
    <w:basedOn w:val="a"/>
    <w:qFormat/>
    <w:pPr>
      <w:pBdr>
        <w:top w:val="single" w:sz="4" w:space="0" w:color="00000A"/>
        <w:left w:val="single" w:sz="4" w:space="0" w:color="00000A"/>
        <w:right w:val="single" w:sz="4" w:space="0" w:color="00000A"/>
      </w:pBdr>
      <w:shd w:val="clear" w:color="auto" w:fill="B3FFFF"/>
      <w:spacing w:before="280" w:after="280"/>
      <w:textAlignment w:val="center"/>
    </w:pPr>
    <w:rPr>
      <w:rFonts w:ascii="Times New Roman" w:eastAsia="Times New Roman" w:hAnsi="Times New Roman" w:cs="Times New Roman"/>
      <w:sz w:val="20"/>
      <w:szCs w:val="20"/>
      <w:lang w:eastAsia="ru-RU"/>
    </w:rPr>
  </w:style>
  <w:style w:type="paragraph" w:customStyle="1" w:styleId="xl60285">
    <w:name w:val="xl60285"/>
    <w:basedOn w:val="a"/>
    <w:qFormat/>
    <w:pPr>
      <w:pBdr>
        <w:top w:val="single" w:sz="8" w:space="0" w:color="00000A"/>
        <w:left w:val="single" w:sz="8" w:space="0" w:color="00000A"/>
        <w:bottom w:val="single" w:sz="4" w:space="0" w:color="00000A"/>
      </w:pBdr>
      <w:shd w:val="clear" w:color="auto" w:fill="FFFFCC"/>
      <w:spacing w:before="280" w:after="280"/>
      <w:jc w:val="left"/>
    </w:pPr>
    <w:rPr>
      <w:rFonts w:ascii="Times New Roman" w:eastAsia="Times New Roman" w:hAnsi="Times New Roman" w:cs="Times New Roman"/>
      <w:b/>
      <w:bCs/>
      <w:sz w:val="20"/>
      <w:szCs w:val="20"/>
      <w:lang w:eastAsia="ru-RU"/>
    </w:rPr>
  </w:style>
  <w:style w:type="paragraph" w:customStyle="1" w:styleId="xl60286">
    <w:name w:val="xl60286"/>
    <w:basedOn w:val="a"/>
    <w:qFormat/>
    <w:pPr>
      <w:pBdr>
        <w:top w:val="single" w:sz="8" w:space="0" w:color="00000A"/>
        <w:left w:val="single" w:sz="8" w:space="0" w:color="00000A"/>
        <w:bottom w:val="single" w:sz="4" w:space="0" w:color="00000A"/>
        <w:right w:val="single" w:sz="8" w:space="0" w:color="00000A"/>
      </w:pBdr>
      <w:shd w:val="clear" w:color="auto" w:fill="FFFFCC"/>
      <w:spacing w:before="280" w:after="280"/>
      <w:textAlignment w:val="center"/>
    </w:pPr>
    <w:rPr>
      <w:rFonts w:ascii="Times New Roman" w:eastAsia="Times New Roman" w:hAnsi="Times New Roman" w:cs="Times New Roman"/>
      <w:b/>
      <w:bCs/>
      <w:sz w:val="20"/>
      <w:szCs w:val="20"/>
      <w:lang w:eastAsia="ru-RU"/>
    </w:rPr>
  </w:style>
  <w:style w:type="paragraph" w:customStyle="1" w:styleId="xl60287">
    <w:name w:val="xl60287"/>
    <w:basedOn w:val="a"/>
    <w:qFormat/>
    <w:pPr>
      <w:pBdr>
        <w:top w:val="single" w:sz="8" w:space="0" w:color="00000A"/>
        <w:bottom w:val="single" w:sz="4" w:space="0" w:color="00000A"/>
        <w:right w:val="single" w:sz="4" w:space="0" w:color="00000A"/>
      </w:pBdr>
      <w:shd w:val="clear" w:color="auto" w:fill="FFFFCC"/>
      <w:spacing w:before="280" w:after="280"/>
      <w:textAlignment w:val="center"/>
    </w:pPr>
    <w:rPr>
      <w:rFonts w:ascii="Times New Roman" w:eastAsia="Times New Roman" w:hAnsi="Times New Roman" w:cs="Times New Roman"/>
      <w:b/>
      <w:bCs/>
      <w:sz w:val="20"/>
      <w:szCs w:val="20"/>
      <w:lang w:eastAsia="ru-RU"/>
    </w:rPr>
  </w:style>
  <w:style w:type="paragraph" w:customStyle="1" w:styleId="xl60288">
    <w:name w:val="xl60288"/>
    <w:basedOn w:val="a"/>
    <w:qFormat/>
    <w:pPr>
      <w:pBdr>
        <w:top w:val="single" w:sz="8" w:space="0" w:color="00000A"/>
        <w:left w:val="single" w:sz="4" w:space="0" w:color="00000A"/>
        <w:bottom w:val="single" w:sz="4" w:space="0" w:color="00000A"/>
        <w:right w:val="single" w:sz="4" w:space="0" w:color="00000A"/>
      </w:pBdr>
      <w:shd w:val="clear" w:color="auto" w:fill="FFFFCC"/>
      <w:spacing w:before="280" w:after="280"/>
      <w:textAlignment w:val="center"/>
    </w:pPr>
    <w:rPr>
      <w:rFonts w:ascii="Times New Roman" w:eastAsia="Times New Roman" w:hAnsi="Times New Roman" w:cs="Times New Roman"/>
      <w:sz w:val="20"/>
      <w:szCs w:val="20"/>
      <w:lang w:eastAsia="ru-RU"/>
    </w:rPr>
  </w:style>
  <w:style w:type="paragraph" w:customStyle="1" w:styleId="xl60289">
    <w:name w:val="xl60289"/>
    <w:basedOn w:val="a"/>
    <w:qFormat/>
    <w:pPr>
      <w:pBdr>
        <w:top w:val="single" w:sz="8" w:space="0" w:color="00000A"/>
        <w:left w:val="single" w:sz="4" w:space="0" w:color="00000A"/>
        <w:bottom w:val="single" w:sz="4" w:space="0" w:color="00000A"/>
        <w:right w:val="single" w:sz="8" w:space="0" w:color="00000A"/>
      </w:pBdr>
      <w:shd w:val="clear" w:color="auto" w:fill="FFFFCC"/>
      <w:spacing w:before="280" w:after="280"/>
      <w:textAlignment w:val="center"/>
    </w:pPr>
    <w:rPr>
      <w:rFonts w:ascii="Times New Roman" w:eastAsia="Times New Roman" w:hAnsi="Times New Roman" w:cs="Times New Roman"/>
      <w:sz w:val="20"/>
      <w:szCs w:val="20"/>
      <w:lang w:eastAsia="ru-RU"/>
    </w:rPr>
  </w:style>
  <w:style w:type="paragraph" w:customStyle="1" w:styleId="xl60290">
    <w:name w:val="xl60290"/>
    <w:basedOn w:val="a"/>
    <w:qFormat/>
    <w:pPr>
      <w:pBdr>
        <w:top w:val="single" w:sz="8" w:space="0" w:color="00000A"/>
        <w:left w:val="single" w:sz="4" w:space="0" w:color="00000A"/>
        <w:bottom w:val="single" w:sz="4" w:space="0" w:color="00000A"/>
        <w:right w:val="single" w:sz="4" w:space="0" w:color="00000A"/>
      </w:pBdr>
      <w:shd w:val="clear" w:color="auto" w:fill="FFFFCC"/>
      <w:spacing w:before="280" w:after="280"/>
      <w:textAlignment w:val="center"/>
    </w:pPr>
    <w:rPr>
      <w:rFonts w:ascii="Times New Roman" w:eastAsia="Times New Roman" w:hAnsi="Times New Roman" w:cs="Times New Roman"/>
      <w:b/>
      <w:bCs/>
      <w:sz w:val="20"/>
      <w:szCs w:val="20"/>
      <w:lang w:eastAsia="ru-RU"/>
    </w:rPr>
  </w:style>
  <w:style w:type="paragraph" w:customStyle="1" w:styleId="xl60291">
    <w:name w:val="xl60291"/>
    <w:basedOn w:val="a"/>
    <w:qFormat/>
    <w:pPr>
      <w:pBdr>
        <w:left w:val="single" w:sz="8" w:space="0" w:color="00000A"/>
        <w:right w:val="single" w:sz="8" w:space="0" w:color="00000A"/>
      </w:pBdr>
      <w:shd w:val="clear" w:color="auto" w:fill="FFFFCC"/>
      <w:spacing w:before="280" w:after="280"/>
      <w:textAlignment w:val="center"/>
    </w:pPr>
    <w:rPr>
      <w:rFonts w:ascii="Times New Roman" w:eastAsia="Times New Roman" w:hAnsi="Times New Roman" w:cs="Times New Roman"/>
      <w:sz w:val="20"/>
      <w:szCs w:val="20"/>
      <w:lang w:eastAsia="ru-RU"/>
    </w:rPr>
  </w:style>
  <w:style w:type="paragraph" w:customStyle="1" w:styleId="xl60292">
    <w:name w:val="xl60292"/>
    <w:basedOn w:val="a"/>
    <w:qFormat/>
    <w:pPr>
      <w:pBdr>
        <w:right w:val="single" w:sz="4" w:space="0" w:color="00000A"/>
      </w:pBdr>
      <w:shd w:val="clear" w:color="auto" w:fill="FFFFCC"/>
      <w:spacing w:before="280" w:after="280"/>
      <w:textAlignment w:val="center"/>
    </w:pPr>
    <w:rPr>
      <w:rFonts w:ascii="Times New Roman" w:eastAsia="Times New Roman" w:hAnsi="Times New Roman" w:cs="Times New Roman"/>
      <w:sz w:val="20"/>
      <w:szCs w:val="20"/>
      <w:lang w:eastAsia="ru-RU"/>
    </w:rPr>
  </w:style>
  <w:style w:type="paragraph" w:customStyle="1" w:styleId="xl60293">
    <w:name w:val="xl60293"/>
    <w:basedOn w:val="a"/>
    <w:qFormat/>
    <w:pPr>
      <w:pBdr>
        <w:left w:val="single" w:sz="4" w:space="0" w:color="00000A"/>
        <w:right w:val="single" w:sz="4" w:space="0" w:color="00000A"/>
      </w:pBdr>
      <w:shd w:val="clear" w:color="auto" w:fill="FFFFCC"/>
      <w:spacing w:before="280" w:after="280"/>
      <w:textAlignment w:val="center"/>
    </w:pPr>
    <w:rPr>
      <w:rFonts w:ascii="Times New Roman" w:eastAsia="Times New Roman" w:hAnsi="Times New Roman" w:cs="Times New Roman"/>
      <w:sz w:val="20"/>
      <w:szCs w:val="20"/>
      <w:lang w:eastAsia="ru-RU"/>
    </w:rPr>
  </w:style>
  <w:style w:type="paragraph" w:customStyle="1" w:styleId="xl60294">
    <w:name w:val="xl60294"/>
    <w:basedOn w:val="a"/>
    <w:qFormat/>
    <w:pPr>
      <w:pBdr>
        <w:left w:val="single" w:sz="8" w:space="0" w:color="00000A"/>
      </w:pBdr>
      <w:shd w:val="clear" w:color="auto" w:fill="FFFFCC"/>
      <w:spacing w:before="280" w:after="280"/>
      <w:jc w:val="left"/>
      <w:textAlignment w:val="center"/>
    </w:pPr>
    <w:rPr>
      <w:rFonts w:ascii="Times New Roman" w:eastAsia="Times New Roman" w:hAnsi="Times New Roman" w:cs="Times New Roman"/>
      <w:sz w:val="20"/>
      <w:szCs w:val="20"/>
      <w:lang w:eastAsia="ru-RU"/>
    </w:rPr>
  </w:style>
  <w:style w:type="paragraph" w:customStyle="1" w:styleId="xl60295">
    <w:name w:val="xl60295"/>
    <w:basedOn w:val="a"/>
    <w:qFormat/>
    <w:pPr>
      <w:pBdr>
        <w:top w:val="single" w:sz="4" w:space="0" w:color="00000A"/>
        <w:left w:val="single" w:sz="8" w:space="0" w:color="00000A"/>
        <w:bottom w:val="single" w:sz="8" w:space="0" w:color="00000A"/>
      </w:pBdr>
      <w:shd w:val="clear" w:color="auto" w:fill="FFFFCC"/>
      <w:spacing w:before="280" w:after="280"/>
      <w:jc w:val="left"/>
      <w:textAlignment w:val="center"/>
    </w:pPr>
    <w:rPr>
      <w:rFonts w:ascii="Times New Roman" w:eastAsia="Times New Roman" w:hAnsi="Times New Roman" w:cs="Times New Roman"/>
      <w:sz w:val="20"/>
      <w:szCs w:val="20"/>
      <w:lang w:eastAsia="ru-RU"/>
    </w:rPr>
  </w:style>
  <w:style w:type="paragraph" w:customStyle="1" w:styleId="xl60296">
    <w:name w:val="xl60296"/>
    <w:basedOn w:val="a"/>
    <w:qFormat/>
    <w:pPr>
      <w:spacing w:before="280" w:after="280"/>
      <w:textAlignment w:val="center"/>
    </w:pPr>
    <w:rPr>
      <w:rFonts w:ascii="Times New Roman" w:eastAsia="Times New Roman" w:hAnsi="Times New Roman" w:cs="Times New Roman"/>
      <w:sz w:val="24"/>
      <w:szCs w:val="24"/>
      <w:lang w:eastAsia="ru-RU"/>
    </w:rPr>
  </w:style>
  <w:style w:type="paragraph" w:customStyle="1" w:styleId="xl60297">
    <w:name w:val="xl60297"/>
    <w:basedOn w:val="a"/>
    <w:qFormat/>
    <w:pPr>
      <w:pBdr>
        <w:top w:val="single" w:sz="4" w:space="0" w:color="00000A"/>
        <w:left w:val="single" w:sz="8" w:space="0" w:color="00000A"/>
        <w:bottom w:val="single" w:sz="8" w:space="0" w:color="00000A"/>
        <w:right w:val="single" w:sz="8" w:space="0" w:color="00000A"/>
      </w:pBdr>
      <w:shd w:val="clear" w:color="auto" w:fill="FFFFCC"/>
      <w:spacing w:before="280" w:after="280"/>
      <w:textAlignment w:val="center"/>
    </w:pPr>
    <w:rPr>
      <w:rFonts w:ascii="Times New Roman" w:eastAsia="Times New Roman" w:hAnsi="Times New Roman" w:cs="Times New Roman"/>
      <w:sz w:val="20"/>
      <w:szCs w:val="20"/>
      <w:lang w:eastAsia="ru-RU"/>
    </w:rPr>
  </w:style>
  <w:style w:type="paragraph" w:customStyle="1" w:styleId="xl60298">
    <w:name w:val="xl60298"/>
    <w:basedOn w:val="a"/>
    <w:qFormat/>
    <w:pPr>
      <w:pBdr>
        <w:top w:val="single" w:sz="4" w:space="0" w:color="00000A"/>
        <w:bottom w:val="single" w:sz="8" w:space="0" w:color="00000A"/>
        <w:right w:val="single" w:sz="4" w:space="0" w:color="00000A"/>
      </w:pBdr>
      <w:shd w:val="clear" w:color="auto" w:fill="FFFFCC"/>
      <w:spacing w:before="280" w:after="280"/>
      <w:textAlignment w:val="center"/>
    </w:pPr>
    <w:rPr>
      <w:rFonts w:ascii="Times New Roman" w:eastAsia="Times New Roman" w:hAnsi="Times New Roman" w:cs="Times New Roman"/>
      <w:sz w:val="20"/>
      <w:szCs w:val="20"/>
      <w:lang w:eastAsia="ru-RU"/>
    </w:rPr>
  </w:style>
  <w:style w:type="paragraph" w:customStyle="1" w:styleId="xl60299">
    <w:name w:val="xl60299"/>
    <w:basedOn w:val="a"/>
    <w:qFormat/>
    <w:pPr>
      <w:pBdr>
        <w:top w:val="single" w:sz="4" w:space="0" w:color="00000A"/>
        <w:left w:val="single" w:sz="4" w:space="0" w:color="00000A"/>
        <w:bottom w:val="single" w:sz="8" w:space="0" w:color="00000A"/>
        <w:right w:val="single" w:sz="4" w:space="0" w:color="00000A"/>
      </w:pBdr>
      <w:shd w:val="clear" w:color="auto" w:fill="FFFFCC"/>
      <w:spacing w:before="280" w:after="280"/>
      <w:textAlignment w:val="center"/>
    </w:pPr>
    <w:rPr>
      <w:rFonts w:ascii="Times New Roman" w:eastAsia="Times New Roman" w:hAnsi="Times New Roman" w:cs="Times New Roman"/>
      <w:sz w:val="20"/>
      <w:szCs w:val="20"/>
      <w:lang w:eastAsia="ru-RU"/>
    </w:rPr>
  </w:style>
  <w:style w:type="paragraph" w:customStyle="1" w:styleId="xl60300">
    <w:name w:val="xl60300"/>
    <w:basedOn w:val="a"/>
    <w:qFormat/>
    <w:pPr>
      <w:pBdr>
        <w:top w:val="single" w:sz="4" w:space="0" w:color="00000A"/>
        <w:left w:val="single" w:sz="4" w:space="0" w:color="00000A"/>
        <w:bottom w:val="single" w:sz="8" w:space="0" w:color="00000A"/>
        <w:right w:val="single" w:sz="4" w:space="0" w:color="00000A"/>
      </w:pBdr>
      <w:shd w:val="clear" w:color="auto" w:fill="FFFFCC"/>
      <w:spacing w:before="280" w:after="280"/>
      <w:textAlignment w:val="center"/>
    </w:pPr>
    <w:rPr>
      <w:rFonts w:ascii="Times New Roman" w:eastAsia="Times New Roman" w:hAnsi="Times New Roman" w:cs="Times New Roman"/>
      <w:sz w:val="20"/>
      <w:szCs w:val="20"/>
      <w:lang w:eastAsia="ru-RU"/>
    </w:rPr>
  </w:style>
  <w:style w:type="paragraph" w:customStyle="1" w:styleId="xl60301">
    <w:name w:val="xl60301"/>
    <w:basedOn w:val="a"/>
    <w:qFormat/>
    <w:pPr>
      <w:pBdr>
        <w:top w:val="single" w:sz="4" w:space="0" w:color="00000A"/>
        <w:left w:val="single" w:sz="4" w:space="0" w:color="00000A"/>
        <w:bottom w:val="single" w:sz="8" w:space="0" w:color="00000A"/>
        <w:right w:val="single" w:sz="8" w:space="0" w:color="00000A"/>
      </w:pBdr>
      <w:shd w:val="clear" w:color="auto" w:fill="FFFFCC"/>
      <w:spacing w:before="280" w:after="280"/>
      <w:textAlignment w:val="center"/>
    </w:pPr>
    <w:rPr>
      <w:rFonts w:ascii="Times New Roman" w:eastAsia="Times New Roman" w:hAnsi="Times New Roman" w:cs="Times New Roman"/>
      <w:sz w:val="20"/>
      <w:szCs w:val="20"/>
      <w:lang w:eastAsia="ru-RU"/>
    </w:rPr>
  </w:style>
  <w:style w:type="paragraph" w:customStyle="1" w:styleId="xl60302">
    <w:name w:val="xl60302"/>
    <w:basedOn w:val="a"/>
    <w:qFormat/>
    <w:pPr>
      <w:spacing w:before="280" w:after="280"/>
      <w:textAlignment w:val="center"/>
    </w:pPr>
    <w:rPr>
      <w:rFonts w:ascii="Times New Roman" w:eastAsia="Times New Roman" w:hAnsi="Times New Roman" w:cs="Times New Roman"/>
      <w:sz w:val="24"/>
      <w:szCs w:val="24"/>
      <w:lang w:eastAsia="ru-RU"/>
    </w:rPr>
  </w:style>
  <w:style w:type="paragraph" w:customStyle="1" w:styleId="xl60303">
    <w:name w:val="xl60303"/>
    <w:basedOn w:val="a"/>
    <w:qFormat/>
    <w:pPr>
      <w:spacing w:before="280" w:after="280"/>
      <w:jc w:val="left"/>
    </w:pPr>
    <w:rPr>
      <w:rFonts w:ascii="Times New Roman" w:eastAsia="Times New Roman" w:hAnsi="Times New Roman" w:cs="Times New Roman"/>
      <w:sz w:val="20"/>
      <w:szCs w:val="20"/>
      <w:lang w:eastAsia="ru-RU"/>
    </w:rPr>
  </w:style>
  <w:style w:type="paragraph" w:customStyle="1" w:styleId="xl60304">
    <w:name w:val="xl60304"/>
    <w:basedOn w:val="a"/>
    <w:qFormat/>
    <w:pPr>
      <w:pBdr>
        <w:top w:val="single" w:sz="4" w:space="0" w:color="00000A"/>
        <w:left w:val="single" w:sz="4" w:space="0" w:color="00000A"/>
        <w:bottom w:val="single" w:sz="4" w:space="0" w:color="00000A"/>
        <w:right w:val="single" w:sz="4" w:space="0" w:color="00000A"/>
      </w:pBdr>
      <w:spacing w:before="280" w:after="280"/>
      <w:jc w:val="right"/>
    </w:pPr>
    <w:rPr>
      <w:rFonts w:ascii="Times New Roman" w:eastAsia="Times New Roman" w:hAnsi="Times New Roman" w:cs="Times New Roman"/>
      <w:sz w:val="20"/>
      <w:szCs w:val="20"/>
      <w:lang w:eastAsia="ru-RU"/>
    </w:rPr>
  </w:style>
  <w:style w:type="paragraph" w:customStyle="1" w:styleId="xl60305">
    <w:name w:val="xl60305"/>
    <w:basedOn w:val="a"/>
    <w:qFormat/>
    <w:pPr>
      <w:spacing w:before="280" w:after="280"/>
      <w:textAlignment w:val="center"/>
    </w:pPr>
    <w:rPr>
      <w:rFonts w:ascii="Times New Roman" w:eastAsia="Times New Roman" w:hAnsi="Times New Roman" w:cs="Times New Roman"/>
      <w:sz w:val="20"/>
      <w:szCs w:val="20"/>
      <w:lang w:eastAsia="ru-RU"/>
    </w:rPr>
  </w:style>
  <w:style w:type="paragraph" w:customStyle="1" w:styleId="xl60306">
    <w:name w:val="xl60306"/>
    <w:basedOn w:val="a"/>
    <w:qFormat/>
    <w:pPr>
      <w:pBdr>
        <w:top w:val="single" w:sz="4" w:space="0" w:color="00000A"/>
        <w:left w:val="single" w:sz="8" w:space="0" w:color="00000A"/>
        <w:bottom w:val="single" w:sz="4" w:space="0" w:color="00000A"/>
        <w:right w:val="single" w:sz="8" w:space="0" w:color="00000A"/>
      </w:pBdr>
      <w:shd w:val="clear" w:color="auto" w:fill="92D050"/>
      <w:spacing w:before="280" w:after="280"/>
      <w:jc w:val="left"/>
      <w:textAlignment w:val="center"/>
    </w:pPr>
    <w:rPr>
      <w:rFonts w:ascii="Times New Roman" w:eastAsia="Times New Roman" w:hAnsi="Times New Roman" w:cs="Times New Roman"/>
      <w:sz w:val="20"/>
      <w:szCs w:val="20"/>
      <w:lang w:eastAsia="ru-RU"/>
    </w:rPr>
  </w:style>
  <w:style w:type="paragraph" w:customStyle="1" w:styleId="xl60307">
    <w:name w:val="xl60307"/>
    <w:basedOn w:val="a"/>
    <w:qFormat/>
    <w:pPr>
      <w:pBdr>
        <w:top w:val="single" w:sz="4" w:space="0" w:color="00000A"/>
        <w:bottom w:val="single" w:sz="4" w:space="0" w:color="00000A"/>
        <w:right w:val="single" w:sz="4" w:space="0" w:color="00000A"/>
      </w:pBdr>
      <w:shd w:val="clear" w:color="auto" w:fill="92D050"/>
      <w:spacing w:before="280" w:after="280"/>
      <w:textAlignment w:val="center"/>
    </w:pPr>
    <w:rPr>
      <w:rFonts w:ascii="Times New Roman" w:eastAsia="Times New Roman" w:hAnsi="Times New Roman" w:cs="Times New Roman"/>
      <w:sz w:val="20"/>
      <w:szCs w:val="20"/>
      <w:lang w:eastAsia="ru-RU"/>
    </w:rPr>
  </w:style>
  <w:style w:type="paragraph" w:customStyle="1" w:styleId="xl60308">
    <w:name w:val="xl60308"/>
    <w:basedOn w:val="a"/>
    <w:qFormat/>
    <w:pPr>
      <w:pBdr>
        <w:top w:val="single" w:sz="4" w:space="0" w:color="00000A"/>
        <w:left w:val="single" w:sz="8" w:space="0" w:color="00000A"/>
        <w:bottom w:val="single" w:sz="4" w:space="0" w:color="00000A"/>
        <w:right w:val="single" w:sz="8" w:space="0" w:color="00000A"/>
      </w:pBdr>
      <w:shd w:val="clear" w:color="auto" w:fill="92D050"/>
      <w:spacing w:before="280" w:after="280"/>
      <w:jc w:val="right"/>
      <w:textAlignment w:val="center"/>
    </w:pPr>
    <w:rPr>
      <w:rFonts w:ascii="Times New Roman" w:eastAsia="Times New Roman" w:hAnsi="Times New Roman" w:cs="Times New Roman"/>
      <w:sz w:val="20"/>
      <w:szCs w:val="20"/>
      <w:lang w:eastAsia="ru-RU"/>
    </w:rPr>
  </w:style>
  <w:style w:type="paragraph" w:customStyle="1" w:styleId="xl60309">
    <w:name w:val="xl60309"/>
    <w:basedOn w:val="a"/>
    <w:qFormat/>
    <w:pPr>
      <w:pBdr>
        <w:top w:val="single" w:sz="4" w:space="0" w:color="00000A"/>
        <w:left w:val="single" w:sz="4" w:space="0" w:color="00000A"/>
        <w:bottom w:val="single" w:sz="4" w:space="0" w:color="00000A"/>
        <w:right w:val="single" w:sz="4" w:space="0" w:color="00000A"/>
      </w:pBdr>
      <w:shd w:val="clear" w:color="auto" w:fill="92D050"/>
      <w:spacing w:before="280" w:after="280"/>
      <w:textAlignment w:val="center"/>
    </w:pPr>
    <w:rPr>
      <w:rFonts w:ascii="Times New Roman" w:eastAsia="Times New Roman" w:hAnsi="Times New Roman" w:cs="Times New Roman"/>
      <w:sz w:val="20"/>
      <w:szCs w:val="20"/>
      <w:lang w:eastAsia="ru-RU"/>
    </w:rPr>
  </w:style>
  <w:style w:type="paragraph" w:customStyle="1" w:styleId="xl60310">
    <w:name w:val="xl60310"/>
    <w:basedOn w:val="a"/>
    <w:qFormat/>
    <w:pPr>
      <w:pBdr>
        <w:top w:val="single" w:sz="4" w:space="0" w:color="00000A"/>
        <w:bottom w:val="single" w:sz="4" w:space="0" w:color="00000A"/>
        <w:right w:val="single" w:sz="4" w:space="0" w:color="00000A"/>
      </w:pBdr>
      <w:shd w:val="clear" w:color="auto" w:fill="9FFFED"/>
      <w:spacing w:before="280" w:after="280"/>
    </w:pPr>
    <w:rPr>
      <w:rFonts w:ascii="Times New Roman" w:eastAsia="Times New Roman" w:hAnsi="Times New Roman" w:cs="Times New Roman"/>
      <w:sz w:val="20"/>
      <w:szCs w:val="20"/>
      <w:lang w:eastAsia="ru-RU"/>
    </w:rPr>
  </w:style>
  <w:style w:type="paragraph" w:customStyle="1" w:styleId="xl60311">
    <w:name w:val="xl60311"/>
    <w:basedOn w:val="a"/>
    <w:qFormat/>
    <w:pPr>
      <w:pBdr>
        <w:top w:val="single" w:sz="4" w:space="0" w:color="00000A"/>
        <w:left w:val="single" w:sz="4" w:space="0" w:color="00000A"/>
        <w:bottom w:val="single" w:sz="4" w:space="0" w:color="00000A"/>
        <w:right w:val="single" w:sz="4" w:space="0" w:color="00000A"/>
      </w:pBdr>
      <w:shd w:val="clear" w:color="auto" w:fill="FFEFEF"/>
      <w:spacing w:before="280" w:after="280"/>
    </w:pPr>
    <w:rPr>
      <w:rFonts w:ascii="Times New Roman" w:eastAsia="Times New Roman" w:hAnsi="Times New Roman" w:cs="Times New Roman"/>
      <w:sz w:val="20"/>
      <w:szCs w:val="20"/>
      <w:lang w:eastAsia="ru-RU"/>
    </w:rPr>
  </w:style>
  <w:style w:type="paragraph" w:customStyle="1" w:styleId="xl60312">
    <w:name w:val="xl60312"/>
    <w:basedOn w:val="a"/>
    <w:qFormat/>
    <w:pPr>
      <w:pBdr>
        <w:top w:val="single" w:sz="4" w:space="0" w:color="00000A"/>
        <w:left w:val="single" w:sz="8" w:space="0" w:color="00000A"/>
        <w:bottom w:val="single" w:sz="4" w:space="0" w:color="00000A"/>
        <w:right w:val="single" w:sz="8" w:space="0" w:color="00000A"/>
      </w:pBdr>
      <w:shd w:val="clear" w:color="auto" w:fill="92D050"/>
      <w:spacing w:before="280" w:after="280"/>
      <w:jc w:val="left"/>
      <w:textAlignment w:val="center"/>
    </w:pPr>
    <w:rPr>
      <w:rFonts w:ascii="Times New Roman" w:eastAsia="Times New Roman" w:hAnsi="Times New Roman" w:cs="Times New Roman"/>
      <w:sz w:val="20"/>
      <w:szCs w:val="20"/>
      <w:lang w:eastAsia="ru-RU"/>
    </w:rPr>
  </w:style>
  <w:style w:type="paragraph" w:customStyle="1" w:styleId="xl60313">
    <w:name w:val="xl60313"/>
    <w:basedOn w:val="a"/>
    <w:qFormat/>
    <w:pPr>
      <w:pBdr>
        <w:top w:val="single" w:sz="4" w:space="0" w:color="00000A"/>
        <w:left w:val="single" w:sz="4" w:space="0" w:color="00000A"/>
        <w:bottom w:val="single" w:sz="4" w:space="0" w:color="00000A"/>
        <w:right w:val="single" w:sz="4" w:space="0" w:color="00000A"/>
      </w:pBdr>
      <w:shd w:val="clear" w:color="auto" w:fill="FF0000"/>
      <w:spacing w:before="280" w:after="280"/>
    </w:pPr>
    <w:rPr>
      <w:rFonts w:ascii="Times New Roman" w:eastAsia="Times New Roman" w:hAnsi="Times New Roman" w:cs="Times New Roman"/>
      <w:sz w:val="20"/>
      <w:szCs w:val="20"/>
      <w:lang w:eastAsia="ru-RU"/>
    </w:rPr>
  </w:style>
  <w:style w:type="paragraph" w:customStyle="1" w:styleId="xl60314">
    <w:name w:val="xl60314"/>
    <w:basedOn w:val="a"/>
    <w:qFormat/>
    <w:pPr>
      <w:pBdr>
        <w:top w:val="single" w:sz="4" w:space="0" w:color="00000A"/>
        <w:bottom w:val="single" w:sz="4" w:space="0" w:color="00000A"/>
        <w:right w:val="single" w:sz="4" w:space="0" w:color="00000A"/>
      </w:pBdr>
      <w:shd w:val="clear" w:color="auto" w:fill="92D050"/>
      <w:spacing w:before="280" w:after="280"/>
      <w:textAlignment w:val="center"/>
    </w:pPr>
    <w:rPr>
      <w:rFonts w:ascii="Times New Roman" w:eastAsia="Times New Roman" w:hAnsi="Times New Roman" w:cs="Times New Roman"/>
      <w:sz w:val="20"/>
      <w:szCs w:val="20"/>
      <w:lang w:eastAsia="ru-RU"/>
    </w:rPr>
  </w:style>
  <w:style w:type="paragraph" w:customStyle="1" w:styleId="xl60315">
    <w:name w:val="xl60315"/>
    <w:basedOn w:val="a"/>
    <w:qFormat/>
    <w:pPr>
      <w:pBdr>
        <w:top w:val="single" w:sz="4" w:space="0" w:color="00000A"/>
        <w:left w:val="single" w:sz="8" w:space="0" w:color="00000A"/>
        <w:bottom w:val="single" w:sz="4" w:space="0" w:color="00000A"/>
        <w:right w:val="single" w:sz="8" w:space="0" w:color="00000A"/>
      </w:pBdr>
      <w:shd w:val="clear" w:color="auto" w:fill="92D050"/>
      <w:spacing w:before="280" w:after="280"/>
      <w:jc w:val="right"/>
      <w:textAlignment w:val="center"/>
    </w:pPr>
    <w:rPr>
      <w:rFonts w:ascii="Times New Roman" w:eastAsia="Times New Roman" w:hAnsi="Times New Roman" w:cs="Times New Roman"/>
      <w:sz w:val="20"/>
      <w:szCs w:val="20"/>
      <w:lang w:eastAsia="ru-RU"/>
    </w:rPr>
  </w:style>
  <w:style w:type="paragraph" w:customStyle="1" w:styleId="xl60316">
    <w:name w:val="xl60316"/>
    <w:basedOn w:val="a"/>
    <w:qFormat/>
    <w:pPr>
      <w:pBdr>
        <w:top w:val="single" w:sz="4" w:space="0" w:color="00000A"/>
        <w:left w:val="single" w:sz="4" w:space="0" w:color="00000A"/>
        <w:bottom w:val="single" w:sz="4" w:space="0" w:color="00000A"/>
        <w:right w:val="single" w:sz="4" w:space="0" w:color="00000A"/>
      </w:pBdr>
      <w:shd w:val="clear" w:color="auto" w:fill="92D050"/>
      <w:spacing w:before="280" w:after="280"/>
      <w:textAlignment w:val="center"/>
    </w:pPr>
    <w:rPr>
      <w:rFonts w:ascii="Times New Roman" w:eastAsia="Times New Roman" w:hAnsi="Times New Roman" w:cs="Times New Roman"/>
      <w:sz w:val="20"/>
      <w:szCs w:val="20"/>
      <w:lang w:eastAsia="ru-RU"/>
    </w:rPr>
  </w:style>
  <w:style w:type="paragraph" w:customStyle="1" w:styleId="xl60185">
    <w:name w:val="xl60185"/>
    <w:basedOn w:val="a"/>
    <w:qFormat/>
    <w:pPr>
      <w:pBdr>
        <w:top w:val="single" w:sz="4" w:space="0" w:color="00000A"/>
        <w:left w:val="single" w:sz="4" w:space="0" w:color="00000A"/>
        <w:bottom w:val="single" w:sz="4" w:space="0" w:color="00000A"/>
        <w:right w:val="single" w:sz="4" w:space="0" w:color="00000A"/>
      </w:pBdr>
      <w:spacing w:before="280" w:after="280"/>
    </w:pPr>
    <w:rPr>
      <w:rFonts w:ascii="Times New Roman" w:eastAsia="Times New Roman" w:hAnsi="Times New Roman" w:cs="Times New Roman"/>
      <w:sz w:val="20"/>
      <w:szCs w:val="20"/>
      <w:lang w:eastAsia="ru-RU"/>
    </w:rPr>
  </w:style>
  <w:style w:type="paragraph" w:customStyle="1" w:styleId="xl60186">
    <w:name w:val="xl60186"/>
    <w:basedOn w:val="a"/>
    <w:qFormat/>
    <w:pPr>
      <w:pBdr>
        <w:top w:val="single" w:sz="4" w:space="0" w:color="00000A"/>
        <w:left w:val="single" w:sz="4" w:space="0" w:color="00000A"/>
        <w:bottom w:val="single" w:sz="4" w:space="0" w:color="00000A"/>
        <w:right w:val="single" w:sz="4" w:space="0" w:color="00000A"/>
      </w:pBdr>
      <w:spacing w:before="280" w:after="280"/>
    </w:pPr>
    <w:rPr>
      <w:rFonts w:ascii="Times New Roman" w:eastAsia="Times New Roman" w:hAnsi="Times New Roman" w:cs="Times New Roman"/>
      <w:b/>
      <w:bCs/>
      <w:sz w:val="20"/>
      <w:szCs w:val="20"/>
      <w:lang w:eastAsia="ru-RU"/>
    </w:rPr>
  </w:style>
  <w:style w:type="paragraph" w:customStyle="1" w:styleId="xl60317">
    <w:name w:val="xl60317"/>
    <w:basedOn w:val="a"/>
    <w:qFormat/>
    <w:pPr>
      <w:pBdr>
        <w:top w:val="single" w:sz="4" w:space="0" w:color="00000A"/>
        <w:left w:val="single" w:sz="4" w:space="0" w:color="00000A"/>
        <w:bottom w:val="single" w:sz="4" w:space="0" w:color="00000A"/>
        <w:right w:val="single" w:sz="4" w:space="0" w:color="00000A"/>
      </w:pBdr>
      <w:shd w:val="clear" w:color="auto" w:fill="FFD9FF"/>
      <w:spacing w:before="280" w:after="280"/>
    </w:pPr>
    <w:rPr>
      <w:rFonts w:ascii="Times New Roman" w:eastAsia="Times New Roman" w:hAnsi="Times New Roman" w:cs="Times New Roman"/>
      <w:sz w:val="20"/>
      <w:szCs w:val="20"/>
      <w:lang w:eastAsia="ru-RU"/>
    </w:rPr>
  </w:style>
  <w:style w:type="paragraph" w:customStyle="1" w:styleId="xl60318">
    <w:name w:val="xl60318"/>
    <w:basedOn w:val="a"/>
    <w:qFormat/>
    <w:pPr>
      <w:pBdr>
        <w:top w:val="single" w:sz="4" w:space="0" w:color="00000A"/>
        <w:left w:val="single" w:sz="4" w:space="0" w:color="00000A"/>
        <w:bottom w:val="single" w:sz="4" w:space="0" w:color="00000A"/>
        <w:right w:val="single" w:sz="4" w:space="0" w:color="00000A"/>
      </w:pBdr>
      <w:shd w:val="clear" w:color="auto" w:fill="C5FFFF"/>
      <w:spacing w:before="280" w:after="280"/>
    </w:pPr>
    <w:rPr>
      <w:rFonts w:ascii="Times New Roman" w:eastAsia="Times New Roman" w:hAnsi="Times New Roman" w:cs="Times New Roman"/>
      <w:sz w:val="20"/>
      <w:szCs w:val="20"/>
      <w:lang w:eastAsia="ru-RU"/>
    </w:rPr>
  </w:style>
  <w:style w:type="paragraph" w:customStyle="1" w:styleId="xl60319">
    <w:name w:val="xl60319"/>
    <w:basedOn w:val="a"/>
    <w:qFormat/>
    <w:pPr>
      <w:pBdr>
        <w:top w:val="single" w:sz="4" w:space="0" w:color="00000A"/>
        <w:left w:val="single" w:sz="4" w:space="0" w:color="00000A"/>
        <w:bottom w:val="single" w:sz="4" w:space="0" w:color="00000A"/>
        <w:right w:val="single" w:sz="4" w:space="0" w:color="00000A"/>
      </w:pBdr>
      <w:shd w:val="clear" w:color="auto" w:fill="FFD9FF"/>
      <w:spacing w:before="280" w:after="280"/>
    </w:pPr>
    <w:rPr>
      <w:rFonts w:ascii="Times New Roman" w:eastAsia="Times New Roman" w:hAnsi="Times New Roman" w:cs="Times New Roman"/>
      <w:sz w:val="20"/>
      <w:szCs w:val="20"/>
      <w:lang w:eastAsia="ru-RU"/>
    </w:rPr>
  </w:style>
  <w:style w:type="paragraph" w:customStyle="1" w:styleId="xl60320">
    <w:name w:val="xl60320"/>
    <w:basedOn w:val="a"/>
    <w:qFormat/>
    <w:pPr>
      <w:pBdr>
        <w:top w:val="single" w:sz="4" w:space="0" w:color="00000A"/>
        <w:left w:val="single" w:sz="4" w:space="0" w:color="00000A"/>
        <w:bottom w:val="single" w:sz="4" w:space="0" w:color="00000A"/>
        <w:right w:val="single" w:sz="4" w:space="0" w:color="00000A"/>
      </w:pBdr>
      <w:shd w:val="clear" w:color="auto" w:fill="FFD9FF"/>
      <w:spacing w:before="280" w:after="280"/>
    </w:pPr>
    <w:rPr>
      <w:rFonts w:ascii="Times New Roman" w:eastAsia="Times New Roman" w:hAnsi="Times New Roman" w:cs="Times New Roman"/>
      <w:sz w:val="20"/>
      <w:szCs w:val="20"/>
      <w:lang w:eastAsia="ru-RU"/>
    </w:rPr>
  </w:style>
  <w:style w:type="paragraph" w:customStyle="1" w:styleId="xl60321">
    <w:name w:val="xl60321"/>
    <w:basedOn w:val="a"/>
    <w:qFormat/>
    <w:pPr>
      <w:pBdr>
        <w:top w:val="single" w:sz="4" w:space="0" w:color="00000A"/>
        <w:left w:val="single" w:sz="4" w:space="0" w:color="00000A"/>
        <w:bottom w:val="single" w:sz="4" w:space="0" w:color="00000A"/>
        <w:right w:val="single" w:sz="4" w:space="0" w:color="00000A"/>
      </w:pBdr>
      <w:shd w:val="clear" w:color="auto" w:fill="C5FFFF"/>
      <w:spacing w:before="280" w:after="280"/>
    </w:pPr>
    <w:rPr>
      <w:rFonts w:ascii="Times New Roman" w:eastAsia="Times New Roman" w:hAnsi="Times New Roman" w:cs="Times New Roman"/>
      <w:sz w:val="20"/>
      <w:szCs w:val="20"/>
      <w:lang w:eastAsia="ru-RU"/>
    </w:rPr>
  </w:style>
  <w:style w:type="paragraph" w:customStyle="1" w:styleId="font9">
    <w:name w:val="font9"/>
    <w:basedOn w:val="a"/>
    <w:qFormat/>
    <w:pPr>
      <w:spacing w:before="280" w:after="280"/>
      <w:jc w:val="left"/>
    </w:pPr>
    <w:rPr>
      <w:rFonts w:ascii="Tahoma" w:eastAsia="Times New Roman" w:hAnsi="Tahoma" w:cs="Tahoma"/>
      <w:b/>
      <w:bCs/>
      <w:color w:val="000000"/>
      <w:sz w:val="18"/>
      <w:szCs w:val="18"/>
      <w:lang w:eastAsia="ru-RU"/>
    </w:rPr>
  </w:style>
  <w:style w:type="paragraph" w:customStyle="1" w:styleId="font10">
    <w:name w:val="font10"/>
    <w:basedOn w:val="a"/>
    <w:qFormat/>
    <w:pPr>
      <w:spacing w:before="280" w:after="280"/>
      <w:jc w:val="left"/>
    </w:pPr>
    <w:rPr>
      <w:rFonts w:ascii="Tahoma" w:eastAsia="Times New Roman" w:hAnsi="Tahoma" w:cs="Tahoma"/>
      <w:color w:val="000000"/>
      <w:sz w:val="18"/>
      <w:szCs w:val="18"/>
      <w:lang w:eastAsia="ru-RU"/>
    </w:rPr>
  </w:style>
  <w:style w:type="paragraph" w:customStyle="1" w:styleId="xl59489">
    <w:name w:val="xl59489"/>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Times New Roman" w:eastAsia="Times New Roman" w:hAnsi="Times New Roman" w:cs="Times New Roman"/>
      <w:sz w:val="24"/>
      <w:szCs w:val="24"/>
      <w:lang w:eastAsia="ru-RU"/>
    </w:rPr>
  </w:style>
  <w:style w:type="paragraph" w:customStyle="1" w:styleId="xl59490">
    <w:name w:val="xl59490"/>
    <w:basedOn w:val="a"/>
    <w:qFormat/>
    <w:pPr>
      <w:spacing w:before="280" w:after="280"/>
      <w:jc w:val="left"/>
    </w:pPr>
    <w:rPr>
      <w:rFonts w:ascii="Times New Roman" w:eastAsia="Times New Roman" w:hAnsi="Times New Roman" w:cs="Times New Roman"/>
      <w:color w:val="A6A6A6"/>
      <w:sz w:val="24"/>
      <w:szCs w:val="24"/>
      <w:lang w:eastAsia="ru-RU"/>
    </w:rPr>
  </w:style>
  <w:style w:type="paragraph" w:customStyle="1" w:styleId="xl59491">
    <w:name w:val="xl59491"/>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Times New Roman" w:eastAsia="Times New Roman" w:hAnsi="Times New Roman" w:cs="Times New Roman"/>
      <w:color w:val="A6A6A6"/>
      <w:sz w:val="24"/>
      <w:szCs w:val="24"/>
      <w:lang w:eastAsia="ru-RU"/>
    </w:rPr>
  </w:style>
  <w:style w:type="paragraph" w:customStyle="1" w:styleId="xl59492">
    <w:name w:val="xl59492"/>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Times New Roman" w:eastAsia="Times New Roman" w:hAnsi="Times New Roman" w:cs="Times New Roman"/>
      <w:color w:val="A6A6A6"/>
      <w:sz w:val="24"/>
      <w:szCs w:val="24"/>
      <w:lang w:eastAsia="ru-RU"/>
    </w:rPr>
  </w:style>
  <w:style w:type="paragraph" w:customStyle="1" w:styleId="xl59493">
    <w:name w:val="xl59493"/>
    <w:basedOn w:val="a"/>
    <w:qFormat/>
    <w:pPr>
      <w:pBdr>
        <w:top w:val="single" w:sz="4" w:space="0" w:color="00000A"/>
        <w:left w:val="single" w:sz="4" w:space="0" w:color="00000A"/>
        <w:bottom w:val="single" w:sz="4" w:space="0" w:color="00000A"/>
        <w:right w:val="single" w:sz="4" w:space="0" w:color="00000A"/>
      </w:pBdr>
      <w:shd w:val="clear" w:color="auto" w:fill="F2F2F2"/>
      <w:spacing w:before="280" w:after="280"/>
      <w:textAlignment w:val="center"/>
    </w:pPr>
    <w:rPr>
      <w:rFonts w:ascii="Times New Roman" w:eastAsia="Times New Roman" w:hAnsi="Times New Roman" w:cs="Times New Roman"/>
      <w:b/>
      <w:bCs/>
      <w:sz w:val="24"/>
      <w:szCs w:val="24"/>
      <w:lang w:eastAsia="ru-RU"/>
    </w:rPr>
  </w:style>
  <w:style w:type="paragraph" w:customStyle="1" w:styleId="xl59494">
    <w:name w:val="xl59494"/>
    <w:basedOn w:val="a"/>
    <w:qFormat/>
    <w:pPr>
      <w:pBdr>
        <w:top w:val="single" w:sz="4" w:space="0" w:color="00000A"/>
        <w:left w:val="single" w:sz="4" w:space="0" w:color="00000A"/>
        <w:bottom w:val="single" w:sz="4" w:space="0" w:color="00000A"/>
        <w:right w:val="single" w:sz="4" w:space="0" w:color="00000A"/>
      </w:pBdr>
      <w:shd w:val="clear" w:color="auto" w:fill="F2F2F2"/>
      <w:spacing w:before="280" w:after="280"/>
      <w:textAlignment w:val="center"/>
    </w:pPr>
    <w:rPr>
      <w:rFonts w:ascii="Times New Roman" w:eastAsia="Times New Roman" w:hAnsi="Times New Roman" w:cs="Times New Roman"/>
      <w:sz w:val="24"/>
      <w:szCs w:val="24"/>
      <w:lang w:eastAsia="ru-RU"/>
    </w:rPr>
  </w:style>
  <w:style w:type="paragraph" w:customStyle="1" w:styleId="xl59495">
    <w:name w:val="xl59495"/>
    <w:basedOn w:val="a"/>
    <w:qFormat/>
    <w:pPr>
      <w:pBdr>
        <w:top w:val="single" w:sz="4" w:space="0" w:color="00000A"/>
        <w:left w:val="single" w:sz="4" w:space="0" w:color="00000A"/>
        <w:bottom w:val="single" w:sz="4" w:space="0" w:color="00000A"/>
        <w:right w:val="single" w:sz="4" w:space="0" w:color="00000A"/>
      </w:pBdr>
      <w:shd w:val="clear" w:color="auto" w:fill="F2F2F2"/>
      <w:spacing w:before="280" w:after="280"/>
      <w:textAlignment w:val="center"/>
    </w:pPr>
    <w:rPr>
      <w:rFonts w:ascii="Times New Roman" w:eastAsia="Times New Roman" w:hAnsi="Times New Roman" w:cs="Times New Roman"/>
      <w:b/>
      <w:bCs/>
      <w:color w:val="A6A6A6"/>
      <w:sz w:val="24"/>
      <w:szCs w:val="24"/>
      <w:lang w:eastAsia="ru-RU"/>
    </w:rPr>
  </w:style>
  <w:style w:type="paragraph" w:customStyle="1" w:styleId="xl59496">
    <w:name w:val="xl59496"/>
    <w:basedOn w:val="a"/>
    <w:qFormat/>
    <w:pPr>
      <w:shd w:val="clear" w:color="auto" w:fill="95B3D7"/>
      <w:spacing w:before="280" w:after="280"/>
      <w:jc w:val="left"/>
    </w:pPr>
    <w:rPr>
      <w:rFonts w:ascii="Times New Roman" w:eastAsia="Times New Roman" w:hAnsi="Times New Roman" w:cs="Times New Roman"/>
      <w:b/>
      <w:bCs/>
      <w:sz w:val="24"/>
      <w:szCs w:val="24"/>
      <w:lang w:eastAsia="ru-RU"/>
    </w:rPr>
  </w:style>
  <w:style w:type="paragraph" w:customStyle="1" w:styleId="xl59497">
    <w:name w:val="xl59497"/>
    <w:basedOn w:val="a"/>
    <w:qFormat/>
    <w:pPr>
      <w:shd w:val="clear" w:color="auto" w:fill="DCE6F1"/>
      <w:spacing w:before="280" w:after="280"/>
      <w:jc w:val="left"/>
    </w:pPr>
    <w:rPr>
      <w:rFonts w:ascii="Times New Roman" w:eastAsia="Times New Roman" w:hAnsi="Times New Roman" w:cs="Times New Roman"/>
      <w:sz w:val="24"/>
      <w:szCs w:val="24"/>
      <w:lang w:eastAsia="ru-RU"/>
    </w:rPr>
  </w:style>
  <w:style w:type="paragraph" w:customStyle="1" w:styleId="xl59498">
    <w:name w:val="xl59498"/>
    <w:basedOn w:val="a"/>
    <w:qFormat/>
    <w:pPr>
      <w:shd w:val="clear" w:color="auto" w:fill="DA9694"/>
      <w:spacing w:before="280" w:after="280"/>
      <w:jc w:val="left"/>
    </w:pPr>
    <w:rPr>
      <w:rFonts w:ascii="Times New Roman" w:eastAsia="Times New Roman" w:hAnsi="Times New Roman" w:cs="Times New Roman"/>
      <w:b/>
      <w:bCs/>
      <w:sz w:val="24"/>
      <w:szCs w:val="24"/>
      <w:lang w:eastAsia="ru-RU"/>
    </w:rPr>
  </w:style>
  <w:style w:type="paragraph" w:customStyle="1" w:styleId="xl59499">
    <w:name w:val="xl59499"/>
    <w:basedOn w:val="a"/>
    <w:qFormat/>
    <w:pPr>
      <w:shd w:val="clear" w:color="auto" w:fill="F2DCDB"/>
      <w:spacing w:before="280" w:after="280"/>
      <w:jc w:val="left"/>
    </w:pPr>
    <w:rPr>
      <w:rFonts w:ascii="Times New Roman" w:eastAsia="Times New Roman" w:hAnsi="Times New Roman" w:cs="Times New Roman"/>
      <w:sz w:val="24"/>
      <w:szCs w:val="24"/>
      <w:lang w:eastAsia="ru-RU"/>
    </w:rPr>
  </w:style>
  <w:style w:type="paragraph" w:customStyle="1" w:styleId="xl59500">
    <w:name w:val="xl59500"/>
    <w:basedOn w:val="a"/>
    <w:qFormat/>
    <w:pPr>
      <w:shd w:val="clear" w:color="auto" w:fill="C4D79B"/>
      <w:spacing w:before="280" w:after="280"/>
      <w:jc w:val="left"/>
    </w:pPr>
    <w:rPr>
      <w:rFonts w:ascii="Times New Roman" w:eastAsia="Times New Roman" w:hAnsi="Times New Roman" w:cs="Times New Roman"/>
      <w:b/>
      <w:bCs/>
      <w:sz w:val="24"/>
      <w:szCs w:val="24"/>
      <w:lang w:eastAsia="ru-RU"/>
    </w:rPr>
  </w:style>
  <w:style w:type="paragraph" w:customStyle="1" w:styleId="xl59501">
    <w:name w:val="xl59501"/>
    <w:basedOn w:val="a"/>
    <w:qFormat/>
    <w:pPr>
      <w:shd w:val="clear" w:color="auto" w:fill="EBF1DE"/>
      <w:spacing w:before="280" w:after="280"/>
      <w:jc w:val="left"/>
    </w:pPr>
    <w:rPr>
      <w:rFonts w:ascii="Times New Roman" w:eastAsia="Times New Roman" w:hAnsi="Times New Roman" w:cs="Times New Roman"/>
      <w:sz w:val="24"/>
      <w:szCs w:val="24"/>
      <w:lang w:eastAsia="ru-RU"/>
    </w:rPr>
  </w:style>
  <w:style w:type="paragraph" w:customStyle="1" w:styleId="xl59502">
    <w:name w:val="xl59502"/>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Times New Roman" w:eastAsia="Times New Roman" w:hAnsi="Times New Roman" w:cs="Times New Roman"/>
      <w:sz w:val="24"/>
      <w:szCs w:val="24"/>
      <w:lang w:eastAsia="ru-RU"/>
    </w:rPr>
  </w:style>
  <w:style w:type="paragraph" w:customStyle="1" w:styleId="xl59503">
    <w:name w:val="xl59503"/>
    <w:basedOn w:val="a"/>
    <w:qFormat/>
    <w:pPr>
      <w:pBdr>
        <w:top w:val="single" w:sz="4" w:space="0" w:color="00000A"/>
        <w:left w:val="single" w:sz="4" w:space="0" w:color="00000A"/>
        <w:bottom w:val="single" w:sz="4" w:space="0" w:color="00000A"/>
        <w:right w:val="single" w:sz="4" w:space="0" w:color="00000A"/>
      </w:pBdr>
      <w:shd w:val="clear" w:color="auto" w:fill="DCE6F1"/>
      <w:spacing w:before="280" w:after="280"/>
      <w:textAlignment w:val="center"/>
    </w:pPr>
    <w:rPr>
      <w:rFonts w:ascii="Times New Roman" w:eastAsia="Times New Roman" w:hAnsi="Times New Roman" w:cs="Times New Roman"/>
      <w:b/>
      <w:bCs/>
      <w:color w:val="00B050"/>
      <w:sz w:val="28"/>
      <w:szCs w:val="28"/>
      <w:lang w:eastAsia="ru-RU"/>
    </w:rPr>
  </w:style>
  <w:style w:type="paragraph" w:customStyle="1" w:styleId="xl59504">
    <w:name w:val="xl59504"/>
    <w:basedOn w:val="a"/>
    <w:qFormat/>
    <w:pPr>
      <w:pBdr>
        <w:top w:val="single" w:sz="4" w:space="0" w:color="00000A"/>
        <w:left w:val="single" w:sz="4" w:space="0" w:color="00000A"/>
        <w:bottom w:val="single" w:sz="4" w:space="0" w:color="00000A"/>
        <w:right w:val="single" w:sz="4" w:space="0" w:color="00000A"/>
      </w:pBdr>
      <w:shd w:val="clear" w:color="auto" w:fill="F2DCDB"/>
      <w:spacing w:before="280" w:after="280"/>
      <w:textAlignment w:val="center"/>
    </w:pPr>
    <w:rPr>
      <w:rFonts w:ascii="Times New Roman" w:eastAsia="Times New Roman" w:hAnsi="Times New Roman" w:cs="Times New Roman"/>
      <w:b/>
      <w:bCs/>
      <w:color w:val="00B050"/>
      <w:sz w:val="28"/>
      <w:szCs w:val="28"/>
      <w:lang w:eastAsia="ru-RU"/>
    </w:rPr>
  </w:style>
  <w:style w:type="paragraph" w:customStyle="1" w:styleId="xl59505">
    <w:name w:val="xl59505"/>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Times New Roman" w:eastAsia="Times New Roman" w:hAnsi="Times New Roman" w:cs="Times New Roman"/>
      <w:b/>
      <w:bCs/>
      <w:sz w:val="28"/>
      <w:szCs w:val="28"/>
      <w:lang w:eastAsia="ru-RU"/>
    </w:rPr>
  </w:style>
  <w:style w:type="paragraph" w:customStyle="1" w:styleId="xl59506">
    <w:name w:val="xl59506"/>
    <w:basedOn w:val="a"/>
    <w:qFormat/>
    <w:pPr>
      <w:pBdr>
        <w:top w:val="single" w:sz="4" w:space="0" w:color="00000A"/>
        <w:left w:val="single" w:sz="4" w:space="0" w:color="00000A"/>
        <w:bottom w:val="single" w:sz="4" w:space="0" w:color="00000A"/>
        <w:right w:val="single" w:sz="4" w:space="0" w:color="00000A"/>
      </w:pBdr>
      <w:shd w:val="clear" w:color="auto" w:fill="DCE6F1"/>
      <w:spacing w:before="280" w:after="280"/>
      <w:textAlignment w:val="center"/>
    </w:pPr>
    <w:rPr>
      <w:rFonts w:ascii="Times New Roman" w:eastAsia="Times New Roman" w:hAnsi="Times New Roman" w:cs="Times New Roman"/>
      <w:b/>
      <w:bCs/>
      <w:sz w:val="28"/>
      <w:szCs w:val="28"/>
      <w:lang w:eastAsia="ru-RU"/>
    </w:rPr>
  </w:style>
  <w:style w:type="paragraph" w:customStyle="1" w:styleId="xl59507">
    <w:name w:val="xl59507"/>
    <w:basedOn w:val="a"/>
    <w:qFormat/>
    <w:pPr>
      <w:pBdr>
        <w:top w:val="single" w:sz="4" w:space="0" w:color="00000A"/>
        <w:left w:val="single" w:sz="4" w:space="0" w:color="00000A"/>
        <w:bottom w:val="single" w:sz="4" w:space="0" w:color="00000A"/>
        <w:right w:val="single" w:sz="4" w:space="0" w:color="00000A"/>
      </w:pBdr>
      <w:shd w:val="clear" w:color="auto" w:fill="F2DCDB"/>
      <w:spacing w:before="280" w:after="280"/>
      <w:textAlignment w:val="center"/>
    </w:pPr>
    <w:rPr>
      <w:rFonts w:ascii="Times New Roman" w:eastAsia="Times New Roman" w:hAnsi="Times New Roman" w:cs="Times New Roman"/>
      <w:b/>
      <w:bCs/>
      <w:sz w:val="28"/>
      <w:szCs w:val="28"/>
      <w:lang w:eastAsia="ru-RU"/>
    </w:rPr>
  </w:style>
  <w:style w:type="paragraph" w:customStyle="1" w:styleId="xl59508">
    <w:name w:val="xl59508"/>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Times New Roman" w:eastAsia="Times New Roman" w:hAnsi="Times New Roman" w:cs="Times New Roman"/>
      <w:b/>
      <w:bCs/>
      <w:sz w:val="28"/>
      <w:szCs w:val="28"/>
      <w:lang w:eastAsia="ru-RU"/>
    </w:rPr>
  </w:style>
  <w:style w:type="paragraph" w:customStyle="1" w:styleId="xl59509">
    <w:name w:val="xl59509"/>
    <w:basedOn w:val="a"/>
    <w:qFormat/>
    <w:pPr>
      <w:pBdr>
        <w:top w:val="single" w:sz="4" w:space="0" w:color="00000A"/>
        <w:left w:val="single" w:sz="4" w:space="0" w:color="00000A"/>
        <w:right w:val="single" w:sz="4" w:space="0" w:color="00000A"/>
      </w:pBdr>
      <w:spacing w:before="280" w:after="280"/>
      <w:textAlignment w:val="center"/>
    </w:pPr>
    <w:rPr>
      <w:rFonts w:ascii="Times New Roman" w:eastAsia="Times New Roman" w:hAnsi="Times New Roman" w:cs="Times New Roman"/>
      <w:sz w:val="24"/>
      <w:szCs w:val="24"/>
      <w:lang w:eastAsia="ru-RU"/>
    </w:rPr>
  </w:style>
  <w:style w:type="paragraph" w:customStyle="1" w:styleId="xl59510">
    <w:name w:val="xl59510"/>
    <w:basedOn w:val="a"/>
    <w:qFormat/>
    <w:pPr>
      <w:pBdr>
        <w:left w:val="single" w:sz="4" w:space="0" w:color="00000A"/>
        <w:right w:val="single" w:sz="4" w:space="0" w:color="00000A"/>
      </w:pBdr>
      <w:spacing w:before="280" w:after="280"/>
      <w:textAlignment w:val="center"/>
    </w:pPr>
    <w:rPr>
      <w:rFonts w:ascii="Times New Roman" w:eastAsia="Times New Roman" w:hAnsi="Times New Roman" w:cs="Times New Roman"/>
      <w:sz w:val="24"/>
      <w:szCs w:val="24"/>
      <w:lang w:eastAsia="ru-RU"/>
    </w:rPr>
  </w:style>
  <w:style w:type="paragraph" w:customStyle="1" w:styleId="xl59511">
    <w:name w:val="xl59511"/>
    <w:basedOn w:val="a"/>
    <w:qFormat/>
    <w:pPr>
      <w:pBdr>
        <w:left w:val="single" w:sz="4" w:space="0" w:color="00000A"/>
        <w:bottom w:val="single" w:sz="4" w:space="0" w:color="00000A"/>
        <w:right w:val="single" w:sz="4" w:space="0" w:color="00000A"/>
      </w:pBdr>
      <w:spacing w:before="280" w:after="280"/>
      <w:textAlignment w:val="center"/>
    </w:pPr>
    <w:rPr>
      <w:rFonts w:ascii="Times New Roman" w:eastAsia="Times New Roman" w:hAnsi="Times New Roman" w:cs="Times New Roman"/>
      <w:sz w:val="24"/>
      <w:szCs w:val="24"/>
      <w:lang w:eastAsia="ru-RU"/>
    </w:rPr>
  </w:style>
  <w:style w:type="paragraph" w:customStyle="1" w:styleId="xl60184">
    <w:name w:val="xl60184"/>
    <w:basedOn w:val="a"/>
    <w:qFormat/>
    <w:pPr>
      <w:pBdr>
        <w:top w:val="single" w:sz="4" w:space="0" w:color="00000A"/>
        <w:left w:val="single" w:sz="4" w:space="0" w:color="00000A"/>
        <w:bottom w:val="single" w:sz="4" w:space="0" w:color="00000A"/>
        <w:right w:val="single" w:sz="4" w:space="0" w:color="00000A"/>
      </w:pBdr>
      <w:shd w:val="clear" w:color="auto" w:fill="D9D9D9"/>
      <w:spacing w:before="280" w:after="280"/>
      <w:textAlignment w:val="center"/>
    </w:pPr>
    <w:rPr>
      <w:rFonts w:ascii="Times New Roman" w:eastAsia="Times New Roman" w:hAnsi="Times New Roman" w:cs="Times New Roman"/>
      <w:b/>
      <w:bCs/>
      <w:sz w:val="24"/>
      <w:szCs w:val="24"/>
      <w:lang w:eastAsia="ru-RU"/>
    </w:rPr>
  </w:style>
  <w:style w:type="paragraph" w:customStyle="1" w:styleId="afff3">
    <w:name w:val="Мой Текст"/>
    <w:basedOn w:val="a"/>
    <w:qFormat/>
    <w:pPr>
      <w:spacing w:before="120" w:line="300" w:lineRule="auto"/>
      <w:ind w:firstLine="851"/>
      <w:jc w:val="both"/>
    </w:pPr>
    <w:rPr>
      <w:rFonts w:ascii="Times New Roman" w:hAnsi="Times New Roman" w:cs="Times New Roman"/>
      <w:sz w:val="24"/>
      <w:szCs w:val="28"/>
    </w:rPr>
  </w:style>
  <w:style w:type="paragraph" w:customStyle="1" w:styleId="afff4">
    <w:name w:val="Мой без №"/>
    <w:basedOn w:val="a"/>
    <w:autoRedefine/>
    <w:qFormat/>
    <w:pPr>
      <w:spacing w:line="360" w:lineRule="auto"/>
      <w:contextualSpacing/>
      <w:jc w:val="left"/>
    </w:pPr>
    <w:rPr>
      <w:rFonts w:ascii="Times New Roman" w:hAnsi="Times New Roman" w:cs="Times New Roman"/>
      <w:b/>
      <w:sz w:val="28"/>
      <w:szCs w:val="28"/>
    </w:rPr>
  </w:style>
  <w:style w:type="paragraph" w:customStyle="1" w:styleId="afff5">
    <w:name w:val="Мой текст книги"/>
    <w:basedOn w:val="1f5"/>
    <w:qFormat/>
    <w:pPr>
      <w:suppressAutoHyphens w:val="0"/>
      <w:spacing w:line="360" w:lineRule="auto"/>
      <w:ind w:firstLine="851"/>
      <w:contextualSpacing/>
    </w:pPr>
    <w:rPr>
      <w:rFonts w:eastAsia="Calibri"/>
      <w:sz w:val="24"/>
      <w:szCs w:val="24"/>
    </w:rPr>
  </w:style>
  <w:style w:type="paragraph" w:customStyle="1" w:styleId="xl59512">
    <w:name w:val="xl59512"/>
    <w:basedOn w:val="a"/>
    <w:qFormat/>
    <w:pPr>
      <w:pBdr>
        <w:left w:val="single" w:sz="4" w:space="0" w:color="00000A"/>
        <w:right w:val="single" w:sz="4" w:space="0" w:color="00000A"/>
      </w:pBdr>
      <w:spacing w:before="280" w:after="280"/>
    </w:pPr>
    <w:rPr>
      <w:rFonts w:ascii="Times New Roman" w:eastAsia="Times New Roman" w:hAnsi="Times New Roman" w:cs="Times New Roman"/>
      <w:sz w:val="24"/>
      <w:szCs w:val="24"/>
      <w:lang w:eastAsia="ru-RU"/>
    </w:rPr>
  </w:style>
  <w:style w:type="paragraph" w:customStyle="1" w:styleId="xl59513">
    <w:name w:val="xl59513"/>
    <w:basedOn w:val="a"/>
    <w:qFormat/>
    <w:pPr>
      <w:pBdr>
        <w:left w:val="single" w:sz="4" w:space="0" w:color="00000A"/>
        <w:bottom w:val="single" w:sz="4" w:space="0" w:color="00000A"/>
        <w:right w:val="single" w:sz="4" w:space="0" w:color="00000A"/>
      </w:pBdr>
      <w:spacing w:before="280" w:after="280"/>
    </w:pPr>
    <w:rPr>
      <w:rFonts w:ascii="Times New Roman" w:eastAsia="Times New Roman" w:hAnsi="Times New Roman" w:cs="Times New Roman"/>
      <w:sz w:val="24"/>
      <w:szCs w:val="24"/>
      <w:lang w:eastAsia="ru-RU"/>
    </w:rPr>
  </w:style>
  <w:style w:type="paragraph" w:customStyle="1" w:styleId="xl59514">
    <w:name w:val="xl59514"/>
    <w:basedOn w:val="a"/>
    <w:qFormat/>
    <w:pPr>
      <w:pBdr>
        <w:top w:val="single" w:sz="4" w:space="0" w:color="00000A"/>
        <w:left w:val="single" w:sz="8" w:space="0" w:color="00000A"/>
        <w:bottom w:val="single" w:sz="8" w:space="0" w:color="00000A"/>
        <w:right w:val="single" w:sz="4" w:space="0" w:color="00000A"/>
      </w:pBdr>
      <w:shd w:val="clear" w:color="auto" w:fill="EBF1DE"/>
      <w:spacing w:before="280" w:after="280"/>
    </w:pPr>
    <w:rPr>
      <w:rFonts w:ascii="Times New Roman" w:eastAsia="Times New Roman" w:hAnsi="Times New Roman" w:cs="Times New Roman"/>
      <w:sz w:val="20"/>
      <w:szCs w:val="20"/>
      <w:lang w:eastAsia="ru-RU"/>
    </w:rPr>
  </w:style>
  <w:style w:type="paragraph" w:customStyle="1" w:styleId="xl59515">
    <w:name w:val="xl59515"/>
    <w:basedOn w:val="a"/>
    <w:qFormat/>
    <w:pPr>
      <w:pBdr>
        <w:left w:val="single" w:sz="8" w:space="0" w:color="00000A"/>
      </w:pBdr>
      <w:shd w:val="clear" w:color="auto" w:fill="FDE9D9"/>
      <w:spacing w:before="280" w:after="280"/>
    </w:pPr>
    <w:rPr>
      <w:rFonts w:ascii="Times New Roman" w:eastAsia="Times New Roman" w:hAnsi="Times New Roman" w:cs="Times New Roman"/>
      <w:b/>
      <w:bCs/>
      <w:sz w:val="24"/>
      <w:szCs w:val="24"/>
      <w:lang w:eastAsia="ru-RU"/>
    </w:rPr>
  </w:style>
  <w:style w:type="paragraph" w:customStyle="1" w:styleId="xl59516">
    <w:name w:val="xl59516"/>
    <w:basedOn w:val="a"/>
    <w:qFormat/>
    <w:pPr>
      <w:shd w:val="clear" w:color="auto" w:fill="FDE9D9"/>
      <w:spacing w:before="280" w:after="280"/>
    </w:pPr>
    <w:rPr>
      <w:rFonts w:ascii="Times New Roman" w:eastAsia="Times New Roman" w:hAnsi="Times New Roman" w:cs="Times New Roman"/>
      <w:b/>
      <w:bCs/>
      <w:sz w:val="24"/>
      <w:szCs w:val="24"/>
      <w:lang w:eastAsia="ru-RU"/>
    </w:rPr>
  </w:style>
  <w:style w:type="paragraph" w:customStyle="1" w:styleId="xl59517">
    <w:name w:val="xl59517"/>
    <w:basedOn w:val="a"/>
    <w:qFormat/>
    <w:pPr>
      <w:pBdr>
        <w:right w:val="single" w:sz="4" w:space="0" w:color="00000A"/>
      </w:pBdr>
      <w:shd w:val="clear" w:color="auto" w:fill="FDE9D9"/>
      <w:spacing w:before="280" w:after="280"/>
    </w:pPr>
    <w:rPr>
      <w:rFonts w:ascii="Times New Roman" w:eastAsia="Times New Roman" w:hAnsi="Times New Roman" w:cs="Times New Roman"/>
      <w:b/>
      <w:bCs/>
      <w:sz w:val="24"/>
      <w:szCs w:val="24"/>
      <w:lang w:eastAsia="ru-RU"/>
    </w:rPr>
  </w:style>
  <w:style w:type="paragraph" w:customStyle="1" w:styleId="xl59518">
    <w:name w:val="xl59518"/>
    <w:basedOn w:val="a"/>
    <w:qFormat/>
    <w:pPr>
      <w:pBdr>
        <w:top w:val="single" w:sz="8" w:space="0" w:color="00000A"/>
        <w:left w:val="single" w:sz="8" w:space="0" w:color="00000A"/>
        <w:right w:val="single" w:sz="8" w:space="0" w:color="00000A"/>
      </w:pBdr>
      <w:shd w:val="clear" w:color="auto" w:fill="EBF1DE"/>
      <w:spacing w:before="280" w:after="280"/>
    </w:pPr>
    <w:rPr>
      <w:rFonts w:ascii="Times New Roman" w:eastAsia="Times New Roman" w:hAnsi="Times New Roman" w:cs="Times New Roman"/>
      <w:sz w:val="20"/>
      <w:szCs w:val="20"/>
      <w:lang w:eastAsia="ru-RU"/>
    </w:rPr>
  </w:style>
  <w:style w:type="paragraph" w:customStyle="1" w:styleId="xl59519">
    <w:name w:val="xl59519"/>
    <w:basedOn w:val="a"/>
    <w:qFormat/>
    <w:pPr>
      <w:pBdr>
        <w:left w:val="single" w:sz="8" w:space="0" w:color="00000A"/>
        <w:right w:val="single" w:sz="8" w:space="0" w:color="00000A"/>
      </w:pBdr>
      <w:shd w:val="clear" w:color="auto" w:fill="EBF1DE"/>
      <w:spacing w:before="280" w:after="280"/>
    </w:pPr>
    <w:rPr>
      <w:rFonts w:ascii="Times New Roman" w:eastAsia="Times New Roman" w:hAnsi="Times New Roman" w:cs="Times New Roman"/>
      <w:sz w:val="20"/>
      <w:szCs w:val="20"/>
      <w:lang w:eastAsia="ru-RU"/>
    </w:rPr>
  </w:style>
  <w:style w:type="paragraph" w:customStyle="1" w:styleId="xl59520">
    <w:name w:val="xl59520"/>
    <w:basedOn w:val="a"/>
    <w:qFormat/>
    <w:pPr>
      <w:pBdr>
        <w:left w:val="single" w:sz="8" w:space="0" w:color="00000A"/>
        <w:bottom w:val="single" w:sz="8" w:space="0" w:color="00000A"/>
        <w:right w:val="single" w:sz="8" w:space="0" w:color="00000A"/>
      </w:pBdr>
      <w:shd w:val="clear" w:color="auto" w:fill="EBF1DE"/>
      <w:spacing w:before="280" w:after="280"/>
    </w:pPr>
    <w:rPr>
      <w:rFonts w:ascii="Times New Roman" w:eastAsia="Times New Roman" w:hAnsi="Times New Roman" w:cs="Times New Roman"/>
      <w:sz w:val="20"/>
      <w:szCs w:val="20"/>
      <w:lang w:eastAsia="ru-RU"/>
    </w:rPr>
  </w:style>
  <w:style w:type="paragraph" w:customStyle="1" w:styleId="xl59521">
    <w:name w:val="xl59521"/>
    <w:basedOn w:val="a"/>
    <w:qFormat/>
    <w:pPr>
      <w:pBdr>
        <w:top w:val="single" w:sz="4" w:space="0" w:color="00000A"/>
        <w:left w:val="single" w:sz="8" w:space="0" w:color="00000A"/>
        <w:bottom w:val="single" w:sz="4" w:space="0" w:color="00000A"/>
        <w:right w:val="single" w:sz="4" w:space="0" w:color="00000A"/>
      </w:pBdr>
      <w:shd w:val="clear" w:color="auto" w:fill="D8E4BC"/>
      <w:spacing w:before="280" w:after="280"/>
    </w:pPr>
    <w:rPr>
      <w:rFonts w:ascii="Times New Roman" w:eastAsia="Times New Roman" w:hAnsi="Times New Roman" w:cs="Times New Roman"/>
      <w:sz w:val="20"/>
      <w:szCs w:val="20"/>
      <w:lang w:eastAsia="ru-RU"/>
    </w:rPr>
  </w:style>
  <w:style w:type="paragraph" w:customStyle="1" w:styleId="xl59522">
    <w:name w:val="xl59522"/>
    <w:basedOn w:val="a"/>
    <w:qFormat/>
    <w:pPr>
      <w:pBdr>
        <w:top w:val="single" w:sz="8" w:space="0" w:color="00000A"/>
        <w:left w:val="single" w:sz="8" w:space="0" w:color="00000A"/>
        <w:right w:val="single" w:sz="8" w:space="0" w:color="00000A"/>
      </w:pBdr>
      <w:shd w:val="clear" w:color="auto" w:fill="CCECFF"/>
      <w:spacing w:before="280" w:after="280"/>
    </w:pPr>
    <w:rPr>
      <w:rFonts w:ascii="Times New Roman" w:eastAsia="Times New Roman" w:hAnsi="Times New Roman" w:cs="Times New Roman"/>
      <w:sz w:val="20"/>
      <w:szCs w:val="20"/>
      <w:lang w:eastAsia="ru-RU"/>
    </w:rPr>
  </w:style>
  <w:style w:type="paragraph" w:customStyle="1" w:styleId="xl59523">
    <w:name w:val="xl59523"/>
    <w:basedOn w:val="a"/>
    <w:qFormat/>
    <w:pPr>
      <w:pBdr>
        <w:left w:val="single" w:sz="8" w:space="0" w:color="00000A"/>
        <w:right w:val="single" w:sz="8" w:space="0" w:color="00000A"/>
      </w:pBdr>
      <w:shd w:val="clear" w:color="auto" w:fill="CCECFF"/>
      <w:spacing w:before="280" w:after="280"/>
    </w:pPr>
    <w:rPr>
      <w:rFonts w:ascii="Times New Roman" w:eastAsia="Times New Roman" w:hAnsi="Times New Roman" w:cs="Times New Roman"/>
      <w:sz w:val="20"/>
      <w:szCs w:val="20"/>
      <w:lang w:eastAsia="ru-RU"/>
    </w:rPr>
  </w:style>
  <w:style w:type="paragraph" w:customStyle="1" w:styleId="xl59524">
    <w:name w:val="xl59524"/>
    <w:basedOn w:val="a"/>
    <w:qFormat/>
    <w:pPr>
      <w:pBdr>
        <w:left w:val="single" w:sz="8" w:space="0" w:color="00000A"/>
        <w:bottom w:val="single" w:sz="8" w:space="0" w:color="00000A"/>
        <w:right w:val="single" w:sz="8" w:space="0" w:color="00000A"/>
      </w:pBdr>
      <w:shd w:val="clear" w:color="auto" w:fill="CCECFF"/>
      <w:spacing w:before="280" w:after="280"/>
    </w:pPr>
    <w:rPr>
      <w:rFonts w:ascii="Times New Roman" w:eastAsia="Times New Roman" w:hAnsi="Times New Roman" w:cs="Times New Roman"/>
      <w:sz w:val="20"/>
      <w:szCs w:val="20"/>
      <w:lang w:eastAsia="ru-RU"/>
    </w:rPr>
  </w:style>
  <w:style w:type="paragraph" w:customStyle="1" w:styleId="xl59525">
    <w:name w:val="xl59525"/>
    <w:basedOn w:val="a"/>
    <w:qFormat/>
    <w:pPr>
      <w:pBdr>
        <w:top w:val="single" w:sz="4" w:space="0" w:color="00000A"/>
        <w:left w:val="single" w:sz="8" w:space="0" w:color="00000A"/>
        <w:bottom w:val="single" w:sz="4" w:space="0" w:color="00000A"/>
        <w:right w:val="single" w:sz="4" w:space="0" w:color="00000A"/>
      </w:pBdr>
      <w:shd w:val="clear" w:color="auto" w:fill="CCECFF"/>
      <w:spacing w:before="280" w:after="280"/>
    </w:pPr>
    <w:rPr>
      <w:rFonts w:ascii="Times New Roman" w:eastAsia="Times New Roman" w:hAnsi="Times New Roman" w:cs="Times New Roman"/>
      <w:sz w:val="20"/>
      <w:szCs w:val="20"/>
      <w:lang w:eastAsia="ru-RU"/>
    </w:rPr>
  </w:style>
  <w:style w:type="paragraph" w:customStyle="1" w:styleId="xl59526">
    <w:name w:val="xl59526"/>
    <w:basedOn w:val="a"/>
    <w:qFormat/>
    <w:pPr>
      <w:pBdr>
        <w:top w:val="single" w:sz="4" w:space="0" w:color="00000A"/>
        <w:left w:val="single" w:sz="8" w:space="0" w:color="00000A"/>
        <w:bottom w:val="single" w:sz="4" w:space="0" w:color="00000A"/>
        <w:right w:val="single" w:sz="4" w:space="0" w:color="00000A"/>
      </w:pBdr>
      <w:shd w:val="clear" w:color="auto" w:fill="B8CCE4"/>
      <w:spacing w:before="280" w:after="280"/>
    </w:pPr>
    <w:rPr>
      <w:rFonts w:ascii="Times New Roman" w:eastAsia="Times New Roman" w:hAnsi="Times New Roman" w:cs="Times New Roman"/>
      <w:sz w:val="20"/>
      <w:szCs w:val="20"/>
      <w:lang w:eastAsia="ru-RU"/>
    </w:rPr>
  </w:style>
  <w:style w:type="paragraph" w:customStyle="1" w:styleId="xl59527">
    <w:name w:val="xl59527"/>
    <w:basedOn w:val="a"/>
    <w:qFormat/>
    <w:pPr>
      <w:pBdr>
        <w:top w:val="single" w:sz="4" w:space="0" w:color="00000A"/>
        <w:left w:val="single" w:sz="8" w:space="0" w:color="00000A"/>
        <w:bottom w:val="single" w:sz="8" w:space="0" w:color="00000A"/>
        <w:right w:val="single" w:sz="4" w:space="0" w:color="00000A"/>
      </w:pBdr>
      <w:shd w:val="clear" w:color="auto" w:fill="CCECFF"/>
      <w:spacing w:before="280" w:after="280"/>
    </w:pPr>
    <w:rPr>
      <w:rFonts w:ascii="Times New Roman" w:eastAsia="Times New Roman" w:hAnsi="Times New Roman" w:cs="Times New Roman"/>
      <w:sz w:val="20"/>
      <w:szCs w:val="20"/>
      <w:lang w:eastAsia="ru-RU"/>
    </w:rPr>
  </w:style>
  <w:style w:type="paragraph" w:customStyle="1" w:styleId="xl59528">
    <w:name w:val="xl59528"/>
    <w:basedOn w:val="a"/>
    <w:qFormat/>
    <w:pPr>
      <w:pBdr>
        <w:top w:val="single" w:sz="8" w:space="0" w:color="00000A"/>
        <w:left w:val="single" w:sz="8" w:space="0" w:color="00000A"/>
        <w:right w:val="single" w:sz="8" w:space="0" w:color="00000A"/>
      </w:pBdr>
      <w:shd w:val="clear" w:color="auto" w:fill="F2DCDB"/>
      <w:spacing w:before="280" w:after="280"/>
    </w:pPr>
    <w:rPr>
      <w:rFonts w:ascii="Times New Roman" w:eastAsia="Times New Roman" w:hAnsi="Times New Roman" w:cs="Times New Roman"/>
      <w:sz w:val="20"/>
      <w:szCs w:val="20"/>
      <w:lang w:eastAsia="ru-RU"/>
    </w:rPr>
  </w:style>
  <w:style w:type="paragraph" w:customStyle="1" w:styleId="xl59529">
    <w:name w:val="xl59529"/>
    <w:basedOn w:val="a"/>
    <w:qFormat/>
    <w:pPr>
      <w:pBdr>
        <w:left w:val="single" w:sz="8" w:space="0" w:color="00000A"/>
        <w:right w:val="single" w:sz="8" w:space="0" w:color="00000A"/>
      </w:pBdr>
      <w:shd w:val="clear" w:color="auto" w:fill="F2DCDB"/>
      <w:spacing w:before="280" w:after="280"/>
    </w:pPr>
    <w:rPr>
      <w:rFonts w:ascii="Times New Roman" w:eastAsia="Times New Roman" w:hAnsi="Times New Roman" w:cs="Times New Roman"/>
      <w:sz w:val="20"/>
      <w:szCs w:val="20"/>
      <w:lang w:eastAsia="ru-RU"/>
    </w:rPr>
  </w:style>
  <w:style w:type="paragraph" w:customStyle="1" w:styleId="xl59530">
    <w:name w:val="xl59530"/>
    <w:basedOn w:val="a"/>
    <w:qFormat/>
    <w:pPr>
      <w:pBdr>
        <w:left w:val="single" w:sz="8" w:space="0" w:color="00000A"/>
        <w:bottom w:val="single" w:sz="8" w:space="0" w:color="00000A"/>
        <w:right w:val="single" w:sz="8" w:space="0" w:color="00000A"/>
      </w:pBdr>
      <w:shd w:val="clear" w:color="auto" w:fill="F2DCDB"/>
      <w:spacing w:before="280" w:after="280"/>
    </w:pPr>
    <w:rPr>
      <w:rFonts w:ascii="Times New Roman" w:eastAsia="Times New Roman" w:hAnsi="Times New Roman" w:cs="Times New Roman"/>
      <w:sz w:val="20"/>
      <w:szCs w:val="20"/>
      <w:lang w:eastAsia="ru-RU"/>
    </w:rPr>
  </w:style>
  <w:style w:type="paragraph" w:customStyle="1" w:styleId="xl59531">
    <w:name w:val="xl59531"/>
    <w:basedOn w:val="a"/>
    <w:qFormat/>
    <w:pPr>
      <w:pBdr>
        <w:top w:val="single" w:sz="4" w:space="0" w:color="00000A"/>
        <w:left w:val="single" w:sz="8" w:space="0" w:color="00000A"/>
        <w:bottom w:val="single" w:sz="4" w:space="0" w:color="00000A"/>
        <w:right w:val="single" w:sz="4" w:space="0" w:color="00000A"/>
      </w:pBdr>
      <w:shd w:val="clear" w:color="auto" w:fill="F2DCDB"/>
      <w:spacing w:before="280" w:after="280"/>
    </w:pPr>
    <w:rPr>
      <w:rFonts w:ascii="Times New Roman" w:eastAsia="Times New Roman" w:hAnsi="Times New Roman" w:cs="Times New Roman"/>
      <w:sz w:val="20"/>
      <w:szCs w:val="20"/>
      <w:lang w:eastAsia="ru-RU"/>
    </w:rPr>
  </w:style>
  <w:style w:type="paragraph" w:customStyle="1" w:styleId="xl59532">
    <w:name w:val="xl59532"/>
    <w:basedOn w:val="a"/>
    <w:qFormat/>
    <w:pPr>
      <w:pBdr>
        <w:top w:val="single" w:sz="4" w:space="0" w:color="00000A"/>
        <w:left w:val="single" w:sz="8" w:space="0" w:color="00000A"/>
        <w:bottom w:val="single" w:sz="4" w:space="0" w:color="00000A"/>
        <w:right w:val="single" w:sz="4" w:space="0" w:color="00000A"/>
      </w:pBdr>
      <w:shd w:val="clear" w:color="auto" w:fill="E6B8B7"/>
      <w:spacing w:before="280" w:after="280"/>
    </w:pPr>
    <w:rPr>
      <w:rFonts w:ascii="Times New Roman" w:eastAsia="Times New Roman" w:hAnsi="Times New Roman" w:cs="Times New Roman"/>
      <w:sz w:val="20"/>
      <w:szCs w:val="20"/>
      <w:lang w:eastAsia="ru-RU"/>
    </w:rPr>
  </w:style>
  <w:style w:type="paragraph" w:customStyle="1" w:styleId="xl59533">
    <w:name w:val="xl59533"/>
    <w:basedOn w:val="a"/>
    <w:qFormat/>
    <w:pPr>
      <w:pBdr>
        <w:top w:val="single" w:sz="4" w:space="0" w:color="00000A"/>
        <w:left w:val="single" w:sz="8" w:space="0" w:color="00000A"/>
        <w:bottom w:val="single" w:sz="8" w:space="0" w:color="00000A"/>
        <w:right w:val="single" w:sz="4" w:space="0" w:color="00000A"/>
      </w:pBdr>
      <w:shd w:val="clear" w:color="auto" w:fill="F2DCDB"/>
      <w:spacing w:before="280" w:after="280"/>
    </w:pPr>
    <w:rPr>
      <w:rFonts w:ascii="Times New Roman" w:eastAsia="Times New Roman" w:hAnsi="Times New Roman" w:cs="Times New Roman"/>
      <w:sz w:val="20"/>
      <w:szCs w:val="20"/>
      <w:lang w:eastAsia="ru-RU"/>
    </w:rPr>
  </w:style>
  <w:style w:type="paragraph" w:customStyle="1" w:styleId="afff6">
    <w:name w:val="Перечисление без номера"/>
    <w:basedOn w:val="afff3"/>
    <w:qFormat/>
    <w:pPr>
      <w:spacing w:line="360" w:lineRule="auto"/>
    </w:pPr>
    <w:rPr>
      <w:rFonts w:cs="Calibri"/>
    </w:rPr>
  </w:style>
  <w:style w:type="paragraph" w:customStyle="1" w:styleId="-1">
    <w:name w:val="Текст-1"/>
    <w:qFormat/>
    <w:pPr>
      <w:widowControl w:val="0"/>
      <w:suppressAutoHyphens/>
      <w:spacing w:after="200" w:line="276" w:lineRule="auto"/>
    </w:pPr>
    <w:rPr>
      <w:rFonts w:ascii="Calibri" w:eastAsia="Calibri" w:hAnsi="Calibri" w:cs="font419"/>
      <w:color w:val="00000A"/>
      <w:sz w:val="22"/>
      <w:szCs w:val="22"/>
      <w:lang w:eastAsia="en-US"/>
    </w:rPr>
  </w:style>
  <w:style w:type="paragraph" w:customStyle="1" w:styleId="afff7">
    <w:name w:val="ТЕКСТ"/>
    <w:basedOn w:val="a"/>
    <w:qFormat/>
    <w:pPr>
      <w:spacing w:line="360" w:lineRule="auto"/>
      <w:ind w:firstLine="567"/>
      <w:contextualSpacing/>
      <w:jc w:val="both"/>
    </w:pPr>
    <w:rPr>
      <w:rFonts w:ascii="Times New Roman" w:hAnsi="Times New Roman" w:cs="Times New Roman"/>
      <w:sz w:val="24"/>
      <w:szCs w:val="24"/>
    </w:rPr>
  </w:style>
  <w:style w:type="paragraph" w:customStyle="1" w:styleId="213">
    <w:name w:val="Основной текст 21"/>
    <w:basedOn w:val="a"/>
    <w:qFormat/>
    <w:pPr>
      <w:spacing w:after="120" w:line="480" w:lineRule="auto"/>
    </w:pPr>
    <w:rPr>
      <w:rFonts w:ascii="Times New Roman" w:eastAsia="Times New Roman" w:hAnsi="Times New Roman" w:cs="Times New Roman"/>
      <w:sz w:val="28"/>
      <w:szCs w:val="20"/>
    </w:rPr>
  </w:style>
  <w:style w:type="paragraph" w:customStyle="1" w:styleId="310">
    <w:name w:val="Основной текст с отступом 31"/>
    <w:basedOn w:val="a"/>
    <w:qFormat/>
    <w:pPr>
      <w:spacing w:after="120"/>
      <w:ind w:left="283"/>
    </w:pPr>
    <w:rPr>
      <w:rFonts w:ascii="Times New Roman" w:eastAsia="Times New Roman" w:hAnsi="Times New Roman" w:cs="Times New Roman"/>
      <w:sz w:val="16"/>
      <w:szCs w:val="16"/>
    </w:rPr>
  </w:style>
  <w:style w:type="paragraph" w:customStyle="1" w:styleId="121">
    <w:name w:val="ТАБ 12 Текст"/>
    <w:basedOn w:val="a"/>
    <w:qFormat/>
    <w:pPr>
      <w:widowControl w:val="0"/>
    </w:pPr>
    <w:rPr>
      <w:rFonts w:ascii="Times New Roman" w:eastAsia="Times New Roman" w:hAnsi="Times New Roman" w:cs="Times New Roman"/>
      <w:sz w:val="24"/>
      <w:szCs w:val="26"/>
    </w:rPr>
  </w:style>
  <w:style w:type="paragraph" w:customStyle="1" w:styleId="afff8">
    <w:name w:val="ТАБЛ."/>
    <w:basedOn w:val="-1"/>
    <w:qFormat/>
    <w:rPr>
      <w:b/>
    </w:rPr>
  </w:style>
  <w:style w:type="paragraph" w:customStyle="1" w:styleId="afff9">
    <w:name w:val="ТАБЛ"/>
    <w:basedOn w:val="afff8"/>
    <w:autoRedefine/>
    <w:qFormat/>
    <w:pPr>
      <w:tabs>
        <w:tab w:val="left" w:pos="1418"/>
      </w:tabs>
      <w:spacing w:line="240" w:lineRule="auto"/>
      <w:jc w:val="both"/>
    </w:pPr>
  </w:style>
  <w:style w:type="paragraph" w:customStyle="1" w:styleId="100">
    <w:name w:val="ТАБ 10 Текст"/>
    <w:basedOn w:val="121"/>
    <w:qFormat/>
    <w:rPr>
      <w:sz w:val="20"/>
    </w:rPr>
  </w:style>
  <w:style w:type="paragraph" w:customStyle="1" w:styleId="afffa">
    <w:name w:val="Рис."/>
    <w:basedOn w:val="afff8"/>
    <w:qFormat/>
    <w:pPr>
      <w:spacing w:line="240" w:lineRule="auto"/>
      <w:ind w:left="717" w:hanging="360"/>
    </w:pPr>
  </w:style>
  <w:style w:type="paragraph" w:customStyle="1" w:styleId="-0">
    <w:name w:val="Рис-Т"/>
    <w:basedOn w:val="-1"/>
    <w:qFormat/>
    <w:pPr>
      <w:spacing w:line="240" w:lineRule="auto"/>
      <w:jc w:val="center"/>
    </w:pPr>
  </w:style>
  <w:style w:type="paragraph" w:customStyle="1" w:styleId="311">
    <w:name w:val="Основной текст 31"/>
    <w:basedOn w:val="a"/>
    <w:qFormat/>
    <w:pPr>
      <w:spacing w:after="120"/>
    </w:pPr>
    <w:rPr>
      <w:rFonts w:ascii="Times New Roman" w:eastAsia="Times New Roman" w:hAnsi="Times New Roman" w:cs="Times New Roman"/>
      <w:sz w:val="16"/>
      <w:szCs w:val="16"/>
    </w:rPr>
  </w:style>
  <w:style w:type="paragraph" w:customStyle="1" w:styleId="afffb">
    <w:name w:val="НПС"/>
    <w:basedOn w:val="a"/>
    <w:qFormat/>
    <w:pPr>
      <w:keepNext/>
      <w:ind w:firstLine="709"/>
      <w:jc w:val="both"/>
    </w:pPr>
    <w:rPr>
      <w:rFonts w:ascii="Times New Roman" w:eastAsia="Times New Roman" w:hAnsi="Times New Roman" w:cs="Times New Roman"/>
      <w:sz w:val="24"/>
      <w:szCs w:val="24"/>
    </w:rPr>
  </w:style>
  <w:style w:type="paragraph" w:customStyle="1" w:styleId="afffc">
    <w:name w:val="Содержимое таблицы"/>
    <w:basedOn w:val="a"/>
    <w:qFormat/>
  </w:style>
  <w:style w:type="paragraph" w:customStyle="1" w:styleId="afffd">
    <w:name w:val="Заголовок таблицы"/>
    <w:basedOn w:val="afffc"/>
    <w:qFormat/>
  </w:style>
  <w:style w:type="paragraph" w:customStyle="1" w:styleId="afffe">
    <w:name w:val="Содержимое врезки"/>
    <w:basedOn w:val="a"/>
    <w:qFormat/>
  </w:style>
  <w:style w:type="paragraph" w:styleId="affff">
    <w:name w:val="Balloon Text"/>
    <w:basedOn w:val="a"/>
    <w:uiPriority w:val="99"/>
    <w:semiHidden/>
    <w:unhideWhenUsed/>
    <w:qFormat/>
    <w:rsid w:val="00AD32C4"/>
    <w:rPr>
      <w:rFonts w:ascii="Segoe UI" w:hAnsi="Segoe UI" w:cs="Segoe UI"/>
      <w:sz w:val="18"/>
      <w:szCs w:val="18"/>
    </w:rPr>
  </w:style>
  <w:style w:type="paragraph" w:customStyle="1" w:styleId="1ff4">
    <w:name w:val="Знак1"/>
    <w:basedOn w:val="a"/>
    <w:rsid w:val="0048693D"/>
    <w:pPr>
      <w:suppressAutoHyphens w:val="0"/>
      <w:spacing w:before="100" w:beforeAutospacing="1" w:after="100" w:afterAutospacing="1"/>
      <w:jc w:val="left"/>
    </w:pPr>
    <w:rPr>
      <w:rFonts w:ascii="Tahoma" w:eastAsia="Times New Roman" w:hAnsi="Tahoma" w:cs="Tahoma"/>
      <w:color w:val="auto"/>
      <w:sz w:val="20"/>
      <w:szCs w:val="20"/>
      <w:lang w:val="en-US"/>
    </w:rPr>
  </w:style>
  <w:style w:type="paragraph" w:styleId="affff0">
    <w:name w:val="Plain Text"/>
    <w:basedOn w:val="a"/>
    <w:link w:val="1ff5"/>
    <w:rsid w:val="0048693D"/>
    <w:pPr>
      <w:suppressAutoHyphens w:val="0"/>
      <w:jc w:val="left"/>
    </w:pPr>
    <w:rPr>
      <w:rFonts w:ascii="Courier New" w:eastAsia="Times New Roman" w:hAnsi="Courier New" w:cs="Times New Roman"/>
      <w:color w:val="auto"/>
      <w:sz w:val="20"/>
      <w:szCs w:val="20"/>
      <w:lang w:eastAsia="ru-RU"/>
    </w:rPr>
  </w:style>
  <w:style w:type="character" w:customStyle="1" w:styleId="1ff5">
    <w:name w:val="Текст Знак1"/>
    <w:basedOn w:val="a0"/>
    <w:link w:val="affff0"/>
    <w:rsid w:val="0048693D"/>
    <w:rPr>
      <w:rFonts w:ascii="Courier New" w:hAnsi="Courier New"/>
    </w:rPr>
  </w:style>
  <w:style w:type="table" w:styleId="affff1">
    <w:name w:val="Table Grid"/>
    <w:basedOn w:val="a1"/>
    <w:uiPriority w:val="39"/>
    <w:rsid w:val="00325F4A"/>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34770921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footer" Target="footer12.xml"/><Relationship Id="rId21" Type="http://schemas.openxmlformats.org/officeDocument/2006/relationships/footer" Target="footer8.xml"/><Relationship Id="rId34" Type="http://schemas.openxmlformats.org/officeDocument/2006/relationships/footer" Target="footer16.xml"/><Relationship Id="rId42" Type="http://schemas.openxmlformats.org/officeDocument/2006/relationships/footer" Target="footer22.xml"/><Relationship Id="rId47" Type="http://schemas.openxmlformats.org/officeDocument/2006/relationships/image" Target="media/image15.png"/><Relationship Id="rId50" Type="http://schemas.openxmlformats.org/officeDocument/2006/relationships/footer" Target="footer28.xml"/><Relationship Id="rId55" Type="http://schemas.openxmlformats.org/officeDocument/2006/relationships/image" Target="media/image17.png"/><Relationship Id="rId63" Type="http://schemas.openxmlformats.org/officeDocument/2006/relationships/image" Target="media/image19.png"/><Relationship Id="rId68" Type="http://schemas.openxmlformats.org/officeDocument/2006/relationships/image" Target="media/image20.png"/><Relationship Id="rId76" Type="http://schemas.openxmlformats.org/officeDocument/2006/relationships/footer" Target="footer46.xml"/><Relationship Id="rId84" Type="http://schemas.openxmlformats.org/officeDocument/2006/relationships/image" Target="media/image24.wmf"/><Relationship Id="rId89" Type="http://schemas.openxmlformats.org/officeDocument/2006/relationships/footer" Target="footer56.xml"/><Relationship Id="rId97" Type="http://schemas.openxmlformats.org/officeDocument/2006/relationships/image" Target="media/image27.png"/><Relationship Id="rId7" Type="http://schemas.openxmlformats.org/officeDocument/2006/relationships/endnotes" Target="endnotes.xml"/><Relationship Id="rId71" Type="http://schemas.openxmlformats.org/officeDocument/2006/relationships/footer" Target="footer43.xml"/><Relationship Id="rId92" Type="http://schemas.openxmlformats.org/officeDocument/2006/relationships/footer" Target="footer59.xml"/><Relationship Id="rId2" Type="http://schemas.openxmlformats.org/officeDocument/2006/relationships/numbering" Target="numbering.xml"/><Relationship Id="rId16" Type="http://schemas.openxmlformats.org/officeDocument/2006/relationships/footer" Target="footer4.xml"/><Relationship Id="rId29" Type="http://schemas.openxmlformats.org/officeDocument/2006/relationships/image" Target="media/image10.png"/><Relationship Id="rId11" Type="http://schemas.openxmlformats.org/officeDocument/2006/relationships/image" Target="media/image2.png"/><Relationship Id="rId24" Type="http://schemas.openxmlformats.org/officeDocument/2006/relationships/image" Target="media/image7.png"/><Relationship Id="rId32" Type="http://schemas.openxmlformats.org/officeDocument/2006/relationships/footer" Target="footer15.xml"/><Relationship Id="rId37" Type="http://schemas.openxmlformats.org/officeDocument/2006/relationships/footer" Target="footer18.xml"/><Relationship Id="rId40" Type="http://schemas.openxmlformats.org/officeDocument/2006/relationships/image" Target="media/image13.png"/><Relationship Id="rId45" Type="http://schemas.openxmlformats.org/officeDocument/2006/relationships/footer" Target="footer24.xml"/><Relationship Id="rId53" Type="http://schemas.openxmlformats.org/officeDocument/2006/relationships/footer" Target="footer30.xml"/><Relationship Id="rId58" Type="http://schemas.openxmlformats.org/officeDocument/2006/relationships/footer" Target="footer34.xml"/><Relationship Id="rId66" Type="http://schemas.openxmlformats.org/officeDocument/2006/relationships/footer" Target="footer40.xml"/><Relationship Id="rId74" Type="http://schemas.openxmlformats.org/officeDocument/2006/relationships/image" Target="media/image23.png"/><Relationship Id="rId79" Type="http://schemas.openxmlformats.org/officeDocument/2006/relationships/footer" Target="footer49.xml"/><Relationship Id="rId87" Type="http://schemas.openxmlformats.org/officeDocument/2006/relationships/footer" Target="footer55.xml"/><Relationship Id="rId5" Type="http://schemas.openxmlformats.org/officeDocument/2006/relationships/webSettings" Target="webSettings.xml"/><Relationship Id="rId61" Type="http://schemas.openxmlformats.org/officeDocument/2006/relationships/footer" Target="footer36.xml"/><Relationship Id="rId82" Type="http://schemas.openxmlformats.org/officeDocument/2006/relationships/footer" Target="footer52.xml"/><Relationship Id="rId90" Type="http://schemas.openxmlformats.org/officeDocument/2006/relationships/footer" Target="footer57.xml"/><Relationship Id="rId95" Type="http://schemas.openxmlformats.org/officeDocument/2006/relationships/footer" Target="footer62.xml"/><Relationship Id="rId19" Type="http://schemas.openxmlformats.org/officeDocument/2006/relationships/image" Target="media/image6.png"/><Relationship Id="rId14" Type="http://schemas.openxmlformats.org/officeDocument/2006/relationships/image" Target="media/image4.jpeg"/><Relationship Id="rId22" Type="http://schemas.openxmlformats.org/officeDocument/2006/relationships/footer" Target="footer9.xml"/><Relationship Id="rId27" Type="http://schemas.openxmlformats.org/officeDocument/2006/relationships/image" Target="media/image8.png"/><Relationship Id="rId30" Type="http://schemas.openxmlformats.org/officeDocument/2006/relationships/footer" Target="footer13.xml"/><Relationship Id="rId35" Type="http://schemas.openxmlformats.org/officeDocument/2006/relationships/footer" Target="footer17.xml"/><Relationship Id="rId43" Type="http://schemas.openxmlformats.org/officeDocument/2006/relationships/image" Target="media/image14.png"/><Relationship Id="rId48" Type="http://schemas.openxmlformats.org/officeDocument/2006/relationships/footer" Target="footer26.xml"/><Relationship Id="rId56" Type="http://schemas.openxmlformats.org/officeDocument/2006/relationships/footer" Target="footer32.xml"/><Relationship Id="rId64" Type="http://schemas.openxmlformats.org/officeDocument/2006/relationships/footer" Target="footer38.xml"/><Relationship Id="rId69" Type="http://schemas.openxmlformats.org/officeDocument/2006/relationships/footer" Target="footer42.xml"/><Relationship Id="rId77" Type="http://schemas.openxmlformats.org/officeDocument/2006/relationships/footer" Target="footer47.xml"/><Relationship Id="rId100" Type="http://schemas.openxmlformats.org/officeDocument/2006/relationships/fontTable" Target="fontTable.xml"/><Relationship Id="rId8" Type="http://schemas.openxmlformats.org/officeDocument/2006/relationships/footer" Target="footer1.xml"/><Relationship Id="rId51" Type="http://schemas.openxmlformats.org/officeDocument/2006/relationships/image" Target="media/image16.png"/><Relationship Id="rId72" Type="http://schemas.openxmlformats.org/officeDocument/2006/relationships/image" Target="media/image22.png"/><Relationship Id="rId80" Type="http://schemas.openxmlformats.org/officeDocument/2006/relationships/footer" Target="footer50.xml"/><Relationship Id="rId85" Type="http://schemas.openxmlformats.org/officeDocument/2006/relationships/footer" Target="footer54.xml"/><Relationship Id="rId93" Type="http://schemas.openxmlformats.org/officeDocument/2006/relationships/footer" Target="footer60.xml"/><Relationship Id="rId98" Type="http://schemas.openxmlformats.org/officeDocument/2006/relationships/image" Target="media/image28.png"/><Relationship Id="rId3" Type="http://schemas.openxmlformats.org/officeDocument/2006/relationships/styles" Target="styles.xml"/><Relationship Id="rId12" Type="http://schemas.openxmlformats.org/officeDocument/2006/relationships/image" Target="media/image3.png"/><Relationship Id="rId17" Type="http://schemas.openxmlformats.org/officeDocument/2006/relationships/footer" Target="footer5.xml"/><Relationship Id="rId25" Type="http://schemas.openxmlformats.org/officeDocument/2006/relationships/footer" Target="footer11.xml"/><Relationship Id="rId33" Type="http://schemas.openxmlformats.org/officeDocument/2006/relationships/image" Target="media/image11.png"/><Relationship Id="rId38" Type="http://schemas.openxmlformats.org/officeDocument/2006/relationships/footer" Target="footer19.xml"/><Relationship Id="rId46" Type="http://schemas.openxmlformats.org/officeDocument/2006/relationships/footer" Target="footer25.xml"/><Relationship Id="rId59" Type="http://schemas.openxmlformats.org/officeDocument/2006/relationships/image" Target="media/image18.png"/><Relationship Id="rId67" Type="http://schemas.openxmlformats.org/officeDocument/2006/relationships/footer" Target="footer41.xml"/><Relationship Id="rId20" Type="http://schemas.openxmlformats.org/officeDocument/2006/relationships/footer" Target="footer7.xml"/><Relationship Id="rId41" Type="http://schemas.openxmlformats.org/officeDocument/2006/relationships/footer" Target="footer21.xml"/><Relationship Id="rId54" Type="http://schemas.openxmlformats.org/officeDocument/2006/relationships/footer" Target="footer31.xml"/><Relationship Id="rId62" Type="http://schemas.openxmlformats.org/officeDocument/2006/relationships/footer" Target="footer37.xml"/><Relationship Id="rId70" Type="http://schemas.openxmlformats.org/officeDocument/2006/relationships/image" Target="media/image21.png"/><Relationship Id="rId75" Type="http://schemas.openxmlformats.org/officeDocument/2006/relationships/footer" Target="footer45.xml"/><Relationship Id="rId83" Type="http://schemas.openxmlformats.org/officeDocument/2006/relationships/footer" Target="footer53.xml"/><Relationship Id="rId88" Type="http://schemas.openxmlformats.org/officeDocument/2006/relationships/image" Target="media/image26.wmf"/><Relationship Id="rId91" Type="http://schemas.openxmlformats.org/officeDocument/2006/relationships/footer" Target="footer58.xml"/><Relationship Id="rId96" Type="http://schemas.openxmlformats.org/officeDocument/2006/relationships/footer" Target="footer63.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5.png"/><Relationship Id="rId23" Type="http://schemas.openxmlformats.org/officeDocument/2006/relationships/footer" Target="footer10.xml"/><Relationship Id="rId28" Type="http://schemas.openxmlformats.org/officeDocument/2006/relationships/image" Target="media/image9.png"/><Relationship Id="rId36" Type="http://schemas.openxmlformats.org/officeDocument/2006/relationships/image" Target="media/image12.png"/><Relationship Id="rId49" Type="http://schemas.openxmlformats.org/officeDocument/2006/relationships/footer" Target="footer27.xml"/><Relationship Id="rId57" Type="http://schemas.openxmlformats.org/officeDocument/2006/relationships/footer" Target="footer33.xml"/><Relationship Id="rId10" Type="http://schemas.openxmlformats.org/officeDocument/2006/relationships/image" Target="media/image1.jpeg"/><Relationship Id="rId31" Type="http://schemas.openxmlformats.org/officeDocument/2006/relationships/footer" Target="footer14.xml"/><Relationship Id="rId44" Type="http://schemas.openxmlformats.org/officeDocument/2006/relationships/footer" Target="footer23.xml"/><Relationship Id="rId52" Type="http://schemas.openxmlformats.org/officeDocument/2006/relationships/footer" Target="footer29.xml"/><Relationship Id="rId60" Type="http://schemas.openxmlformats.org/officeDocument/2006/relationships/footer" Target="footer35.xml"/><Relationship Id="rId65" Type="http://schemas.openxmlformats.org/officeDocument/2006/relationships/footer" Target="footer39.xml"/><Relationship Id="rId73" Type="http://schemas.openxmlformats.org/officeDocument/2006/relationships/footer" Target="footer44.xml"/><Relationship Id="rId78" Type="http://schemas.openxmlformats.org/officeDocument/2006/relationships/footer" Target="footer48.xml"/><Relationship Id="rId81" Type="http://schemas.openxmlformats.org/officeDocument/2006/relationships/footer" Target="footer51.xml"/><Relationship Id="rId86" Type="http://schemas.openxmlformats.org/officeDocument/2006/relationships/image" Target="media/image25.wmf"/><Relationship Id="rId94" Type="http://schemas.openxmlformats.org/officeDocument/2006/relationships/footer" Target="footer61.xml"/><Relationship Id="rId99" Type="http://schemas.openxmlformats.org/officeDocument/2006/relationships/footer" Target="footer64.xml"/><Relationship Id="rId10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oter" Target="footer2.xml"/><Relationship Id="rId13" Type="http://schemas.openxmlformats.org/officeDocument/2006/relationships/footer" Target="footer3.xml"/><Relationship Id="rId18" Type="http://schemas.openxmlformats.org/officeDocument/2006/relationships/footer" Target="footer6.xml"/><Relationship Id="rId39" Type="http://schemas.openxmlformats.org/officeDocument/2006/relationships/footer" Target="footer20.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407B159-567E-47F2-AC45-E76230E92FF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2675</TotalTime>
  <Pages>171</Pages>
  <Words>35010</Words>
  <Characters>199562</Characters>
  <Application>Microsoft Office Word</Application>
  <DocSecurity>0</DocSecurity>
  <Lines>1663</Lines>
  <Paragraphs>468</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234104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 2</dc:creator>
  <cp:lastModifiedBy>Головко Олеся Михайловна</cp:lastModifiedBy>
  <cp:revision>82</cp:revision>
  <cp:lastPrinted>2021-06-04T01:17:00Z</cp:lastPrinted>
  <dcterms:created xsi:type="dcterms:W3CDTF">2019-05-16T03:49:00Z</dcterms:created>
  <dcterms:modified xsi:type="dcterms:W3CDTF">2021-06-04T01:17:00Z</dcterms:modified>
  <dc:language>ru-RU</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15.0000</vt:lpwstr>
  </property>
  <property fmtid="{D5CDD505-2E9C-101B-9397-08002B2CF9AE}" pid="3" name="Company">
    <vt:lpwstr>Microsoft</vt:lpwstr>
  </property>
  <property fmtid="{D5CDD505-2E9C-101B-9397-08002B2CF9AE}" pid="4" name="DocSecurity">
    <vt:i4>0</vt:i4>
  </property>
  <property fmtid="{D5CDD505-2E9C-101B-9397-08002B2CF9AE}" pid="5" name="HyperlinksChanged">
    <vt:bool>false</vt:bool>
  </property>
  <property fmtid="{D5CDD505-2E9C-101B-9397-08002B2CF9AE}" pid="6" name="LinksUpToDate">
    <vt:bool>false</vt:bool>
  </property>
  <property fmtid="{D5CDD505-2E9C-101B-9397-08002B2CF9AE}" pid="7" name="ScaleCrop">
    <vt:bool>false</vt:bool>
  </property>
  <property fmtid="{D5CDD505-2E9C-101B-9397-08002B2CF9AE}" pid="8" name="ShareDoc">
    <vt:bool>false</vt:bool>
  </property>
</Properties>
</file>