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98" w:rsidRDefault="0031195E" w:rsidP="00481661">
      <w:pPr>
        <w:shd w:val="clear" w:color="auto" w:fill="FFFFFF"/>
        <w:ind w:firstLine="0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600710" cy="7505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tbl>
      <w:tblPr>
        <w:tblW w:w="9893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118"/>
        <w:gridCol w:w="374"/>
        <w:gridCol w:w="5236"/>
        <w:gridCol w:w="561"/>
        <w:gridCol w:w="1309"/>
      </w:tblGrid>
      <w:tr w:rsidR="00055B98" w:rsidTr="008A34B9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2B1BB8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 февраля 2018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left="-416" w:right="-119" w:hanging="56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</w:t>
            </w:r>
            <w:r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Арсеньев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2B1BB8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119-па</w:t>
            </w:r>
          </w:p>
        </w:tc>
      </w:tr>
    </w:tbl>
    <w:p w:rsidR="00055B98" w:rsidRDefault="00055B98" w:rsidP="00481661"/>
    <w:p w:rsidR="00055B98" w:rsidRDefault="00055B98" w:rsidP="00E10799">
      <w:pPr>
        <w:ind w:firstLine="0"/>
        <w:rPr>
          <w:color w:val="000000"/>
          <w:sz w:val="28"/>
          <w:szCs w:val="28"/>
        </w:rPr>
      </w:pP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>О внесении изменений в постановление администрации</w:t>
      </w: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 xml:space="preserve">Арсеньевского городского округа от 24 декабря 2014 года </w:t>
      </w: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>№ 1188-па «Об утверждении муниципальной программы</w:t>
      </w: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>«Развитие образования Арсеньевского городского округа»</w:t>
      </w: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 xml:space="preserve"> на 2015-20</w:t>
      </w:r>
      <w:r>
        <w:rPr>
          <w:b/>
          <w:sz w:val="28"/>
          <w:szCs w:val="28"/>
        </w:rPr>
        <w:t>20</w:t>
      </w:r>
      <w:r w:rsidRPr="006B53C2">
        <w:rPr>
          <w:b/>
          <w:sz w:val="28"/>
          <w:szCs w:val="28"/>
        </w:rPr>
        <w:t xml:space="preserve"> годы</w:t>
      </w:r>
    </w:p>
    <w:p w:rsidR="00D51E36" w:rsidRPr="006B53C2" w:rsidRDefault="00D51E36" w:rsidP="00D51E36">
      <w:pPr>
        <w:tabs>
          <w:tab w:val="left" w:pos="8041"/>
        </w:tabs>
        <w:ind w:firstLine="0"/>
        <w:rPr>
          <w:sz w:val="28"/>
          <w:szCs w:val="28"/>
        </w:rPr>
      </w:pPr>
    </w:p>
    <w:p w:rsidR="00D51E36" w:rsidRPr="006B53C2" w:rsidRDefault="00D51E36" w:rsidP="00D51E36">
      <w:pPr>
        <w:tabs>
          <w:tab w:val="left" w:pos="8041"/>
        </w:tabs>
        <w:ind w:firstLine="0"/>
        <w:rPr>
          <w:sz w:val="28"/>
          <w:szCs w:val="28"/>
        </w:rPr>
      </w:pPr>
    </w:p>
    <w:p w:rsidR="00D51E36" w:rsidRPr="006B53C2" w:rsidRDefault="00D51E36" w:rsidP="00D51E36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 w:rsidRPr="006B53C2">
        <w:rPr>
          <w:sz w:val="28"/>
          <w:szCs w:val="28"/>
        </w:rPr>
        <w:t xml:space="preserve">На основании Федерального закона от 06 октября 2003 года </w:t>
      </w:r>
      <w:r w:rsidRPr="006B53C2">
        <w:rPr>
          <w:sz w:val="28"/>
          <w:szCs w:val="28"/>
        </w:rPr>
        <w:br/>
        <w:t>№ 131-ФЗ «Об общих принципах организации местного самоупра</w:t>
      </w:r>
      <w:r w:rsidR="00D60FD1">
        <w:rPr>
          <w:sz w:val="28"/>
          <w:szCs w:val="28"/>
        </w:rPr>
        <w:t xml:space="preserve">вления в Российской Федерации», </w:t>
      </w:r>
      <w:r w:rsidRPr="006B53C2">
        <w:rPr>
          <w:sz w:val="28"/>
          <w:szCs w:val="28"/>
        </w:rPr>
        <w:t>постановления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городского округа</w:t>
      </w:r>
    </w:p>
    <w:p w:rsidR="00D51E36" w:rsidRPr="006B53C2" w:rsidRDefault="00D51E36" w:rsidP="00D51E36">
      <w:pPr>
        <w:tabs>
          <w:tab w:val="left" w:pos="8041"/>
        </w:tabs>
        <w:ind w:firstLine="0"/>
        <w:rPr>
          <w:sz w:val="28"/>
          <w:szCs w:val="28"/>
        </w:rPr>
      </w:pPr>
    </w:p>
    <w:p w:rsidR="00D51E36" w:rsidRPr="006B53C2" w:rsidRDefault="00D51E36" w:rsidP="00D51E36">
      <w:pPr>
        <w:tabs>
          <w:tab w:val="left" w:pos="8041"/>
        </w:tabs>
        <w:ind w:firstLine="0"/>
        <w:rPr>
          <w:sz w:val="28"/>
          <w:szCs w:val="28"/>
        </w:rPr>
      </w:pPr>
      <w:r w:rsidRPr="006B53C2">
        <w:rPr>
          <w:sz w:val="28"/>
          <w:szCs w:val="28"/>
        </w:rPr>
        <w:t>ПОСТАНОВЛЯЕТ:</w:t>
      </w:r>
    </w:p>
    <w:p w:rsidR="00D51E36" w:rsidRPr="006B53C2" w:rsidRDefault="00D51E36" w:rsidP="00D51E36">
      <w:pPr>
        <w:tabs>
          <w:tab w:val="left" w:pos="0"/>
        </w:tabs>
        <w:ind w:firstLine="0"/>
        <w:rPr>
          <w:sz w:val="28"/>
          <w:szCs w:val="28"/>
        </w:rPr>
      </w:pPr>
    </w:p>
    <w:p w:rsidR="00D51E36" w:rsidRPr="00977F10" w:rsidRDefault="00D51E36" w:rsidP="00977F10">
      <w:pPr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6B53C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977F10">
        <w:rPr>
          <w:sz w:val="28"/>
          <w:szCs w:val="28"/>
        </w:rPr>
        <w:t xml:space="preserve">муниципальную программу </w:t>
      </w:r>
      <w:r w:rsidR="00977F10" w:rsidRPr="006B53C2">
        <w:rPr>
          <w:sz w:val="28"/>
          <w:szCs w:val="28"/>
        </w:rPr>
        <w:t>«Развитие системы образования Арсеньевского городского округа» на 2015-201</w:t>
      </w:r>
      <w:r w:rsidR="00977F10">
        <w:rPr>
          <w:sz w:val="28"/>
          <w:szCs w:val="28"/>
        </w:rPr>
        <w:t>2</w:t>
      </w:r>
      <w:r w:rsidR="00977F10" w:rsidRPr="006B53C2">
        <w:rPr>
          <w:sz w:val="28"/>
          <w:szCs w:val="28"/>
        </w:rPr>
        <w:t xml:space="preserve"> годы</w:t>
      </w:r>
      <w:r w:rsidR="00977F10">
        <w:rPr>
          <w:sz w:val="28"/>
          <w:szCs w:val="28"/>
        </w:rPr>
        <w:t xml:space="preserve">», утвержденную </w:t>
      </w:r>
      <w:r>
        <w:rPr>
          <w:sz w:val="28"/>
          <w:szCs w:val="28"/>
        </w:rPr>
        <w:t>постановление</w:t>
      </w:r>
      <w:r w:rsidR="00977F10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</w:t>
      </w:r>
      <w:r w:rsidRPr="006B53C2">
        <w:rPr>
          <w:sz w:val="28"/>
          <w:szCs w:val="28"/>
        </w:rPr>
        <w:t xml:space="preserve">Арсеньевского городского округа от 24 декабря 2014 года № 1188-па </w:t>
      </w:r>
      <w:r>
        <w:rPr>
          <w:sz w:val="28"/>
          <w:szCs w:val="28"/>
        </w:rPr>
        <w:t xml:space="preserve">(в редакции постановлений администрации Арсеньевского городского округа от 20 февраля 2016 года № 123-па, от 21 июня 2016 года </w:t>
      </w:r>
      <w:r w:rsidR="00DC0506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D6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598-па, </w:t>
      </w:r>
      <w:r w:rsidR="004D1D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12 января </w:t>
      </w:r>
      <w:r w:rsidR="004D1D07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7B7CCD">
        <w:rPr>
          <w:sz w:val="28"/>
          <w:szCs w:val="28"/>
        </w:rPr>
        <w:t xml:space="preserve"> </w:t>
      </w:r>
      <w:r w:rsidR="00221BD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4D1D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16-па, </w:t>
      </w:r>
      <w:r w:rsidR="004D1D07">
        <w:rPr>
          <w:sz w:val="28"/>
          <w:szCs w:val="28"/>
        </w:rPr>
        <w:t xml:space="preserve">   </w:t>
      </w:r>
      <w:r>
        <w:rPr>
          <w:sz w:val="28"/>
          <w:szCs w:val="28"/>
        </w:rPr>
        <w:lastRenderedPageBreak/>
        <w:t>31 мая 2017</w:t>
      </w:r>
      <w:r w:rsidR="004D1D07">
        <w:rPr>
          <w:sz w:val="28"/>
          <w:szCs w:val="28"/>
        </w:rPr>
        <w:t xml:space="preserve"> </w:t>
      </w:r>
      <w:r w:rsidR="00221BD6">
        <w:rPr>
          <w:sz w:val="28"/>
          <w:szCs w:val="28"/>
        </w:rPr>
        <w:t xml:space="preserve"> года</w:t>
      </w:r>
      <w:r w:rsidR="007B7CCD">
        <w:rPr>
          <w:sz w:val="28"/>
          <w:szCs w:val="28"/>
        </w:rPr>
        <w:t xml:space="preserve"> </w:t>
      </w:r>
      <w:r w:rsidR="004D1D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FD1">
        <w:rPr>
          <w:sz w:val="28"/>
          <w:szCs w:val="28"/>
        </w:rPr>
        <w:t xml:space="preserve"> </w:t>
      </w:r>
      <w:r>
        <w:rPr>
          <w:sz w:val="28"/>
          <w:szCs w:val="28"/>
        </w:rPr>
        <w:t>326-па</w:t>
      </w:r>
      <w:r w:rsidR="00143049">
        <w:rPr>
          <w:sz w:val="28"/>
          <w:szCs w:val="28"/>
        </w:rPr>
        <w:t xml:space="preserve">, </w:t>
      </w:r>
      <w:r w:rsidR="001E34C8">
        <w:rPr>
          <w:sz w:val="28"/>
          <w:szCs w:val="28"/>
        </w:rPr>
        <w:t xml:space="preserve"> </w:t>
      </w:r>
      <w:r w:rsidR="00143049" w:rsidRPr="00977F10">
        <w:rPr>
          <w:sz w:val="28"/>
          <w:szCs w:val="28"/>
        </w:rPr>
        <w:t>24 ноября 2017 года № 730-па</w:t>
      </w:r>
      <w:r w:rsidRPr="00977F10">
        <w:rPr>
          <w:sz w:val="28"/>
          <w:szCs w:val="28"/>
        </w:rPr>
        <w:t>) (далее –Программа)</w:t>
      </w:r>
      <w:r w:rsidR="00977F10">
        <w:rPr>
          <w:sz w:val="28"/>
          <w:szCs w:val="28"/>
        </w:rPr>
        <w:t>,</w:t>
      </w:r>
      <w:r w:rsidRPr="00977F10">
        <w:rPr>
          <w:sz w:val="28"/>
          <w:szCs w:val="28"/>
        </w:rPr>
        <w:t xml:space="preserve"> следующие изменения:</w:t>
      </w:r>
    </w:p>
    <w:p w:rsidR="00D51E36" w:rsidRDefault="00D51E36" w:rsidP="00D51E36">
      <w:pPr>
        <w:numPr>
          <w:ilvl w:val="1"/>
          <w:numId w:val="34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Изложить паспорт Программы в редакции Приложения № 1 к настоящему постановлению.</w:t>
      </w:r>
    </w:p>
    <w:p w:rsidR="00D51E36" w:rsidRPr="002338F1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1.</w:t>
      </w:r>
      <w:r w:rsidR="00143049" w:rsidRPr="002338F1">
        <w:rPr>
          <w:color w:val="000000"/>
          <w:sz w:val="28"/>
          <w:szCs w:val="28"/>
        </w:rPr>
        <w:t>2</w:t>
      </w:r>
      <w:r w:rsidRPr="002338F1">
        <w:rPr>
          <w:color w:val="000000"/>
          <w:sz w:val="28"/>
          <w:szCs w:val="28"/>
        </w:rPr>
        <w:t xml:space="preserve">. </w:t>
      </w:r>
      <w:r w:rsidR="00352749" w:rsidRPr="002338F1">
        <w:rPr>
          <w:color w:val="000000"/>
          <w:sz w:val="28"/>
          <w:szCs w:val="28"/>
        </w:rPr>
        <w:t>Заменить в</w:t>
      </w:r>
      <w:r w:rsidRPr="002338F1">
        <w:rPr>
          <w:color w:val="000000"/>
          <w:sz w:val="28"/>
          <w:szCs w:val="28"/>
        </w:rPr>
        <w:t xml:space="preserve"> разделе 7 Программы:</w:t>
      </w:r>
    </w:p>
    <w:p w:rsidR="0054445C" w:rsidRPr="002338F1" w:rsidRDefault="00D51E36" w:rsidP="0054445C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1.</w:t>
      </w:r>
      <w:r w:rsidR="00143049" w:rsidRPr="002338F1">
        <w:rPr>
          <w:color w:val="000000"/>
          <w:sz w:val="28"/>
          <w:szCs w:val="28"/>
        </w:rPr>
        <w:t>2</w:t>
      </w:r>
      <w:r w:rsidRPr="002338F1">
        <w:rPr>
          <w:color w:val="000000"/>
          <w:sz w:val="28"/>
          <w:szCs w:val="28"/>
        </w:rPr>
        <w:t xml:space="preserve">.1. </w:t>
      </w:r>
      <w:r w:rsidR="00352749" w:rsidRPr="002338F1">
        <w:rPr>
          <w:color w:val="000000"/>
          <w:sz w:val="28"/>
          <w:szCs w:val="28"/>
        </w:rPr>
        <w:t>С</w:t>
      </w:r>
      <w:r w:rsidR="00FF427E" w:rsidRPr="002338F1">
        <w:rPr>
          <w:color w:val="000000"/>
          <w:sz w:val="28"/>
          <w:szCs w:val="28"/>
        </w:rPr>
        <w:t xml:space="preserve">лова </w:t>
      </w:r>
      <w:r w:rsidRPr="002338F1">
        <w:rPr>
          <w:color w:val="000000"/>
          <w:sz w:val="28"/>
          <w:szCs w:val="28"/>
        </w:rPr>
        <w:t xml:space="preserve"> </w:t>
      </w:r>
      <w:r w:rsidR="0054445C" w:rsidRPr="002338F1">
        <w:rPr>
          <w:color w:val="000000"/>
          <w:sz w:val="28"/>
          <w:szCs w:val="28"/>
        </w:rPr>
        <w:t>«Общий объем финансирования Программы составляет 4 035 794,543  тыс. рублей, в том числе по годам:</w:t>
      </w:r>
    </w:p>
    <w:p w:rsidR="0054445C" w:rsidRPr="002338F1" w:rsidRDefault="0054445C" w:rsidP="0054445C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2015 год – 609 444,757 тыс. рублей;</w:t>
      </w:r>
    </w:p>
    <w:p w:rsidR="0054445C" w:rsidRPr="002338F1" w:rsidRDefault="0054445C" w:rsidP="0054445C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 xml:space="preserve">2016 год – 643 000,415 тыс. рублей; </w:t>
      </w:r>
    </w:p>
    <w:p w:rsidR="0054445C" w:rsidRPr="002338F1" w:rsidRDefault="0054445C" w:rsidP="0054445C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2017 год – 688 595,171 тыс. рублей;</w:t>
      </w:r>
    </w:p>
    <w:p w:rsidR="0054445C" w:rsidRPr="002338F1" w:rsidRDefault="0054445C" w:rsidP="0054445C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2018 год – 701 152,800 тыс. рублей;</w:t>
      </w:r>
    </w:p>
    <w:p w:rsidR="0054445C" w:rsidRPr="002338F1" w:rsidRDefault="0054445C" w:rsidP="0054445C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2019 год – 709 816,000 тыс. рублей;</w:t>
      </w:r>
    </w:p>
    <w:p w:rsidR="0054445C" w:rsidRPr="002338F1" w:rsidRDefault="0054445C" w:rsidP="00932E02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 xml:space="preserve">2020 год – </w:t>
      </w:r>
      <w:r w:rsidR="002338F1"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 xml:space="preserve">683 980,400 тыс. рублей»  словами </w:t>
      </w:r>
      <w:r w:rsidR="00932E02" w:rsidRPr="002338F1">
        <w:rPr>
          <w:color w:val="000000"/>
          <w:sz w:val="28"/>
          <w:szCs w:val="28"/>
        </w:rPr>
        <w:t>«</w:t>
      </w:r>
      <w:r w:rsidRPr="002338F1">
        <w:rPr>
          <w:color w:val="000000"/>
          <w:sz w:val="28"/>
          <w:szCs w:val="28"/>
        </w:rPr>
        <w:t>Общий объем финансирования Программы составляет 4 085 899,443  тыс.</w:t>
      </w:r>
      <w:r w:rsidR="00932E02" w:rsidRPr="002338F1"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рублей, в том числе по годам:</w:t>
      </w:r>
    </w:p>
    <w:p w:rsidR="0054445C" w:rsidRPr="002338F1" w:rsidRDefault="0054445C" w:rsidP="00932E02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2015 год – 609 444,757 тыс.</w:t>
      </w:r>
      <w:r w:rsidR="00932E02" w:rsidRPr="002338F1"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рублей;</w:t>
      </w:r>
    </w:p>
    <w:p w:rsidR="0054445C" w:rsidRPr="002338F1" w:rsidRDefault="0054445C" w:rsidP="00932E02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2016 год – 643 000,415 тыс.</w:t>
      </w:r>
      <w:r w:rsidR="00932E02" w:rsidRPr="002338F1"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 xml:space="preserve">рублей; </w:t>
      </w:r>
    </w:p>
    <w:p w:rsidR="0054445C" w:rsidRPr="002338F1" w:rsidRDefault="0054445C" w:rsidP="00932E02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2017 год – 697 136,171 тыс.</w:t>
      </w:r>
      <w:r w:rsidR="00932E02" w:rsidRPr="002338F1"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рублей;</w:t>
      </w:r>
    </w:p>
    <w:p w:rsidR="0054445C" w:rsidRPr="002338F1" w:rsidRDefault="0054445C" w:rsidP="00932E02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2018 год – 702 840,000 тыс.</w:t>
      </w:r>
      <w:r w:rsidR="00932E02" w:rsidRPr="002338F1"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рублей;</w:t>
      </w:r>
    </w:p>
    <w:p w:rsidR="0054445C" w:rsidRPr="002338F1" w:rsidRDefault="0054445C" w:rsidP="00932E02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2019 год – 713 483,900 тыс.</w:t>
      </w:r>
      <w:r w:rsidR="00932E02" w:rsidRPr="002338F1"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рублей;</w:t>
      </w:r>
    </w:p>
    <w:p w:rsidR="0054445C" w:rsidRDefault="0054445C" w:rsidP="0054445C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2020 год – 719 989,200 тыс.</w:t>
      </w:r>
      <w:r w:rsidR="00932E02" w:rsidRPr="002338F1"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</w:t>
      </w:r>
      <w:r w:rsidR="00932E02" w:rsidRPr="002338F1">
        <w:rPr>
          <w:color w:val="000000"/>
          <w:sz w:val="28"/>
          <w:szCs w:val="28"/>
        </w:rPr>
        <w:t>».</w:t>
      </w:r>
    </w:p>
    <w:p w:rsidR="002338F1" w:rsidRPr="00E56E84" w:rsidRDefault="00932E02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338F1">
        <w:rPr>
          <w:color w:val="000000"/>
          <w:sz w:val="28"/>
          <w:szCs w:val="28"/>
        </w:rPr>
        <w:t>1.2.2.</w:t>
      </w:r>
      <w:r w:rsidR="002338F1" w:rsidRPr="002338F1">
        <w:rPr>
          <w:color w:val="000000"/>
          <w:sz w:val="28"/>
          <w:szCs w:val="28"/>
        </w:rPr>
        <w:t xml:space="preserve"> Слова</w:t>
      </w:r>
      <w:r w:rsidR="002338F1">
        <w:rPr>
          <w:color w:val="000000"/>
          <w:sz w:val="28"/>
          <w:szCs w:val="28"/>
        </w:rPr>
        <w:t xml:space="preserve"> «</w:t>
      </w:r>
      <w:r w:rsidR="002338F1" w:rsidRPr="00E56E84">
        <w:rPr>
          <w:color w:val="000000"/>
          <w:sz w:val="28"/>
          <w:szCs w:val="28"/>
        </w:rPr>
        <w:t>Общий объем финансирования за счет прогнозируемых средств бюджета Приморского края – 2 068 002,357 тыс.</w:t>
      </w:r>
      <w:r w:rsidR="002338F1">
        <w:rPr>
          <w:color w:val="000000"/>
          <w:sz w:val="28"/>
          <w:szCs w:val="28"/>
        </w:rPr>
        <w:t xml:space="preserve"> </w:t>
      </w:r>
      <w:r w:rsidR="002338F1" w:rsidRPr="00E56E84">
        <w:rPr>
          <w:color w:val="000000"/>
          <w:sz w:val="28"/>
          <w:szCs w:val="28"/>
        </w:rPr>
        <w:t>рублей, в том числе по годам: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>2015 год – 346 710,657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>2016 год – 341 722,400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>2017 год – 351 817,300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>2018 год – 344 8</w:t>
      </w:r>
      <w:r w:rsidR="00C60C0D">
        <w:rPr>
          <w:color w:val="000000"/>
          <w:sz w:val="28"/>
          <w:szCs w:val="28"/>
        </w:rPr>
        <w:t>8</w:t>
      </w:r>
      <w:r w:rsidRPr="00E56E84">
        <w:rPr>
          <w:color w:val="000000"/>
          <w:sz w:val="28"/>
          <w:szCs w:val="28"/>
        </w:rPr>
        <w:t>5,000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>2019 год – 344 8</w:t>
      </w:r>
      <w:r w:rsidR="00C60C0D">
        <w:rPr>
          <w:color w:val="000000"/>
          <w:sz w:val="28"/>
          <w:szCs w:val="28"/>
        </w:rPr>
        <w:t>8</w:t>
      </w:r>
      <w:r w:rsidRPr="00E56E84">
        <w:rPr>
          <w:color w:val="000000"/>
          <w:sz w:val="28"/>
          <w:szCs w:val="28"/>
        </w:rPr>
        <w:t>5,000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>2020 год – 337 982,000 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 словами «</w:t>
      </w:r>
      <w:r w:rsidRPr="00E56E84">
        <w:rPr>
          <w:color w:val="000000"/>
          <w:sz w:val="28"/>
          <w:szCs w:val="28"/>
        </w:rPr>
        <w:t xml:space="preserve">Общий объем финансирования </w:t>
      </w:r>
      <w:r w:rsidRPr="00E56E84">
        <w:rPr>
          <w:color w:val="000000"/>
          <w:sz w:val="28"/>
          <w:szCs w:val="28"/>
        </w:rPr>
        <w:lastRenderedPageBreak/>
        <w:t xml:space="preserve">за счет прогнозируемых средств бюджета Приморского края – </w:t>
      </w:r>
      <w:r>
        <w:rPr>
          <w:color w:val="000000"/>
          <w:sz w:val="28"/>
          <w:szCs w:val="28"/>
        </w:rPr>
        <w:t>2 100 297,257</w:t>
      </w:r>
      <w:r w:rsidRPr="00E56E84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рублей, в том числе по годам: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>2015 год – 346 710,657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>2016 год – 341 722,400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 xml:space="preserve">360 442,200 </w:t>
      </w:r>
      <w:r w:rsidRPr="00E56E84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>350 474,000</w:t>
      </w:r>
      <w:r w:rsidRPr="00E56E84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Pr="00E56E84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350 474,000</w:t>
      </w:r>
      <w:r w:rsidRPr="00E56E84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350 474,000</w:t>
      </w:r>
      <w:r w:rsidRPr="00E56E84">
        <w:rPr>
          <w:color w:val="000000"/>
          <w:sz w:val="28"/>
          <w:szCs w:val="28"/>
        </w:rPr>
        <w:t xml:space="preserve">  тыс.</w:t>
      </w:r>
      <w:r>
        <w:rPr>
          <w:color w:val="000000"/>
          <w:sz w:val="28"/>
          <w:szCs w:val="28"/>
        </w:rPr>
        <w:t xml:space="preserve"> рублей».</w:t>
      </w:r>
    </w:p>
    <w:p w:rsidR="002338F1" w:rsidRPr="002338F1" w:rsidRDefault="002338F1" w:rsidP="002338F1">
      <w:pPr>
        <w:pStyle w:val="ConsPlusCel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38F1">
        <w:rPr>
          <w:rFonts w:ascii="Times New Roman" w:hAnsi="Times New Roman" w:cs="Times New Roman"/>
          <w:color w:val="000000"/>
          <w:sz w:val="28"/>
          <w:szCs w:val="28"/>
        </w:rPr>
        <w:t xml:space="preserve">1.2.3. Слова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338F1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за счет средств бюджета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338F1">
        <w:rPr>
          <w:rFonts w:ascii="Times New Roman" w:hAnsi="Times New Roman" w:cs="Times New Roman"/>
          <w:color w:val="000000"/>
          <w:sz w:val="28"/>
          <w:szCs w:val="28"/>
        </w:rPr>
        <w:t>1 515 086,686 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8F1">
        <w:rPr>
          <w:rFonts w:ascii="Times New Roman" w:hAnsi="Times New Roman" w:cs="Times New Roman"/>
          <w:color w:val="000000"/>
          <w:sz w:val="28"/>
          <w:szCs w:val="28"/>
        </w:rPr>
        <w:t>рублей, в том числе по годам:</w:t>
      </w:r>
    </w:p>
    <w:p w:rsidR="002338F1" w:rsidRP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2015 год – 209 571,400 тыс.</w:t>
      </w:r>
      <w:r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рублей;</w:t>
      </w:r>
    </w:p>
    <w:p w:rsidR="002338F1" w:rsidRP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2016 год – 229 944,915 тыс.</w:t>
      </w:r>
      <w:r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рублей;</w:t>
      </w:r>
    </w:p>
    <w:p w:rsidR="002338F1" w:rsidRP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2017 год – 261 378,171 тыс.</w:t>
      </w:r>
      <w:r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рублей;</w:t>
      </w:r>
    </w:p>
    <w:p w:rsidR="002338F1" w:rsidRP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2018 год – 277 413,800 тыс.</w:t>
      </w:r>
      <w:r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рублей;</w:t>
      </w:r>
    </w:p>
    <w:p w:rsidR="002338F1" w:rsidRP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2338F1">
        <w:rPr>
          <w:color w:val="000000"/>
          <w:sz w:val="28"/>
          <w:szCs w:val="28"/>
        </w:rPr>
        <w:t>2019 год – 280 823,000 тыс.</w:t>
      </w:r>
      <w:r>
        <w:rPr>
          <w:color w:val="000000"/>
          <w:sz w:val="28"/>
          <w:szCs w:val="28"/>
        </w:rPr>
        <w:t xml:space="preserve"> </w:t>
      </w:r>
      <w:r w:rsidRPr="002338F1">
        <w:rPr>
          <w:color w:val="000000"/>
          <w:sz w:val="28"/>
          <w:szCs w:val="28"/>
        </w:rPr>
        <w:t>рублей;</w:t>
      </w:r>
    </w:p>
    <w:p w:rsidR="002338F1" w:rsidRPr="00DB4B6F" w:rsidRDefault="002338F1" w:rsidP="002338F1">
      <w:pPr>
        <w:pStyle w:val="ConsPlusCel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38F1">
        <w:rPr>
          <w:rFonts w:ascii="Times New Roman" w:hAnsi="Times New Roman" w:cs="Times New Roman"/>
          <w:color w:val="000000"/>
          <w:sz w:val="28"/>
          <w:szCs w:val="28"/>
        </w:rPr>
        <w:t>2020 год – 255 950,400 тыс.</w:t>
      </w:r>
      <w:r>
        <w:rPr>
          <w:color w:val="000000"/>
          <w:sz w:val="28"/>
          <w:szCs w:val="28"/>
        </w:rPr>
        <w:t xml:space="preserve"> </w:t>
      </w:r>
      <w:r w:rsidRPr="002338F1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»  </w:t>
      </w:r>
      <w:r w:rsidRPr="002338F1">
        <w:rPr>
          <w:rFonts w:ascii="Times New Roman" w:hAnsi="Times New Roman" w:cs="Times New Roman"/>
          <w:color w:val="000000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338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C6585">
        <w:rPr>
          <w:rFonts w:ascii="Times New Roman" w:hAnsi="Times New Roman" w:cs="Times New Roman"/>
          <w:color w:val="000000"/>
          <w:sz w:val="28"/>
          <w:szCs w:val="28"/>
        </w:rPr>
        <w:t>бщий объем финансирования</w:t>
      </w:r>
      <w:r>
        <w:rPr>
          <w:color w:val="000000"/>
          <w:sz w:val="28"/>
          <w:szCs w:val="28"/>
        </w:rPr>
        <w:t xml:space="preserve"> </w:t>
      </w:r>
      <w:r w:rsidRPr="008E0EBF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1 532 896,686 </w:t>
      </w:r>
      <w:r w:rsidRPr="004D2042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042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B4B6F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2338F1" w:rsidRPr="009A0796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 xml:space="preserve"> 209 571,400</w:t>
      </w:r>
      <w:r w:rsidRPr="009A079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t>рублей;</w:t>
      </w:r>
    </w:p>
    <w:p w:rsidR="002338F1" w:rsidRPr="009A0796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 xml:space="preserve">229 949,915 </w:t>
      </w:r>
      <w:r w:rsidRPr="009A0796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t>рублей;</w:t>
      </w:r>
    </w:p>
    <w:p w:rsid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E56E84">
        <w:rPr>
          <w:color w:val="000000"/>
          <w:sz w:val="28"/>
          <w:szCs w:val="28"/>
        </w:rPr>
        <w:t>2017 год – 261</w:t>
      </w:r>
      <w:r>
        <w:rPr>
          <w:color w:val="000000"/>
          <w:sz w:val="28"/>
          <w:szCs w:val="28"/>
        </w:rPr>
        <w:t> 294,271</w:t>
      </w:r>
      <w:r w:rsidRPr="00E56E84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E56E84">
        <w:rPr>
          <w:color w:val="000000"/>
          <w:sz w:val="28"/>
          <w:szCs w:val="28"/>
        </w:rPr>
        <w:t>рублей;</w:t>
      </w:r>
    </w:p>
    <w:p w:rsid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273 512,000</w:t>
      </w:r>
      <w:r w:rsidRPr="009A079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</w:p>
    <w:p w:rsid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278 901,900</w:t>
      </w:r>
      <w:r w:rsidRPr="009A079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</w:p>
    <w:p w:rsidR="002338F1" w:rsidRDefault="002338F1" w:rsidP="002338F1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20 </w:t>
      </w:r>
      <w:r w:rsidRPr="009A0796">
        <w:rPr>
          <w:color w:val="000000"/>
          <w:sz w:val="28"/>
          <w:szCs w:val="28"/>
        </w:rPr>
        <w:t>год –</w:t>
      </w:r>
      <w:r>
        <w:rPr>
          <w:color w:val="000000"/>
          <w:sz w:val="28"/>
          <w:szCs w:val="28"/>
        </w:rPr>
        <w:t xml:space="preserve"> 279 667,200</w:t>
      </w:r>
      <w:r w:rsidRPr="009A079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».</w:t>
      </w:r>
    </w:p>
    <w:p w:rsidR="00AB2215" w:rsidRPr="002D7224" w:rsidRDefault="002338F1" w:rsidP="00AB2215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2215">
        <w:rPr>
          <w:color w:val="000000"/>
          <w:sz w:val="28"/>
          <w:szCs w:val="28"/>
        </w:rPr>
        <w:t xml:space="preserve">1.3. </w:t>
      </w:r>
      <w:r w:rsidR="00AB2215" w:rsidRPr="002D7224">
        <w:rPr>
          <w:color w:val="000000"/>
          <w:sz w:val="28"/>
          <w:szCs w:val="28"/>
        </w:rPr>
        <w:t xml:space="preserve">Изложить Приложение № </w:t>
      </w:r>
      <w:r w:rsidR="00AB2215">
        <w:rPr>
          <w:color w:val="000000"/>
          <w:sz w:val="28"/>
          <w:szCs w:val="28"/>
        </w:rPr>
        <w:t>2</w:t>
      </w:r>
      <w:r w:rsidR="00AB2215" w:rsidRPr="002D7224">
        <w:rPr>
          <w:color w:val="000000"/>
          <w:sz w:val="28"/>
          <w:szCs w:val="28"/>
        </w:rPr>
        <w:t xml:space="preserve"> к Программе в редакции Приложения № </w:t>
      </w:r>
      <w:r w:rsidR="00AB2215">
        <w:rPr>
          <w:color w:val="000000"/>
          <w:sz w:val="28"/>
          <w:szCs w:val="28"/>
        </w:rPr>
        <w:t>2</w:t>
      </w:r>
      <w:r w:rsidR="00AB2215" w:rsidRPr="002D7224">
        <w:rPr>
          <w:color w:val="000000"/>
          <w:sz w:val="28"/>
          <w:szCs w:val="28"/>
        </w:rPr>
        <w:t xml:space="preserve"> к настоящему постановлению.</w:t>
      </w:r>
    </w:p>
    <w:p w:rsidR="00AB2215" w:rsidRPr="002D7224" w:rsidRDefault="00AB2215" w:rsidP="00AB2215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D722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2D7224">
        <w:rPr>
          <w:color w:val="000000"/>
          <w:sz w:val="28"/>
          <w:szCs w:val="28"/>
        </w:rPr>
        <w:t xml:space="preserve">. Изложить Приложение № 3 к Программе в редакции Приложения № </w:t>
      </w:r>
      <w:r>
        <w:rPr>
          <w:color w:val="000000"/>
          <w:sz w:val="28"/>
          <w:szCs w:val="28"/>
        </w:rPr>
        <w:t>3</w:t>
      </w:r>
      <w:r w:rsidRPr="002D7224">
        <w:rPr>
          <w:color w:val="000000"/>
          <w:sz w:val="28"/>
          <w:szCs w:val="28"/>
        </w:rPr>
        <w:t xml:space="preserve"> к настоящему постановлению.</w:t>
      </w:r>
    </w:p>
    <w:p w:rsidR="002338F1" w:rsidRDefault="00AB2215" w:rsidP="00AB2215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1.5. Изложить паспорт Подпрограммы </w:t>
      </w:r>
      <w:r w:rsidRPr="009A07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системы дошкольного</w:t>
      </w:r>
      <w:r w:rsidRPr="009A0796">
        <w:rPr>
          <w:color w:val="000000"/>
          <w:sz w:val="28"/>
          <w:szCs w:val="28"/>
        </w:rPr>
        <w:t xml:space="preserve"> </w:t>
      </w:r>
      <w:r w:rsidRPr="009A0796">
        <w:rPr>
          <w:color w:val="000000"/>
          <w:sz w:val="28"/>
          <w:szCs w:val="28"/>
        </w:rPr>
        <w:lastRenderedPageBreak/>
        <w:t>образова</w:t>
      </w:r>
      <w:r>
        <w:rPr>
          <w:color w:val="000000"/>
          <w:sz w:val="28"/>
          <w:szCs w:val="28"/>
        </w:rPr>
        <w:t>ния</w:t>
      </w:r>
      <w:r w:rsidRPr="009A0796">
        <w:rPr>
          <w:color w:val="000000"/>
          <w:sz w:val="28"/>
          <w:szCs w:val="28"/>
        </w:rPr>
        <w:t xml:space="preserve"> Арсеньевского городского округа»</w:t>
      </w:r>
      <w:r>
        <w:rPr>
          <w:color w:val="000000"/>
          <w:sz w:val="28"/>
          <w:szCs w:val="28"/>
        </w:rPr>
        <w:t xml:space="preserve"> (далее - Подпрограмма) в редакции Приложения № 4 к настоящему постановлению.</w:t>
      </w:r>
    </w:p>
    <w:p w:rsidR="00AB2215" w:rsidRDefault="00AB2215" w:rsidP="00AB2215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В разделе 7 Подпрограммы:</w:t>
      </w:r>
    </w:p>
    <w:p w:rsidR="00AB2215" w:rsidRPr="00636E4D" w:rsidRDefault="00AB2215" w:rsidP="00AB2215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1.6.1. Слова «</w:t>
      </w:r>
      <w:r w:rsidRPr="00636E4D">
        <w:rPr>
          <w:sz w:val="28"/>
          <w:szCs w:val="28"/>
        </w:rPr>
        <w:t>Общий объем финансирования меропри</w:t>
      </w:r>
      <w:r>
        <w:rPr>
          <w:sz w:val="28"/>
          <w:szCs w:val="28"/>
        </w:rPr>
        <w:t xml:space="preserve">ятий  Программы составляет  </w:t>
      </w:r>
      <w:r w:rsidRPr="00CB4205">
        <w:rPr>
          <w:sz w:val="28"/>
          <w:szCs w:val="28"/>
        </w:rPr>
        <w:t>1 867 517,259</w:t>
      </w:r>
      <w:r>
        <w:rPr>
          <w:sz w:val="28"/>
          <w:szCs w:val="28"/>
        </w:rPr>
        <w:t xml:space="preserve">  </w:t>
      </w:r>
      <w:r w:rsidRPr="00636E4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 </w:t>
      </w:r>
      <w:r w:rsidRPr="00636E4D">
        <w:rPr>
          <w:sz w:val="28"/>
          <w:szCs w:val="28"/>
        </w:rPr>
        <w:t>рублей, в том числе по годам: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636E4D">
          <w:rPr>
            <w:sz w:val="28"/>
            <w:szCs w:val="28"/>
          </w:rPr>
          <w:t>2015 г</w:t>
        </w:r>
      </w:smartTag>
      <w:r w:rsidRPr="00636E4D">
        <w:rPr>
          <w:sz w:val="28"/>
          <w:szCs w:val="28"/>
        </w:rPr>
        <w:t xml:space="preserve">. –   </w:t>
      </w:r>
      <w:r w:rsidRPr="00342BCD">
        <w:rPr>
          <w:sz w:val="28"/>
          <w:szCs w:val="28"/>
        </w:rPr>
        <w:t>268 711,900  тыс.  рублей;</w:t>
      </w:r>
    </w:p>
    <w:p w:rsidR="00AB2215" w:rsidRPr="00CB4205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</w:t>
      </w:r>
      <w:r w:rsidRPr="00CB4205">
        <w:rPr>
          <w:sz w:val="28"/>
          <w:szCs w:val="28"/>
        </w:rPr>
        <w:t xml:space="preserve">– </w:t>
      </w:r>
      <w:r w:rsidRPr="00CB4205">
        <w:rPr>
          <w:b/>
          <w:sz w:val="28"/>
          <w:szCs w:val="28"/>
        </w:rPr>
        <w:t xml:space="preserve">  </w:t>
      </w:r>
      <w:r w:rsidRPr="00CB4205">
        <w:rPr>
          <w:sz w:val="28"/>
          <w:szCs w:val="28"/>
        </w:rPr>
        <w:t xml:space="preserve">294 621,388 тыс.  рублей;   </w:t>
      </w:r>
    </w:p>
    <w:p w:rsidR="00AB2215" w:rsidRPr="00CB4205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CB4205">
          <w:rPr>
            <w:sz w:val="28"/>
            <w:szCs w:val="28"/>
          </w:rPr>
          <w:t>2017 г</w:t>
        </w:r>
      </w:smartTag>
      <w:r w:rsidRPr="00CB4205">
        <w:rPr>
          <w:sz w:val="28"/>
          <w:szCs w:val="28"/>
        </w:rPr>
        <w:t xml:space="preserve">. – </w:t>
      </w:r>
      <w:r w:rsidRPr="00CB4205">
        <w:rPr>
          <w:b/>
          <w:sz w:val="28"/>
          <w:szCs w:val="28"/>
        </w:rPr>
        <w:t xml:space="preserve">   </w:t>
      </w:r>
      <w:r w:rsidRPr="00CB4205">
        <w:rPr>
          <w:sz w:val="28"/>
          <w:szCs w:val="28"/>
        </w:rPr>
        <w:t>320 055,271 тыс.  рублей;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r w:rsidRPr="00CB4205">
        <w:rPr>
          <w:sz w:val="28"/>
          <w:szCs w:val="28"/>
        </w:rPr>
        <w:t xml:space="preserve">2018 г. – </w:t>
      </w:r>
      <w:r w:rsidRPr="00CB4205">
        <w:rPr>
          <w:b/>
          <w:sz w:val="28"/>
          <w:szCs w:val="28"/>
        </w:rPr>
        <w:t xml:space="preserve">   </w:t>
      </w:r>
      <w:r w:rsidRPr="00CB4205">
        <w:rPr>
          <w:sz w:val="28"/>
          <w:szCs w:val="28"/>
        </w:rPr>
        <w:t>322 393,600 тыс.  рублей</w:t>
      </w:r>
      <w:r w:rsidRPr="00636E4D">
        <w:rPr>
          <w:sz w:val="28"/>
          <w:szCs w:val="28"/>
        </w:rPr>
        <w:t>;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2019 г. – </w:t>
      </w:r>
      <w:r w:rsidRPr="00636E4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328 796,800</w:t>
      </w:r>
      <w:r w:rsidRPr="00636E4D">
        <w:rPr>
          <w:sz w:val="28"/>
          <w:szCs w:val="28"/>
        </w:rPr>
        <w:t xml:space="preserve"> тыс.  рублей;</w:t>
      </w:r>
    </w:p>
    <w:p w:rsidR="00AB2215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2020 г. – </w:t>
      </w:r>
      <w:r w:rsidRPr="00636E4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332 938,300</w:t>
      </w:r>
      <w:r w:rsidRPr="00636E4D">
        <w:rPr>
          <w:sz w:val="28"/>
          <w:szCs w:val="28"/>
        </w:rPr>
        <w:t xml:space="preserve"> тыс.  рублей</w:t>
      </w:r>
      <w:r>
        <w:rPr>
          <w:sz w:val="28"/>
          <w:szCs w:val="28"/>
        </w:rPr>
        <w:t>» словами «</w:t>
      </w:r>
      <w:r w:rsidRPr="00636E4D">
        <w:rPr>
          <w:sz w:val="28"/>
          <w:szCs w:val="28"/>
        </w:rPr>
        <w:t>Общий объем финансирования меропри</w:t>
      </w:r>
      <w:r>
        <w:rPr>
          <w:sz w:val="28"/>
          <w:szCs w:val="28"/>
        </w:rPr>
        <w:t xml:space="preserve">ятий  Программы составляет  1 901 829,559  </w:t>
      </w:r>
      <w:r w:rsidRPr="00636E4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 </w:t>
      </w:r>
      <w:r w:rsidRPr="00636E4D">
        <w:rPr>
          <w:sz w:val="28"/>
          <w:szCs w:val="28"/>
        </w:rPr>
        <w:t>рублей, в том числе по годам:</w:t>
      </w:r>
      <w:r>
        <w:rPr>
          <w:sz w:val="28"/>
          <w:szCs w:val="28"/>
        </w:rPr>
        <w:t xml:space="preserve"> 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636E4D">
          <w:rPr>
            <w:sz w:val="28"/>
            <w:szCs w:val="28"/>
          </w:rPr>
          <w:t>2015 г</w:t>
        </w:r>
      </w:smartTag>
      <w:r w:rsidRPr="00636E4D">
        <w:rPr>
          <w:sz w:val="28"/>
          <w:szCs w:val="28"/>
        </w:rPr>
        <w:t xml:space="preserve">. –   </w:t>
      </w:r>
      <w:r w:rsidRPr="00342BCD">
        <w:rPr>
          <w:sz w:val="28"/>
          <w:szCs w:val="28"/>
        </w:rPr>
        <w:t>268 711,900  тыс.  рублей;</w:t>
      </w:r>
    </w:p>
    <w:p w:rsidR="00AB2215" w:rsidRPr="00CB4205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</w:t>
      </w:r>
      <w:r w:rsidRPr="00CB4205">
        <w:rPr>
          <w:sz w:val="28"/>
          <w:szCs w:val="28"/>
        </w:rPr>
        <w:t xml:space="preserve">– </w:t>
      </w:r>
      <w:r w:rsidRPr="00CB4205">
        <w:rPr>
          <w:b/>
          <w:sz w:val="28"/>
          <w:szCs w:val="28"/>
        </w:rPr>
        <w:t xml:space="preserve">  </w:t>
      </w:r>
      <w:r w:rsidRPr="00CB4205">
        <w:rPr>
          <w:sz w:val="28"/>
          <w:szCs w:val="28"/>
        </w:rPr>
        <w:t xml:space="preserve">294 621,388 тыс.  рублей;   </w:t>
      </w:r>
    </w:p>
    <w:p w:rsidR="00AB2215" w:rsidRPr="00CB4205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CB4205">
          <w:rPr>
            <w:sz w:val="28"/>
            <w:szCs w:val="28"/>
          </w:rPr>
          <w:t>2017 г</w:t>
        </w:r>
      </w:smartTag>
      <w:r w:rsidRPr="00CB4205">
        <w:rPr>
          <w:sz w:val="28"/>
          <w:szCs w:val="28"/>
        </w:rPr>
        <w:t xml:space="preserve">. – </w:t>
      </w:r>
      <w:r w:rsidRPr="00CB4205">
        <w:rPr>
          <w:b/>
          <w:sz w:val="28"/>
          <w:szCs w:val="28"/>
        </w:rPr>
        <w:t xml:space="preserve">   </w:t>
      </w:r>
      <w:r w:rsidRPr="00CB4205">
        <w:rPr>
          <w:sz w:val="28"/>
          <w:szCs w:val="28"/>
        </w:rPr>
        <w:t>320 055,271 тыс.  рублей;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r w:rsidRPr="00CB4205">
        <w:rPr>
          <w:sz w:val="28"/>
          <w:szCs w:val="28"/>
        </w:rPr>
        <w:t xml:space="preserve">2018 г. – </w:t>
      </w:r>
      <w:r w:rsidRPr="00CB4205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327 916,500</w:t>
      </w:r>
      <w:r w:rsidRPr="00CB4205">
        <w:rPr>
          <w:sz w:val="28"/>
          <w:szCs w:val="28"/>
        </w:rPr>
        <w:t xml:space="preserve"> тыс.  рублей</w:t>
      </w:r>
      <w:r w:rsidRPr="00636E4D">
        <w:rPr>
          <w:sz w:val="28"/>
          <w:szCs w:val="28"/>
        </w:rPr>
        <w:t>;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2019 г. – </w:t>
      </w:r>
      <w:r w:rsidRPr="00636E4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338 573,400</w:t>
      </w:r>
      <w:r w:rsidRPr="00636E4D">
        <w:rPr>
          <w:sz w:val="28"/>
          <w:szCs w:val="28"/>
        </w:rPr>
        <w:t xml:space="preserve"> тыс.  рублей;</w:t>
      </w:r>
    </w:p>
    <w:p w:rsidR="00AB2215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2020 г. – </w:t>
      </w:r>
      <w:r w:rsidRPr="00636E4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345 955,100</w:t>
      </w:r>
      <w:r w:rsidRPr="00636E4D">
        <w:rPr>
          <w:sz w:val="28"/>
          <w:szCs w:val="28"/>
        </w:rPr>
        <w:t xml:space="preserve"> тыс.  рублей</w:t>
      </w:r>
      <w:r>
        <w:rPr>
          <w:sz w:val="28"/>
          <w:szCs w:val="28"/>
        </w:rPr>
        <w:t>».</w:t>
      </w:r>
    </w:p>
    <w:p w:rsidR="00AB2215" w:rsidRPr="00636E4D" w:rsidRDefault="00AB2215" w:rsidP="00AB221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1.6.2. Слова «</w:t>
      </w:r>
      <w:r w:rsidRPr="00636E4D">
        <w:rPr>
          <w:sz w:val="28"/>
          <w:szCs w:val="28"/>
        </w:rPr>
        <w:t xml:space="preserve">Прогнозный объем финансирования за счет средств  бюджета Приморского края –   </w:t>
      </w:r>
      <w:r w:rsidRPr="00CB4205">
        <w:rPr>
          <w:sz w:val="28"/>
          <w:szCs w:val="28"/>
        </w:rPr>
        <w:t>864 904,000 тыс</w:t>
      </w:r>
      <w:r w:rsidRPr="00636E4D">
        <w:rPr>
          <w:sz w:val="28"/>
          <w:szCs w:val="28"/>
        </w:rPr>
        <w:t xml:space="preserve">. рублей,  в том числе по годам: 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636E4D"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–    144 </w:t>
      </w:r>
      <w:r w:rsidRPr="00636E4D">
        <w:rPr>
          <w:sz w:val="28"/>
          <w:szCs w:val="28"/>
        </w:rPr>
        <w:t>548</w:t>
      </w:r>
      <w:r>
        <w:rPr>
          <w:sz w:val="28"/>
          <w:szCs w:val="28"/>
        </w:rPr>
        <w:t>,000</w:t>
      </w:r>
      <w:r w:rsidRPr="00636E4D">
        <w:rPr>
          <w:sz w:val="28"/>
          <w:szCs w:val="28"/>
        </w:rPr>
        <w:t xml:space="preserve"> тыс.  рублей;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– </w:t>
      </w:r>
      <w:r w:rsidRPr="00636E4D">
        <w:rPr>
          <w:b/>
          <w:sz w:val="28"/>
          <w:szCs w:val="28"/>
        </w:rPr>
        <w:t xml:space="preserve">   </w:t>
      </w:r>
      <w:r w:rsidRPr="00CB4205">
        <w:rPr>
          <w:sz w:val="28"/>
          <w:szCs w:val="28"/>
        </w:rPr>
        <w:t>141 892,000 тыс.  рублей</w:t>
      </w:r>
      <w:r w:rsidRPr="00636E4D">
        <w:rPr>
          <w:sz w:val="28"/>
          <w:szCs w:val="28"/>
        </w:rPr>
        <w:t xml:space="preserve">;   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636E4D">
          <w:rPr>
            <w:sz w:val="28"/>
            <w:szCs w:val="28"/>
          </w:rPr>
          <w:t>2017 г</w:t>
        </w:r>
      </w:smartTag>
      <w:r w:rsidRPr="00636E4D">
        <w:rPr>
          <w:sz w:val="28"/>
          <w:szCs w:val="28"/>
        </w:rPr>
        <w:t xml:space="preserve">. –    </w:t>
      </w:r>
      <w:r>
        <w:rPr>
          <w:sz w:val="28"/>
          <w:szCs w:val="28"/>
        </w:rPr>
        <w:t>144 616,00</w:t>
      </w:r>
      <w:r w:rsidRPr="00636E4D">
        <w:rPr>
          <w:sz w:val="28"/>
          <w:szCs w:val="28"/>
        </w:rPr>
        <w:t xml:space="preserve"> тыс.  рублей; 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2018 г. – </w:t>
      </w:r>
      <w:r w:rsidRPr="00636E4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144 616,00</w:t>
      </w:r>
      <w:r w:rsidRPr="00636E4D">
        <w:rPr>
          <w:sz w:val="28"/>
          <w:szCs w:val="28"/>
        </w:rPr>
        <w:t xml:space="preserve"> тыс.  рублей;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2019 г. – </w:t>
      </w:r>
      <w:r w:rsidRPr="00636E4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144 616,00</w:t>
      </w:r>
      <w:r w:rsidRPr="00636E4D">
        <w:rPr>
          <w:sz w:val="28"/>
          <w:szCs w:val="28"/>
        </w:rPr>
        <w:t xml:space="preserve"> тыс.  рублей;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>2020 г. –</w:t>
      </w:r>
      <w:r w:rsidR="00E118A9">
        <w:rPr>
          <w:sz w:val="28"/>
          <w:szCs w:val="28"/>
        </w:rPr>
        <w:t xml:space="preserve"> </w:t>
      </w:r>
      <w:r w:rsidRPr="00636E4D">
        <w:rPr>
          <w:sz w:val="28"/>
          <w:szCs w:val="28"/>
        </w:rPr>
        <w:t>140 млн. 249,0 тыс.  рублей</w:t>
      </w:r>
      <w:r>
        <w:rPr>
          <w:sz w:val="28"/>
          <w:szCs w:val="28"/>
        </w:rPr>
        <w:t xml:space="preserve">» словами </w:t>
      </w:r>
      <w:r w:rsidRPr="00636E4D">
        <w:rPr>
          <w:sz w:val="28"/>
          <w:szCs w:val="28"/>
        </w:rPr>
        <w:t xml:space="preserve">Прогнозный объем финансирования за счет средств  бюджета Приморского края –   </w:t>
      </w:r>
      <w:r>
        <w:rPr>
          <w:sz w:val="28"/>
          <w:szCs w:val="28"/>
        </w:rPr>
        <w:t>871 939</w:t>
      </w:r>
      <w:r w:rsidRPr="00CB4205">
        <w:rPr>
          <w:sz w:val="28"/>
          <w:szCs w:val="28"/>
        </w:rPr>
        <w:t>,000 тыс</w:t>
      </w:r>
      <w:r w:rsidRPr="00636E4D">
        <w:rPr>
          <w:sz w:val="28"/>
          <w:szCs w:val="28"/>
        </w:rPr>
        <w:t xml:space="preserve">. рублей,  в том числе по годам: 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636E4D">
          <w:rPr>
            <w:sz w:val="28"/>
            <w:szCs w:val="28"/>
          </w:rPr>
          <w:lastRenderedPageBreak/>
          <w:t>2015 г</w:t>
        </w:r>
      </w:smartTag>
      <w:r>
        <w:rPr>
          <w:sz w:val="28"/>
          <w:szCs w:val="28"/>
        </w:rPr>
        <w:t>. –    144 </w:t>
      </w:r>
      <w:r w:rsidRPr="00636E4D">
        <w:rPr>
          <w:sz w:val="28"/>
          <w:szCs w:val="28"/>
        </w:rPr>
        <w:t>548</w:t>
      </w:r>
      <w:r>
        <w:rPr>
          <w:sz w:val="28"/>
          <w:szCs w:val="28"/>
        </w:rPr>
        <w:t>,000</w:t>
      </w:r>
      <w:r w:rsidRPr="00636E4D">
        <w:rPr>
          <w:sz w:val="28"/>
          <w:szCs w:val="28"/>
        </w:rPr>
        <w:t xml:space="preserve"> тыс.  рублей;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– </w:t>
      </w:r>
      <w:r w:rsidRPr="00636E4D">
        <w:rPr>
          <w:b/>
          <w:sz w:val="28"/>
          <w:szCs w:val="28"/>
        </w:rPr>
        <w:t xml:space="preserve">   </w:t>
      </w:r>
      <w:r w:rsidRPr="00CB4205">
        <w:rPr>
          <w:sz w:val="28"/>
          <w:szCs w:val="28"/>
        </w:rPr>
        <w:t>141 892,000 тыс.  рублей</w:t>
      </w:r>
      <w:r w:rsidRPr="00636E4D">
        <w:rPr>
          <w:sz w:val="28"/>
          <w:szCs w:val="28"/>
        </w:rPr>
        <w:t xml:space="preserve">;   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636E4D">
          <w:rPr>
            <w:sz w:val="28"/>
            <w:szCs w:val="28"/>
          </w:rPr>
          <w:t>2017 г</w:t>
        </w:r>
      </w:smartTag>
      <w:r w:rsidRPr="00636E4D">
        <w:rPr>
          <w:sz w:val="28"/>
          <w:szCs w:val="28"/>
        </w:rPr>
        <w:t xml:space="preserve">. –    </w:t>
      </w:r>
      <w:r>
        <w:rPr>
          <w:sz w:val="28"/>
          <w:szCs w:val="28"/>
        </w:rPr>
        <w:t>149 152,000</w:t>
      </w:r>
      <w:r w:rsidRPr="00636E4D">
        <w:rPr>
          <w:sz w:val="28"/>
          <w:szCs w:val="28"/>
        </w:rPr>
        <w:t xml:space="preserve"> тыс.  рублей; 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2018 г. – </w:t>
      </w:r>
      <w:r w:rsidRPr="00636E4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145 449,000</w:t>
      </w:r>
      <w:r w:rsidRPr="00636E4D">
        <w:rPr>
          <w:sz w:val="28"/>
          <w:szCs w:val="28"/>
        </w:rPr>
        <w:t xml:space="preserve"> тыс.  рублей;</w:t>
      </w:r>
    </w:p>
    <w:p w:rsidR="00AB2215" w:rsidRPr="00636E4D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2019 г. – </w:t>
      </w:r>
      <w:r w:rsidRPr="00636E4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145 449,000 </w:t>
      </w:r>
      <w:r w:rsidRPr="00636E4D">
        <w:rPr>
          <w:sz w:val="28"/>
          <w:szCs w:val="28"/>
        </w:rPr>
        <w:t>тыс.  рублей;</w:t>
      </w:r>
    </w:p>
    <w:p w:rsidR="00AB2215" w:rsidRDefault="00AB2215" w:rsidP="00AB2215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2020 г. – </w:t>
      </w:r>
      <w:r w:rsidRPr="00636E4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145 449,000</w:t>
      </w:r>
      <w:r w:rsidRPr="00636E4D">
        <w:rPr>
          <w:sz w:val="28"/>
          <w:szCs w:val="28"/>
        </w:rPr>
        <w:t xml:space="preserve"> тыс.  рублей</w:t>
      </w:r>
      <w:r>
        <w:rPr>
          <w:sz w:val="28"/>
          <w:szCs w:val="28"/>
        </w:rPr>
        <w:t>».</w:t>
      </w:r>
    </w:p>
    <w:p w:rsidR="00E118A9" w:rsidRPr="00636E4D" w:rsidRDefault="00AB2215" w:rsidP="00E118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1.6.3. </w:t>
      </w:r>
      <w:r w:rsidR="00E118A9">
        <w:rPr>
          <w:sz w:val="28"/>
          <w:szCs w:val="28"/>
        </w:rPr>
        <w:t xml:space="preserve">«Слова </w:t>
      </w:r>
      <w:r w:rsidR="00E118A9" w:rsidRPr="00636E4D">
        <w:rPr>
          <w:sz w:val="28"/>
          <w:szCs w:val="28"/>
        </w:rPr>
        <w:t xml:space="preserve">Объем финансирования за счет средств бюджета Арсеньевского городского округа –   </w:t>
      </w:r>
      <w:r w:rsidR="00E118A9">
        <w:rPr>
          <w:sz w:val="28"/>
          <w:szCs w:val="28"/>
        </w:rPr>
        <w:t>606 479,359</w:t>
      </w:r>
      <w:r w:rsidR="00E118A9" w:rsidRPr="00636E4D">
        <w:rPr>
          <w:sz w:val="28"/>
          <w:szCs w:val="28"/>
        </w:rPr>
        <w:t xml:space="preserve"> тыс. рублей, в том числе по годам: 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>2015 г. –    79 853,6</w:t>
      </w:r>
      <w:r>
        <w:rPr>
          <w:sz w:val="28"/>
          <w:szCs w:val="28"/>
        </w:rPr>
        <w:t>00</w:t>
      </w:r>
      <w:r w:rsidRPr="00636E4D">
        <w:rPr>
          <w:sz w:val="28"/>
          <w:szCs w:val="28"/>
        </w:rPr>
        <w:t xml:space="preserve"> тыс.  рублей;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</w:t>
      </w:r>
      <w:r w:rsidRPr="00CB4205">
        <w:rPr>
          <w:sz w:val="28"/>
          <w:szCs w:val="28"/>
        </w:rPr>
        <w:t xml:space="preserve">– </w:t>
      </w:r>
      <w:r w:rsidRPr="00CB4205">
        <w:rPr>
          <w:b/>
          <w:sz w:val="28"/>
          <w:szCs w:val="28"/>
        </w:rPr>
        <w:t xml:space="preserve">   </w:t>
      </w:r>
      <w:r w:rsidRPr="00CB4205">
        <w:rPr>
          <w:sz w:val="28"/>
          <w:szCs w:val="28"/>
        </w:rPr>
        <w:t>92 151,388</w:t>
      </w:r>
      <w:r w:rsidRPr="00636E4D">
        <w:rPr>
          <w:sz w:val="28"/>
          <w:szCs w:val="28"/>
        </w:rPr>
        <w:t xml:space="preserve"> тыс.  рублей;   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636E4D">
          <w:rPr>
            <w:sz w:val="28"/>
            <w:szCs w:val="28"/>
          </w:rPr>
          <w:t>2017 г</w:t>
        </w:r>
      </w:smartTag>
      <w:r w:rsidRPr="00636E4D">
        <w:rPr>
          <w:sz w:val="28"/>
          <w:szCs w:val="28"/>
        </w:rPr>
        <w:t xml:space="preserve">. –    </w:t>
      </w:r>
      <w:r>
        <w:rPr>
          <w:sz w:val="28"/>
          <w:szCs w:val="28"/>
        </w:rPr>
        <w:t>110 079,671</w:t>
      </w:r>
      <w:r w:rsidRPr="00636E4D">
        <w:rPr>
          <w:sz w:val="28"/>
          <w:szCs w:val="28"/>
        </w:rPr>
        <w:t xml:space="preserve"> тыс.  рублей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2018 г. –    </w:t>
      </w:r>
      <w:r>
        <w:rPr>
          <w:sz w:val="28"/>
          <w:szCs w:val="28"/>
        </w:rPr>
        <w:t>107 499,600</w:t>
      </w:r>
      <w:r w:rsidRPr="00636E4D">
        <w:rPr>
          <w:sz w:val="28"/>
          <w:szCs w:val="28"/>
        </w:rPr>
        <w:t xml:space="preserve"> тыс.  рублей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2019 г. –    </w:t>
      </w:r>
      <w:r>
        <w:rPr>
          <w:sz w:val="28"/>
          <w:szCs w:val="28"/>
        </w:rPr>
        <w:t>109 026,800</w:t>
      </w:r>
      <w:r w:rsidRPr="00636E4D">
        <w:rPr>
          <w:sz w:val="28"/>
          <w:szCs w:val="28"/>
        </w:rPr>
        <w:t xml:space="preserve"> тыс.  рублей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2020 г. –    </w:t>
      </w:r>
      <w:r>
        <w:rPr>
          <w:sz w:val="28"/>
          <w:szCs w:val="28"/>
        </w:rPr>
        <w:t>107 868,300</w:t>
      </w:r>
      <w:r w:rsidRPr="00636E4D">
        <w:rPr>
          <w:sz w:val="28"/>
          <w:szCs w:val="28"/>
        </w:rPr>
        <w:t xml:space="preserve"> тыс.  рублей</w:t>
      </w:r>
      <w:r>
        <w:rPr>
          <w:sz w:val="28"/>
          <w:szCs w:val="28"/>
        </w:rPr>
        <w:t>» словами  «</w:t>
      </w:r>
      <w:r w:rsidRPr="00636E4D">
        <w:rPr>
          <w:sz w:val="28"/>
          <w:szCs w:val="28"/>
        </w:rPr>
        <w:t xml:space="preserve">Объем финансирования за счет средств бюджета Арсеньевского городского округа –   </w:t>
      </w:r>
      <w:r>
        <w:rPr>
          <w:sz w:val="28"/>
          <w:szCs w:val="28"/>
        </w:rPr>
        <w:t>633 756,659</w:t>
      </w:r>
      <w:r w:rsidRPr="00636E4D">
        <w:rPr>
          <w:sz w:val="28"/>
          <w:szCs w:val="28"/>
        </w:rPr>
        <w:t xml:space="preserve"> тыс. рублей, в том числе по годам: 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>2015 г. –    79 853,6</w:t>
      </w:r>
      <w:r>
        <w:rPr>
          <w:sz w:val="28"/>
          <w:szCs w:val="28"/>
        </w:rPr>
        <w:t>00</w:t>
      </w:r>
      <w:r w:rsidRPr="00636E4D">
        <w:rPr>
          <w:sz w:val="28"/>
          <w:szCs w:val="28"/>
        </w:rPr>
        <w:t xml:space="preserve"> тыс.  рублей;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</w:t>
      </w:r>
      <w:r w:rsidRPr="00CB4205">
        <w:rPr>
          <w:sz w:val="28"/>
          <w:szCs w:val="28"/>
        </w:rPr>
        <w:t xml:space="preserve">– </w:t>
      </w:r>
      <w:r w:rsidRPr="00CB4205">
        <w:rPr>
          <w:b/>
          <w:sz w:val="28"/>
          <w:szCs w:val="28"/>
        </w:rPr>
        <w:t xml:space="preserve">   </w:t>
      </w:r>
      <w:r w:rsidRPr="00CB4205">
        <w:rPr>
          <w:sz w:val="28"/>
          <w:szCs w:val="28"/>
        </w:rPr>
        <w:t>92 151,388</w:t>
      </w:r>
      <w:r w:rsidRPr="00636E4D">
        <w:rPr>
          <w:sz w:val="28"/>
          <w:szCs w:val="28"/>
        </w:rPr>
        <w:t xml:space="preserve"> тыс.  рублей;   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636E4D">
          <w:rPr>
            <w:sz w:val="28"/>
            <w:szCs w:val="28"/>
          </w:rPr>
          <w:t>2017 г</w:t>
        </w:r>
      </w:smartTag>
      <w:r w:rsidRPr="00636E4D">
        <w:rPr>
          <w:sz w:val="28"/>
          <w:szCs w:val="28"/>
        </w:rPr>
        <w:t xml:space="preserve">. –    </w:t>
      </w:r>
      <w:r>
        <w:rPr>
          <w:sz w:val="28"/>
          <w:szCs w:val="28"/>
        </w:rPr>
        <w:t>111 539,671</w:t>
      </w:r>
      <w:r w:rsidRPr="00636E4D">
        <w:rPr>
          <w:sz w:val="28"/>
          <w:szCs w:val="28"/>
        </w:rPr>
        <w:t xml:space="preserve"> тыс.  рублей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2018 г. –    </w:t>
      </w:r>
      <w:r>
        <w:rPr>
          <w:sz w:val="28"/>
          <w:szCs w:val="28"/>
        </w:rPr>
        <w:t>112 189,500</w:t>
      </w:r>
      <w:r w:rsidRPr="00636E4D">
        <w:rPr>
          <w:sz w:val="28"/>
          <w:szCs w:val="28"/>
        </w:rPr>
        <w:t xml:space="preserve"> тыс.  рублей</w:t>
      </w:r>
    </w:p>
    <w:p w:rsidR="00E118A9" w:rsidRPr="00636E4D" w:rsidRDefault="00E118A9" w:rsidP="00E118A9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2019 г. –    </w:t>
      </w:r>
      <w:r>
        <w:rPr>
          <w:sz w:val="28"/>
          <w:szCs w:val="28"/>
        </w:rPr>
        <w:t>117 970,400</w:t>
      </w:r>
      <w:r w:rsidRPr="00636E4D">
        <w:rPr>
          <w:sz w:val="28"/>
          <w:szCs w:val="28"/>
        </w:rPr>
        <w:t xml:space="preserve"> тыс.  рублей</w:t>
      </w:r>
    </w:p>
    <w:p w:rsidR="00E118A9" w:rsidRDefault="00E118A9" w:rsidP="00E118A9">
      <w:pPr>
        <w:spacing w:line="360" w:lineRule="auto"/>
        <w:ind w:firstLine="0"/>
        <w:rPr>
          <w:sz w:val="28"/>
          <w:szCs w:val="28"/>
        </w:rPr>
      </w:pPr>
      <w:r w:rsidRPr="00636E4D">
        <w:rPr>
          <w:sz w:val="28"/>
          <w:szCs w:val="28"/>
        </w:rPr>
        <w:t xml:space="preserve">2020 г. –    </w:t>
      </w:r>
      <w:r>
        <w:rPr>
          <w:sz w:val="28"/>
          <w:szCs w:val="28"/>
        </w:rPr>
        <w:t>120 052,100</w:t>
      </w:r>
      <w:r w:rsidRPr="00636E4D">
        <w:rPr>
          <w:sz w:val="28"/>
          <w:szCs w:val="28"/>
        </w:rPr>
        <w:t xml:space="preserve"> тыс.  рублей</w:t>
      </w:r>
      <w:r>
        <w:rPr>
          <w:sz w:val="28"/>
          <w:szCs w:val="28"/>
        </w:rPr>
        <w:t xml:space="preserve">». </w:t>
      </w:r>
    </w:p>
    <w:p w:rsidR="00101C9B" w:rsidRPr="00387081" w:rsidRDefault="00E118A9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</w:t>
      </w:r>
      <w:r w:rsidR="00101C9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01C9B" w:rsidRPr="00387081">
        <w:rPr>
          <w:color w:val="000000"/>
          <w:sz w:val="28"/>
          <w:szCs w:val="28"/>
        </w:rPr>
        <w:t xml:space="preserve">Изложить паспорт Подпрограммы «Развитие системы общего образования Арсеньевского городского округа» (далее - Подпрограмма) в редакции Приложения № </w:t>
      </w:r>
      <w:r w:rsidR="00101C9B">
        <w:rPr>
          <w:color w:val="000000"/>
          <w:sz w:val="28"/>
          <w:szCs w:val="28"/>
        </w:rPr>
        <w:t>5</w:t>
      </w:r>
      <w:r w:rsidR="00101C9B" w:rsidRPr="00387081">
        <w:rPr>
          <w:color w:val="000000"/>
          <w:sz w:val="28"/>
          <w:szCs w:val="28"/>
        </w:rPr>
        <w:t xml:space="preserve"> к настоящему постановлению.</w:t>
      </w:r>
    </w:p>
    <w:p w:rsidR="00101C9B" w:rsidRDefault="00101C9B" w:rsidP="00101C9B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8708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3870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Заменить в</w:t>
      </w:r>
      <w:r w:rsidRPr="002E7D96">
        <w:rPr>
          <w:color w:val="000000"/>
          <w:sz w:val="28"/>
          <w:szCs w:val="28"/>
        </w:rPr>
        <w:t xml:space="preserve"> разделе 7 Подпрограммы: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1.8.1. Слова «</w:t>
      </w:r>
      <w:r w:rsidRPr="00636E4D">
        <w:rPr>
          <w:color w:val="000000"/>
          <w:sz w:val="28"/>
          <w:szCs w:val="28"/>
        </w:rPr>
        <w:t xml:space="preserve">Общий объем финансирования </w:t>
      </w:r>
      <w:r w:rsidRPr="003340D6">
        <w:rPr>
          <w:color w:val="000000"/>
          <w:sz w:val="28"/>
          <w:szCs w:val="28"/>
        </w:rPr>
        <w:t>Подпрограммы 1 641 679,487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рублей, в том числе по годам: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lastRenderedPageBreak/>
        <w:t xml:space="preserve">2015 год – </w:t>
      </w:r>
      <w:r>
        <w:rPr>
          <w:color w:val="000000"/>
          <w:sz w:val="28"/>
          <w:szCs w:val="28"/>
        </w:rPr>
        <w:t>259 485,500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264 245,087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279 806,900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>283 989,800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285 805,000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268</w:t>
      </w:r>
      <w:r>
        <w:rPr>
          <w:color w:val="000000"/>
          <w:sz w:val="28"/>
          <w:szCs w:val="28"/>
        </w:rPr>
        <w:t> 547,200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 словами «</w:t>
      </w:r>
      <w:r w:rsidRPr="00636E4D">
        <w:rPr>
          <w:color w:val="000000"/>
          <w:sz w:val="28"/>
          <w:szCs w:val="28"/>
        </w:rPr>
        <w:t xml:space="preserve">Общий объем финансирования </w:t>
      </w:r>
      <w:r w:rsidRPr="003340D6">
        <w:rPr>
          <w:color w:val="000000"/>
          <w:sz w:val="28"/>
          <w:szCs w:val="28"/>
        </w:rPr>
        <w:t>Подпрограммы 1</w:t>
      </w:r>
      <w:r>
        <w:rPr>
          <w:color w:val="000000"/>
          <w:sz w:val="28"/>
          <w:szCs w:val="28"/>
        </w:rPr>
        <w:t> 650 612,187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рублей, в том числе по годам: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>259 485,500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264 245,087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282 821,700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>281 630,400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01C9B" w:rsidRPr="00636E4D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281 763,200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01C9B" w:rsidRDefault="00101C9B" w:rsidP="00101C9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280 666,300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».</w:t>
      </w:r>
    </w:p>
    <w:p w:rsidR="00335183" w:rsidRPr="003340D6" w:rsidRDefault="00101C9B" w:rsidP="00335183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1.8.2. Слова </w:t>
      </w:r>
      <w:r w:rsidR="00335183">
        <w:rPr>
          <w:color w:val="000000"/>
          <w:sz w:val="28"/>
          <w:szCs w:val="28"/>
        </w:rPr>
        <w:t>«</w:t>
      </w:r>
      <w:r w:rsidR="00335183" w:rsidRPr="00636E4D">
        <w:rPr>
          <w:color w:val="000000"/>
          <w:sz w:val="28"/>
          <w:szCs w:val="28"/>
        </w:rPr>
        <w:t xml:space="preserve">Прогнозный объем финансирования из бюджета Приморского края – </w:t>
      </w:r>
      <w:r w:rsidR="00335183" w:rsidRPr="003340D6">
        <w:rPr>
          <w:color w:val="000000"/>
          <w:sz w:val="28"/>
          <w:szCs w:val="28"/>
        </w:rPr>
        <w:t>1 162 136,610 тыс.</w:t>
      </w:r>
      <w:r w:rsidR="00335183">
        <w:rPr>
          <w:color w:val="000000"/>
          <w:sz w:val="28"/>
          <w:szCs w:val="28"/>
        </w:rPr>
        <w:t xml:space="preserve"> </w:t>
      </w:r>
      <w:r w:rsidR="00335183" w:rsidRPr="003340D6">
        <w:rPr>
          <w:color w:val="000000"/>
          <w:sz w:val="28"/>
          <w:szCs w:val="28"/>
        </w:rPr>
        <w:t xml:space="preserve">рублей, в том числе по годам: </w:t>
      </w:r>
    </w:p>
    <w:p w:rsidR="00335183" w:rsidRPr="003340D6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3340D6">
        <w:rPr>
          <w:color w:val="000000"/>
          <w:sz w:val="28"/>
          <w:szCs w:val="28"/>
        </w:rPr>
        <w:t>2015 год – 195 272,000 тыс.</w:t>
      </w:r>
      <w:r>
        <w:rPr>
          <w:color w:val="000000"/>
          <w:sz w:val="28"/>
          <w:szCs w:val="28"/>
        </w:rPr>
        <w:t xml:space="preserve"> </w:t>
      </w:r>
      <w:r w:rsidRPr="003340D6">
        <w:rPr>
          <w:color w:val="000000"/>
          <w:sz w:val="28"/>
          <w:szCs w:val="28"/>
        </w:rPr>
        <w:t>рублей;</w:t>
      </w:r>
    </w:p>
    <w:p w:rsidR="00335183" w:rsidRPr="003340D6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3340D6">
        <w:rPr>
          <w:color w:val="000000"/>
          <w:sz w:val="28"/>
          <w:szCs w:val="28"/>
        </w:rPr>
        <w:t>2016 год – 193 005,810 тыс.</w:t>
      </w:r>
      <w:r>
        <w:rPr>
          <w:color w:val="000000"/>
          <w:sz w:val="28"/>
          <w:szCs w:val="28"/>
        </w:rPr>
        <w:t xml:space="preserve"> </w:t>
      </w:r>
      <w:r w:rsidRPr="003340D6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3340D6">
        <w:rPr>
          <w:color w:val="000000"/>
          <w:sz w:val="28"/>
          <w:szCs w:val="28"/>
        </w:rPr>
        <w:t>2017 год – 200 096,800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 xml:space="preserve">193 548,000 </w:t>
      </w:r>
      <w:r w:rsidRPr="00636E4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193 548,000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Pr="003340D6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193 548,000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рублей» словами «</w:t>
      </w:r>
      <w:r w:rsidRPr="00636E4D">
        <w:rPr>
          <w:color w:val="000000"/>
          <w:sz w:val="28"/>
          <w:szCs w:val="28"/>
        </w:rPr>
        <w:t xml:space="preserve">Прогнозный объем финансирования из бюджета Приморского края – </w:t>
      </w:r>
      <w:r w:rsidRPr="003340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187 111,510</w:t>
      </w:r>
      <w:r w:rsidRPr="003340D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3340D6">
        <w:rPr>
          <w:color w:val="000000"/>
          <w:sz w:val="28"/>
          <w:szCs w:val="28"/>
        </w:rPr>
        <w:t xml:space="preserve">рублей, в том числе по годам: </w:t>
      </w:r>
    </w:p>
    <w:p w:rsidR="00335183" w:rsidRPr="003340D6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3340D6">
        <w:rPr>
          <w:color w:val="000000"/>
          <w:sz w:val="28"/>
          <w:szCs w:val="28"/>
        </w:rPr>
        <w:t>2015 год – 195 272,000 тыс.</w:t>
      </w:r>
      <w:r>
        <w:rPr>
          <w:color w:val="000000"/>
          <w:sz w:val="28"/>
          <w:szCs w:val="28"/>
        </w:rPr>
        <w:t xml:space="preserve"> </w:t>
      </w:r>
      <w:r w:rsidRPr="003340D6">
        <w:rPr>
          <w:color w:val="000000"/>
          <w:sz w:val="28"/>
          <w:szCs w:val="28"/>
        </w:rPr>
        <w:t>рублей;</w:t>
      </w:r>
    </w:p>
    <w:p w:rsidR="00335183" w:rsidRPr="003340D6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3340D6">
        <w:rPr>
          <w:color w:val="000000"/>
          <w:sz w:val="28"/>
          <w:szCs w:val="28"/>
        </w:rPr>
        <w:t>2016 год – 193 005,810 тыс.</w:t>
      </w:r>
      <w:r>
        <w:rPr>
          <w:color w:val="000000"/>
          <w:sz w:val="28"/>
          <w:szCs w:val="28"/>
        </w:rPr>
        <w:t xml:space="preserve"> </w:t>
      </w:r>
      <w:r w:rsidRPr="003340D6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3340D6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204 008,700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 xml:space="preserve">198 275,000 </w:t>
      </w:r>
      <w:r w:rsidRPr="00636E4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198 275,000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198 275,000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рублей».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1.8.3. Слова  «</w:t>
      </w:r>
      <w:r w:rsidRPr="00636E4D">
        <w:rPr>
          <w:color w:val="000000"/>
          <w:sz w:val="28"/>
          <w:szCs w:val="28"/>
        </w:rPr>
        <w:t xml:space="preserve">Объем финансирования за счет средств бюджета городского округа </w:t>
      </w:r>
      <w:r>
        <w:rPr>
          <w:color w:val="000000"/>
          <w:sz w:val="28"/>
          <w:szCs w:val="28"/>
        </w:rPr>
        <w:t xml:space="preserve"> 439 619,077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рублей, в том числе по годам: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57 748,8</w:t>
      </w:r>
      <w:r>
        <w:rPr>
          <w:color w:val="000000"/>
          <w:sz w:val="28"/>
          <w:szCs w:val="28"/>
        </w:rPr>
        <w:t xml:space="preserve">00 </w:t>
      </w:r>
      <w:r w:rsidRPr="00636E4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65 184,277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73 352,100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>83 765,800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335183" w:rsidRPr="00636E4D" w:rsidRDefault="00335183" w:rsidP="00335183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85 247,000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973734" w:rsidRPr="00636E4D" w:rsidRDefault="00335183" w:rsidP="00973734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74 521,200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» </w:t>
      </w:r>
      <w:r w:rsidR="00973734">
        <w:rPr>
          <w:color w:val="000000"/>
          <w:sz w:val="28"/>
          <w:szCs w:val="28"/>
        </w:rPr>
        <w:t>словами «</w:t>
      </w:r>
      <w:r w:rsidR="00973734" w:rsidRPr="00636E4D">
        <w:rPr>
          <w:color w:val="000000"/>
          <w:sz w:val="28"/>
          <w:szCs w:val="28"/>
        </w:rPr>
        <w:t xml:space="preserve">Объем финансирования за счет средств бюджета городского округа </w:t>
      </w:r>
      <w:r w:rsidR="00973734">
        <w:rPr>
          <w:color w:val="000000"/>
          <w:sz w:val="28"/>
          <w:szCs w:val="28"/>
        </w:rPr>
        <w:t>423 576,877</w:t>
      </w:r>
      <w:r w:rsidR="00973734" w:rsidRPr="00636E4D">
        <w:rPr>
          <w:color w:val="000000"/>
          <w:sz w:val="28"/>
          <w:szCs w:val="28"/>
        </w:rPr>
        <w:t xml:space="preserve"> тыс.</w:t>
      </w:r>
      <w:r w:rsidR="00973734">
        <w:rPr>
          <w:color w:val="000000"/>
          <w:sz w:val="28"/>
          <w:szCs w:val="28"/>
        </w:rPr>
        <w:t xml:space="preserve"> </w:t>
      </w:r>
      <w:r w:rsidR="00973734" w:rsidRPr="00636E4D">
        <w:rPr>
          <w:color w:val="000000"/>
          <w:sz w:val="28"/>
          <w:szCs w:val="28"/>
        </w:rPr>
        <w:t>рублей, в том числе по годам:</w:t>
      </w:r>
    </w:p>
    <w:p w:rsidR="00973734" w:rsidRPr="00636E4D" w:rsidRDefault="00973734" w:rsidP="00973734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57 748,8</w:t>
      </w:r>
      <w:r>
        <w:rPr>
          <w:color w:val="000000"/>
          <w:sz w:val="28"/>
          <w:szCs w:val="28"/>
        </w:rPr>
        <w:t xml:space="preserve">00 </w:t>
      </w:r>
      <w:r w:rsidRPr="00636E4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973734" w:rsidRPr="00636E4D" w:rsidRDefault="00973734" w:rsidP="00973734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65 184,277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973734" w:rsidRPr="00636E4D" w:rsidRDefault="00973734" w:rsidP="00973734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72 455,000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973734" w:rsidRPr="00636E4D" w:rsidRDefault="00973734" w:rsidP="00973734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>76 679,400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973734" w:rsidRPr="00636E4D" w:rsidRDefault="00973734" w:rsidP="00973734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76 478,200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973734" w:rsidRPr="00636E4D" w:rsidRDefault="00973734" w:rsidP="00973734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75 031,300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 w:rsidR="00A25BA1">
        <w:rPr>
          <w:color w:val="000000"/>
          <w:sz w:val="28"/>
          <w:szCs w:val="28"/>
        </w:rPr>
        <w:t>».</w:t>
      </w:r>
    </w:p>
    <w:p w:rsidR="00A25BA1" w:rsidRPr="00387081" w:rsidRDefault="00A25BA1" w:rsidP="00A25BA1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</w:t>
      </w:r>
      <w:r w:rsidRPr="00387081">
        <w:rPr>
          <w:color w:val="000000"/>
          <w:sz w:val="28"/>
          <w:szCs w:val="28"/>
        </w:rPr>
        <w:t xml:space="preserve">Изложить паспорт Подпрограммы «Развитие системы </w:t>
      </w:r>
      <w:r>
        <w:rPr>
          <w:color w:val="000000"/>
          <w:sz w:val="28"/>
          <w:szCs w:val="28"/>
        </w:rPr>
        <w:t>дополнительного</w:t>
      </w:r>
      <w:r w:rsidRPr="00387081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>, отдыха, оздоровления и занятости детей и подростков</w:t>
      </w:r>
      <w:r w:rsidRPr="00387081">
        <w:rPr>
          <w:color w:val="000000"/>
          <w:sz w:val="28"/>
          <w:szCs w:val="28"/>
        </w:rPr>
        <w:t xml:space="preserve"> Арсеньевского городского округа» (далее - Подпрограмма) в редакции Приложения № </w:t>
      </w:r>
      <w:r>
        <w:rPr>
          <w:color w:val="000000"/>
          <w:sz w:val="28"/>
          <w:szCs w:val="28"/>
        </w:rPr>
        <w:t>6</w:t>
      </w:r>
      <w:r w:rsidRPr="00387081">
        <w:rPr>
          <w:color w:val="000000"/>
          <w:sz w:val="28"/>
          <w:szCs w:val="28"/>
        </w:rPr>
        <w:t xml:space="preserve"> к настоящему постановлению.</w:t>
      </w:r>
    </w:p>
    <w:p w:rsidR="00A25BA1" w:rsidRDefault="00A25BA1" w:rsidP="00A25BA1">
      <w:pPr>
        <w:pStyle w:val="ConsPlusCel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7D96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1F3C8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 Заменить в</w:t>
      </w:r>
      <w:r w:rsidRPr="002E7D96">
        <w:rPr>
          <w:rFonts w:ascii="Times New Roman" w:hAnsi="Times New Roman" w:cs="Times New Roman"/>
          <w:color w:val="000000"/>
          <w:sz w:val="28"/>
          <w:szCs w:val="28"/>
        </w:rPr>
        <w:t xml:space="preserve"> разделе 7 Подпрограммы: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1.10.1.  Слова «</w:t>
      </w:r>
      <w:r w:rsidRPr="00636E4D">
        <w:rPr>
          <w:color w:val="000000"/>
          <w:sz w:val="28"/>
          <w:szCs w:val="28"/>
        </w:rPr>
        <w:t xml:space="preserve">Общий объем финансирования Подпрограммы </w:t>
      </w:r>
      <w:r>
        <w:rPr>
          <w:color w:val="000000"/>
          <w:sz w:val="28"/>
          <w:szCs w:val="28"/>
        </w:rPr>
        <w:t xml:space="preserve"> </w:t>
      </w:r>
      <w:r w:rsidRPr="003340D6">
        <w:rPr>
          <w:color w:val="000000"/>
          <w:sz w:val="28"/>
          <w:szCs w:val="28"/>
        </w:rPr>
        <w:t>326 051,775 тыс.</w:t>
      </w:r>
      <w:r>
        <w:rPr>
          <w:color w:val="000000"/>
          <w:sz w:val="28"/>
          <w:szCs w:val="28"/>
        </w:rPr>
        <w:t xml:space="preserve"> </w:t>
      </w:r>
      <w:r w:rsidRPr="003340D6">
        <w:rPr>
          <w:color w:val="000000"/>
          <w:sz w:val="28"/>
          <w:szCs w:val="28"/>
        </w:rPr>
        <w:t>рублей</w:t>
      </w:r>
      <w:r w:rsidRPr="00636E4D">
        <w:rPr>
          <w:color w:val="000000"/>
          <w:sz w:val="28"/>
          <w:szCs w:val="28"/>
        </w:rPr>
        <w:t>, в том числе по годам: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42 993,1</w:t>
      </w:r>
      <w:r>
        <w:rPr>
          <w:color w:val="000000"/>
          <w:sz w:val="28"/>
          <w:szCs w:val="28"/>
        </w:rPr>
        <w:t>00</w:t>
      </w:r>
      <w:r w:rsidRPr="00636E4D">
        <w:rPr>
          <w:color w:val="000000"/>
          <w:sz w:val="28"/>
          <w:szCs w:val="28"/>
        </w:rPr>
        <w:t xml:space="preserve"> 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43 817,000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58 978,475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>62 814,500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62 994,900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54 453,800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  словами «</w:t>
      </w:r>
      <w:r w:rsidRPr="00636E4D">
        <w:rPr>
          <w:color w:val="000000"/>
          <w:sz w:val="28"/>
          <w:szCs w:val="28"/>
        </w:rPr>
        <w:t xml:space="preserve">Общий объем финансирования </w:t>
      </w:r>
      <w:r w:rsidRPr="00636E4D">
        <w:rPr>
          <w:color w:val="000000"/>
          <w:sz w:val="28"/>
          <w:szCs w:val="28"/>
        </w:rPr>
        <w:lastRenderedPageBreak/>
        <w:t xml:space="preserve">Подпрограммы </w:t>
      </w:r>
      <w:r>
        <w:rPr>
          <w:color w:val="000000"/>
          <w:sz w:val="28"/>
          <w:szCs w:val="28"/>
        </w:rPr>
        <w:t>322 116,675</w:t>
      </w:r>
      <w:r w:rsidRPr="003340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340D6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3340D6">
        <w:rPr>
          <w:color w:val="000000"/>
          <w:sz w:val="28"/>
          <w:szCs w:val="28"/>
        </w:rPr>
        <w:t>рублей</w:t>
      </w:r>
      <w:r w:rsidRPr="00636E4D">
        <w:rPr>
          <w:color w:val="000000"/>
          <w:sz w:val="28"/>
          <w:szCs w:val="28"/>
        </w:rPr>
        <w:t>, в том числе по годам: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42 993,1</w:t>
      </w:r>
      <w:r>
        <w:rPr>
          <w:color w:val="000000"/>
          <w:sz w:val="28"/>
          <w:szCs w:val="28"/>
        </w:rPr>
        <w:t>00</w:t>
      </w:r>
      <w:r w:rsidRPr="00636E4D">
        <w:rPr>
          <w:color w:val="000000"/>
          <w:sz w:val="28"/>
          <w:szCs w:val="28"/>
        </w:rPr>
        <w:t xml:space="preserve"> 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43 817,000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58 442,075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>58 085,800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59 346,300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59 432,400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».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1.10.2. Слова «</w:t>
      </w:r>
      <w:r w:rsidRPr="00636E4D">
        <w:rPr>
          <w:color w:val="000000"/>
          <w:sz w:val="28"/>
          <w:szCs w:val="28"/>
        </w:rPr>
        <w:t xml:space="preserve">Прогнозный объем финансирования из бюджета Приморского края </w:t>
      </w:r>
      <w:r>
        <w:rPr>
          <w:color w:val="000000"/>
          <w:sz w:val="28"/>
          <w:szCs w:val="28"/>
        </w:rPr>
        <w:t>40 507,500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рублей, в том числе по годам: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6 561,0</w:t>
      </w:r>
      <w:r>
        <w:rPr>
          <w:color w:val="000000"/>
          <w:sz w:val="28"/>
          <w:szCs w:val="28"/>
        </w:rPr>
        <w:t>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F3C88" w:rsidRPr="00636E4D" w:rsidRDefault="001F3C88" w:rsidP="001F3C88">
      <w:pPr>
        <w:widowControl/>
        <w:autoSpaceDE/>
        <w:autoSpaceDN/>
        <w:adjustRightInd/>
        <w:spacing w:before="37" w:after="37" w:line="360" w:lineRule="auto"/>
        <w:ind w:firstLine="0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 xml:space="preserve">2016 год – </w:t>
      </w:r>
      <w:r>
        <w:rPr>
          <w:color w:val="000000"/>
          <w:spacing w:val="2"/>
          <w:sz w:val="28"/>
          <w:szCs w:val="28"/>
        </w:rPr>
        <w:t>6</w:t>
      </w:r>
      <w:r w:rsidRPr="00636E4D">
        <w:rPr>
          <w:color w:val="000000"/>
          <w:spacing w:val="2"/>
          <w:sz w:val="28"/>
          <w:szCs w:val="28"/>
        </w:rPr>
        <w:t xml:space="preserve"> 7</w:t>
      </w:r>
      <w:r>
        <w:rPr>
          <w:color w:val="000000"/>
          <w:spacing w:val="2"/>
          <w:sz w:val="28"/>
          <w:szCs w:val="28"/>
        </w:rPr>
        <w:t>21</w:t>
      </w:r>
      <w:r w:rsidRPr="00636E4D">
        <w:rPr>
          <w:color w:val="000000"/>
          <w:spacing w:val="2"/>
          <w:sz w:val="28"/>
          <w:szCs w:val="28"/>
        </w:rPr>
        <w:t>,0</w:t>
      </w:r>
      <w:r>
        <w:rPr>
          <w:color w:val="000000"/>
          <w:spacing w:val="2"/>
          <w:sz w:val="28"/>
          <w:szCs w:val="28"/>
        </w:rPr>
        <w:t>00</w:t>
      </w:r>
      <w:r w:rsidRPr="00636E4D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Pr="00636E4D">
        <w:rPr>
          <w:color w:val="000000"/>
          <w:spacing w:val="2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pacing w:val="2"/>
          <w:sz w:val="28"/>
          <w:szCs w:val="28"/>
        </w:rPr>
        <w:t>7 104,500</w:t>
      </w:r>
      <w:r w:rsidRPr="00636E4D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Pr="00636E4D">
        <w:rPr>
          <w:color w:val="000000"/>
          <w:spacing w:val="2"/>
          <w:sz w:val="28"/>
          <w:szCs w:val="28"/>
        </w:rPr>
        <w:t>рублей</w:t>
      </w:r>
      <w:r w:rsidRPr="00636E4D">
        <w:rPr>
          <w:color w:val="000000"/>
          <w:sz w:val="28"/>
          <w:szCs w:val="28"/>
        </w:rPr>
        <w:t>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pacing w:val="2"/>
          <w:sz w:val="28"/>
          <w:szCs w:val="28"/>
        </w:rPr>
        <w:t>6</w:t>
      </w:r>
      <w:r w:rsidRPr="00636E4D">
        <w:rPr>
          <w:color w:val="000000"/>
          <w:spacing w:val="2"/>
          <w:sz w:val="28"/>
          <w:szCs w:val="28"/>
        </w:rPr>
        <w:t xml:space="preserve"> 7</w:t>
      </w:r>
      <w:r>
        <w:rPr>
          <w:color w:val="000000"/>
          <w:spacing w:val="2"/>
          <w:sz w:val="28"/>
          <w:szCs w:val="28"/>
        </w:rPr>
        <w:t>21</w:t>
      </w:r>
      <w:r w:rsidRPr="00636E4D">
        <w:rPr>
          <w:color w:val="000000"/>
          <w:spacing w:val="2"/>
          <w:sz w:val="28"/>
          <w:szCs w:val="28"/>
        </w:rPr>
        <w:t>,0</w:t>
      </w:r>
      <w:r>
        <w:rPr>
          <w:color w:val="000000"/>
          <w:spacing w:val="2"/>
          <w:sz w:val="28"/>
          <w:szCs w:val="28"/>
        </w:rPr>
        <w:t>00</w:t>
      </w:r>
      <w:r w:rsidRPr="00636E4D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Pr="00636E4D">
        <w:rPr>
          <w:color w:val="000000"/>
          <w:spacing w:val="2"/>
          <w:sz w:val="28"/>
          <w:szCs w:val="28"/>
        </w:rPr>
        <w:t>рублей</w:t>
      </w:r>
      <w:r w:rsidRPr="00636E4D">
        <w:rPr>
          <w:color w:val="000000"/>
          <w:sz w:val="28"/>
          <w:szCs w:val="28"/>
        </w:rPr>
        <w:t>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pacing w:val="2"/>
          <w:sz w:val="28"/>
          <w:szCs w:val="28"/>
        </w:rPr>
        <w:t>6</w:t>
      </w:r>
      <w:r w:rsidRPr="00636E4D">
        <w:rPr>
          <w:color w:val="000000"/>
          <w:spacing w:val="2"/>
          <w:sz w:val="28"/>
          <w:szCs w:val="28"/>
        </w:rPr>
        <w:t xml:space="preserve"> 7</w:t>
      </w:r>
      <w:r>
        <w:rPr>
          <w:color w:val="000000"/>
          <w:spacing w:val="2"/>
          <w:sz w:val="28"/>
          <w:szCs w:val="28"/>
        </w:rPr>
        <w:t>21</w:t>
      </w:r>
      <w:r w:rsidRPr="00636E4D">
        <w:rPr>
          <w:color w:val="000000"/>
          <w:spacing w:val="2"/>
          <w:sz w:val="28"/>
          <w:szCs w:val="28"/>
        </w:rPr>
        <w:t>,0</w:t>
      </w:r>
      <w:r>
        <w:rPr>
          <w:color w:val="000000"/>
          <w:spacing w:val="2"/>
          <w:sz w:val="28"/>
          <w:szCs w:val="28"/>
        </w:rPr>
        <w:t>00</w:t>
      </w:r>
      <w:r w:rsidRPr="00636E4D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Pr="00636E4D">
        <w:rPr>
          <w:color w:val="000000"/>
          <w:spacing w:val="2"/>
          <w:sz w:val="28"/>
          <w:szCs w:val="28"/>
        </w:rPr>
        <w:t>рублей</w:t>
      </w:r>
      <w:r w:rsidRPr="00636E4D">
        <w:rPr>
          <w:color w:val="000000"/>
          <w:sz w:val="28"/>
          <w:szCs w:val="28"/>
        </w:rPr>
        <w:t>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6 млн. 700,0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 словами «</w:t>
      </w:r>
      <w:r w:rsidRPr="00636E4D">
        <w:rPr>
          <w:color w:val="000000"/>
          <w:sz w:val="28"/>
          <w:szCs w:val="28"/>
        </w:rPr>
        <w:t xml:space="preserve">Прогнозный объем финансирования из бюджета Приморского края </w:t>
      </w:r>
      <w:r>
        <w:rPr>
          <w:color w:val="000000"/>
          <w:sz w:val="28"/>
          <w:szCs w:val="28"/>
        </w:rPr>
        <w:t>40 792,500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рублей, в том числе по годам: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6 561,0</w:t>
      </w:r>
      <w:r>
        <w:rPr>
          <w:color w:val="000000"/>
          <w:sz w:val="28"/>
          <w:szCs w:val="28"/>
        </w:rPr>
        <w:t>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F3C88" w:rsidRPr="00636E4D" w:rsidRDefault="001F3C88" w:rsidP="001F3C88">
      <w:pPr>
        <w:widowControl/>
        <w:autoSpaceDE/>
        <w:autoSpaceDN/>
        <w:adjustRightInd/>
        <w:spacing w:before="37" w:after="37" w:line="360" w:lineRule="auto"/>
        <w:ind w:firstLine="0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 xml:space="preserve">2016 год – </w:t>
      </w:r>
      <w:r>
        <w:rPr>
          <w:color w:val="000000"/>
          <w:spacing w:val="2"/>
          <w:sz w:val="28"/>
          <w:szCs w:val="28"/>
        </w:rPr>
        <w:t>6</w:t>
      </w:r>
      <w:r w:rsidRPr="00636E4D">
        <w:rPr>
          <w:color w:val="000000"/>
          <w:spacing w:val="2"/>
          <w:sz w:val="28"/>
          <w:szCs w:val="28"/>
        </w:rPr>
        <w:t xml:space="preserve"> 7</w:t>
      </w:r>
      <w:r>
        <w:rPr>
          <w:color w:val="000000"/>
          <w:spacing w:val="2"/>
          <w:sz w:val="28"/>
          <w:szCs w:val="28"/>
        </w:rPr>
        <w:t>00</w:t>
      </w:r>
      <w:r w:rsidRPr="00636E4D">
        <w:rPr>
          <w:color w:val="000000"/>
          <w:spacing w:val="2"/>
          <w:sz w:val="28"/>
          <w:szCs w:val="28"/>
        </w:rPr>
        <w:t>,0</w:t>
      </w:r>
      <w:r>
        <w:rPr>
          <w:color w:val="000000"/>
          <w:spacing w:val="2"/>
          <w:sz w:val="28"/>
          <w:szCs w:val="28"/>
        </w:rPr>
        <w:t>00</w:t>
      </w:r>
      <w:r w:rsidRPr="00636E4D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Pr="00636E4D">
        <w:rPr>
          <w:color w:val="000000"/>
          <w:spacing w:val="2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pacing w:val="2"/>
          <w:sz w:val="28"/>
          <w:szCs w:val="28"/>
        </w:rPr>
        <w:t>7 281,500</w:t>
      </w:r>
      <w:r w:rsidRPr="00636E4D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Pr="00636E4D">
        <w:rPr>
          <w:color w:val="000000"/>
          <w:spacing w:val="2"/>
          <w:sz w:val="28"/>
          <w:szCs w:val="28"/>
        </w:rPr>
        <w:t>рублей</w:t>
      </w:r>
      <w:r w:rsidRPr="00636E4D">
        <w:rPr>
          <w:color w:val="000000"/>
          <w:sz w:val="28"/>
          <w:szCs w:val="28"/>
        </w:rPr>
        <w:t>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pacing w:val="2"/>
          <w:sz w:val="28"/>
          <w:szCs w:val="28"/>
        </w:rPr>
        <w:t>6</w:t>
      </w:r>
      <w:r w:rsidRPr="00636E4D">
        <w:rPr>
          <w:color w:val="000000"/>
          <w:spacing w:val="2"/>
          <w:sz w:val="28"/>
          <w:szCs w:val="28"/>
        </w:rPr>
        <w:t xml:space="preserve"> 7</w:t>
      </w:r>
      <w:r>
        <w:rPr>
          <w:color w:val="000000"/>
          <w:spacing w:val="2"/>
          <w:sz w:val="28"/>
          <w:szCs w:val="28"/>
        </w:rPr>
        <w:t>50</w:t>
      </w:r>
      <w:r w:rsidRPr="00636E4D">
        <w:rPr>
          <w:color w:val="000000"/>
          <w:spacing w:val="2"/>
          <w:sz w:val="28"/>
          <w:szCs w:val="28"/>
        </w:rPr>
        <w:t>,0</w:t>
      </w:r>
      <w:r>
        <w:rPr>
          <w:color w:val="000000"/>
          <w:spacing w:val="2"/>
          <w:sz w:val="28"/>
          <w:szCs w:val="28"/>
        </w:rPr>
        <w:t>00</w:t>
      </w:r>
      <w:r w:rsidRPr="00636E4D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Pr="00636E4D">
        <w:rPr>
          <w:color w:val="000000"/>
          <w:spacing w:val="2"/>
          <w:sz w:val="28"/>
          <w:szCs w:val="28"/>
        </w:rPr>
        <w:t>рублей</w:t>
      </w:r>
      <w:r w:rsidRPr="00636E4D">
        <w:rPr>
          <w:color w:val="000000"/>
          <w:sz w:val="28"/>
          <w:szCs w:val="28"/>
        </w:rPr>
        <w:t>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pacing w:val="2"/>
          <w:sz w:val="28"/>
          <w:szCs w:val="28"/>
        </w:rPr>
        <w:t>6</w:t>
      </w:r>
      <w:r w:rsidRPr="00636E4D">
        <w:rPr>
          <w:color w:val="000000"/>
          <w:spacing w:val="2"/>
          <w:sz w:val="28"/>
          <w:szCs w:val="28"/>
        </w:rPr>
        <w:t xml:space="preserve"> 7</w:t>
      </w:r>
      <w:r>
        <w:rPr>
          <w:color w:val="000000"/>
          <w:spacing w:val="2"/>
          <w:sz w:val="28"/>
          <w:szCs w:val="28"/>
        </w:rPr>
        <w:t>50</w:t>
      </w:r>
      <w:r w:rsidRPr="00636E4D">
        <w:rPr>
          <w:color w:val="000000"/>
          <w:spacing w:val="2"/>
          <w:sz w:val="28"/>
          <w:szCs w:val="28"/>
        </w:rPr>
        <w:t>,0</w:t>
      </w:r>
      <w:r>
        <w:rPr>
          <w:color w:val="000000"/>
          <w:spacing w:val="2"/>
          <w:sz w:val="28"/>
          <w:szCs w:val="28"/>
        </w:rPr>
        <w:t>00</w:t>
      </w:r>
      <w:r w:rsidRPr="00636E4D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Pr="00636E4D">
        <w:rPr>
          <w:color w:val="000000"/>
          <w:spacing w:val="2"/>
          <w:sz w:val="28"/>
          <w:szCs w:val="28"/>
        </w:rPr>
        <w:t>рублей</w:t>
      </w:r>
      <w:r w:rsidRPr="00636E4D">
        <w:rPr>
          <w:color w:val="000000"/>
          <w:sz w:val="28"/>
          <w:szCs w:val="28"/>
        </w:rPr>
        <w:t>;</w:t>
      </w:r>
    </w:p>
    <w:p w:rsidR="001F3C88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6 750,000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».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1.10.3. Слова </w:t>
      </w:r>
      <w:r w:rsidRPr="00636E4D">
        <w:rPr>
          <w:color w:val="000000"/>
          <w:sz w:val="28"/>
          <w:szCs w:val="28"/>
        </w:rPr>
        <w:t>Объем финансирования за счет средств бюджета городского округа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272 974,075 </w:t>
      </w:r>
      <w:r w:rsidRPr="00636E4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рублей, в том числе по годам: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35</w:t>
      </w:r>
      <w:r w:rsidRPr="00636E4D">
        <w:rPr>
          <w:color w:val="000000"/>
          <w:sz w:val="28"/>
          <w:szCs w:val="28"/>
        </w:rPr>
        <w:t xml:space="preserve"> 144,5</w:t>
      </w:r>
      <w:r>
        <w:rPr>
          <w:color w:val="000000"/>
          <w:sz w:val="28"/>
          <w:szCs w:val="28"/>
        </w:rPr>
        <w:t>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35 394,500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</w:t>
      </w:r>
      <w:r w:rsidRPr="003340D6">
        <w:rPr>
          <w:color w:val="000000"/>
          <w:sz w:val="28"/>
          <w:szCs w:val="28"/>
        </w:rPr>
        <w:t>– 48 191,875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lastRenderedPageBreak/>
        <w:t xml:space="preserve">2018 год – </w:t>
      </w:r>
      <w:r>
        <w:rPr>
          <w:color w:val="000000"/>
          <w:sz w:val="28"/>
          <w:szCs w:val="28"/>
        </w:rPr>
        <w:t>54 193,500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54 329,900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45 млн. 744,8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 словами «</w:t>
      </w:r>
      <w:r w:rsidRPr="00636E4D">
        <w:rPr>
          <w:color w:val="000000"/>
          <w:sz w:val="28"/>
          <w:szCs w:val="28"/>
        </w:rPr>
        <w:t>Объем финансирования за счет средств бюджета городского округа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268 753,975 </w:t>
      </w:r>
      <w:r w:rsidRPr="00636E4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рублей, в том числе по годам: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35</w:t>
      </w:r>
      <w:r w:rsidRPr="00636E4D">
        <w:rPr>
          <w:color w:val="000000"/>
          <w:sz w:val="28"/>
          <w:szCs w:val="28"/>
        </w:rPr>
        <w:t xml:space="preserve"> 144,5</w:t>
      </w:r>
      <w:r>
        <w:rPr>
          <w:color w:val="000000"/>
          <w:sz w:val="28"/>
          <w:szCs w:val="28"/>
        </w:rPr>
        <w:t>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35 394,500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 xml:space="preserve">рублей; 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</w:t>
      </w:r>
      <w:r w:rsidRPr="003340D6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47 478,475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>49 435,800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50 652,300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рублей;</w:t>
      </w: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50 648,400</w:t>
      </w:r>
      <w:r w:rsidRPr="00636E4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».</w:t>
      </w:r>
    </w:p>
    <w:p w:rsidR="001F3C88" w:rsidRPr="006B53C2" w:rsidRDefault="001F3C88" w:rsidP="001F3C88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6B53C2">
        <w:rPr>
          <w:sz w:val="28"/>
          <w:szCs w:val="28"/>
        </w:rPr>
        <w:t xml:space="preserve">. Организационному управлению администрации городского округа </w:t>
      </w:r>
      <w:r>
        <w:rPr>
          <w:sz w:val="28"/>
          <w:szCs w:val="28"/>
        </w:rPr>
        <w:t xml:space="preserve">(Абрамова) </w:t>
      </w:r>
      <w:r w:rsidRPr="006B53C2">
        <w:rPr>
          <w:sz w:val="28"/>
          <w:szCs w:val="28"/>
        </w:rPr>
        <w:t>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 городского округа.</w:t>
      </w:r>
    </w:p>
    <w:p w:rsidR="001F3C88" w:rsidRPr="006B53C2" w:rsidRDefault="001F3C88" w:rsidP="001F3C88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6B53C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F3C88" w:rsidRDefault="001F3C88" w:rsidP="001F3C88">
      <w:pPr>
        <w:tabs>
          <w:tab w:val="left" w:pos="0"/>
        </w:tabs>
        <w:ind w:firstLine="0"/>
        <w:rPr>
          <w:sz w:val="28"/>
          <w:szCs w:val="28"/>
        </w:rPr>
      </w:pPr>
    </w:p>
    <w:p w:rsidR="001F3C88" w:rsidRDefault="001F3C88" w:rsidP="001F3C88">
      <w:pPr>
        <w:tabs>
          <w:tab w:val="left" w:pos="0"/>
        </w:tabs>
        <w:ind w:firstLine="0"/>
        <w:rPr>
          <w:sz w:val="28"/>
          <w:szCs w:val="28"/>
        </w:rPr>
      </w:pPr>
    </w:p>
    <w:p w:rsidR="001F3C88" w:rsidRDefault="001F3C88" w:rsidP="001F3C88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6B53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B53C2">
        <w:rPr>
          <w:sz w:val="28"/>
          <w:szCs w:val="28"/>
        </w:rPr>
        <w:t xml:space="preserve"> городского округа </w:t>
      </w:r>
      <w:r w:rsidRPr="006B53C2">
        <w:rPr>
          <w:sz w:val="28"/>
          <w:szCs w:val="28"/>
        </w:rPr>
        <w:tab/>
      </w:r>
      <w:r w:rsidRPr="006B53C2">
        <w:rPr>
          <w:sz w:val="28"/>
          <w:szCs w:val="28"/>
        </w:rPr>
        <w:tab/>
      </w:r>
      <w:r w:rsidRPr="006B53C2">
        <w:rPr>
          <w:sz w:val="28"/>
          <w:szCs w:val="28"/>
        </w:rPr>
        <w:tab/>
      </w:r>
      <w:r w:rsidRPr="006B53C2">
        <w:rPr>
          <w:sz w:val="28"/>
          <w:szCs w:val="28"/>
        </w:rPr>
        <w:tab/>
      </w:r>
      <w:r w:rsidRPr="006B53C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А.В.Коваль</w:t>
      </w:r>
      <w:proofErr w:type="spellEnd"/>
    </w:p>
    <w:p w:rsidR="001F3C88" w:rsidRDefault="001F3C88" w:rsidP="001F3C88">
      <w:pPr>
        <w:tabs>
          <w:tab w:val="left" w:pos="0"/>
        </w:tabs>
        <w:ind w:firstLine="0"/>
        <w:rPr>
          <w:sz w:val="28"/>
          <w:szCs w:val="28"/>
        </w:rPr>
      </w:pPr>
      <w:r w:rsidRPr="006B53C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   </w:t>
      </w:r>
    </w:p>
    <w:p w:rsidR="001F3C88" w:rsidRDefault="001F3C88" w:rsidP="001F3C88">
      <w:pPr>
        <w:spacing w:line="360" w:lineRule="auto"/>
        <w:ind w:left="5529" w:firstLine="0"/>
        <w:jc w:val="center"/>
        <w:rPr>
          <w:sz w:val="28"/>
          <w:szCs w:val="28"/>
        </w:rPr>
      </w:pP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1F3C88" w:rsidRPr="00636E4D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1F3C88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1F3C88" w:rsidRDefault="001F3C88" w:rsidP="001F3C8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1F3C88" w:rsidRPr="002E7D96" w:rsidRDefault="001F3C88" w:rsidP="00A25BA1">
      <w:pPr>
        <w:pStyle w:val="ConsPlusCel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E2997" w:rsidRDefault="000E2997" w:rsidP="004E7700">
      <w:pPr>
        <w:ind w:firstLine="0"/>
        <w:rPr>
          <w:color w:val="000000"/>
          <w:sz w:val="28"/>
          <w:szCs w:val="28"/>
        </w:rPr>
      </w:pPr>
    </w:p>
    <w:p w:rsidR="001F3C88" w:rsidRDefault="001F3C88" w:rsidP="004E7700">
      <w:pPr>
        <w:ind w:firstLine="0"/>
        <w:rPr>
          <w:color w:val="000000"/>
          <w:sz w:val="28"/>
          <w:szCs w:val="28"/>
        </w:rPr>
      </w:pPr>
    </w:p>
    <w:p w:rsidR="001F3C88" w:rsidRDefault="001F3C88" w:rsidP="004E7700">
      <w:pPr>
        <w:ind w:firstLine="0"/>
        <w:rPr>
          <w:color w:val="000000"/>
          <w:sz w:val="28"/>
          <w:szCs w:val="28"/>
        </w:rPr>
      </w:pPr>
    </w:p>
    <w:p w:rsidR="001F3C88" w:rsidRDefault="001F3C88" w:rsidP="004E7700">
      <w:pPr>
        <w:ind w:firstLine="0"/>
        <w:rPr>
          <w:color w:val="000000"/>
          <w:sz w:val="28"/>
          <w:szCs w:val="28"/>
        </w:rPr>
      </w:pPr>
    </w:p>
    <w:p w:rsidR="007B7CCD" w:rsidRPr="00800E5A" w:rsidRDefault="00B23C9D" w:rsidP="00B23C9D">
      <w:pPr>
        <w:tabs>
          <w:tab w:val="left" w:pos="4962"/>
        </w:tabs>
        <w:spacing w:line="360" w:lineRule="auto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</w:t>
      </w:r>
      <w:r w:rsidR="001F3C88">
        <w:rPr>
          <w:color w:val="000000"/>
          <w:szCs w:val="26"/>
        </w:rPr>
        <w:t xml:space="preserve">                              </w:t>
      </w:r>
      <w:r>
        <w:rPr>
          <w:color w:val="000000"/>
          <w:szCs w:val="26"/>
        </w:rPr>
        <w:t xml:space="preserve">     </w:t>
      </w:r>
      <w:r w:rsidR="007B7CCD" w:rsidRPr="00800E5A">
        <w:rPr>
          <w:color w:val="000000"/>
          <w:szCs w:val="26"/>
        </w:rPr>
        <w:t>Приложение</w:t>
      </w:r>
      <w:r w:rsidR="00EF650E">
        <w:rPr>
          <w:color w:val="000000"/>
          <w:szCs w:val="26"/>
        </w:rPr>
        <w:t xml:space="preserve"> №</w:t>
      </w:r>
      <w:r w:rsidR="007B7CCD" w:rsidRPr="00800E5A">
        <w:rPr>
          <w:color w:val="000000"/>
          <w:szCs w:val="26"/>
        </w:rPr>
        <w:t xml:space="preserve"> </w:t>
      </w:r>
      <w:r w:rsidR="007B7CCD">
        <w:rPr>
          <w:color w:val="000000"/>
          <w:szCs w:val="26"/>
        </w:rPr>
        <w:t>1</w:t>
      </w:r>
    </w:p>
    <w:p w:rsidR="007B7CCD" w:rsidRPr="00800E5A" w:rsidRDefault="007B7CCD" w:rsidP="007B7CCD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постановлению администрации</w:t>
      </w:r>
    </w:p>
    <w:p w:rsidR="007B7CCD" w:rsidRPr="00800E5A" w:rsidRDefault="007B7CCD" w:rsidP="007B7CCD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</w:t>
      </w:r>
    </w:p>
    <w:p w:rsidR="007B7CCD" w:rsidRPr="00A6016F" w:rsidRDefault="0086074C" w:rsidP="00A6016F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</w:t>
      </w:r>
      <w:r w:rsidR="007B7CCD" w:rsidRPr="00800E5A">
        <w:rPr>
          <w:color w:val="000000"/>
          <w:szCs w:val="26"/>
        </w:rPr>
        <w:t>т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16 февраля 2018г.</w:t>
      </w:r>
      <w:r w:rsidR="007B7CCD" w:rsidRPr="00800E5A">
        <w:rPr>
          <w:color w:val="000000"/>
          <w:szCs w:val="26"/>
        </w:rPr>
        <w:t xml:space="preserve"> №</w:t>
      </w:r>
      <w:r>
        <w:rPr>
          <w:color w:val="000000"/>
          <w:szCs w:val="26"/>
          <w:u w:val="single"/>
        </w:rPr>
        <w:t>119</w:t>
      </w:r>
      <w:r w:rsidR="007B7CCD" w:rsidRPr="00800E5A">
        <w:rPr>
          <w:color w:val="000000"/>
          <w:szCs w:val="26"/>
        </w:rPr>
        <w:t>-па</w:t>
      </w:r>
    </w:p>
    <w:p w:rsidR="007B7CCD" w:rsidRDefault="007B7CCD" w:rsidP="00B23C9D">
      <w:pPr>
        <w:tabs>
          <w:tab w:val="left" w:pos="4962"/>
        </w:tabs>
        <w:ind w:firstLine="0"/>
        <w:rPr>
          <w:color w:val="000000"/>
          <w:sz w:val="28"/>
          <w:szCs w:val="28"/>
        </w:rPr>
      </w:pPr>
      <w:r w:rsidRPr="000163F1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Муниципальная программа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образования</w:t>
      </w:r>
    </w:p>
    <w:p w:rsidR="007B7CCD" w:rsidRPr="00800E5A" w:rsidRDefault="007B7CCD" w:rsidP="00A6016F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округа» на 2015-2020 годы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ПАСПОРТ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муниципальной программы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образования Арсеньевского</w:t>
      </w:r>
    </w:p>
    <w:p w:rsidR="007B7CCD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городского округа» на 2015-2020 годы</w:t>
      </w:r>
    </w:p>
    <w:p w:rsidR="00B23C9D" w:rsidRPr="00800E5A" w:rsidRDefault="00B23C9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</w:p>
    <w:p w:rsidR="001F3C88" w:rsidRDefault="00B23C9D" w:rsidP="00B23C9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1F3C88" w:rsidRPr="00800E5A" w:rsidTr="001F3C88"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Муниципальная программа «Развитие образования</w:t>
            </w:r>
            <w:r w:rsidRPr="00800E5A">
              <w:rPr>
                <w:b/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Арсеньевского городского округа» на 2015-2020 годы (далее - Программа)</w:t>
            </w:r>
          </w:p>
        </w:tc>
      </w:tr>
      <w:tr w:rsidR="001F3C88" w:rsidRPr="00800E5A" w:rsidTr="001F3C88"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Ответственный исполнитель Программы                 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Арсеньевского городского округа (далее – городской округ)</w:t>
            </w:r>
          </w:p>
        </w:tc>
      </w:tr>
      <w:tr w:rsidR="001F3C88" w:rsidRPr="00800E5A" w:rsidTr="001F3C88"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управление администрации Арсеньевского городского округа, муниципальные образовательные бюджетные учреждения (далее – МОБУ), муниципальное казенное учреждение «Централизованная бухгалтерия учреждений образования» (далее – МКУ ЦБ УО)</w:t>
            </w:r>
          </w:p>
        </w:tc>
      </w:tr>
      <w:tr w:rsidR="001F3C88" w:rsidRPr="00800E5A" w:rsidTr="001F3C88">
        <w:trPr>
          <w:trHeight w:val="2550"/>
        </w:trPr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Структура программы:                               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Подпрограммы                                                       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«Развитие системы дошкольного образования Арсеньевского городского округа»;</w:t>
            </w:r>
          </w:p>
          <w:p w:rsidR="001F3C88" w:rsidRPr="00800E5A" w:rsidRDefault="001F3C88" w:rsidP="001F3C88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«Развитие системы общего образования Арсеньевского городского округа»;</w:t>
            </w:r>
          </w:p>
          <w:p w:rsidR="001F3C88" w:rsidRDefault="001F3C88" w:rsidP="001F3C88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 «Развитие системы дополнительного образования, отдыха, оздоровления и занятости детей и подростков Арсеньевского городского округа».</w:t>
            </w:r>
          </w:p>
          <w:p w:rsidR="001F3C88" w:rsidRPr="00B23C9D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</w:p>
        </w:tc>
      </w:tr>
      <w:tr w:rsidR="001F3C88" w:rsidRPr="00800E5A" w:rsidTr="001F3C88">
        <w:trPr>
          <w:trHeight w:val="1023"/>
        </w:trPr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Отдельные мероприятия: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spacing w:beforeLines="37" w:before="88" w:afterLines="37" w:after="88"/>
              <w:ind w:firstLine="0"/>
              <w:rPr>
                <w:color w:val="000000"/>
                <w:szCs w:val="26"/>
              </w:rPr>
            </w:pPr>
            <w:r w:rsidRPr="00800E5A">
              <w:rPr>
                <w:szCs w:val="26"/>
              </w:rPr>
              <w:t>1.Финансовое обеспечение деятельности отраслевого функционального органа администрации городского округа</w:t>
            </w:r>
            <w:r w:rsidRPr="00800E5A">
              <w:rPr>
                <w:color w:val="000000"/>
                <w:szCs w:val="26"/>
              </w:rPr>
              <w:t>;</w:t>
            </w:r>
          </w:p>
          <w:p w:rsidR="001F3C88" w:rsidRPr="00800E5A" w:rsidRDefault="001F3C88" w:rsidP="001F3C88">
            <w:pPr>
              <w:spacing w:beforeLines="37" w:before="88" w:afterLines="37" w:after="88"/>
              <w:ind w:firstLine="0"/>
              <w:rPr>
                <w:color w:val="000000"/>
                <w:szCs w:val="26"/>
              </w:rPr>
            </w:pPr>
            <w:r w:rsidRPr="00800E5A">
              <w:rPr>
                <w:szCs w:val="26"/>
              </w:rPr>
              <w:t>2.Финансовое обеспечение деятельности казенных учреждений</w:t>
            </w:r>
            <w:r w:rsidRPr="00800E5A">
              <w:rPr>
                <w:color w:val="000000"/>
                <w:szCs w:val="26"/>
              </w:rPr>
              <w:t>;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3.Информационно-методическое и аналитическое обеспечение деятельности, организация </w:t>
            </w:r>
            <w:proofErr w:type="spellStart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предпрофильного</w:t>
            </w:r>
            <w:proofErr w:type="spellEnd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профильного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обучения в образовательных учреждениях городского округа;</w:t>
            </w:r>
          </w:p>
          <w:p w:rsidR="001F3C88" w:rsidRPr="00800E5A" w:rsidRDefault="001F3C88" w:rsidP="001F3C88">
            <w:pPr>
              <w:pStyle w:val="ConsPlusCell"/>
              <w:ind w:left="142" w:right="-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4.Обеспечение деятельности  МОБУ «УМЦ» за исключением субсидий на финансовое обеспечение муниципального задания на оказание муниципальных услуг;</w:t>
            </w:r>
          </w:p>
          <w:p w:rsidR="001F3C88" w:rsidRPr="00800E5A" w:rsidRDefault="001F3C88" w:rsidP="001F3C88">
            <w:pPr>
              <w:pStyle w:val="ConsPlusCell"/>
              <w:ind w:left="48" w:right="-42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5.Программно-техническое обслуживание доступа к сети Интернет муниципальных общеобразовательных учреждений, включая оплату трафика;</w:t>
            </w:r>
          </w:p>
          <w:p w:rsidR="001F3C88" w:rsidRPr="00800E5A" w:rsidRDefault="001F3C88" w:rsidP="001F3C88">
            <w:pPr>
              <w:tabs>
                <w:tab w:val="left" w:pos="0"/>
              </w:tabs>
              <w:rPr>
                <w:color w:val="000000"/>
                <w:szCs w:val="26"/>
              </w:rPr>
            </w:pPr>
            <w:r w:rsidRPr="00800E5A">
              <w:rPr>
                <w:szCs w:val="26"/>
                <w:lang w:eastAsia="ar-SA"/>
              </w:rPr>
              <w:t xml:space="preserve">6. </w:t>
            </w:r>
            <w:r w:rsidRPr="00800E5A">
              <w:rPr>
                <w:szCs w:val="26"/>
              </w:rPr>
              <w:t>Премирование победителей городского профессионального конкурса педагогического мастерства «Педагог года»</w:t>
            </w:r>
          </w:p>
        </w:tc>
      </w:tr>
      <w:tr w:rsidR="001F3C88" w:rsidRPr="00800E5A" w:rsidTr="001F3C88"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Цели Программы   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numPr>
                <w:ilvl w:val="0"/>
                <w:numId w:val="26"/>
              </w:numPr>
              <w:ind w:left="0" w:firstLine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высокого качества обучения, воспитания  и развития в условиях безопасной, доступной образовательной среды; </w:t>
            </w:r>
          </w:p>
          <w:p w:rsidR="001F3C88" w:rsidRPr="00800E5A" w:rsidRDefault="001F3C88" w:rsidP="001F3C88">
            <w:pPr>
              <w:pStyle w:val="ConsPlusCell"/>
              <w:numPr>
                <w:ilvl w:val="0"/>
                <w:numId w:val="26"/>
              </w:numPr>
              <w:ind w:left="48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федеральных государственных образовательных стандартов всех уровней</w:t>
            </w:r>
          </w:p>
        </w:tc>
      </w:tr>
      <w:tr w:rsidR="001F3C88" w:rsidRPr="00800E5A" w:rsidTr="001F3C88"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Задачи Программы 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ind w:firstLine="0"/>
              <w:rPr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1. </w:t>
            </w:r>
            <w:r w:rsidRPr="00800E5A">
              <w:rPr>
                <w:szCs w:val="26"/>
              </w:rPr>
              <w:t>Создание дополнительных мест за счет реконструкции помещений в существующих зданиях муниципальных дошкольных образовательных бюджетных учреждениях;</w:t>
            </w:r>
          </w:p>
          <w:p w:rsidR="001F3C88" w:rsidRPr="00800E5A" w:rsidRDefault="001F3C88" w:rsidP="001F3C88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Обновление материально-технической базы образовательных учреждений;</w:t>
            </w:r>
          </w:p>
          <w:p w:rsidR="001F3C88" w:rsidRPr="00800E5A" w:rsidRDefault="001F3C88" w:rsidP="001F3C88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3.Обеспечение функционирования муниципальной системы оценки качества образования;</w:t>
            </w:r>
          </w:p>
          <w:p w:rsidR="001F3C88" w:rsidRPr="00800E5A" w:rsidRDefault="001F3C88" w:rsidP="001F3C88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Создание условий для  развития у обучающихся творческих способностей и интереса к научно-исследовательской деятельности;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Создание мотивационной среды для профессионального роста педагогических работников;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Комплексное решение проблем патриотического воспитания,  профилактики правонарушений, экстремизма и ксенофобии среди несовершеннолетних;</w:t>
            </w:r>
          </w:p>
          <w:p w:rsidR="001F3C88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</w:t>
            </w: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 и занятости детей и подростков городского округа</w:t>
            </w:r>
          </w:p>
          <w:p w:rsidR="001F3C88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C88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C88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C88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C88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3C88" w:rsidRPr="00800E5A" w:rsidTr="001F3C88">
        <w:trPr>
          <w:trHeight w:val="12268"/>
        </w:trPr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Целевые индикаторы и показатели Программы           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образовательных учреждений, имеющих акты приемки учреждений без замечаний надзорных органов, в общем количестве образовательных учреждений, %;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доля детей в возрасте 1 - 6 лет, получающих услуги дошкольного </w:t>
            </w:r>
          </w:p>
          <w:p w:rsidR="001F3C88" w:rsidRPr="00800E5A" w:rsidRDefault="001F3C88" w:rsidP="001F3C88">
            <w:pPr>
              <w:pStyle w:val="ConsPlusCell"/>
              <w:ind w:right="-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образования от общего количества детей в городском округе, %;</w:t>
            </w:r>
          </w:p>
          <w:p w:rsidR="001F3C88" w:rsidRPr="00800E5A" w:rsidRDefault="001F3C88" w:rsidP="001F3C88">
            <w:pPr>
              <w:pStyle w:val="ConsPlusCell"/>
              <w:ind w:right="-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общеобразовательных учреждений, соответствующих требованиям Национальной образовательной инициативы «Наша новая школа», в общем количестве общеобразовательных учреждений, %;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место системы образования городского округа в рейтинге муниципальных образований Приморского края по результатам государственной (итоговой) аттестации, место;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учащихся, не получивших аттестат об общем образовании, в общем количестве выпускников общеобразовательных учреждений, %;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учащихся, участвующих в конкурсах, олимпиадах различного уровня, в общем количестве учащихся общеобразовательных учреждений, %;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- доля педагогических работников системы образования, прошедших подготовку по </w:t>
            </w:r>
            <w:proofErr w:type="gramStart"/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федеральным  государственным</w:t>
            </w:r>
            <w:proofErr w:type="gramEnd"/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образовательным стандартам, в общем количестве педагогических работников общеобразовательных учреждений, %;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доля детей, состоящих на профилактическом учете, в общем количестве обучающихся общеобразовательных учреждений, %;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доля детей и подростков, охваченных всеми формами отдыха, оздоровления и занятости, в общей численности детей в возрасте от 7 до 17 лет, %;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доля общеобразовательных учреждений, имеющих доступ к сети Интернет, в общем числе общеобразовательных учреждений, %</w:t>
            </w:r>
          </w:p>
        </w:tc>
      </w:tr>
      <w:tr w:rsidR="001F3C88" w:rsidRPr="00800E5A" w:rsidTr="001F3C88"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Этапы и сроки реализации Программы                  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szCs w:val="26"/>
              </w:rPr>
              <w:t>Программа реализуется в течени</w:t>
            </w:r>
            <w:r>
              <w:rPr>
                <w:szCs w:val="26"/>
              </w:rPr>
              <w:t>е</w:t>
            </w:r>
            <w:r w:rsidRPr="00800E5A">
              <w:rPr>
                <w:szCs w:val="26"/>
              </w:rPr>
              <w:t xml:space="preserve"> шести лет с 2015 по 2020 годы </w:t>
            </w:r>
            <w:r>
              <w:rPr>
                <w:szCs w:val="26"/>
              </w:rPr>
              <w:t xml:space="preserve"> в один этап.</w:t>
            </w:r>
          </w:p>
        </w:tc>
      </w:tr>
      <w:tr w:rsidR="001F3C88" w:rsidRPr="00800E5A" w:rsidTr="001F3C88">
        <w:trPr>
          <w:trHeight w:val="780"/>
        </w:trPr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средств бюджета городского округа на  финансирование  Программы и 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>Общий объем фина</w:t>
            </w:r>
            <w:r>
              <w:rPr>
                <w:color w:val="000000"/>
                <w:szCs w:val="26"/>
              </w:rPr>
              <w:t xml:space="preserve">нсирования Программы составляет </w:t>
            </w:r>
            <w:r>
              <w:rPr>
                <w:color w:val="FF0000"/>
                <w:szCs w:val="26"/>
              </w:rPr>
              <w:t>4 085 8</w:t>
            </w:r>
            <w:r w:rsidR="001D0299">
              <w:rPr>
                <w:color w:val="FF0000"/>
                <w:szCs w:val="26"/>
              </w:rPr>
              <w:t>9</w:t>
            </w:r>
            <w:r>
              <w:rPr>
                <w:color w:val="FF0000"/>
                <w:szCs w:val="26"/>
              </w:rPr>
              <w:t>9,443</w:t>
            </w:r>
            <w:r w:rsidRPr="000F7ADE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рублей, в том числе по годам: 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>2015 год – 609 444,757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643 00</w:t>
            </w:r>
            <w:r>
              <w:rPr>
                <w:color w:val="000000"/>
                <w:szCs w:val="26"/>
              </w:rPr>
              <w:t>5</w:t>
            </w:r>
            <w:r w:rsidRPr="00800E5A">
              <w:rPr>
                <w:color w:val="000000"/>
                <w:szCs w:val="26"/>
              </w:rPr>
              <w:t>,415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2017 год – </w:t>
            </w:r>
            <w:r>
              <w:rPr>
                <w:color w:val="FF0000"/>
                <w:szCs w:val="26"/>
              </w:rPr>
              <w:t>697 136,171</w:t>
            </w:r>
            <w:r w:rsidRPr="00213227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2018 год – </w:t>
            </w:r>
            <w:r>
              <w:rPr>
                <w:color w:val="FF0000"/>
                <w:szCs w:val="26"/>
              </w:rPr>
              <w:t>702 840,000</w:t>
            </w:r>
            <w:r w:rsidRPr="00105675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2019 год – </w:t>
            </w:r>
            <w:r>
              <w:rPr>
                <w:color w:val="FF0000"/>
                <w:szCs w:val="26"/>
              </w:rPr>
              <w:t>713 483,900</w:t>
            </w:r>
            <w:r w:rsidRPr="00105675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2020 год – </w:t>
            </w:r>
            <w:r>
              <w:rPr>
                <w:color w:val="FF0000"/>
                <w:szCs w:val="26"/>
              </w:rPr>
              <w:t>719 989,200</w:t>
            </w:r>
            <w:r w:rsidRPr="00105675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рублей.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Прогнозный объем финансирования за счет прогнозируемых средств федерального бюджета 4 234,7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2 362,6 тыс</w:t>
            </w:r>
            <w:r>
              <w:rPr>
                <w:color w:val="000000"/>
                <w:szCs w:val="26"/>
              </w:rPr>
              <w:t xml:space="preserve">.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1 872,1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рублей.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Общий объем финансирования за счет прогнозируемых средств бюджета Приморского края – </w:t>
            </w:r>
            <w:r>
              <w:rPr>
                <w:color w:val="FF0000"/>
                <w:szCs w:val="26"/>
              </w:rPr>
              <w:t>2 100 297,257</w:t>
            </w:r>
            <w:r w:rsidRPr="00105675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346 710,657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341 722,400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2017 год – </w:t>
            </w:r>
            <w:r w:rsidRPr="005A5E18">
              <w:rPr>
                <w:color w:val="FF0000"/>
                <w:szCs w:val="26"/>
              </w:rPr>
              <w:t>360 442,200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2018 год – </w:t>
            </w:r>
            <w:r>
              <w:rPr>
                <w:color w:val="FF0000"/>
                <w:szCs w:val="26"/>
              </w:rPr>
              <w:t>350 474,000</w:t>
            </w:r>
            <w:r w:rsidRPr="00105675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2019 год – </w:t>
            </w:r>
            <w:r>
              <w:rPr>
                <w:color w:val="FF0000"/>
                <w:szCs w:val="26"/>
              </w:rPr>
              <w:t>350 474,000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2020 год – </w:t>
            </w:r>
            <w:r>
              <w:rPr>
                <w:color w:val="FF0000"/>
                <w:szCs w:val="26"/>
              </w:rPr>
              <w:t>350 474,000</w:t>
            </w:r>
            <w:r w:rsidRPr="00105675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за счет средств бюджета городского округа –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1 532 896,686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209 571,400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2016 год – </w:t>
            </w:r>
            <w:r w:rsidRPr="005A5E18">
              <w:rPr>
                <w:color w:val="000000"/>
                <w:szCs w:val="26"/>
              </w:rPr>
              <w:t xml:space="preserve">229 949,915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2017 год – </w:t>
            </w:r>
            <w:r w:rsidRPr="00213227">
              <w:rPr>
                <w:color w:val="FF0000"/>
                <w:szCs w:val="26"/>
              </w:rPr>
              <w:t>261 294,</w:t>
            </w:r>
            <w:r>
              <w:rPr>
                <w:color w:val="FF0000"/>
                <w:szCs w:val="26"/>
              </w:rPr>
              <w:t>2</w:t>
            </w:r>
            <w:r w:rsidRPr="00213227">
              <w:rPr>
                <w:color w:val="FF0000"/>
                <w:szCs w:val="26"/>
              </w:rPr>
              <w:t xml:space="preserve">71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2018 год – </w:t>
            </w:r>
            <w:r w:rsidRPr="00105675">
              <w:rPr>
                <w:color w:val="FF0000"/>
                <w:szCs w:val="26"/>
              </w:rPr>
              <w:t xml:space="preserve">273 512,000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2019 год – </w:t>
            </w:r>
            <w:r>
              <w:rPr>
                <w:color w:val="FF0000"/>
                <w:szCs w:val="26"/>
              </w:rPr>
              <w:t>278 901,900</w:t>
            </w:r>
            <w:r w:rsidRPr="00105675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2020 год – </w:t>
            </w:r>
            <w:r w:rsidR="001D0299">
              <w:rPr>
                <w:color w:val="FF0000"/>
                <w:szCs w:val="26"/>
              </w:rPr>
              <w:t>279 66</w:t>
            </w:r>
            <w:r>
              <w:rPr>
                <w:color w:val="FF0000"/>
                <w:szCs w:val="26"/>
              </w:rPr>
              <w:t>7,200</w:t>
            </w:r>
            <w:r w:rsidRPr="00105675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объем финансирования за счет внебюджетных средств – 448 470,8 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53 162,700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68  970,500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73 527,600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78 854,000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84 108,000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1F3C88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89 848,0</w:t>
            </w:r>
            <w:r>
              <w:rPr>
                <w:color w:val="000000"/>
                <w:szCs w:val="26"/>
              </w:rPr>
              <w:t>00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рублей.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</w:p>
        </w:tc>
      </w:tr>
      <w:tr w:rsidR="001F3C88" w:rsidRPr="00800E5A" w:rsidTr="001F3C88">
        <w:trPr>
          <w:trHeight w:val="12866"/>
        </w:trPr>
        <w:tc>
          <w:tcPr>
            <w:tcW w:w="3936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- 100% учреждений имеют акт приемки учреждений без замечаний надзорных органов;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>- 90%  детей в возрасте 1 - 6 лет, получают услуги дошкольного образования от общего количества детей в городском округе;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- 100% общеобразовательных учреждений, соответствуют требованиям Национальной образовательной инициативы «Наша новая школа»; 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система образования городского округа в рейтинге муниципальных образований Приморского края по результатам государственной (итоговой) аттестации ежегодно занимает место  не ниже пятого;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учащихся, не получивших аттестат о среднем общем образовании, в общем числе выпускников общеобразовательных учреждений составит не более 3% в год; </w:t>
            </w:r>
          </w:p>
          <w:p w:rsidR="001F3C88" w:rsidRPr="00800E5A" w:rsidRDefault="001F3C88" w:rsidP="001F3C88">
            <w:pPr>
              <w:pStyle w:val="ConsPlusCell"/>
              <w:ind w:left="757" w:hanging="7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средний балл ЕГЭ:</w:t>
            </w:r>
          </w:p>
          <w:p w:rsidR="001F3C88" w:rsidRPr="00800E5A" w:rsidRDefault="001F3C88" w:rsidP="001F3C88">
            <w:pPr>
              <w:pStyle w:val="ConsPlusCell"/>
              <w:ind w:left="7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русскому языку не ниже 59;</w:t>
            </w:r>
          </w:p>
          <w:p w:rsidR="001F3C88" w:rsidRPr="00800E5A" w:rsidRDefault="001F3C88" w:rsidP="001F3C88">
            <w:pPr>
              <w:pStyle w:val="ConsPlusCell"/>
              <w:ind w:left="7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   математике не ниже 42;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учащихся, участвующих в конкурсах, олимпиадах различного уровня, в общей чи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сленности учащихся общеобразова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тельных учреждений  увеличится с 85 до 87,4%;</w:t>
            </w:r>
          </w:p>
          <w:p w:rsidR="001F3C88" w:rsidRPr="00800E5A" w:rsidRDefault="001F3C88" w:rsidP="001F3C88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-  доля педагогических работников системы образования, прошедших подготовку по федеральным государственным </w:t>
            </w:r>
            <w:proofErr w:type="spellStart"/>
            <w:r w:rsidRPr="00800E5A">
              <w:rPr>
                <w:szCs w:val="26"/>
              </w:rPr>
              <w:t>образо-вательным</w:t>
            </w:r>
            <w:proofErr w:type="spellEnd"/>
            <w:r w:rsidRPr="00800E5A">
              <w:rPr>
                <w:szCs w:val="26"/>
              </w:rPr>
              <w:t xml:space="preserve"> </w:t>
            </w:r>
            <w:proofErr w:type="gramStart"/>
            <w:r w:rsidRPr="00800E5A">
              <w:rPr>
                <w:szCs w:val="26"/>
              </w:rPr>
              <w:t>стандартам,  в</w:t>
            </w:r>
            <w:proofErr w:type="gramEnd"/>
            <w:r w:rsidRPr="00800E5A">
              <w:rPr>
                <w:szCs w:val="26"/>
              </w:rPr>
              <w:t xml:space="preserve"> общем количестве педагогических работников увеличится с 70 до 100%;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детей, состоящих на профилакти</w:t>
            </w: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ческом учете, от общего количества обучающихся в общеобразовательных учреждениях снизится с 0,4 до 0,25%;</w:t>
            </w:r>
          </w:p>
          <w:p w:rsidR="001F3C88" w:rsidRPr="00800E5A" w:rsidRDefault="001F3C88" w:rsidP="001F3C8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доля детей и подростков, охваченных всеми формами отдыха, оздоровления и занятости, от общего числа детей в возрасте от 7 до 17 лет увеличится с 102,0 до 102,6%;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- 100% общеобразовательных учреждений, в общем количестве общеобразовательных учреждений имеют доступ к сети Интернет;</w:t>
            </w:r>
          </w:p>
          <w:p w:rsidR="001F3C88" w:rsidRPr="00800E5A" w:rsidRDefault="001F3C88" w:rsidP="001F3C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23C9D" w:rsidRDefault="00B23C9D" w:rsidP="00B23C9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7B7CCD" w:rsidRDefault="00B23C9D" w:rsidP="00B23C9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_________________________</w:t>
      </w:r>
    </w:p>
    <w:p w:rsidR="007B7CCD" w:rsidRPr="00A66CF8" w:rsidRDefault="007B7CCD" w:rsidP="004E7700">
      <w:pPr>
        <w:ind w:firstLine="0"/>
        <w:rPr>
          <w:color w:val="000000"/>
          <w:sz w:val="28"/>
          <w:szCs w:val="28"/>
        </w:rPr>
        <w:sectPr w:rsidR="007B7CCD" w:rsidRPr="00A66CF8" w:rsidSect="00B23C9D">
          <w:footerReference w:type="default" r:id="rId9"/>
          <w:pgSz w:w="12240" w:h="15840" w:code="1"/>
          <w:pgMar w:top="851" w:right="851" w:bottom="1134" w:left="1701" w:header="181" w:footer="119" w:gutter="0"/>
          <w:pgNumType w:start="1"/>
          <w:cols w:space="720"/>
          <w:titlePg/>
          <w:docGrid w:linePitch="354"/>
        </w:sectPr>
      </w:pPr>
    </w:p>
    <w:p w:rsidR="00EF01E6" w:rsidRDefault="00EF01E6" w:rsidP="004E7700">
      <w:pPr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                                           </w:t>
      </w:r>
      <w:r w:rsidR="00B071C0">
        <w:rPr>
          <w:color w:val="000000"/>
          <w:szCs w:val="26"/>
        </w:rPr>
        <w:t xml:space="preserve">                     </w:t>
      </w:r>
    </w:p>
    <w:p w:rsidR="00EF01E6" w:rsidRPr="00800E5A" w:rsidRDefault="00EF01E6" w:rsidP="00EF01E6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</w:t>
      </w:r>
      <w:r w:rsidR="001F3C88">
        <w:rPr>
          <w:color w:val="000000"/>
          <w:szCs w:val="26"/>
        </w:rPr>
        <w:t xml:space="preserve">                           </w:t>
      </w:r>
      <w:r>
        <w:rPr>
          <w:color w:val="000000"/>
          <w:szCs w:val="26"/>
        </w:rPr>
        <w:t xml:space="preserve">  </w:t>
      </w:r>
      <w:r w:rsidRPr="00800E5A">
        <w:rPr>
          <w:color w:val="000000"/>
          <w:szCs w:val="26"/>
        </w:rPr>
        <w:t xml:space="preserve">Приложение </w:t>
      </w:r>
      <w:r w:rsidR="0090689B">
        <w:rPr>
          <w:color w:val="000000"/>
          <w:szCs w:val="26"/>
        </w:rPr>
        <w:t xml:space="preserve">№ </w:t>
      </w:r>
      <w:r>
        <w:rPr>
          <w:color w:val="000000"/>
          <w:szCs w:val="26"/>
        </w:rPr>
        <w:t>2</w:t>
      </w:r>
    </w:p>
    <w:p w:rsidR="00EF01E6" w:rsidRPr="00800E5A" w:rsidRDefault="00EF01E6" w:rsidP="00EF01E6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</w:t>
      </w:r>
      <w:r w:rsidRPr="00800E5A">
        <w:rPr>
          <w:color w:val="000000"/>
          <w:szCs w:val="26"/>
        </w:rPr>
        <w:t>к постановлению администрации</w:t>
      </w:r>
    </w:p>
    <w:p w:rsidR="00EF01E6" w:rsidRPr="00800E5A" w:rsidRDefault="00EF01E6" w:rsidP="00EF01E6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</w:t>
      </w:r>
      <w:r w:rsidRPr="00800E5A">
        <w:rPr>
          <w:color w:val="000000"/>
          <w:szCs w:val="26"/>
        </w:rPr>
        <w:t>Арсеньевского городского округа</w:t>
      </w:r>
    </w:p>
    <w:p w:rsidR="00EF01E6" w:rsidRPr="00800E5A" w:rsidRDefault="00EF01E6" w:rsidP="00EF01E6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</w:t>
      </w:r>
      <w:r w:rsidR="0086074C" w:rsidRPr="00800E5A">
        <w:rPr>
          <w:color w:val="000000"/>
          <w:szCs w:val="26"/>
        </w:rPr>
        <w:t>О</w:t>
      </w:r>
      <w:r w:rsidRPr="00800E5A">
        <w:rPr>
          <w:color w:val="000000"/>
          <w:szCs w:val="26"/>
        </w:rPr>
        <w:t>т</w:t>
      </w:r>
      <w:r w:rsidR="0086074C">
        <w:rPr>
          <w:color w:val="000000"/>
          <w:szCs w:val="26"/>
          <w:u w:val="single"/>
        </w:rPr>
        <w:t xml:space="preserve">16 февраля 2018 г. </w:t>
      </w:r>
      <w:r w:rsidR="0090689B">
        <w:rPr>
          <w:color w:val="000000"/>
          <w:szCs w:val="26"/>
        </w:rPr>
        <w:t>№</w:t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86074C">
        <w:rPr>
          <w:color w:val="000000"/>
          <w:szCs w:val="26"/>
          <w:u w:val="single"/>
        </w:rPr>
        <w:t>119</w:t>
      </w:r>
      <w:r w:rsidR="0090689B">
        <w:rPr>
          <w:color w:val="000000"/>
          <w:szCs w:val="26"/>
        </w:rPr>
        <w:t>-</w:t>
      </w:r>
      <w:r w:rsidRPr="00800E5A">
        <w:rPr>
          <w:color w:val="000000"/>
          <w:szCs w:val="26"/>
        </w:rPr>
        <w:t>па</w:t>
      </w:r>
    </w:p>
    <w:p w:rsidR="008C7E03" w:rsidRDefault="008C7E03" w:rsidP="008C7E03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</w:t>
      </w:r>
    </w:p>
    <w:p w:rsidR="008C7E03" w:rsidRPr="000163F1" w:rsidRDefault="008C7E03" w:rsidP="008C7E03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</w:t>
      </w:r>
      <w:r w:rsidR="001F3C88">
        <w:rPr>
          <w:color w:val="000000"/>
          <w:szCs w:val="26"/>
        </w:rPr>
        <w:t xml:space="preserve">                   </w:t>
      </w:r>
      <w:r>
        <w:rPr>
          <w:color w:val="000000"/>
          <w:szCs w:val="26"/>
        </w:rPr>
        <w:t>«</w:t>
      </w:r>
      <w:r w:rsidRPr="000163F1">
        <w:rPr>
          <w:color w:val="000000"/>
          <w:szCs w:val="26"/>
        </w:rPr>
        <w:t xml:space="preserve">Приложение № </w:t>
      </w:r>
      <w:r>
        <w:rPr>
          <w:color w:val="000000"/>
          <w:szCs w:val="26"/>
        </w:rPr>
        <w:t>2</w:t>
      </w:r>
    </w:p>
    <w:p w:rsidR="008C7E03" w:rsidRDefault="008C7E03" w:rsidP="008C7E03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</w:t>
      </w:r>
      <w:r w:rsidRPr="000163F1">
        <w:rPr>
          <w:color w:val="000000"/>
          <w:szCs w:val="26"/>
        </w:rPr>
        <w:t xml:space="preserve">к Программе «Развитие образования </w:t>
      </w:r>
    </w:p>
    <w:p w:rsidR="008C7E03" w:rsidRDefault="008C7E03" w:rsidP="008C7E03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</w:t>
      </w:r>
      <w:r w:rsidRPr="000163F1">
        <w:rPr>
          <w:color w:val="000000"/>
          <w:szCs w:val="26"/>
        </w:rPr>
        <w:t>Арсеньевского городского округа»</w:t>
      </w:r>
    </w:p>
    <w:p w:rsidR="008200F0" w:rsidRDefault="008C7E03" w:rsidP="008200F0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</w:t>
      </w:r>
      <w:r w:rsidRPr="000163F1">
        <w:rPr>
          <w:color w:val="000000"/>
          <w:szCs w:val="26"/>
        </w:rPr>
        <w:t xml:space="preserve"> на 2015-2020 годы</w:t>
      </w:r>
    </w:p>
    <w:p w:rsidR="00055B98" w:rsidRPr="008200F0" w:rsidRDefault="008200F0" w:rsidP="008200F0">
      <w:pPr>
        <w:ind w:left="5245" w:firstLine="0"/>
        <w:rPr>
          <w:color w:val="000000"/>
          <w:szCs w:val="26"/>
        </w:rPr>
      </w:pPr>
      <w:r w:rsidRPr="008200F0">
        <w:rPr>
          <w:b/>
          <w:color w:val="000000"/>
          <w:sz w:val="24"/>
          <w:szCs w:val="24"/>
        </w:rPr>
        <w:t>Перечень</w:t>
      </w:r>
      <w:r>
        <w:rPr>
          <w:color w:val="000000"/>
          <w:szCs w:val="26"/>
        </w:rPr>
        <w:t xml:space="preserve"> </w:t>
      </w:r>
      <w:r w:rsidR="00055B98" w:rsidRPr="008200F0">
        <w:rPr>
          <w:b/>
          <w:color w:val="000000"/>
          <w:sz w:val="24"/>
          <w:szCs w:val="24"/>
        </w:rPr>
        <w:t>и краткое описание мероприятий</w:t>
      </w:r>
      <w:r w:rsidR="00055B98" w:rsidRPr="008200F0">
        <w:rPr>
          <w:b/>
          <w:caps/>
          <w:color w:val="000000"/>
          <w:sz w:val="24"/>
          <w:szCs w:val="24"/>
        </w:rPr>
        <w:t>,</w:t>
      </w:r>
      <w:r w:rsidR="00055B98" w:rsidRPr="008200F0">
        <w:rPr>
          <w:b/>
          <w:color w:val="000000"/>
          <w:sz w:val="24"/>
          <w:szCs w:val="24"/>
        </w:rPr>
        <w:t xml:space="preserve"> </w:t>
      </w:r>
    </w:p>
    <w:p w:rsidR="00055B98" w:rsidRPr="008200F0" w:rsidRDefault="00055B98" w:rsidP="00F54DE1">
      <w:pPr>
        <w:tabs>
          <w:tab w:val="left" w:pos="3660"/>
        </w:tabs>
        <w:jc w:val="center"/>
        <w:rPr>
          <w:b/>
          <w:color w:val="000000"/>
          <w:sz w:val="24"/>
          <w:szCs w:val="24"/>
        </w:rPr>
      </w:pPr>
      <w:r w:rsidRPr="008200F0">
        <w:rPr>
          <w:b/>
          <w:color w:val="000000"/>
          <w:sz w:val="24"/>
          <w:szCs w:val="24"/>
        </w:rPr>
        <w:t xml:space="preserve">реализуемых в составе </w:t>
      </w:r>
      <w:proofErr w:type="gramStart"/>
      <w:r w:rsidRPr="008200F0">
        <w:rPr>
          <w:b/>
          <w:color w:val="000000"/>
          <w:sz w:val="24"/>
          <w:szCs w:val="24"/>
        </w:rPr>
        <w:t>Программы  «</w:t>
      </w:r>
      <w:proofErr w:type="gramEnd"/>
      <w:r w:rsidRPr="008200F0">
        <w:rPr>
          <w:b/>
          <w:color w:val="000000"/>
          <w:sz w:val="24"/>
          <w:szCs w:val="24"/>
        </w:rPr>
        <w:t>Развитие образования</w:t>
      </w:r>
    </w:p>
    <w:p w:rsidR="00055B98" w:rsidRPr="008200F0" w:rsidRDefault="00055B98" w:rsidP="008200F0">
      <w:pPr>
        <w:tabs>
          <w:tab w:val="left" w:pos="3660"/>
        </w:tabs>
        <w:jc w:val="center"/>
        <w:rPr>
          <w:b/>
          <w:color w:val="000000"/>
          <w:sz w:val="24"/>
          <w:szCs w:val="24"/>
        </w:rPr>
      </w:pPr>
      <w:r w:rsidRPr="008200F0">
        <w:rPr>
          <w:b/>
          <w:color w:val="000000"/>
          <w:sz w:val="24"/>
          <w:szCs w:val="24"/>
        </w:rPr>
        <w:t>Арсеньевского городского округа» на 2015-2017 годы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1276"/>
        <w:gridCol w:w="1134"/>
        <w:gridCol w:w="1134"/>
        <w:gridCol w:w="1134"/>
        <w:gridCol w:w="1276"/>
        <w:gridCol w:w="1134"/>
        <w:gridCol w:w="1134"/>
        <w:gridCol w:w="707"/>
        <w:gridCol w:w="1135"/>
      </w:tblGrid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bookmarkStart w:id="0" w:name="RANGE!A1:L275"/>
            <w:r w:rsidRPr="00B071C0">
              <w:rPr>
                <w:color w:val="000000"/>
                <w:sz w:val="19"/>
                <w:szCs w:val="19"/>
              </w:rPr>
              <w:t>№п/п</w:t>
            </w:r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Наименование  программы,    подпрограммы, 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Объем средств, тыс. рублей, источник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В том числе по годам реализации: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Срок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Ответственный, исполнитель, соисполнители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2020 год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</w:t>
            </w:r>
          </w:p>
        </w:tc>
      </w:tr>
      <w:tr w:rsidR="00CB76FC" w:rsidRPr="00B071C0" w:rsidTr="00CB76FC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 xml:space="preserve">Подпрограмма  «Развитие системы дошкольного образования Арсеньевского городского округа» </w:t>
            </w:r>
          </w:p>
        </w:tc>
      </w:tr>
      <w:tr w:rsidR="00CB76FC" w:rsidRPr="00B071C0" w:rsidTr="00CB76FC">
        <w:trPr>
          <w:trHeight w:val="108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B76FC" w:rsidRPr="00B071C0" w:rsidTr="00CB76FC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Предоставление услуг дошкольного образования в образовательных организациях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1 201 291,988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221 495,600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226 711,288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247 068,500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251 923,400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254 093,200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722 787,000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144 548,000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141 892,000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145 449,000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145 449,000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145 449,000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2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478 504,988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B071C0">
              <w:rPr>
                <w:sz w:val="18"/>
                <w:szCs w:val="18"/>
              </w:rPr>
              <w:t>76 947,600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84 819,288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101 619,500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106 474,400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071C0">
              <w:rPr>
                <w:color w:val="000000"/>
                <w:sz w:val="18"/>
                <w:szCs w:val="18"/>
              </w:rPr>
              <w:t>108 644,200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2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Предоставление услуг дошкольного образования в образовательных организациях городского округа детям в возрасте от 1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47 410,386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47 410,386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АГО</w:t>
            </w:r>
          </w:p>
        </w:tc>
      </w:tr>
      <w:tr w:rsidR="00CB76FC" w:rsidRPr="00B071C0" w:rsidTr="00CB76FC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28 906,286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28 906,286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бюджет городского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18 504,100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18 504,100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Предоставление услуг дошкольного образования в образовательных организациях городского округа детям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198 536,314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198 536,314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120 245,714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120 245,714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0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78 290,600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78 290,600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Обеспечение деятельности дошкольных образовательных организаций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Мероприятия по охране труда  работников образовательных учреждений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Обеспечение охраны труда в дошкольных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4 413,80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1 605,70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АГО</w:t>
            </w:r>
          </w:p>
        </w:tc>
      </w:tr>
      <w:tr w:rsidR="00CB76FC" w:rsidRPr="00B071C0" w:rsidTr="00CB76FC">
        <w:trPr>
          <w:trHeight w:val="7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4 413,80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1 605,70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Присмотр и уход за детьми, осваивающими образовательные программы дошкольного образования, в организациях осуществляющих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372 794,40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40 746,40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57 288,00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61 660,00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75 900,00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47330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1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372 794,40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40 746,40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57 288,00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61 660,00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75 900,00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Оказание дополнительных услуг сверх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23 339,50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3 699,60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3 978,00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4 554,00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АГО</w:t>
            </w:r>
          </w:p>
        </w:tc>
      </w:tr>
      <w:tr w:rsidR="00CB76FC" w:rsidRPr="00B071C0" w:rsidTr="00CB76FC">
        <w:trPr>
          <w:trHeight w:val="7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23 339,50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3 563,90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3 699,60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3 978,00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4 254,00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4 554,00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Укрепление материально-технической базы образовательных учреждений</w:t>
            </w:r>
          </w:p>
        </w:tc>
      </w:tr>
      <w:tr w:rsidR="00CB76FC" w:rsidRPr="00B071C0" w:rsidTr="00CB76FC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F0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Проведение текущего ремонта, зданий и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 xml:space="preserve">систем жизнеобеспечения муниципальных </w:t>
            </w:r>
          </w:p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дошкольных образовательных бюджетных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26 056,55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940,10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2 351,95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6 975,30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5 604,00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4 233,00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5 952,20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2015-2020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 xml:space="preserve">УО АГО, МДОБУ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АГО</w:t>
            </w:r>
          </w:p>
        </w:tc>
      </w:tr>
      <w:tr w:rsidR="00CB76FC" w:rsidRPr="00B071C0" w:rsidTr="00CB76FC">
        <w:trPr>
          <w:trHeight w:val="1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3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26 056,55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2 351,95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6 975,30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5 952,20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1.2.3.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Подготовка квалифицированных кадров для образовательных учреждений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Материальная поддержка молодых специалистов через выплату единовременной денежной выплаты (подъемных)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2016-2020 годах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АГО</w:t>
            </w:r>
          </w:p>
        </w:tc>
      </w:tr>
      <w:tr w:rsidR="00CB76FC" w:rsidRPr="00B071C0" w:rsidTr="00CB76FC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8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1.2.4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Мероприятия по профилактике экстремизма и терроризма</w:t>
            </w:r>
          </w:p>
        </w:tc>
      </w:tr>
      <w:tr w:rsidR="00CB76FC" w:rsidRPr="00B071C0" w:rsidTr="00CB76FC">
        <w:trPr>
          <w:trHeight w:val="37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Обеспечение антитеррористической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 УО АГО, МДОБУ АГО</w:t>
            </w:r>
          </w:p>
        </w:tc>
      </w:tr>
      <w:tr w:rsidR="00CB76FC" w:rsidRPr="00B071C0" w:rsidTr="00CB76FC">
        <w:trPr>
          <w:trHeight w:val="7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1.2.5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Реконструкция помещений здания МДОБУ д/с № 24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Реконструкция помещений здания МДОБУ д/с №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до 31 декабря 2015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д/с № 24</w:t>
            </w:r>
          </w:p>
        </w:tc>
      </w:tr>
      <w:tr w:rsidR="00CB76FC" w:rsidRPr="00B071C0" w:rsidTr="00CB76FC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1.2.6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</w:tr>
      <w:tr w:rsidR="00CB76FC" w:rsidRPr="00B071C0" w:rsidTr="00CB76FC">
        <w:trPr>
          <w:trHeight w:val="33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Проведение капитального ремонта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14 438,50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3 348,50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4 690,00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2 350,00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до 31 декабря 2017 года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АГО</w:t>
            </w:r>
          </w:p>
        </w:tc>
      </w:tr>
      <w:tr w:rsidR="00CB76FC" w:rsidRPr="00B071C0" w:rsidTr="00CB76FC">
        <w:trPr>
          <w:trHeight w:val="7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4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14 438,50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3 348,50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2 350,00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1.2.7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</w:tr>
      <w:tr w:rsidR="00CB76FC" w:rsidRPr="00B071C0" w:rsidTr="00CB76FC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1.2.7.1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Приобретение мебели и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5 639,05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667,05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1 351,60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АГО</w:t>
            </w:r>
          </w:p>
        </w:tc>
      </w:tr>
      <w:tr w:rsidR="00CB76FC" w:rsidRPr="00B071C0" w:rsidTr="00CB76FC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5 639,05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667,05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1 351,60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Установка теневых навесов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3 343,20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1 973,20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47330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31 декабря 201</w:t>
            </w:r>
            <w:r w:rsidR="0047330A" w:rsidRPr="00B071C0">
              <w:rPr>
                <w:color w:val="000000"/>
                <w:sz w:val="19"/>
                <w:szCs w:val="19"/>
              </w:rPr>
              <w:t>8</w:t>
            </w:r>
            <w:r w:rsidRPr="00B071C0">
              <w:rPr>
                <w:color w:val="000000"/>
                <w:sz w:val="19"/>
                <w:szCs w:val="19"/>
              </w:rPr>
              <w:t xml:space="preserve">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47330A" w:rsidP="0047330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УО АГО, МДОБУ АГО </w:t>
            </w:r>
          </w:p>
        </w:tc>
      </w:tr>
      <w:tr w:rsidR="00CB76FC" w:rsidRPr="00B071C0" w:rsidTr="00CB76FC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3 343,20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1.2.9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Уплата пени, штрафов по решению суда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3 578,771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808,400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2 234,100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536,271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31 декабря 2017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47330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МДОБУ АГО</w:t>
            </w:r>
          </w:p>
        </w:tc>
      </w:tr>
      <w:tr w:rsidR="00CB76FC" w:rsidRPr="00B071C0" w:rsidTr="00CB76FC">
        <w:trPr>
          <w:trHeight w:val="7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5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0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3 578,771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808,400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2 234,100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536,271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1 901 829,559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268 711,900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294 621,388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326 051,271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327 916,500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338 573,400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345 955,100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</w:tr>
      <w:tr w:rsidR="00CB76FC" w:rsidRPr="00B071C0" w:rsidTr="00CB76FC">
        <w:trPr>
          <w:trHeight w:val="6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871 939,000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144 548,000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141 892,000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149 152,000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145 449,000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145 449,000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145 449,000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633 756,659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79 853,600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92 151,388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111 539,671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112 189,500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117 970,400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120 052,100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6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396 133,900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44 310,300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60 578,000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65 359,600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70 278,000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75 154,000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80 454,000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 xml:space="preserve">Подпрограмма  «Развитие системы общего образования Арсеньевского городского округа» </w:t>
            </w:r>
          </w:p>
        </w:tc>
      </w:tr>
      <w:tr w:rsidR="00CB76FC" w:rsidRPr="00B071C0" w:rsidTr="00CB76FC">
        <w:trPr>
          <w:trHeight w:val="9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Услуги по предоставлению общедоступного и бесплатного дошкольного, общего образования в общеобразовательных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учреждениях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071C0">
              <w:rPr>
                <w:color w:val="FF0000"/>
                <w:sz w:val="19"/>
                <w:szCs w:val="19"/>
              </w:rPr>
              <w:t>999 963,90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231 858,10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254 427,20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256 022,00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257 656,60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47330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2015, 2018-2020 годах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746 131,20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178 840,20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189 097,00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189 097,00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189 097,00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4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071C0">
              <w:rPr>
                <w:color w:val="FF0000"/>
                <w:sz w:val="19"/>
                <w:szCs w:val="19"/>
              </w:rPr>
              <w:t>253 832,70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53 017,90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65 330,20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66 925,00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68 559,60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CB76FC" w:rsidRPr="00B071C0" w:rsidTr="00CB76FC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B76FC" w:rsidRPr="00B071C0" w:rsidTr="00CB76FC">
        <w:trPr>
          <w:trHeight w:val="5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2.2.1.1.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Услуги по предоставлению общедоступного и бесплатного начального общего образования в общеобразовательных учреждениях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167 279,05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80 801,40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86 477,646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47330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2016-2017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115 303,45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56 402,20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58 901,246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51 975,60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24 399,20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27 576,400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2.3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CB76FC" w:rsidRPr="00B071C0" w:rsidTr="00CB76FC">
        <w:trPr>
          <w:trHeight w:val="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2.3.1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B76FC" w:rsidRPr="00B071C0" w:rsidTr="00CB76FC">
        <w:trPr>
          <w:trHeight w:val="27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2.3.1.1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Услуги по предоставлению общедоступного и бесплатного основного общего образования в общеобразовательных учреждениях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280 319,69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136 878,21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143 441,476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2016-2017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221 294,99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108 994,81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112 300,176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071C0">
              <w:rPr>
                <w:color w:val="FF0000"/>
                <w:sz w:val="19"/>
                <w:szCs w:val="19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81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59 024,70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27 883,40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31 141,300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2.4.1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CB76FC" w:rsidRPr="00B071C0" w:rsidTr="00CB76FC">
        <w:trPr>
          <w:trHeight w:val="2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2.4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B76FC" w:rsidRPr="00B071C0" w:rsidTr="00CB76FC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2.4.1.1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Услуги по предоставлению общедоступного и бесплатного среднего общего образования в общеобразовательных учреждениях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47 140,88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24 340,70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22 800,178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2016-2017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37 043,28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19 307,80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17 735,478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10 097,60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5 032,90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5 064,700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Обеспечение деятельности  общеобразовательных организаций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CB76FC" w:rsidRPr="00B071C0" w:rsidTr="00CB76F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2.5.1.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Организация и проведение государственной итоговой аттестации выпускников</w:t>
            </w:r>
          </w:p>
        </w:tc>
      </w:tr>
      <w:tr w:rsidR="00CB76FC" w:rsidRPr="00B071C0" w:rsidTr="00CB76FC">
        <w:trPr>
          <w:trHeight w:val="4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Оценка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1 914,59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334,99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352,00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2015-2020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 xml:space="preserve">УО АГО МОБУ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АГО</w:t>
            </w:r>
          </w:p>
        </w:tc>
      </w:tr>
      <w:tr w:rsidR="00CB76FC" w:rsidRPr="00B071C0" w:rsidTr="00CB76FC">
        <w:trPr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1 914,59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334,99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386,60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352,00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Мероприятия по охране труда работников образовательных учреждений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Обеспечение охраны труда  в общеобразовательных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4 480,50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143,30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148,60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305,10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2 659,00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788,50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4 480,50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148,60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788,50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2.5.3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Укрепление материально-технической базы образовательных учреждений</w:t>
            </w:r>
          </w:p>
        </w:tc>
      </w:tr>
      <w:tr w:rsidR="00CB76FC" w:rsidRPr="00B071C0" w:rsidTr="00CB76FC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Проведение текущего ремонта, зданий и систем жизнеобеспечения муниципальных общеобразовательных бюджетных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17 521,927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1 957,850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2 565,277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3 119,800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3 958,000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3 248,000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2 673,000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0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17 521,927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1 957,850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2 565,277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3 119,800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3 958,000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3 248,000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2 673,000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2.5.4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Проведение мероприятий для детей и молодежи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 xml:space="preserve">Поддержка талантливой молодежи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533,40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6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533,40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2.5.5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Поощрение выпускников общеобразовательных учреждений</w:t>
            </w:r>
          </w:p>
        </w:tc>
      </w:tr>
      <w:tr w:rsidR="00CB76FC" w:rsidRPr="00B071C0" w:rsidTr="00CB76FC">
        <w:trPr>
          <w:trHeight w:val="4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Премирование выпускников, достигших</w:t>
            </w:r>
            <w:r w:rsidR="0047330A" w:rsidRPr="00B071C0">
              <w:rPr>
                <w:color w:val="000000"/>
                <w:sz w:val="19"/>
                <w:szCs w:val="19"/>
              </w:rPr>
              <w:t xml:space="preserve"> </w:t>
            </w:r>
            <w:r w:rsidRPr="00B071C0">
              <w:rPr>
                <w:color w:val="000000"/>
                <w:sz w:val="19"/>
                <w:szCs w:val="19"/>
              </w:rPr>
              <w:t>высоких результатов в учении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6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9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2.5.6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Подготовка квалифицированных кадров для образовательных учреждений</w:t>
            </w:r>
          </w:p>
        </w:tc>
      </w:tr>
      <w:tr w:rsidR="00CB76FC" w:rsidRPr="00B071C0" w:rsidTr="00CB76FC">
        <w:trPr>
          <w:trHeight w:val="6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2.5.6.1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Организация повышения квалификации педагогических работников в том числе через участие в конкурсных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919,70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79,70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6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8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071C0">
              <w:rPr>
                <w:color w:val="FF0000"/>
                <w:sz w:val="19"/>
                <w:szCs w:val="19"/>
              </w:rPr>
              <w:t>919,70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2.5.6.2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Организация и проведение ежегодной городской педагогической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51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7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0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2.5.6.3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Материальная поддержка молодых специалистов через выплату единовременной денежной выплаты (подъемных)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2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120,00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2.5.7.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B29" w:rsidRPr="00B071C0" w:rsidRDefault="0085759A" w:rsidP="007973E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Мероприятия по профилактике экстремизма и терроризма</w:t>
            </w:r>
          </w:p>
        </w:tc>
      </w:tr>
      <w:tr w:rsidR="00CB76FC" w:rsidRPr="00B071C0" w:rsidTr="00CB76FC">
        <w:trPr>
          <w:trHeight w:val="3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2.5.7.1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Обеспечение антитеррористической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6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2.5.8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</w:tr>
      <w:tr w:rsidR="00CB76FC" w:rsidRPr="00B071C0" w:rsidTr="00CB76FC">
        <w:trPr>
          <w:trHeight w:val="23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2.5.8.1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Проведение капитального ремонта и реконструкций ветхих зданий и аварийных помещений муниципальных общеобразовательных бюджетных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14 802,20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4 028,00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1 065,00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5 444,20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1 600,00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4 028,00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4 028,00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85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10 774,20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1 065,00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5 444,20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1 600,00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8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2.5.8.2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Модернизация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инфраструктуры общего образования путем проведения капитального ремонта общеобразовательных учреждени</w:t>
            </w:r>
            <w:r w:rsidR="0047330A" w:rsidRPr="00B071C0">
              <w:rPr>
                <w:color w:val="000000"/>
                <w:sz w:val="19"/>
                <w:szCs w:val="19"/>
              </w:rPr>
              <w:t>й с цель</w:t>
            </w:r>
            <w:r w:rsidRPr="00B071C0">
              <w:rPr>
                <w:color w:val="000000"/>
                <w:sz w:val="19"/>
                <w:szCs w:val="19"/>
              </w:rPr>
              <w:t>ю создания новых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Всего, в том </w:t>
            </w:r>
            <w:r w:rsidRPr="00B071C0">
              <w:rPr>
                <w:b/>
                <w:bCs/>
                <w:color w:val="000000"/>
                <w:sz w:val="19"/>
                <w:szCs w:val="19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8 186,00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8 186,00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2020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47330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 xml:space="preserve">УО АГО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 xml:space="preserve">МОБУ АГО </w:t>
            </w:r>
          </w:p>
        </w:tc>
      </w:tr>
      <w:tr w:rsidR="00CB76FC" w:rsidRPr="00B071C0" w:rsidTr="00CB76FC">
        <w:trPr>
          <w:trHeight w:val="26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6 548,80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6 548,80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8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1 637,20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1 637,20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2.5.9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</w:tr>
      <w:tr w:rsidR="00CB76FC" w:rsidRPr="00B071C0" w:rsidTr="00CB76FC">
        <w:trPr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2.5.9.1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Пополнение библиотечного фонда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4 339,80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4 339,80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4 339,80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4 339,80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2.5.9.2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Приобретение мебели и технологического оборудования для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386,20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449,20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378,20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47330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УО АГО МОБУ АГО </w:t>
            </w:r>
          </w:p>
        </w:tc>
      </w:tr>
      <w:tr w:rsidR="00CB76FC" w:rsidRPr="00B071C0" w:rsidTr="00CB76FC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386,20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449,20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378,20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2.5.9.3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Устройство ограждения по периметру территории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2 684,70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984,70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 и 2016 годах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47330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 МОБУ АГО</w:t>
            </w:r>
          </w:p>
        </w:tc>
      </w:tr>
      <w:tr w:rsidR="00CB76FC" w:rsidRPr="00B071C0" w:rsidTr="00CB76FC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2 684,70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FF0000"/>
                <w:sz w:val="19"/>
                <w:szCs w:val="19"/>
              </w:rPr>
            </w:pPr>
            <w:r w:rsidRPr="00B071C0">
              <w:rPr>
                <w:color w:val="FF0000"/>
                <w:sz w:val="19"/>
                <w:szCs w:val="19"/>
              </w:rPr>
              <w:t>984,70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2.5.10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Обеспечение обучающихся в младших классах (1-4 включительно) бесплатным питанием</w:t>
            </w:r>
          </w:p>
        </w:tc>
      </w:tr>
      <w:tr w:rsidR="00CB76FC" w:rsidRPr="00B071C0" w:rsidTr="00CB76FC">
        <w:trPr>
          <w:trHeight w:val="1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2.5.10.1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52 422,00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8 064,00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9 178,00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 г.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АГО</w:t>
            </w:r>
          </w:p>
        </w:tc>
      </w:tr>
      <w:tr w:rsidR="00CB76FC" w:rsidRPr="00B071C0" w:rsidTr="00CB76FC">
        <w:trPr>
          <w:trHeight w:val="7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52 422,00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8 064,00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9 178,00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3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2.5.11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Мероприятия по противодействию распространению наркотиков</w:t>
            </w:r>
          </w:p>
        </w:tc>
      </w:tr>
      <w:tr w:rsidR="00CB76FC" w:rsidRPr="00B071C0" w:rsidTr="00CB76FC">
        <w:trPr>
          <w:trHeight w:val="6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2.5.11.1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Обновление технологий воспитания и обучения, связанных с решением задач социализации учащихся, формирования основ здорового образа жизни и безопасности жизнедеятельности у детей и подростков на основе взаимодействия школы, семей обучающихся, представителей общественных и иных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до 31 декабря 2015 года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1C4B2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УО АГО, МОБУ АГО </w:t>
            </w:r>
          </w:p>
        </w:tc>
      </w:tr>
      <w:tr w:rsidR="00CB76FC" w:rsidRPr="00B071C0" w:rsidTr="00CB76FC">
        <w:trPr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06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Уплата пени, штрафов по решению суда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3 562,16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366,35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1 988,51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1 207,30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31 декабря 2015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АГО</w:t>
            </w:r>
          </w:p>
        </w:tc>
      </w:tr>
      <w:tr w:rsidR="00CB76FC" w:rsidRPr="00B071C0" w:rsidTr="00CB76FC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3 562,16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366,35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1 988,51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1 207,30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2.5.13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Оказание дополнительных услуг сверх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39 923,80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6 464,80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7 360,00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7973E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АГО</w:t>
            </w:r>
          </w:p>
        </w:tc>
      </w:tr>
      <w:tr w:rsidR="00CB76FC" w:rsidRPr="00B071C0" w:rsidTr="00CB76FC">
        <w:trPr>
          <w:trHeight w:val="37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2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9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39 923,80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6 464,80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7 360,00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3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ИТОГО по Подпрограмме: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1 650 612,187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259 485,500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264 245,087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282 821,700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281 630,400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281 763,200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280 666,300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B76FC" w:rsidRPr="00B071C0" w:rsidTr="00CB76FC">
        <w:trPr>
          <w:trHeight w:val="43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1 187 111,510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195 272,000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193 005,810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204 008,700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198 275,000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198 275,000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198 275,000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CB76F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423 576,877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57 748,700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65 184,277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72 455,000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76 679,400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76 478,200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75 031,300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CB76F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39 923,800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6 464,800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6 055,000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6 358,000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6 676,000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7 010,000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7 360,000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 xml:space="preserve">Подпрограмма «Развитие системы дополнительного образования, отдыха, оздоровления и занятости детей и подростков Арсеньевского городского округа» </w:t>
            </w:r>
          </w:p>
        </w:tc>
      </w:tr>
      <w:tr w:rsidR="00CB76FC" w:rsidRPr="00B071C0" w:rsidTr="00CB76FC">
        <w:trPr>
          <w:trHeight w:val="33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Реализация дополнительных образовательных программ дополнительного образования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Услуги по предоставлению дополнительного образования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247 058,60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32 360,30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31 788,20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43 525,00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45 603,60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46 821,10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46 960,40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7973E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ДО АГО</w:t>
            </w:r>
          </w:p>
        </w:tc>
      </w:tr>
      <w:tr w:rsidR="00CB76FC" w:rsidRPr="00B071C0" w:rsidTr="00CB76FC">
        <w:trPr>
          <w:trHeight w:val="7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9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247 058,60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32 360,30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31 788,20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43 525,00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45 603,60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46 821,10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46 960,40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Обеспечение деятельности  организаций дополнительного образования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Мероприятия по охране труда работников образовательных учреждений</w:t>
            </w:r>
          </w:p>
        </w:tc>
      </w:tr>
      <w:tr w:rsidR="00CB76FC" w:rsidRPr="00B071C0" w:rsidTr="00CB76FC">
        <w:trPr>
          <w:trHeight w:val="4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Обеспечение охраны труда  в учреждениях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97,00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7973E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ДО АГО</w:t>
            </w:r>
          </w:p>
        </w:tc>
      </w:tr>
      <w:tr w:rsidR="00CB76FC" w:rsidRPr="00B071C0" w:rsidTr="00CB76FC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2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97,00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Приобретение мебели и технологического оборудования для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7973E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ДО АГО</w:t>
            </w:r>
            <w:r w:rsidRPr="00B071C0">
              <w:rPr>
                <w:sz w:val="19"/>
                <w:szCs w:val="19"/>
              </w:rPr>
              <w:t xml:space="preserve"> </w:t>
            </w:r>
            <w:r w:rsidR="0085759A" w:rsidRPr="00B071C0">
              <w:rPr>
                <w:sz w:val="19"/>
                <w:szCs w:val="19"/>
              </w:rPr>
              <w:t>-я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Укрепление материально-технической базы образовательных учреждений</w:t>
            </w:r>
          </w:p>
        </w:tc>
      </w:tr>
      <w:tr w:rsidR="00CB76FC" w:rsidRPr="00B071C0" w:rsidTr="00CB76FC">
        <w:trPr>
          <w:trHeight w:val="4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Проведение текущего ремонта, зданий и систем жизнеобеспечения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1 582,20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7973E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ДО АГО</w:t>
            </w:r>
          </w:p>
        </w:tc>
      </w:tr>
      <w:tr w:rsidR="00CB76FC" w:rsidRPr="00B071C0" w:rsidTr="00CB76FC">
        <w:trPr>
          <w:trHeight w:val="7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1 582,20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</w:tr>
      <w:tr w:rsidR="00CB76FC" w:rsidRPr="00B071C0" w:rsidTr="00CB76FC">
        <w:trPr>
          <w:trHeight w:val="4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3.2.4.1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Проведение капитального ремонта и реконструкций ветхих зданий и аварийных помещений муниципальных общеобразовательных бюджетных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ежегодно с 2018 года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ДО АГО</w:t>
            </w:r>
          </w:p>
        </w:tc>
      </w:tr>
      <w:tr w:rsidR="00CB76FC" w:rsidRPr="00B071C0" w:rsidTr="00CB76FC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Проведение мероприятий для детей и молодежи</w:t>
            </w:r>
          </w:p>
        </w:tc>
      </w:tr>
      <w:tr w:rsidR="00CB76FC" w:rsidRPr="00B071C0" w:rsidTr="00CB76FC">
        <w:trPr>
          <w:trHeight w:val="30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 xml:space="preserve">Проведение мероприятий для детей и молодежи в </w:t>
            </w:r>
            <w:r w:rsidRPr="00B071C0">
              <w:rPr>
                <w:color w:val="000000"/>
                <w:sz w:val="19"/>
                <w:szCs w:val="19"/>
              </w:rPr>
              <w:t>МОБУ ДО «ЦВР»</w:t>
            </w:r>
            <w:r w:rsidRPr="00B071C0">
              <w:rPr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283,01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31,11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70,00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1C4B2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УО АГО, </w:t>
            </w:r>
            <w:r w:rsidR="0085759A" w:rsidRPr="00B071C0">
              <w:rPr>
                <w:color w:val="000000"/>
                <w:sz w:val="19"/>
                <w:szCs w:val="19"/>
              </w:rPr>
              <w:t>МОБУ ДО «ЦВР»</w:t>
            </w:r>
          </w:p>
        </w:tc>
      </w:tr>
      <w:tr w:rsidR="00CB76FC" w:rsidRPr="00B071C0" w:rsidTr="00CB76FC">
        <w:trPr>
          <w:trHeight w:val="15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283,01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31,11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70,00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 xml:space="preserve">Мероприятия по профилактике правонарушений </w:t>
            </w:r>
          </w:p>
        </w:tc>
      </w:tr>
      <w:tr w:rsidR="00CB76FC" w:rsidRPr="00B071C0" w:rsidTr="00CB76FC">
        <w:trPr>
          <w:trHeight w:val="3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3.2.6.1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Мероприятия по профилактике правонарушений учащихся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1C4B2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УО АГО, </w:t>
            </w:r>
            <w:r w:rsidR="0085759A" w:rsidRPr="00B071C0">
              <w:rPr>
                <w:color w:val="000000"/>
                <w:sz w:val="19"/>
                <w:szCs w:val="19"/>
              </w:rPr>
              <w:t>МОБУ ДО «ЦВР»</w:t>
            </w:r>
          </w:p>
        </w:tc>
      </w:tr>
      <w:tr w:rsidR="00CB76FC" w:rsidRPr="00B071C0" w:rsidTr="00CB76FC">
        <w:trPr>
          <w:trHeight w:val="53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Оказание дополнительных услуг сверх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10 698,10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1 287,60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1 722,50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2 034,00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ДО АГО</w:t>
            </w:r>
          </w:p>
        </w:tc>
      </w:tr>
      <w:tr w:rsidR="00CB76FC" w:rsidRPr="00B071C0" w:rsidTr="00CB76F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1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10 698,10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1 287,60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1 722,50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2 034,00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C5502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Поддержка молодых специалистов через выплат</w:t>
            </w:r>
            <w:r w:rsidR="00C55026" w:rsidRPr="00B071C0">
              <w:rPr>
                <w:color w:val="000000"/>
                <w:sz w:val="19"/>
                <w:szCs w:val="19"/>
              </w:rPr>
              <w:t xml:space="preserve">ы </w:t>
            </w:r>
            <w:r w:rsidRPr="00B071C0">
              <w:rPr>
                <w:color w:val="000000"/>
                <w:sz w:val="19"/>
                <w:szCs w:val="19"/>
              </w:rPr>
              <w:t>единовременной денежной выплаты (подъемн</w:t>
            </w:r>
            <w:r w:rsidR="00C55026" w:rsidRPr="00B071C0">
              <w:rPr>
                <w:color w:val="000000"/>
                <w:sz w:val="19"/>
                <w:szCs w:val="19"/>
              </w:rPr>
              <w:t>ы</w:t>
            </w:r>
            <w:r w:rsidRPr="00B071C0">
              <w:rPr>
                <w:color w:val="000000"/>
                <w:sz w:val="19"/>
                <w:szCs w:val="19"/>
              </w:rPr>
              <w:t>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ДО АГО</w:t>
            </w:r>
          </w:p>
        </w:tc>
      </w:tr>
      <w:tr w:rsidR="00CB76FC" w:rsidRPr="00B071C0" w:rsidTr="00CB76FC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3.3.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Организация отдыха, оздоровления и занятости детей и подростков в каникулярное время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Обеспечение отдыха и оздоровление детей и подростков</w:t>
            </w:r>
          </w:p>
        </w:tc>
      </w:tr>
      <w:tr w:rsidR="00CB76FC" w:rsidRPr="00B071C0" w:rsidTr="00CB76FC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Организация питания детей в лагерях с дневным пребыванием и профильных лагерях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41 736,967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6 497,094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7 258,190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6 936,683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6 820,000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7 120,000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7 105,000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Ежегодно в каникулярное время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1C4B2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УО АГО, </w:t>
            </w:r>
            <w:r w:rsidR="0085759A" w:rsidRPr="00B071C0">
              <w:rPr>
                <w:sz w:val="19"/>
                <w:szCs w:val="19"/>
              </w:rPr>
              <w:t>МОБУ ДО  «ЦВР»</w:t>
            </w:r>
          </w:p>
        </w:tc>
      </w:tr>
      <w:tr w:rsidR="00CB76FC" w:rsidRPr="00B071C0" w:rsidTr="00CB76FC">
        <w:trPr>
          <w:trHeight w:val="7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31 653,853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5 037,100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5 478,770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5 387,983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5 250,000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5 250,000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5 250,000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10 083,114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1 459,994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1 779,420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1 548,700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1 870,000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1 855,000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Организация вакцинации сотрудников летних оздоровительных лагерей против клещевого энцефалита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890,75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185,00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Ежегодно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1C4B2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УО АГО, </w:t>
            </w:r>
            <w:r w:rsidR="0085759A" w:rsidRPr="00B071C0">
              <w:rPr>
                <w:sz w:val="19"/>
                <w:szCs w:val="19"/>
              </w:rPr>
              <w:t>МОБУ ДО «ЦВР»</w:t>
            </w:r>
          </w:p>
        </w:tc>
      </w:tr>
      <w:tr w:rsidR="00CB76FC" w:rsidRPr="00B071C0" w:rsidTr="00CB76FC">
        <w:trPr>
          <w:trHeight w:val="6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890,75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185,00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Проведение противоклещевой обработки территорий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1 242,15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223,75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210,00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Ежегодно, до 01 июня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ДО АГО</w:t>
            </w:r>
          </w:p>
        </w:tc>
      </w:tr>
      <w:tr w:rsidR="00CB76FC" w:rsidRPr="00B071C0" w:rsidTr="00CB76FC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5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1 242,15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223,75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210,00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Выкос травы на территории, прилегающей к образовательному учреждению в период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866,60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Ежегодно, до 01 июня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1C4B2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УО АГО, </w:t>
            </w:r>
            <w:r w:rsidR="0085759A" w:rsidRPr="00B071C0">
              <w:rPr>
                <w:sz w:val="19"/>
                <w:szCs w:val="19"/>
              </w:rPr>
              <w:t>МОБУ ДО «ЦВР»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2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Компенсация родителям (законным представителям) части расходов на оплату стоимости путевки,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приобретенной в организациях и (или) у индивидуальных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8 758,15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1 221,23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1 510,02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1 501,00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В течение года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УО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8 755,15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1 221,23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1 510,02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42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Обеспечение занятости подростков с 14 до 18 лет в каникулярное время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Трудоустройство несовершеннолетних граждан от 14 до 18 лет через КГБУ «Центр занятости населения города Арсеньева»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3 793,586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527,306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591,980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574,300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700,000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Ежегодно в </w:t>
            </w:r>
            <w:proofErr w:type="spellStart"/>
            <w:r w:rsidRPr="00B071C0">
              <w:rPr>
                <w:color w:val="000000"/>
                <w:sz w:val="19"/>
                <w:szCs w:val="19"/>
              </w:rPr>
              <w:t>каникуляр</w:t>
            </w:r>
            <w:proofErr w:type="spellEnd"/>
            <w:r w:rsidRPr="00B071C0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071C0">
              <w:rPr>
                <w:color w:val="000000"/>
                <w:sz w:val="19"/>
                <w:szCs w:val="19"/>
              </w:rPr>
              <w:t>ное</w:t>
            </w:r>
            <w:proofErr w:type="spellEnd"/>
            <w:r w:rsidRPr="00B071C0">
              <w:rPr>
                <w:color w:val="000000"/>
                <w:sz w:val="19"/>
                <w:szCs w:val="19"/>
              </w:rPr>
              <w:t xml:space="preserve"> время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1C4B29">
            <w:pPr>
              <w:widowControl/>
              <w:autoSpaceDE/>
              <w:autoSpaceDN/>
              <w:adjustRightInd/>
              <w:ind w:firstLine="0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 xml:space="preserve">УО АГО </w:t>
            </w:r>
            <w:r w:rsidR="0085759A" w:rsidRPr="00B071C0">
              <w:rPr>
                <w:sz w:val="19"/>
                <w:szCs w:val="19"/>
              </w:rPr>
              <w:t>Центр занятости населения</w:t>
            </w:r>
          </w:p>
        </w:tc>
      </w:tr>
      <w:tr w:rsidR="00CB76FC" w:rsidRPr="00B071C0" w:rsidTr="00CB76FC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3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3 793,586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527,306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591,980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574,300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700,000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Уплата пени, штрафов по решению суда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1 199,49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793,19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31 декабря 2015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1C4B29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АГО, МОБУ ДО АГО</w:t>
            </w:r>
          </w:p>
        </w:tc>
      </w:tr>
      <w:tr w:rsidR="00CB76FC" w:rsidRPr="00B071C0" w:rsidTr="00CB76FC">
        <w:trPr>
          <w:trHeight w:val="6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1 199,49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185,30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793,19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3.3.4.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Создание в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2 351,475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2 351,475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31 декабря 2017 года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29" w:rsidRPr="00B071C0" w:rsidRDefault="001C4B29" w:rsidP="001C4B2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УО АГО, </w:t>
            </w:r>
            <w:r w:rsidR="0085759A" w:rsidRPr="00B071C0">
              <w:rPr>
                <w:color w:val="000000"/>
                <w:sz w:val="19"/>
                <w:szCs w:val="19"/>
              </w:rPr>
              <w:t>МО</w:t>
            </w:r>
            <w:r w:rsidRPr="00B071C0">
              <w:rPr>
                <w:color w:val="000000"/>
                <w:sz w:val="19"/>
                <w:szCs w:val="19"/>
              </w:rPr>
              <w:t>БУ</w:t>
            </w:r>
          </w:p>
          <w:p w:rsidR="0085759A" w:rsidRPr="00B071C0" w:rsidRDefault="0085759A" w:rsidP="001C4B2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ДО "ЦВР"</w:t>
            </w:r>
          </w:p>
        </w:tc>
      </w:tr>
      <w:tr w:rsidR="00CB76FC" w:rsidRPr="00B071C0" w:rsidTr="00CB76FC">
        <w:trPr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1 872,100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1 872,100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383,500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383,500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7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95,875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95,875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 xml:space="preserve">ИТОГО по Подпрограмме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322 116,675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42 993,100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43 817,000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58 442,075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58 085,800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59 346,300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59 432,400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1 872,100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1 872,100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40 792,500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6 561,000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6 700,000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7 281,500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6 750,000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6 750,000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6 750,000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268 753,975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35 144,500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35 394,500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47 478,475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49 435,800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50 652,300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50 648,400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 xml:space="preserve">внебюджетные </w:t>
            </w:r>
            <w:r w:rsidRPr="00B071C0">
              <w:rPr>
                <w:b/>
                <w:bCs/>
                <w:color w:val="000000"/>
                <w:sz w:val="19"/>
                <w:szCs w:val="19"/>
              </w:rPr>
              <w:lastRenderedPageBreak/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lastRenderedPageBreak/>
              <w:t>10 698,100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1 287,600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1 722,500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1 810,000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1 900,000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1 944,000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2 034,000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Отдельные мероприятия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4.1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 xml:space="preserve">Информационно-методическое и аналитическое обеспечение деятельности, организация </w:t>
            </w:r>
            <w:proofErr w:type="spellStart"/>
            <w:r w:rsidRPr="00B071C0">
              <w:rPr>
                <w:b/>
                <w:bCs/>
                <w:color w:val="000000"/>
                <w:sz w:val="19"/>
                <w:szCs w:val="19"/>
              </w:rPr>
              <w:t>предпрофильного</w:t>
            </w:r>
            <w:proofErr w:type="spellEnd"/>
            <w:r w:rsidRPr="00B071C0">
              <w:rPr>
                <w:b/>
                <w:bCs/>
                <w:color w:val="000000"/>
                <w:sz w:val="19"/>
                <w:szCs w:val="19"/>
              </w:rPr>
              <w:t xml:space="preserve"> и профильного обучения в образовательных учреждениях городского округа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4.1.1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B76FC" w:rsidRPr="00B071C0" w:rsidTr="00CB76FC">
        <w:trPr>
          <w:trHeight w:val="4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Услуга по информационно- методическому и аналитическому обеспечению деятельности, организации </w:t>
            </w:r>
            <w:proofErr w:type="spellStart"/>
            <w:r w:rsidRPr="00B071C0">
              <w:rPr>
                <w:color w:val="000000"/>
                <w:sz w:val="19"/>
                <w:szCs w:val="19"/>
              </w:rPr>
              <w:t>предпрофильного</w:t>
            </w:r>
            <w:proofErr w:type="spellEnd"/>
            <w:r w:rsidRPr="00B071C0">
              <w:rPr>
                <w:color w:val="000000"/>
                <w:sz w:val="19"/>
                <w:szCs w:val="19"/>
              </w:rPr>
              <w:t xml:space="preserve"> и профильного обучения в образовательных учреждениях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17 035,70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8 448,60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8 587,10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2015-2016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 xml:space="preserve">УО АГО, </w:t>
            </w:r>
            <w:r w:rsidR="0085759A" w:rsidRPr="00B071C0">
              <w:rPr>
                <w:sz w:val="19"/>
                <w:szCs w:val="19"/>
              </w:rPr>
              <w:t>МОБУ «УМЦ»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24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17 035,70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8 448,60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8 587,10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Обеспечение деятельности  МОБУ «УМЦ»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4.2.1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Мероприятия по охране труда работников образовательных учреждений</w:t>
            </w:r>
          </w:p>
        </w:tc>
      </w:tr>
      <w:tr w:rsidR="00CB76FC" w:rsidRPr="00B071C0" w:rsidTr="00CB76FC">
        <w:trPr>
          <w:trHeight w:val="2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Обеспечение охраны труда  в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2015-2016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УО АГО, МОБУ</w:t>
            </w:r>
            <w:r w:rsidR="0085759A" w:rsidRPr="00B071C0">
              <w:rPr>
                <w:sz w:val="19"/>
                <w:szCs w:val="19"/>
              </w:rPr>
              <w:t xml:space="preserve"> «УМЦ»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Обеспечение антитеррористической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2015-2016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 xml:space="preserve">УО АГО, </w:t>
            </w:r>
            <w:r w:rsidR="0085759A" w:rsidRPr="00B071C0">
              <w:rPr>
                <w:sz w:val="19"/>
                <w:szCs w:val="19"/>
              </w:rPr>
              <w:t>МОБУ «УМЦ»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Уплата пени, штрафов по решению суда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2015-2016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УО АГО, МОБУ «УМЦ»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190,80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0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 xml:space="preserve">Оказание </w:t>
            </w:r>
            <w:r w:rsidRPr="00B071C0">
              <w:rPr>
                <w:color w:val="000000"/>
                <w:sz w:val="19"/>
                <w:szCs w:val="19"/>
              </w:rPr>
              <w:lastRenderedPageBreak/>
              <w:t>дополнительных услуг сверх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Всего, в том </w:t>
            </w:r>
            <w:r w:rsidRPr="00B071C0">
              <w:rPr>
                <w:b/>
                <w:bCs/>
                <w:color w:val="000000"/>
                <w:sz w:val="19"/>
                <w:szCs w:val="19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1 715,00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2015-</w:t>
            </w:r>
            <w:r w:rsidRPr="00B071C0">
              <w:rPr>
                <w:sz w:val="19"/>
                <w:szCs w:val="19"/>
              </w:rPr>
              <w:lastRenderedPageBreak/>
              <w:t>2016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lastRenderedPageBreak/>
              <w:t xml:space="preserve">УО АГО, </w:t>
            </w:r>
            <w:r w:rsidRPr="00B071C0">
              <w:rPr>
                <w:sz w:val="19"/>
                <w:szCs w:val="19"/>
              </w:rPr>
              <w:lastRenderedPageBreak/>
              <w:t>МОБУ «УМЦ»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1 715,00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4.3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Финансовое обеспечение деятельности отраслевого функционального органа администрации городского округа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4.3.1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CB76FC" w:rsidRPr="00B071C0" w:rsidTr="00CB76FC">
        <w:trPr>
          <w:trHeight w:val="38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4.3.1.1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23 156,30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3 638,20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3 571,60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3 836,60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3 843,90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B76FC" w:rsidP="00CB76FC">
            <w:pPr>
              <w:widowControl/>
              <w:autoSpaceDE/>
              <w:autoSpaceDN/>
              <w:adjustRightInd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УО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23 156,30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3 638,20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3 571,60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3 836,60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3 843,90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4.4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B071C0">
              <w:rPr>
                <w:b/>
                <w:bCs/>
                <w:sz w:val="19"/>
                <w:szCs w:val="19"/>
              </w:rPr>
              <w:t>Финансовое обеспечение деятельности казенных учреждений</w:t>
            </w:r>
          </w:p>
        </w:tc>
      </w:tr>
      <w:tr w:rsidR="00CB76FC" w:rsidRPr="00B071C0" w:rsidTr="00CB76FC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4.4.1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B76FC" w:rsidRPr="00B071C0" w:rsidTr="00CB76FC">
        <w:trPr>
          <w:trHeight w:val="4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4.4.1.1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Обеспечение бухгалтерского обслуживания муниципальных образовательных учреждений системы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165 042,975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24 514,700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24 829,950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25 607,125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30 695,300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29 634,400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29 761,500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B76FC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2015-2020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УО АГО,</w:t>
            </w:r>
            <w:r w:rsidR="0085759A" w:rsidRPr="00B071C0">
              <w:rPr>
                <w:sz w:val="19"/>
                <w:szCs w:val="19"/>
              </w:rPr>
              <w:t xml:space="preserve"> МКУ «ЦБ УО»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165 042,975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24 514,700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24 829,950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25 607,125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30 695,300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29 634,400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29 761,500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4.5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Обеспечение доступа к сети Интернет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498,957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498,957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Ежегодно до 31 декабря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329,657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329,657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5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169,300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169,300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Премирование победителей городского профессионального конкурса педагог</w:t>
            </w:r>
            <w:r w:rsidR="00C55026" w:rsidRPr="00B071C0">
              <w:rPr>
                <w:sz w:val="19"/>
                <w:szCs w:val="19"/>
              </w:rPr>
              <w:t>и</w:t>
            </w:r>
            <w:r w:rsidRPr="00B071C0">
              <w:rPr>
                <w:sz w:val="19"/>
                <w:szCs w:val="19"/>
              </w:rPr>
              <w:t>ческого мастерства "Педагог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Ежегодно до 31 декабря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</w:t>
            </w:r>
          </w:p>
        </w:tc>
      </w:tr>
      <w:tr w:rsidR="00CB76FC" w:rsidRPr="00B071C0" w:rsidTr="00CB76FC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6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130,000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lastRenderedPageBreak/>
              <w:t>4.7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Организация деятельности психолого-медико-педагогической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Ежегодно до 31 декабря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4.8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Создание в дошкольных образовательных организациях, организациях дополнительного образования (в том числе организациях,</w:t>
            </w:r>
            <w:r w:rsidR="00C55026" w:rsidRPr="00B071C0">
              <w:rPr>
                <w:color w:val="000000"/>
                <w:sz w:val="19"/>
                <w:szCs w:val="19"/>
              </w:rPr>
              <w:t xml:space="preserve"> </w:t>
            </w:r>
            <w:r w:rsidRPr="00B071C0">
              <w:rPr>
                <w:color w:val="000000"/>
                <w:sz w:val="19"/>
                <w:szCs w:val="19"/>
              </w:rPr>
              <w:t>осуществляющих образов</w:t>
            </w:r>
            <w:r w:rsidR="00C55026" w:rsidRPr="00B071C0">
              <w:rPr>
                <w:color w:val="000000"/>
                <w:sz w:val="19"/>
                <w:szCs w:val="19"/>
              </w:rPr>
              <w:t>а</w:t>
            </w:r>
            <w:r w:rsidRPr="00B071C0">
              <w:rPr>
                <w:color w:val="000000"/>
                <w:sz w:val="19"/>
                <w:szCs w:val="19"/>
              </w:rPr>
              <w:t>тельную деятельность по</w:t>
            </w:r>
            <w:r w:rsidR="00C55026" w:rsidRPr="00B071C0">
              <w:rPr>
                <w:color w:val="000000"/>
                <w:sz w:val="19"/>
                <w:szCs w:val="19"/>
              </w:rPr>
              <w:t xml:space="preserve"> </w:t>
            </w:r>
            <w:r w:rsidRPr="00B071C0">
              <w:rPr>
                <w:color w:val="000000"/>
                <w:sz w:val="19"/>
                <w:szCs w:val="19"/>
              </w:rPr>
              <w:t>адаптивным образовательным программам)условий для получения детьми-инвалидами качественного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2 518,39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2 518,39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31 декабря 2016 года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C55026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УО АГО</w:t>
            </w:r>
            <w:r w:rsidR="0085759A" w:rsidRPr="00B071C0">
              <w:rPr>
                <w:color w:val="000000"/>
                <w:sz w:val="19"/>
                <w:szCs w:val="19"/>
              </w:rPr>
              <w:t>, МДОБУ "ЦРР д/с №32 "</w:t>
            </w:r>
            <w:proofErr w:type="spellStart"/>
            <w:r w:rsidR="0085759A" w:rsidRPr="00B071C0">
              <w:rPr>
                <w:color w:val="000000"/>
                <w:sz w:val="19"/>
                <w:szCs w:val="19"/>
              </w:rPr>
              <w:t>АБВГДейка</w:t>
            </w:r>
            <w:proofErr w:type="spellEnd"/>
            <w:r w:rsidR="0085759A" w:rsidRPr="00B071C0">
              <w:rPr>
                <w:color w:val="000000"/>
                <w:sz w:val="19"/>
                <w:szCs w:val="19"/>
              </w:rPr>
              <w:t>"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2 362,60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2 362,60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29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124,59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126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  <w:r w:rsidRPr="00B071C0">
              <w:rPr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071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ИТОГО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4 085 899,443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609 444,757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643 005,415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697 136,171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702 840,000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713 483,900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719 989,200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19"/>
                <w:szCs w:val="19"/>
              </w:rPr>
            </w:pPr>
            <w:r w:rsidRPr="00B071C0">
              <w:rPr>
                <w:sz w:val="19"/>
                <w:szCs w:val="19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B071C0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4 234,700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2 362,600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1 872,100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бюджет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2 100 297,257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346 710,657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341 722,400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360 442,200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350 474,000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350 474,000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350 474,000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1 532 896,686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209 571,400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229 949,915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261 294,271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273 512,000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278 901,900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279 667,200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B76FC" w:rsidRPr="00B071C0" w:rsidTr="00CB76FC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B071C0">
              <w:rPr>
                <w:b/>
                <w:bCs/>
                <w:color w:val="000000"/>
                <w:sz w:val="19"/>
                <w:szCs w:val="19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448 470,800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53 162,700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68 970,500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B76FC">
              <w:rPr>
                <w:b/>
                <w:bCs/>
                <w:sz w:val="18"/>
                <w:szCs w:val="18"/>
              </w:rPr>
              <w:t>73 527,600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78 854,000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84 108,000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59A" w:rsidRPr="00CB76FC" w:rsidRDefault="0085759A" w:rsidP="008575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6FC">
              <w:rPr>
                <w:b/>
                <w:bCs/>
                <w:color w:val="000000"/>
                <w:sz w:val="18"/>
                <w:szCs w:val="18"/>
              </w:rPr>
              <w:t>89 848,000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9A" w:rsidRPr="00B071C0" w:rsidRDefault="0085759A" w:rsidP="008575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</w:tbl>
    <w:p w:rsidR="00055B98" w:rsidRDefault="00055B98" w:rsidP="00B16A0A">
      <w:pPr>
        <w:ind w:firstLine="0"/>
        <w:rPr>
          <w:color w:val="000000"/>
          <w:sz w:val="28"/>
          <w:szCs w:val="28"/>
        </w:rPr>
      </w:pPr>
    </w:p>
    <w:p w:rsidR="00055B98" w:rsidRDefault="000163F1" w:rsidP="00AE6EB0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0163F1" w:rsidRDefault="000163F1" w:rsidP="00AE6EB0">
      <w:pPr>
        <w:ind w:firstLine="0"/>
        <w:jc w:val="center"/>
        <w:rPr>
          <w:color w:val="000000"/>
          <w:sz w:val="28"/>
          <w:szCs w:val="28"/>
        </w:rPr>
      </w:pPr>
    </w:p>
    <w:p w:rsidR="0090689B" w:rsidRDefault="0090689B" w:rsidP="00AE6EB0">
      <w:pPr>
        <w:ind w:firstLine="0"/>
        <w:jc w:val="center"/>
        <w:rPr>
          <w:color w:val="000000"/>
          <w:sz w:val="28"/>
          <w:szCs w:val="28"/>
        </w:rPr>
      </w:pPr>
    </w:p>
    <w:p w:rsidR="0089629F" w:rsidRDefault="0089629F" w:rsidP="008C7E03">
      <w:pPr>
        <w:ind w:firstLine="0"/>
        <w:rPr>
          <w:color w:val="000000"/>
          <w:sz w:val="28"/>
          <w:szCs w:val="28"/>
        </w:rPr>
        <w:sectPr w:rsidR="0089629F" w:rsidSect="00B071C0">
          <w:pgSz w:w="15840" w:h="12240" w:orient="landscape" w:code="1"/>
          <w:pgMar w:top="851" w:right="851" w:bottom="851" w:left="851" w:header="181" w:footer="119" w:gutter="0"/>
          <w:cols w:space="720"/>
          <w:titlePg/>
          <w:docGrid w:linePitch="354"/>
        </w:sectPr>
      </w:pPr>
    </w:p>
    <w:p w:rsidR="0090689B" w:rsidRDefault="0090689B" w:rsidP="008C7E03">
      <w:pPr>
        <w:ind w:firstLine="0"/>
        <w:rPr>
          <w:color w:val="000000"/>
          <w:sz w:val="28"/>
          <w:szCs w:val="28"/>
        </w:rPr>
      </w:pPr>
    </w:p>
    <w:p w:rsidR="0090689B" w:rsidRPr="000163F1" w:rsidRDefault="0090689B" w:rsidP="0090689B">
      <w:pPr>
        <w:ind w:firstLine="0"/>
        <w:rPr>
          <w:szCs w:val="26"/>
        </w:rPr>
      </w:pPr>
      <w:r w:rsidRPr="000163F1">
        <w:rPr>
          <w:szCs w:val="26"/>
        </w:rPr>
        <w:t xml:space="preserve">                                                                                            </w:t>
      </w:r>
      <w:r>
        <w:rPr>
          <w:szCs w:val="26"/>
        </w:rPr>
        <w:t xml:space="preserve">                                                                            </w:t>
      </w:r>
      <w:r w:rsidRPr="000163F1">
        <w:rPr>
          <w:szCs w:val="26"/>
        </w:rPr>
        <w:t xml:space="preserve">Приложение № </w:t>
      </w:r>
      <w:r>
        <w:rPr>
          <w:szCs w:val="26"/>
        </w:rPr>
        <w:t>3</w:t>
      </w:r>
    </w:p>
    <w:p w:rsidR="0090689B" w:rsidRPr="000163F1" w:rsidRDefault="0090689B" w:rsidP="0090689B">
      <w:pPr>
        <w:ind w:left="5529" w:firstLine="0"/>
        <w:jc w:val="center"/>
        <w:rPr>
          <w:szCs w:val="26"/>
        </w:rPr>
      </w:pPr>
      <w:r>
        <w:rPr>
          <w:szCs w:val="26"/>
        </w:rPr>
        <w:t xml:space="preserve">                                      </w:t>
      </w:r>
      <w:r w:rsidR="0089629F">
        <w:rPr>
          <w:szCs w:val="26"/>
        </w:rPr>
        <w:t xml:space="preserve">                           </w:t>
      </w:r>
      <w:r>
        <w:rPr>
          <w:szCs w:val="26"/>
        </w:rPr>
        <w:t xml:space="preserve"> </w:t>
      </w:r>
      <w:r w:rsidRPr="000163F1">
        <w:rPr>
          <w:szCs w:val="26"/>
        </w:rPr>
        <w:t>к постановлению администрации</w:t>
      </w:r>
    </w:p>
    <w:p w:rsidR="0090689B" w:rsidRPr="000163F1" w:rsidRDefault="0090689B" w:rsidP="0090689B">
      <w:pPr>
        <w:ind w:left="5529" w:firstLine="0"/>
        <w:jc w:val="center"/>
        <w:rPr>
          <w:szCs w:val="26"/>
        </w:rPr>
      </w:pPr>
      <w:r>
        <w:rPr>
          <w:szCs w:val="26"/>
        </w:rPr>
        <w:t xml:space="preserve">                                        </w:t>
      </w:r>
      <w:r w:rsidR="0089629F">
        <w:rPr>
          <w:szCs w:val="26"/>
        </w:rPr>
        <w:t xml:space="preserve">                       </w:t>
      </w:r>
      <w:r>
        <w:rPr>
          <w:szCs w:val="26"/>
        </w:rPr>
        <w:t xml:space="preserve"> </w:t>
      </w:r>
      <w:r w:rsidRPr="000163F1">
        <w:rPr>
          <w:szCs w:val="26"/>
        </w:rPr>
        <w:t>Арсеньевского городского округа</w:t>
      </w:r>
    </w:p>
    <w:p w:rsidR="0090689B" w:rsidRPr="000163F1" w:rsidRDefault="0090689B" w:rsidP="0090689B">
      <w:pPr>
        <w:ind w:left="5529"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</w:t>
      </w:r>
      <w:r w:rsidRPr="000163F1">
        <w:rPr>
          <w:szCs w:val="26"/>
        </w:rPr>
        <w:t xml:space="preserve">от </w:t>
      </w:r>
      <w:r w:rsidR="0086074C">
        <w:rPr>
          <w:szCs w:val="26"/>
          <w:u w:val="single"/>
        </w:rPr>
        <w:t>16 февраля 2018</w:t>
      </w:r>
      <w:r w:rsidRPr="000163F1">
        <w:rPr>
          <w:szCs w:val="26"/>
        </w:rPr>
        <w:t>г</w:t>
      </w:r>
      <w:r w:rsidR="0086074C">
        <w:rPr>
          <w:szCs w:val="26"/>
        </w:rPr>
        <w:t xml:space="preserve">. </w:t>
      </w:r>
      <w:r w:rsidRPr="000163F1">
        <w:rPr>
          <w:szCs w:val="26"/>
        </w:rPr>
        <w:t>№</w:t>
      </w:r>
      <w:r w:rsidR="0086074C">
        <w:rPr>
          <w:szCs w:val="26"/>
          <w:u w:val="single"/>
        </w:rPr>
        <w:t>119</w:t>
      </w:r>
      <w:r w:rsidRPr="000163F1">
        <w:rPr>
          <w:szCs w:val="26"/>
        </w:rPr>
        <w:t xml:space="preserve"> -па</w:t>
      </w:r>
    </w:p>
    <w:p w:rsidR="0090689B" w:rsidRPr="000163F1" w:rsidRDefault="0090689B" w:rsidP="0090689B">
      <w:pPr>
        <w:spacing w:line="360" w:lineRule="auto"/>
        <w:ind w:left="5245" w:firstLine="0"/>
        <w:jc w:val="center"/>
        <w:rPr>
          <w:color w:val="000000"/>
          <w:szCs w:val="26"/>
        </w:rPr>
      </w:pPr>
    </w:p>
    <w:p w:rsidR="0090689B" w:rsidRPr="000163F1" w:rsidRDefault="0090689B" w:rsidP="0090689B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</w:t>
      </w:r>
      <w:r w:rsidR="0089629F">
        <w:rPr>
          <w:color w:val="000000"/>
          <w:szCs w:val="26"/>
        </w:rPr>
        <w:t xml:space="preserve">                       </w:t>
      </w:r>
      <w:r>
        <w:rPr>
          <w:color w:val="000000"/>
          <w:szCs w:val="26"/>
        </w:rPr>
        <w:t xml:space="preserve"> «</w:t>
      </w:r>
      <w:r w:rsidRPr="000163F1">
        <w:rPr>
          <w:color w:val="000000"/>
          <w:szCs w:val="26"/>
        </w:rPr>
        <w:t>Приложение № 3</w:t>
      </w:r>
    </w:p>
    <w:p w:rsidR="0090689B" w:rsidRDefault="0090689B" w:rsidP="0090689B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</w:t>
      </w:r>
      <w:r w:rsidR="0089629F">
        <w:rPr>
          <w:color w:val="000000"/>
          <w:szCs w:val="26"/>
        </w:rPr>
        <w:t xml:space="preserve">                       </w:t>
      </w:r>
      <w:r>
        <w:rPr>
          <w:color w:val="000000"/>
          <w:szCs w:val="26"/>
        </w:rPr>
        <w:t xml:space="preserve">  </w:t>
      </w:r>
      <w:r w:rsidRPr="000163F1">
        <w:rPr>
          <w:color w:val="000000"/>
          <w:szCs w:val="26"/>
        </w:rPr>
        <w:t xml:space="preserve">к Программе «Развитие образования </w:t>
      </w:r>
    </w:p>
    <w:p w:rsidR="0090689B" w:rsidRDefault="0090689B" w:rsidP="0090689B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</w:t>
      </w:r>
      <w:r w:rsidRPr="000163F1">
        <w:rPr>
          <w:color w:val="000000"/>
          <w:szCs w:val="26"/>
        </w:rPr>
        <w:t>Арсеньевского городского округа»</w:t>
      </w:r>
    </w:p>
    <w:p w:rsidR="0090689B" w:rsidRPr="000163F1" w:rsidRDefault="0090689B" w:rsidP="0090689B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</w:t>
      </w:r>
      <w:r w:rsidRPr="000163F1">
        <w:rPr>
          <w:color w:val="000000"/>
          <w:szCs w:val="26"/>
        </w:rPr>
        <w:t xml:space="preserve"> на 2015-2020 годы</w:t>
      </w:r>
    </w:p>
    <w:p w:rsidR="0090689B" w:rsidRPr="000163F1" w:rsidRDefault="0090689B" w:rsidP="0090689B">
      <w:pPr>
        <w:ind w:firstLine="0"/>
        <w:jc w:val="center"/>
        <w:rPr>
          <w:b/>
          <w:caps/>
          <w:color w:val="000000"/>
          <w:szCs w:val="26"/>
        </w:rPr>
      </w:pPr>
      <w:r w:rsidRPr="000163F1">
        <w:rPr>
          <w:b/>
          <w:caps/>
          <w:color w:val="000000"/>
          <w:szCs w:val="26"/>
        </w:rPr>
        <w:t>Информация</w:t>
      </w:r>
    </w:p>
    <w:p w:rsidR="0090689B" w:rsidRPr="000163F1" w:rsidRDefault="0090689B" w:rsidP="0090689B">
      <w:pPr>
        <w:tabs>
          <w:tab w:val="left" w:pos="0"/>
        </w:tabs>
        <w:ind w:firstLine="0"/>
        <w:jc w:val="center"/>
        <w:rPr>
          <w:color w:val="000000"/>
          <w:szCs w:val="26"/>
          <w:u w:val="single"/>
        </w:rPr>
      </w:pPr>
      <w:r w:rsidRPr="000163F1">
        <w:rPr>
          <w:color w:val="000000"/>
          <w:szCs w:val="26"/>
        </w:rPr>
        <w:t xml:space="preserve">о ресурсном обеспечении </w:t>
      </w:r>
      <w:r w:rsidRPr="000163F1">
        <w:rPr>
          <w:color w:val="000000"/>
          <w:szCs w:val="26"/>
          <w:u w:val="single"/>
        </w:rPr>
        <w:t>Программы «Развитие образования</w:t>
      </w:r>
    </w:p>
    <w:p w:rsidR="0090689B" w:rsidRPr="00A12B26" w:rsidRDefault="0090689B" w:rsidP="0090689B">
      <w:pPr>
        <w:tabs>
          <w:tab w:val="left" w:pos="0"/>
        </w:tabs>
        <w:ind w:firstLine="0"/>
        <w:jc w:val="center"/>
        <w:rPr>
          <w:color w:val="000000"/>
          <w:szCs w:val="26"/>
          <w:u w:val="single"/>
        </w:rPr>
      </w:pPr>
      <w:r w:rsidRPr="00A12B26">
        <w:rPr>
          <w:color w:val="000000"/>
          <w:szCs w:val="26"/>
          <w:u w:val="single"/>
        </w:rPr>
        <w:t>Арсеньевского городского округа» на 2015-2020 годы</w:t>
      </w:r>
    </w:p>
    <w:p w:rsidR="0090689B" w:rsidRPr="00A12B26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>за счет средств бюджета городского округа и прогнозная</w:t>
      </w:r>
    </w:p>
    <w:p w:rsidR="0090689B" w:rsidRPr="00A12B26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>оценка привлекаемых на реализацию её целей средств</w:t>
      </w:r>
    </w:p>
    <w:p w:rsidR="0090689B" w:rsidRPr="00A12B26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>федерального бюджета, краевого бюджета, бюджетов</w:t>
      </w:r>
    </w:p>
    <w:p w:rsidR="0090689B" w:rsidRPr="00A12B26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 xml:space="preserve">государственных внебюджетных фондов, </w:t>
      </w:r>
    </w:p>
    <w:p w:rsidR="0090689B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>иных внебюджетных источников</w:t>
      </w:r>
    </w:p>
    <w:p w:rsidR="008D7780" w:rsidRPr="00A12B26" w:rsidRDefault="008D7780" w:rsidP="0090689B">
      <w:pPr>
        <w:ind w:firstLine="0"/>
        <w:jc w:val="center"/>
        <w:rPr>
          <w:color w:val="000000"/>
          <w:szCs w:val="26"/>
        </w:rPr>
      </w:pPr>
    </w:p>
    <w:tbl>
      <w:tblPr>
        <w:tblW w:w="143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418"/>
        <w:gridCol w:w="1417"/>
        <w:gridCol w:w="1418"/>
        <w:gridCol w:w="1417"/>
        <w:gridCol w:w="1418"/>
        <w:gridCol w:w="1417"/>
        <w:gridCol w:w="1275"/>
      </w:tblGrid>
      <w:tr w:rsidR="008D7780" w:rsidRPr="008D7780" w:rsidTr="008D7780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Наименование  программы,    подпрограммы, 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83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В том числе по годам</w:t>
            </w:r>
          </w:p>
        </w:tc>
      </w:tr>
      <w:tr w:rsidR="008D7780" w:rsidRPr="008D7780" w:rsidTr="008D7780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3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D7780" w:rsidRPr="008D7780" w:rsidTr="008D7780">
        <w:trPr>
          <w:trHeight w:val="5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left="34" w:hanging="34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2020 год</w:t>
            </w:r>
          </w:p>
        </w:tc>
      </w:tr>
      <w:tr w:rsidR="008D7780" w:rsidRPr="008D7780" w:rsidTr="008D778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10</w:t>
            </w:r>
          </w:p>
        </w:tc>
      </w:tr>
      <w:tr w:rsidR="008D7780" w:rsidRPr="008D7780" w:rsidTr="008D7780">
        <w:trPr>
          <w:trHeight w:val="23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Подпрограмма «Развитие системы дошкольного образования Арсеньевского городского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1 901 829,559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268 711,900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294 621,388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326 051,271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327 916,500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338 573,400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345 955,100</w:t>
            </w:r>
          </w:p>
        </w:tc>
      </w:tr>
      <w:tr w:rsidR="008D7780" w:rsidRPr="008D7780" w:rsidTr="008D7780">
        <w:trPr>
          <w:trHeight w:val="6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871 939,000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144 548,000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141 892,000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149 152,000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145 449,000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145 449,000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145 449,000</w:t>
            </w:r>
          </w:p>
        </w:tc>
      </w:tr>
      <w:tr w:rsidR="008D7780" w:rsidRPr="008D7780" w:rsidTr="008D7780">
        <w:trPr>
          <w:trHeight w:val="34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633 756,659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79 853,600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92 151,388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111 539,671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112 189,500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117 970,400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120 052,100</w:t>
            </w:r>
          </w:p>
        </w:tc>
      </w:tr>
      <w:tr w:rsidR="008D7780" w:rsidRPr="008D7780" w:rsidTr="008D7780">
        <w:trPr>
          <w:trHeight w:val="3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396 133,900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44 310,300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60 578,000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65 359,600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70 278,000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75 154,000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80 454,000</w:t>
            </w:r>
          </w:p>
        </w:tc>
      </w:tr>
      <w:tr w:rsidR="008D7780" w:rsidRPr="008D7780" w:rsidTr="008D7780">
        <w:trPr>
          <w:trHeight w:val="4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 xml:space="preserve">Подпрограмма «Развитие системы общего образования Арсеньевского городского округа»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1 650 612,187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259 485,500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264 245,087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282 821,700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281 630,400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281 763,200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280 666,300</w:t>
            </w:r>
          </w:p>
        </w:tc>
      </w:tr>
      <w:tr w:rsidR="008D7780" w:rsidRPr="008D7780" w:rsidTr="008D7780">
        <w:trPr>
          <w:trHeight w:val="5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федеральный бюджет</w:t>
            </w:r>
          </w:p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</w:tr>
      <w:tr w:rsidR="008D7780" w:rsidRPr="008D7780" w:rsidTr="008D7780">
        <w:trPr>
          <w:trHeight w:val="2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1 187 111,510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195 272,000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193 005,810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204 008,700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198 275,000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198 275,000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198 275,000</w:t>
            </w:r>
          </w:p>
        </w:tc>
      </w:tr>
      <w:tr w:rsidR="008D7780" w:rsidRPr="008D7780" w:rsidTr="008D7780">
        <w:trPr>
          <w:trHeight w:val="4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423 576,877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57 748,700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65 184,277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72 455,000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76 679,400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76 478,200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75 031,300</w:t>
            </w:r>
          </w:p>
        </w:tc>
      </w:tr>
      <w:tr w:rsidR="008D7780" w:rsidRPr="008D7780" w:rsidTr="008D7780">
        <w:trPr>
          <w:trHeight w:val="4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39 923,800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6 464,800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6 055,000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6 358,000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6 676,000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7 010,000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7 360,000</w:t>
            </w:r>
          </w:p>
        </w:tc>
      </w:tr>
      <w:tr w:rsidR="008D7780" w:rsidRPr="008D7780" w:rsidTr="008D7780">
        <w:trPr>
          <w:trHeight w:val="19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Подпрограмма «Развитие системы дополнительного образования, отдыха, оздоровления и занятости детей и подростков Арсеньевского городского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322 116,675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42 993,100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43 817,000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58 442,075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58 085,800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59 346,300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59 432,400</w:t>
            </w:r>
          </w:p>
        </w:tc>
      </w:tr>
      <w:tr w:rsidR="008D7780" w:rsidRPr="008D7780" w:rsidTr="008D7780">
        <w:trPr>
          <w:trHeight w:val="4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1 872,100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1 872,100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</w:tr>
      <w:tr w:rsidR="008D7780" w:rsidRPr="008D7780" w:rsidTr="008D7780">
        <w:trPr>
          <w:trHeight w:val="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40 792,500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6 561,000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7 281,500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6 750,000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6 750,000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6 750,000</w:t>
            </w:r>
          </w:p>
        </w:tc>
      </w:tr>
      <w:tr w:rsidR="008D7780" w:rsidRPr="008D7780" w:rsidTr="008D7780">
        <w:trPr>
          <w:trHeight w:val="2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268 753,975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35 144,500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35 394,500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47 478,475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49 435,800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50 652,300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50 648,400</w:t>
            </w:r>
          </w:p>
        </w:tc>
      </w:tr>
      <w:tr w:rsidR="008D7780" w:rsidRPr="008D7780" w:rsidTr="008D7780">
        <w:trPr>
          <w:trHeight w:val="1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10 698,100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1 287,600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1 722,500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1 810,000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1 900,000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1 944,000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2 034,000</w:t>
            </w:r>
          </w:p>
        </w:tc>
      </w:tr>
      <w:tr w:rsidR="008D7780" w:rsidRPr="008D7780" w:rsidTr="008D7780">
        <w:trPr>
          <w:trHeight w:val="1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Отдельные мероприятия: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211 341,022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38 254,257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40 321,940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29 821,125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35 207,300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33 801,000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33 935,400</w:t>
            </w:r>
          </w:p>
        </w:tc>
      </w:tr>
      <w:tr w:rsidR="008D7780" w:rsidRPr="008D7780" w:rsidTr="008D7780">
        <w:trPr>
          <w:trHeight w:val="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2 362,600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2 362,600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</w:tr>
      <w:tr w:rsidR="008D7780" w:rsidRPr="008D7780" w:rsidTr="008D7780">
        <w:trPr>
          <w:trHeight w:val="1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454,247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329,657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124,590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</w:tr>
      <w:tr w:rsidR="008D7780" w:rsidRPr="008D7780" w:rsidTr="008D7780">
        <w:trPr>
          <w:trHeight w:val="2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206 809,175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36 824,600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37 219,750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29 821,125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35 207,300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33 801,000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33 935,400</w:t>
            </w:r>
          </w:p>
        </w:tc>
      </w:tr>
      <w:tr w:rsidR="008D7780" w:rsidRPr="008D7780" w:rsidTr="008D7780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1 715,000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1 100,000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615,000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0,000</w:t>
            </w:r>
          </w:p>
        </w:tc>
      </w:tr>
      <w:tr w:rsidR="008D7780" w:rsidRPr="008D7780" w:rsidTr="008D7780">
        <w:trPr>
          <w:trHeight w:val="37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8D7780">
              <w:rPr>
                <w:color w:val="000000"/>
                <w:sz w:val="20"/>
              </w:rPr>
              <w:t xml:space="preserve"> </w:t>
            </w:r>
            <w:r w:rsidRPr="008D7780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4 085 899,443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609 444,757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643 005,415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697 136,171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702 840,000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713 483,900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719 989,200</w:t>
            </w:r>
          </w:p>
        </w:tc>
      </w:tr>
      <w:tr w:rsidR="008D7780" w:rsidRPr="008D7780" w:rsidTr="008D7780">
        <w:trPr>
          <w:trHeight w:val="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4 234,700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2 362,600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1 872,100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0,000</w:t>
            </w:r>
          </w:p>
        </w:tc>
      </w:tr>
      <w:tr w:rsidR="008D7780" w:rsidRPr="008D7780" w:rsidTr="008D7780">
        <w:trPr>
          <w:trHeight w:val="7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2 100 297,257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346 710,657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341 722,400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360 442,200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350 474,000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350 474,000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350 474,000</w:t>
            </w:r>
          </w:p>
        </w:tc>
      </w:tr>
      <w:tr w:rsidR="008D7780" w:rsidRPr="008D7780" w:rsidTr="008D7780">
        <w:trPr>
          <w:trHeight w:val="4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1 532 896,686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209 571,400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229 949,915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261 294,271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273 512,000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278 901,900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279 667,200</w:t>
            </w:r>
          </w:p>
        </w:tc>
      </w:tr>
      <w:tr w:rsidR="008D7780" w:rsidRPr="008D7780" w:rsidTr="008D7780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448 470,800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53 162,700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68 970,500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73 527,600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78 854,000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84 108,000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80" w:rsidRPr="008D7780" w:rsidRDefault="008D7780" w:rsidP="008D778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D7780">
              <w:rPr>
                <w:b/>
                <w:bCs/>
                <w:color w:val="000000"/>
                <w:sz w:val="20"/>
              </w:rPr>
              <w:t>89 848,000</w:t>
            </w:r>
          </w:p>
        </w:tc>
      </w:tr>
    </w:tbl>
    <w:p w:rsidR="00B42100" w:rsidRDefault="00B42100" w:rsidP="00B36BF2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90689B" w:rsidRDefault="0090689B" w:rsidP="0089629F">
      <w:pPr>
        <w:tabs>
          <w:tab w:val="left" w:pos="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</w:t>
      </w:r>
    </w:p>
    <w:p w:rsidR="0090689B" w:rsidRPr="00A66CF8" w:rsidRDefault="0090689B" w:rsidP="00B42100">
      <w:pPr>
        <w:ind w:firstLine="0"/>
        <w:rPr>
          <w:color w:val="000000"/>
          <w:sz w:val="28"/>
          <w:szCs w:val="28"/>
        </w:rPr>
        <w:sectPr w:rsidR="0090689B" w:rsidRPr="00A66CF8" w:rsidSect="0089629F">
          <w:pgSz w:w="15840" w:h="12240" w:orient="landscape" w:code="1"/>
          <w:pgMar w:top="709" w:right="851" w:bottom="709" w:left="1418" w:header="181" w:footer="119" w:gutter="0"/>
          <w:cols w:space="720"/>
          <w:titlePg/>
          <w:docGrid w:linePitch="354"/>
        </w:sectPr>
      </w:pPr>
    </w:p>
    <w:p w:rsidR="00E97789" w:rsidRPr="00800E5A" w:rsidRDefault="00B42100" w:rsidP="00B42100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                        </w:t>
      </w:r>
      <w:r w:rsidR="00E97789" w:rsidRPr="00800E5A">
        <w:rPr>
          <w:color w:val="000000"/>
          <w:szCs w:val="26"/>
        </w:rPr>
        <w:t>Приложение</w:t>
      </w:r>
      <w:r w:rsidR="004E7700" w:rsidRPr="00800E5A">
        <w:rPr>
          <w:color w:val="000000"/>
          <w:szCs w:val="26"/>
        </w:rPr>
        <w:t xml:space="preserve"> </w:t>
      </w:r>
      <w:r w:rsidR="004B0F98">
        <w:rPr>
          <w:color w:val="000000"/>
          <w:szCs w:val="26"/>
        </w:rPr>
        <w:t xml:space="preserve">№ </w:t>
      </w:r>
      <w:r w:rsidR="004E7700" w:rsidRPr="00800E5A">
        <w:rPr>
          <w:color w:val="000000"/>
          <w:szCs w:val="26"/>
        </w:rPr>
        <w:t>4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постановлению администрации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</w:t>
      </w:r>
    </w:p>
    <w:p w:rsidR="00E97789" w:rsidRPr="00800E5A" w:rsidRDefault="0086074C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</w:t>
      </w:r>
      <w:r w:rsidR="00E97789" w:rsidRPr="00800E5A">
        <w:rPr>
          <w:color w:val="000000"/>
          <w:szCs w:val="26"/>
        </w:rPr>
        <w:t>т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16 февраля 2018 г.</w:t>
      </w:r>
      <w:r w:rsidR="00E97789" w:rsidRPr="00800E5A">
        <w:rPr>
          <w:color w:val="000000"/>
          <w:szCs w:val="26"/>
        </w:rPr>
        <w:t xml:space="preserve"> </w:t>
      </w:r>
      <w:r w:rsidR="004B0F98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119</w:t>
      </w:r>
      <w:r w:rsidR="00E97789" w:rsidRPr="00800E5A">
        <w:rPr>
          <w:color w:val="000000"/>
          <w:szCs w:val="26"/>
        </w:rPr>
        <w:t>-па</w:t>
      </w:r>
    </w:p>
    <w:p w:rsidR="004E7700" w:rsidRPr="00800E5A" w:rsidRDefault="004E7700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</w:p>
    <w:p w:rsidR="004E7700" w:rsidRPr="00800E5A" w:rsidRDefault="004B0F98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«</w:t>
      </w:r>
      <w:r w:rsidR="004E7700" w:rsidRPr="00800E5A">
        <w:rPr>
          <w:color w:val="000000"/>
          <w:szCs w:val="26"/>
        </w:rPr>
        <w:t>Приложение № 4</w:t>
      </w:r>
    </w:p>
    <w:p w:rsidR="00AE7850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к Программе «Развитие образования Арсеньевского городского округа» </w:t>
      </w:r>
    </w:p>
    <w:p w:rsidR="004E7700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на 2015-2020 годы</w:t>
      </w:r>
    </w:p>
    <w:p w:rsidR="00245FEF" w:rsidRPr="00800E5A" w:rsidRDefault="00245FEF" w:rsidP="004E7700">
      <w:pPr>
        <w:ind w:left="5245" w:firstLine="0"/>
        <w:jc w:val="center"/>
        <w:rPr>
          <w:color w:val="000000"/>
          <w:szCs w:val="26"/>
        </w:rPr>
      </w:pPr>
    </w:p>
    <w:p w:rsidR="00E97789" w:rsidRPr="00800E5A" w:rsidRDefault="00E97789" w:rsidP="004E7700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Подпрограмма</w:t>
      </w:r>
    </w:p>
    <w:p w:rsidR="00E97789" w:rsidRPr="00800E5A" w:rsidRDefault="00E97789" w:rsidP="00E97789">
      <w:pPr>
        <w:jc w:val="center"/>
        <w:rPr>
          <w:szCs w:val="26"/>
        </w:rPr>
      </w:pPr>
      <w:r w:rsidRPr="00800E5A">
        <w:rPr>
          <w:color w:val="000000"/>
          <w:szCs w:val="26"/>
        </w:rPr>
        <w:t xml:space="preserve">«Развитие </w:t>
      </w:r>
      <w:r w:rsidRPr="00800E5A">
        <w:rPr>
          <w:szCs w:val="26"/>
        </w:rPr>
        <w:t xml:space="preserve">системы дошкольного образования в Арсеньевском городском округе» </w:t>
      </w:r>
    </w:p>
    <w:p w:rsidR="00E97789" w:rsidRPr="00800E5A" w:rsidRDefault="00E97789" w:rsidP="00E97789">
      <w:pPr>
        <w:jc w:val="center"/>
        <w:rPr>
          <w:szCs w:val="26"/>
        </w:rPr>
      </w:pPr>
    </w:p>
    <w:p w:rsidR="00E97789" w:rsidRPr="00800E5A" w:rsidRDefault="004E7700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szCs w:val="26"/>
        </w:rPr>
        <w:t>ПАСПОРТ</w:t>
      </w:r>
      <w:r w:rsidR="00E97789" w:rsidRPr="00800E5A">
        <w:rPr>
          <w:szCs w:val="26"/>
        </w:rPr>
        <w:br/>
      </w:r>
      <w:r w:rsidR="00E97789" w:rsidRPr="00800E5A">
        <w:rPr>
          <w:color w:val="000000"/>
          <w:szCs w:val="26"/>
        </w:rPr>
        <w:t>Подпрограммы</w:t>
      </w:r>
    </w:p>
    <w:p w:rsidR="00E97789" w:rsidRPr="00800E5A" w:rsidRDefault="00E97789" w:rsidP="00E97789">
      <w:pPr>
        <w:jc w:val="center"/>
        <w:rPr>
          <w:szCs w:val="26"/>
        </w:rPr>
      </w:pPr>
      <w:r w:rsidRPr="00800E5A">
        <w:rPr>
          <w:color w:val="000000"/>
          <w:szCs w:val="26"/>
        </w:rPr>
        <w:t xml:space="preserve">«Развитие </w:t>
      </w:r>
      <w:r w:rsidRPr="00800E5A">
        <w:rPr>
          <w:szCs w:val="26"/>
        </w:rPr>
        <w:t xml:space="preserve">системы дошкольного образования в Арсеньевском городском округе» </w:t>
      </w:r>
    </w:p>
    <w:p w:rsidR="00E97789" w:rsidRPr="00636E4D" w:rsidRDefault="00E97789" w:rsidP="00E97789">
      <w:pPr>
        <w:tabs>
          <w:tab w:val="left" w:pos="0"/>
        </w:tabs>
        <w:ind w:firstLine="0"/>
        <w:rPr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5206"/>
      </w:tblGrid>
      <w:tr w:rsidR="00B36BF2" w:rsidRPr="00800E5A" w:rsidTr="006B2C78">
        <w:trPr>
          <w:trHeight w:val="145"/>
        </w:trPr>
        <w:tc>
          <w:tcPr>
            <w:tcW w:w="4967" w:type="dxa"/>
            <w:shd w:val="clear" w:color="auto" w:fill="auto"/>
          </w:tcPr>
          <w:p w:rsidR="00B36BF2" w:rsidRPr="00800E5A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Наименование подпрограммы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Подпрограмма «Развитие системы дошкольного образования в Арсеньевском городском округе» (далее - Подпрограмма)</w:t>
            </w:r>
          </w:p>
        </w:tc>
      </w:tr>
      <w:tr w:rsidR="00B36BF2" w:rsidRPr="00800E5A" w:rsidTr="006B2C78">
        <w:trPr>
          <w:trHeight w:val="145"/>
        </w:trPr>
        <w:tc>
          <w:tcPr>
            <w:tcW w:w="4967" w:type="dxa"/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Ответственный исполнитель Подпрограммы                 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B36BF2" w:rsidRPr="00800E5A" w:rsidTr="006B2C78">
        <w:trPr>
          <w:trHeight w:val="145"/>
        </w:trPr>
        <w:tc>
          <w:tcPr>
            <w:tcW w:w="4967" w:type="dxa"/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Соисполнители Подпрограммы                             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 Финансовое управление администрации Арсеньевского городского округа, МОБУ, МКУ ЦБ УО</w:t>
            </w:r>
          </w:p>
        </w:tc>
      </w:tr>
      <w:tr w:rsidR="00B36BF2" w:rsidRPr="00800E5A" w:rsidTr="006B2C78">
        <w:trPr>
          <w:trHeight w:val="604"/>
        </w:trPr>
        <w:tc>
          <w:tcPr>
            <w:tcW w:w="4967" w:type="dxa"/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Структура подпрограммы:                                </w:t>
            </w:r>
            <w:r w:rsidRPr="00800E5A">
              <w:rPr>
                <w:color w:val="000000"/>
                <w:szCs w:val="26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предоставление общедоступного и бесплатного дошкольного образования в образовательных организациях городского округа;</w:t>
            </w:r>
          </w:p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-капитальный ремонт зданий дошкольных образовательных бюджетных учреждений;</w:t>
            </w:r>
          </w:p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мероприятия по обеспечению безаварийного функционирования дошкольных образовательных бюджетных учреждений</w:t>
            </w:r>
          </w:p>
        </w:tc>
      </w:tr>
      <w:tr w:rsidR="00B36BF2" w:rsidRPr="00800E5A" w:rsidTr="006B2C78">
        <w:trPr>
          <w:trHeight w:val="145"/>
        </w:trPr>
        <w:tc>
          <w:tcPr>
            <w:tcW w:w="4967" w:type="dxa"/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Цель Подпрограммы                                      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tabs>
                <w:tab w:val="right" w:pos="7297"/>
              </w:tabs>
              <w:spacing w:line="319" w:lineRule="exact"/>
              <w:ind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szCs w:val="26"/>
              </w:rPr>
              <w:t>Создание комфортной и безопасной среды в дошкольных образовательных учреждениях  Арсеньевского  городского округа</w:t>
            </w:r>
          </w:p>
        </w:tc>
      </w:tr>
      <w:tr w:rsidR="00B36BF2" w:rsidRPr="00800E5A" w:rsidTr="006B2C78">
        <w:trPr>
          <w:trHeight w:val="145"/>
        </w:trPr>
        <w:tc>
          <w:tcPr>
            <w:tcW w:w="4967" w:type="dxa"/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Задачи Подпрограммы                                    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tabs>
                <w:tab w:val="left" w:pos="269"/>
              </w:tabs>
              <w:ind w:left="62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1.Создание дополнительных мест в действующем МДОБУ; </w:t>
            </w:r>
          </w:p>
          <w:p w:rsidR="00B36BF2" w:rsidRDefault="00B36BF2" w:rsidP="006B2C78">
            <w:pPr>
              <w:tabs>
                <w:tab w:val="left" w:pos="269"/>
              </w:tabs>
              <w:ind w:left="62" w:firstLine="0"/>
              <w:rPr>
                <w:color w:val="000000"/>
                <w:szCs w:val="26"/>
                <w:lang w:eastAsia="en-US"/>
              </w:rPr>
            </w:pPr>
          </w:p>
          <w:p w:rsidR="00B36BF2" w:rsidRDefault="00B36BF2" w:rsidP="006B2C78">
            <w:pPr>
              <w:tabs>
                <w:tab w:val="left" w:pos="269"/>
              </w:tabs>
              <w:ind w:left="62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2.Укрепление материально-технической</w:t>
            </w:r>
          </w:p>
          <w:p w:rsidR="00B36BF2" w:rsidRDefault="00B36BF2" w:rsidP="006B2C78">
            <w:pPr>
              <w:tabs>
                <w:tab w:val="left" w:pos="269"/>
              </w:tabs>
              <w:ind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базы дошкольных образовательных </w:t>
            </w:r>
            <w:r w:rsidRPr="00800E5A">
              <w:rPr>
                <w:color w:val="000000"/>
                <w:szCs w:val="26"/>
                <w:lang w:eastAsia="en-US"/>
              </w:rPr>
              <w:lastRenderedPageBreak/>
              <w:t>учреждений;</w:t>
            </w:r>
          </w:p>
          <w:p w:rsidR="00B36BF2" w:rsidRPr="00800E5A" w:rsidRDefault="00B36BF2" w:rsidP="006B2C78">
            <w:pPr>
              <w:tabs>
                <w:tab w:val="left" w:pos="269"/>
              </w:tabs>
              <w:ind w:left="62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3.</w:t>
            </w:r>
            <w:r w:rsidR="006B2C78">
              <w:rPr>
                <w:color w:val="000000"/>
                <w:szCs w:val="26"/>
                <w:lang w:eastAsia="en-US"/>
              </w:rPr>
              <w:t xml:space="preserve"> </w:t>
            </w:r>
            <w:r w:rsidRPr="00800E5A">
              <w:rPr>
                <w:color w:val="000000"/>
                <w:szCs w:val="26"/>
                <w:lang w:eastAsia="en-US"/>
              </w:rPr>
              <w:t>Обеспечение безаварийного функционирования дошкольных  образовательных учреждений;</w:t>
            </w:r>
          </w:p>
          <w:p w:rsidR="00B36BF2" w:rsidRPr="00800E5A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4. Обеспечение антитеррористической защищенности дошкольных образовательных учреждений;</w:t>
            </w:r>
          </w:p>
          <w:p w:rsidR="00B36BF2" w:rsidRDefault="00B36BF2" w:rsidP="006B2C78">
            <w:pPr>
              <w:tabs>
                <w:tab w:val="left" w:pos="269"/>
              </w:tabs>
              <w:spacing w:line="319" w:lineRule="exact"/>
              <w:ind w:right="80" w:firstLine="0"/>
              <w:rPr>
                <w:color w:val="000000"/>
                <w:szCs w:val="26"/>
              </w:rPr>
            </w:pPr>
          </w:p>
          <w:p w:rsidR="00B36BF2" w:rsidRPr="00800E5A" w:rsidRDefault="00B36BF2" w:rsidP="006B2C78">
            <w:pPr>
              <w:tabs>
                <w:tab w:val="left" w:pos="269"/>
              </w:tabs>
              <w:spacing w:line="319" w:lineRule="exact"/>
              <w:ind w:right="8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5. Обеспечение условий для соблюдения требований охраны труда дошкольных образовательных учреждений</w:t>
            </w:r>
          </w:p>
        </w:tc>
      </w:tr>
      <w:tr w:rsidR="00B36BF2" w:rsidRPr="00800E5A" w:rsidTr="006B2C78">
        <w:trPr>
          <w:trHeight w:val="2834"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 xml:space="preserve">Целевые индикаторы и показатели Подпрограммы           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доля </w:t>
            </w:r>
            <w:r w:rsidRPr="00800E5A">
              <w:rPr>
                <w:rFonts w:eastAsia="Calibri"/>
                <w:szCs w:val="26"/>
              </w:rPr>
              <w:t>детей в возрасте 1 - 6 лет, получающих услуги дошкольного образования от общего количества детей в городском округе, %;</w:t>
            </w:r>
          </w:p>
          <w:p w:rsidR="00B36BF2" w:rsidRPr="00800E5A" w:rsidRDefault="00B36BF2" w:rsidP="006B2C78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rFonts w:eastAsia="Calibri"/>
                <w:szCs w:val="26"/>
              </w:rPr>
              <w:t>- доля детей в возрасте от 0 до 6 лет, состоящих на учете для определения в дошкольные образовательные учреждения, в общей численности детей в возрасте 0-6 лет, %;</w:t>
            </w:r>
          </w:p>
          <w:p w:rsidR="00B36BF2" w:rsidRPr="00800E5A" w:rsidRDefault="00B36BF2" w:rsidP="006B2C78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rFonts w:eastAsia="Calibri"/>
                <w:szCs w:val="26"/>
              </w:rPr>
              <w:t xml:space="preserve">- доля дошкольных образовательных учреждений, соответствующих требованиям санитарно-эпидемиологических правил и </w:t>
            </w:r>
            <w:proofErr w:type="gramStart"/>
            <w:r w:rsidRPr="00800E5A">
              <w:rPr>
                <w:rFonts w:eastAsia="Calibri"/>
                <w:szCs w:val="26"/>
              </w:rPr>
              <w:t>норм,  в</w:t>
            </w:r>
            <w:proofErr w:type="gramEnd"/>
            <w:r w:rsidRPr="00800E5A">
              <w:rPr>
                <w:rFonts w:eastAsia="Calibri"/>
                <w:szCs w:val="26"/>
              </w:rPr>
              <w:t xml:space="preserve"> общем количестве дошкольных образовательных учреждений, %;  </w:t>
            </w:r>
          </w:p>
          <w:p w:rsidR="00B36BF2" w:rsidRPr="00800E5A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дошкольных </w:t>
            </w:r>
            <w:proofErr w:type="gramStart"/>
            <w:r w:rsidRPr="00800E5A">
              <w:rPr>
                <w:color w:val="000000"/>
                <w:szCs w:val="26"/>
              </w:rPr>
              <w:t>учреждений  имеющих</w:t>
            </w:r>
            <w:proofErr w:type="gramEnd"/>
            <w:r w:rsidRPr="00800E5A">
              <w:rPr>
                <w:color w:val="000000"/>
                <w:szCs w:val="26"/>
              </w:rPr>
              <w:t xml:space="preserve"> кровельное покрытие без повреждений, </w:t>
            </w:r>
            <w:r w:rsidRPr="00800E5A">
              <w:rPr>
                <w:rFonts w:eastAsia="Calibri"/>
                <w:szCs w:val="26"/>
              </w:rPr>
              <w:t xml:space="preserve">в общем количестве дошкольных образовательных учреждений, </w:t>
            </w:r>
            <w:r w:rsidRPr="00800E5A">
              <w:rPr>
                <w:color w:val="000000"/>
                <w:szCs w:val="26"/>
              </w:rPr>
              <w:t>%;</w:t>
            </w:r>
          </w:p>
          <w:p w:rsidR="00B36BF2" w:rsidRPr="00800E5A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дошкольных учреждений, имеющих </w:t>
            </w:r>
            <w:proofErr w:type="gramStart"/>
            <w:r w:rsidRPr="00800E5A">
              <w:rPr>
                <w:color w:val="000000"/>
                <w:szCs w:val="26"/>
              </w:rPr>
              <w:t>фасады</w:t>
            </w:r>
            <w:proofErr w:type="gramEnd"/>
            <w:r w:rsidRPr="00800E5A">
              <w:rPr>
                <w:color w:val="000000"/>
                <w:szCs w:val="26"/>
              </w:rPr>
              <w:t xml:space="preserve"> соответствующие техническим требованиям,</w:t>
            </w:r>
            <w:r w:rsidRPr="00800E5A">
              <w:rPr>
                <w:rFonts w:eastAsia="Calibri"/>
                <w:szCs w:val="26"/>
              </w:rPr>
              <w:t xml:space="preserve"> в общем количестве дошкольных образовательных учреждений,</w:t>
            </w:r>
            <w:r w:rsidRPr="00800E5A">
              <w:rPr>
                <w:color w:val="000000"/>
                <w:szCs w:val="26"/>
              </w:rPr>
              <w:t xml:space="preserve"> %;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</w:t>
            </w:r>
            <w:proofErr w:type="gramStart"/>
            <w:r w:rsidRPr="00800E5A">
              <w:rPr>
                <w:color w:val="000000"/>
                <w:szCs w:val="26"/>
              </w:rPr>
              <w:t>образовательных учреждений</w:t>
            </w:r>
            <w:proofErr w:type="gramEnd"/>
            <w:r w:rsidRPr="00800E5A">
              <w:rPr>
                <w:color w:val="000000"/>
                <w:szCs w:val="26"/>
              </w:rPr>
              <w:t xml:space="preserve"> функционирующих без аварийных ситуаций, </w:t>
            </w:r>
            <w:r w:rsidRPr="00800E5A">
              <w:rPr>
                <w:rFonts w:eastAsia="Calibri"/>
                <w:szCs w:val="26"/>
              </w:rPr>
              <w:t xml:space="preserve">в общем количестве дошкольных образовательных учреждений, </w:t>
            </w:r>
            <w:r w:rsidRPr="00800E5A">
              <w:rPr>
                <w:color w:val="000000"/>
                <w:szCs w:val="26"/>
              </w:rPr>
              <w:t>%;</w:t>
            </w:r>
          </w:p>
          <w:p w:rsidR="00B36BF2" w:rsidRPr="00800E5A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доля зданий дошкольных учреждений, оборудованных пластиковыми оконными,</w:t>
            </w:r>
            <w:r w:rsidRPr="00800E5A">
              <w:rPr>
                <w:rFonts w:eastAsia="Calibri"/>
                <w:szCs w:val="26"/>
              </w:rPr>
              <w:t xml:space="preserve"> в общем количестве дошкольных образовательных учреждений,</w:t>
            </w:r>
            <w:r w:rsidRPr="00800E5A">
              <w:rPr>
                <w:color w:val="000000"/>
                <w:szCs w:val="26"/>
              </w:rPr>
              <w:t xml:space="preserve"> %;</w:t>
            </w:r>
          </w:p>
          <w:p w:rsidR="00B36BF2" w:rsidRPr="00800E5A" w:rsidRDefault="00B36BF2" w:rsidP="006B2C78">
            <w:pPr>
              <w:ind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</w:rPr>
              <w:t>- доля дошкольных образовательных учреждений, выполнивших мероприятия</w:t>
            </w:r>
          </w:p>
          <w:p w:rsidR="00B36BF2" w:rsidRPr="00800E5A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по антитеррористической защищенности,</w:t>
            </w:r>
            <w:r w:rsidRPr="00800E5A">
              <w:rPr>
                <w:rFonts w:eastAsia="Calibri"/>
                <w:szCs w:val="26"/>
              </w:rPr>
              <w:t xml:space="preserve"> в </w:t>
            </w:r>
            <w:r w:rsidRPr="00800E5A">
              <w:rPr>
                <w:rFonts w:eastAsia="Calibri"/>
                <w:szCs w:val="26"/>
              </w:rPr>
              <w:lastRenderedPageBreak/>
              <w:t>общем количестве дошкольных образовательных учреждений, %</w:t>
            </w:r>
            <w:r w:rsidRPr="00800E5A">
              <w:rPr>
                <w:color w:val="000000"/>
                <w:szCs w:val="26"/>
              </w:rPr>
              <w:t>;</w:t>
            </w:r>
          </w:p>
          <w:p w:rsidR="00B36BF2" w:rsidRDefault="00B36BF2" w:rsidP="006B2C78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дошкольных образовательных учреждений, выполнивших мероприятия по охране труда, </w:t>
            </w:r>
            <w:r w:rsidRPr="00800E5A">
              <w:rPr>
                <w:rFonts w:eastAsia="Calibri"/>
                <w:szCs w:val="26"/>
              </w:rPr>
              <w:t>в общем количестве дошкольны</w:t>
            </w:r>
            <w:r>
              <w:rPr>
                <w:rFonts w:eastAsia="Calibri"/>
                <w:szCs w:val="26"/>
              </w:rPr>
              <w:t>х образовательных учреждений, %;</w:t>
            </w:r>
          </w:p>
          <w:p w:rsidR="00B36BF2" w:rsidRDefault="00B36BF2" w:rsidP="006B2C78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-д</w:t>
            </w:r>
            <w:r w:rsidRPr="008817FA">
              <w:rPr>
                <w:rFonts w:eastAsia="Calibri"/>
                <w:szCs w:val="26"/>
              </w:rPr>
              <w:t xml:space="preserve">оля детей-инвалидов в возрасте от 1,5 до 7лет, охваченных дошкольным образованием, от общей численности детей-инвалидов данного </w:t>
            </w:r>
            <w:proofErr w:type="gramStart"/>
            <w:r w:rsidRPr="008817FA">
              <w:rPr>
                <w:rFonts w:eastAsia="Calibri"/>
                <w:szCs w:val="26"/>
              </w:rPr>
              <w:t>возраста</w:t>
            </w:r>
            <w:r>
              <w:rPr>
                <w:rFonts w:eastAsia="Calibri"/>
                <w:szCs w:val="26"/>
              </w:rPr>
              <w:t>,%</w:t>
            </w:r>
            <w:proofErr w:type="gramEnd"/>
            <w:r>
              <w:rPr>
                <w:rFonts w:eastAsia="Calibri"/>
                <w:szCs w:val="26"/>
              </w:rPr>
              <w:t>;</w:t>
            </w:r>
          </w:p>
          <w:p w:rsidR="00B36BF2" w:rsidRDefault="00B36BF2" w:rsidP="006B2C78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-д</w:t>
            </w:r>
            <w:r w:rsidRPr="008817FA">
              <w:rPr>
                <w:rFonts w:eastAsia="Calibri"/>
                <w:szCs w:val="26"/>
              </w:rPr>
              <w:t>оля обновленных/новых теневых навесов на территории игровых площадок дошкольных учреждений</w:t>
            </w:r>
            <w:r>
              <w:rPr>
                <w:rFonts w:eastAsia="Calibri"/>
                <w:szCs w:val="26"/>
              </w:rPr>
              <w:t>,%,</w:t>
            </w:r>
          </w:p>
          <w:p w:rsidR="00B36BF2" w:rsidRPr="00800E5A" w:rsidRDefault="00B36BF2" w:rsidP="006B2C78">
            <w:pPr>
              <w:tabs>
                <w:tab w:val="left" w:pos="269"/>
              </w:tabs>
              <w:spacing w:line="319" w:lineRule="exact"/>
              <w:ind w:right="8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суда, %</w:t>
            </w:r>
          </w:p>
        </w:tc>
      </w:tr>
      <w:tr w:rsidR="00B36BF2" w:rsidRPr="00800E5A" w:rsidTr="006B2C78">
        <w:trPr>
          <w:trHeight w:val="588"/>
        </w:trPr>
        <w:tc>
          <w:tcPr>
            <w:tcW w:w="4967" w:type="dxa"/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szCs w:val="26"/>
              </w:rPr>
              <w:t xml:space="preserve">Подпрограмма </w:t>
            </w:r>
            <w:r>
              <w:rPr>
                <w:szCs w:val="26"/>
              </w:rPr>
              <w:t>реализуется с 2015 по 2020 годы в один этап.</w:t>
            </w:r>
          </w:p>
        </w:tc>
      </w:tr>
      <w:tr w:rsidR="00B36BF2" w:rsidRPr="00800E5A" w:rsidTr="006B2C78">
        <w:trPr>
          <w:trHeight w:val="424"/>
        </w:trPr>
        <w:tc>
          <w:tcPr>
            <w:tcW w:w="4967" w:type="dxa"/>
            <w:shd w:val="clear" w:color="auto" w:fill="auto"/>
          </w:tcPr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 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   </w:t>
            </w: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            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lastRenderedPageBreak/>
              <w:t xml:space="preserve">Общий объем финансирования мероприятий  Программы составляет    </w:t>
            </w:r>
            <w:r w:rsidRPr="00800E5A">
              <w:rPr>
                <w:szCs w:val="26"/>
              </w:rPr>
              <w:br/>
            </w:r>
            <w:r>
              <w:rPr>
                <w:color w:val="FF0000"/>
                <w:szCs w:val="26"/>
              </w:rPr>
              <w:t>1 901 829,559</w:t>
            </w:r>
            <w:r w:rsidRPr="00C04146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>тыс. рублей, в том числе по годам: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00E5A">
                <w:rPr>
                  <w:szCs w:val="26"/>
                </w:rPr>
                <w:t>2015 г</w:t>
              </w:r>
            </w:smartTag>
            <w:r w:rsidRPr="00800E5A">
              <w:rPr>
                <w:szCs w:val="26"/>
              </w:rPr>
              <w:t>. –   268 711,900  тыс. 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00E5A">
                <w:rPr>
                  <w:szCs w:val="26"/>
                </w:rPr>
                <w:t>2016 г</w:t>
              </w:r>
            </w:smartTag>
            <w:r w:rsidRPr="00800E5A">
              <w:rPr>
                <w:szCs w:val="26"/>
              </w:rPr>
              <w:t xml:space="preserve">. </w:t>
            </w:r>
            <w:r w:rsidRPr="00C04146">
              <w:rPr>
                <w:szCs w:val="26"/>
              </w:rPr>
              <w:t xml:space="preserve">– </w:t>
            </w:r>
            <w:r w:rsidRPr="00C04146">
              <w:rPr>
                <w:b/>
                <w:szCs w:val="26"/>
              </w:rPr>
              <w:t xml:space="preserve">  </w:t>
            </w:r>
            <w:r w:rsidRPr="00C04146">
              <w:rPr>
                <w:szCs w:val="26"/>
              </w:rPr>
              <w:t xml:space="preserve">294 621,388 тыс.  рублей;  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0E5A">
                <w:rPr>
                  <w:szCs w:val="26"/>
                </w:rPr>
                <w:t>2017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</w:t>
            </w:r>
            <w:r>
              <w:rPr>
                <w:color w:val="FF0000"/>
                <w:szCs w:val="26"/>
              </w:rPr>
              <w:t>326 051,271</w:t>
            </w:r>
            <w:r w:rsidRPr="00C04146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>тыс. 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0E5A">
                <w:rPr>
                  <w:szCs w:val="26"/>
                </w:rPr>
                <w:t>2018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</w:t>
            </w:r>
            <w:r w:rsidRPr="000F7ADE">
              <w:rPr>
                <w:color w:val="FF0000"/>
                <w:szCs w:val="26"/>
              </w:rPr>
              <w:t xml:space="preserve">327 916,500 </w:t>
            </w:r>
            <w:r w:rsidRPr="00800E5A">
              <w:rPr>
                <w:szCs w:val="26"/>
              </w:rPr>
              <w:t>тыс. 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00E5A">
                <w:rPr>
                  <w:szCs w:val="26"/>
                </w:rPr>
                <w:t>2019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</w:t>
            </w:r>
            <w:r>
              <w:rPr>
                <w:color w:val="FF0000"/>
                <w:szCs w:val="26"/>
              </w:rPr>
              <w:t>338 573,400</w:t>
            </w:r>
            <w:r w:rsidRPr="000F7ADE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>тыс. 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00E5A">
                <w:rPr>
                  <w:szCs w:val="26"/>
                </w:rPr>
                <w:t>2020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</w:t>
            </w:r>
            <w:r>
              <w:rPr>
                <w:color w:val="FF0000"/>
                <w:szCs w:val="26"/>
              </w:rPr>
              <w:t>345 955,100</w:t>
            </w:r>
            <w:r w:rsidRPr="000F7ADE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>тыс.  рублей</w:t>
            </w:r>
          </w:p>
          <w:p w:rsidR="00B36BF2" w:rsidRDefault="00B36BF2" w:rsidP="006B2C78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Прогнозный объем финансирования за счет средств  бюджета Приморского края –  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r>
              <w:rPr>
                <w:color w:val="FF0000"/>
                <w:szCs w:val="26"/>
              </w:rPr>
              <w:t>871 939,000</w:t>
            </w:r>
            <w:r w:rsidRPr="000F7ADE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 xml:space="preserve">тыс. рублей,  в том числе по годам: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00E5A">
                <w:rPr>
                  <w:szCs w:val="26"/>
                </w:rPr>
                <w:t>2015 г</w:t>
              </w:r>
            </w:smartTag>
            <w:r w:rsidRPr="00800E5A">
              <w:rPr>
                <w:szCs w:val="26"/>
              </w:rPr>
              <w:t>. –    144 548,000 тыс. 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00E5A">
                <w:rPr>
                  <w:szCs w:val="26"/>
                </w:rPr>
                <w:t>2016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 xml:space="preserve">141 892,000 тыс.  рублей;  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0E5A">
                <w:rPr>
                  <w:szCs w:val="26"/>
                </w:rPr>
                <w:t>2017 г</w:t>
              </w:r>
            </w:smartTag>
            <w:r w:rsidRPr="00800E5A">
              <w:rPr>
                <w:szCs w:val="26"/>
              </w:rPr>
              <w:t xml:space="preserve">. –    </w:t>
            </w:r>
            <w:r>
              <w:rPr>
                <w:szCs w:val="26"/>
              </w:rPr>
              <w:t>149 152,000</w:t>
            </w:r>
            <w:r w:rsidRPr="00800E5A">
              <w:rPr>
                <w:szCs w:val="26"/>
              </w:rPr>
              <w:t xml:space="preserve"> тыс.  рублей;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0E5A">
                <w:rPr>
                  <w:szCs w:val="26"/>
                </w:rPr>
                <w:t>2018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>
              <w:rPr>
                <w:szCs w:val="26"/>
              </w:rPr>
              <w:t>145 449,000</w:t>
            </w:r>
            <w:r w:rsidRPr="00800E5A">
              <w:rPr>
                <w:szCs w:val="26"/>
              </w:rPr>
              <w:t xml:space="preserve"> тыс. 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00E5A">
                <w:rPr>
                  <w:szCs w:val="26"/>
                </w:rPr>
                <w:t>2019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>
              <w:rPr>
                <w:szCs w:val="26"/>
              </w:rPr>
              <w:t>145 449,000</w:t>
            </w:r>
            <w:r w:rsidRPr="00800E5A">
              <w:rPr>
                <w:szCs w:val="26"/>
              </w:rPr>
              <w:t xml:space="preserve"> тыс. 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00E5A">
                <w:rPr>
                  <w:szCs w:val="26"/>
                </w:rPr>
                <w:t>2020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14</w:t>
            </w:r>
            <w:r>
              <w:rPr>
                <w:szCs w:val="26"/>
              </w:rPr>
              <w:t>5</w:t>
            </w:r>
            <w:r w:rsidRPr="00800E5A">
              <w:rPr>
                <w:szCs w:val="26"/>
              </w:rPr>
              <w:t> </w:t>
            </w:r>
            <w:r>
              <w:rPr>
                <w:szCs w:val="26"/>
              </w:rPr>
              <w:t>449</w:t>
            </w:r>
            <w:r w:rsidRPr="00800E5A">
              <w:rPr>
                <w:szCs w:val="26"/>
              </w:rPr>
              <w:t>,000 тыс.  рублей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Объем финансирования за счет средств бюджета Арсеньевского городского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округа –   </w:t>
            </w:r>
            <w:r>
              <w:rPr>
                <w:color w:val="FF0000"/>
                <w:szCs w:val="26"/>
              </w:rPr>
              <w:t>633 756,659</w:t>
            </w:r>
            <w:r w:rsidRPr="002C5C17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 xml:space="preserve">тыс. рублей, в том числе по годам: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00E5A">
                <w:rPr>
                  <w:szCs w:val="26"/>
                </w:rPr>
                <w:t>2015 г</w:t>
              </w:r>
            </w:smartTag>
            <w:r w:rsidRPr="00800E5A">
              <w:rPr>
                <w:szCs w:val="26"/>
              </w:rPr>
              <w:t>. –    79 853,600 тыс. 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2016 г.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 xml:space="preserve">92 151,388 тыс.  рублей;  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0E5A">
                <w:rPr>
                  <w:szCs w:val="26"/>
                </w:rPr>
                <w:t>2017 г</w:t>
              </w:r>
            </w:smartTag>
            <w:r w:rsidRPr="00800E5A">
              <w:rPr>
                <w:szCs w:val="26"/>
              </w:rPr>
              <w:t xml:space="preserve">. –    </w:t>
            </w:r>
            <w:r>
              <w:rPr>
                <w:color w:val="FF0000"/>
                <w:szCs w:val="26"/>
              </w:rPr>
              <w:t>111 539,671</w:t>
            </w:r>
            <w:r w:rsidRPr="000F7ADE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>тыс.  рублей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0E5A">
                <w:rPr>
                  <w:szCs w:val="26"/>
                </w:rPr>
                <w:lastRenderedPageBreak/>
                <w:t>2018 г</w:t>
              </w:r>
            </w:smartTag>
            <w:r w:rsidRPr="00800E5A">
              <w:rPr>
                <w:szCs w:val="26"/>
              </w:rPr>
              <w:t xml:space="preserve">. –    </w:t>
            </w:r>
            <w:r>
              <w:rPr>
                <w:color w:val="FF0000"/>
                <w:szCs w:val="26"/>
              </w:rPr>
              <w:t>112 189,500</w:t>
            </w:r>
            <w:r w:rsidRPr="000F7ADE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>тыс.  рублей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00E5A">
                <w:rPr>
                  <w:szCs w:val="26"/>
                </w:rPr>
                <w:t>2019 г</w:t>
              </w:r>
            </w:smartTag>
            <w:r w:rsidRPr="00800E5A">
              <w:rPr>
                <w:szCs w:val="26"/>
              </w:rPr>
              <w:t xml:space="preserve">. –    </w:t>
            </w:r>
            <w:r>
              <w:rPr>
                <w:color w:val="FF0000"/>
                <w:szCs w:val="26"/>
              </w:rPr>
              <w:t>117 970,400</w:t>
            </w:r>
            <w:r w:rsidRPr="000F7ADE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>тыс.  рублей</w:t>
            </w:r>
          </w:p>
          <w:p w:rsidR="00B36BF2" w:rsidRPr="000F7ADE" w:rsidRDefault="00B36BF2" w:rsidP="006B2C78">
            <w:pPr>
              <w:ind w:firstLine="0"/>
              <w:rPr>
                <w:color w:val="FF0000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00E5A">
                <w:rPr>
                  <w:szCs w:val="26"/>
                </w:rPr>
                <w:t>2020 г</w:t>
              </w:r>
            </w:smartTag>
            <w:r w:rsidRPr="00800E5A">
              <w:rPr>
                <w:szCs w:val="26"/>
              </w:rPr>
              <w:t xml:space="preserve">. –    </w:t>
            </w:r>
            <w:r>
              <w:rPr>
                <w:color w:val="FF0000"/>
                <w:szCs w:val="26"/>
              </w:rPr>
              <w:t>120 052,100</w:t>
            </w:r>
            <w:r w:rsidRPr="000F7ADE">
              <w:rPr>
                <w:color w:val="FF0000"/>
                <w:szCs w:val="26"/>
              </w:rPr>
              <w:t xml:space="preserve"> </w:t>
            </w:r>
            <w:r w:rsidRPr="00800E5A">
              <w:rPr>
                <w:szCs w:val="26"/>
              </w:rPr>
              <w:t>тыс.  рублей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Прогнозный объем финансирования за счет  внебюджетных средств –   396 133,9</w:t>
            </w:r>
            <w:r>
              <w:rPr>
                <w:szCs w:val="26"/>
              </w:rPr>
              <w:t>00</w:t>
            </w:r>
            <w:r w:rsidRPr="00800E5A">
              <w:rPr>
                <w:szCs w:val="26"/>
              </w:rPr>
              <w:t xml:space="preserve">  тыс. рублей,  в том числе по годам: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00E5A">
                <w:rPr>
                  <w:szCs w:val="26"/>
                </w:rPr>
                <w:t>2015 г</w:t>
              </w:r>
            </w:smartTag>
            <w:r w:rsidRPr="00800E5A">
              <w:rPr>
                <w:szCs w:val="26"/>
              </w:rPr>
              <w:t>. –    44 310,300 тыс. 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00E5A">
                <w:rPr>
                  <w:szCs w:val="26"/>
                </w:rPr>
                <w:t>2016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 xml:space="preserve">60 578,000 тыс.  рублей;  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0E5A">
                <w:rPr>
                  <w:szCs w:val="26"/>
                </w:rPr>
                <w:t>2017 г</w:t>
              </w:r>
            </w:smartTag>
            <w:r w:rsidRPr="00800E5A">
              <w:rPr>
                <w:szCs w:val="26"/>
              </w:rPr>
              <w:t xml:space="preserve">. –    65 359,600 тыс.  рублей; 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0E5A">
                <w:rPr>
                  <w:szCs w:val="26"/>
                </w:rPr>
                <w:t>2018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70 278,000 тыс. рублей;</w:t>
            </w:r>
          </w:p>
          <w:p w:rsidR="00B36BF2" w:rsidRPr="00800E5A" w:rsidRDefault="00B36BF2" w:rsidP="006B2C78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2019 г.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75 154,000 тыс.  рублей;</w:t>
            </w:r>
          </w:p>
          <w:p w:rsidR="00B36BF2" w:rsidRPr="00800E5A" w:rsidRDefault="00B36BF2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00E5A">
                <w:rPr>
                  <w:szCs w:val="26"/>
                </w:rPr>
                <w:t>2020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80 454,000 тыс.  рублей</w:t>
            </w:r>
          </w:p>
        </w:tc>
      </w:tr>
      <w:tr w:rsidR="00B36BF2" w:rsidRPr="00800E5A" w:rsidTr="006B2C78">
        <w:trPr>
          <w:trHeight w:val="3118"/>
        </w:trPr>
        <w:tc>
          <w:tcPr>
            <w:tcW w:w="4967" w:type="dxa"/>
            <w:shd w:val="clear" w:color="auto" w:fill="auto"/>
          </w:tcPr>
          <w:p w:rsidR="00B36BF2" w:rsidRPr="00800E5A" w:rsidRDefault="00B36BF2" w:rsidP="006B2C78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5206" w:type="dxa"/>
            <w:shd w:val="clear" w:color="auto" w:fill="auto"/>
          </w:tcPr>
          <w:p w:rsidR="00B36BF2" w:rsidRPr="00800E5A" w:rsidRDefault="00B36BF2" w:rsidP="006B2C78">
            <w:pPr>
              <w:tabs>
                <w:tab w:val="left" w:pos="290"/>
              </w:tabs>
              <w:ind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доля </w:t>
            </w:r>
            <w:r w:rsidRPr="00800E5A">
              <w:rPr>
                <w:rFonts w:eastAsia="Calibri"/>
                <w:szCs w:val="26"/>
              </w:rPr>
              <w:t>детей в возрасте 1 - 6 лет, получающих услуги дошкольного образования от общего количества детей в городском округе увеличится с 84,0% до 90%</w:t>
            </w:r>
            <w:r w:rsidRPr="00800E5A">
              <w:rPr>
                <w:color w:val="000000"/>
                <w:szCs w:val="26"/>
                <w:lang w:eastAsia="en-US"/>
              </w:rPr>
              <w:t>;</w:t>
            </w:r>
          </w:p>
          <w:p w:rsidR="00B36BF2" w:rsidRPr="00800E5A" w:rsidRDefault="00B36BF2" w:rsidP="006B2C78">
            <w:pPr>
              <w:tabs>
                <w:tab w:val="left" w:pos="290"/>
              </w:tabs>
              <w:ind w:right="20"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  <w:lang w:eastAsia="en-US"/>
              </w:rPr>
              <w:t>-</w:t>
            </w:r>
            <w:r w:rsidRPr="00800E5A">
              <w:rPr>
                <w:rFonts w:eastAsia="Calibri"/>
                <w:szCs w:val="26"/>
              </w:rPr>
              <w:t xml:space="preserve"> доля детей в возрасте от 0 до 6 лет, состоящих на учете для определения в дошкольные образовательные учреждения, в общей численности детей в возрасте 0-6 лет уменьшится с 30,2% до 24,5%;</w:t>
            </w:r>
          </w:p>
          <w:p w:rsidR="00B36BF2" w:rsidRPr="00800E5A" w:rsidRDefault="00B36BF2" w:rsidP="006B2C78">
            <w:pPr>
              <w:tabs>
                <w:tab w:val="left" w:pos="290"/>
              </w:tabs>
              <w:ind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rFonts w:eastAsia="Calibri"/>
                <w:szCs w:val="26"/>
              </w:rPr>
              <w:t xml:space="preserve">- 100% дошкольных образовательных учреждений соответствуют требованиям санитарно-эпидемиологических правил и норм; </w:t>
            </w:r>
          </w:p>
          <w:p w:rsidR="00B36BF2" w:rsidRPr="00800E5A" w:rsidRDefault="00B36BF2" w:rsidP="006B2C78">
            <w:p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- доля дошкольных образовательных учреждений, имеющих кровельное покрытие без повреждений, в общем количестве дошкольных образовательных учреждений увеличится  с 50% до  100%;</w:t>
            </w:r>
          </w:p>
          <w:p w:rsidR="00B36BF2" w:rsidRPr="00800E5A" w:rsidRDefault="00B36BF2" w:rsidP="006B2C78">
            <w:pPr>
              <w:tabs>
                <w:tab w:val="left" w:pos="290"/>
              </w:tabs>
              <w:autoSpaceDE/>
              <w:autoSpaceDN/>
              <w:adjustRightInd/>
              <w:ind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</w:t>
            </w:r>
            <w:r w:rsidRPr="00800E5A">
              <w:rPr>
                <w:color w:val="000000"/>
                <w:szCs w:val="26"/>
              </w:rPr>
              <w:t>доля дошкольных учреждений, имеющих фасады соответствующие техническим требованиям,</w:t>
            </w:r>
            <w:r w:rsidRPr="00800E5A">
              <w:rPr>
                <w:rFonts w:eastAsia="Calibri"/>
                <w:szCs w:val="26"/>
              </w:rPr>
              <w:t xml:space="preserve"> в общем количестве дошкольных образовательных учреждений увеличится </w:t>
            </w:r>
            <w:r w:rsidRPr="00800E5A">
              <w:rPr>
                <w:color w:val="000000"/>
                <w:szCs w:val="26"/>
                <w:lang w:eastAsia="en-US"/>
              </w:rPr>
              <w:t xml:space="preserve"> с 25% до 93,8%;</w:t>
            </w:r>
          </w:p>
          <w:p w:rsidR="00B36BF2" w:rsidRPr="00800E5A" w:rsidRDefault="00B36BF2" w:rsidP="00B36BF2">
            <w:pPr>
              <w:numPr>
                <w:ilvl w:val="0"/>
                <w:numId w:val="2"/>
              </w:num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</w:rPr>
              <w:t xml:space="preserve">доля образовательных учреждений функционирующих без аварийных ситуаций, </w:t>
            </w:r>
            <w:r w:rsidRPr="00800E5A">
              <w:rPr>
                <w:rFonts w:eastAsia="Calibri"/>
                <w:szCs w:val="26"/>
              </w:rPr>
              <w:t xml:space="preserve">в общем количестве дошкольных образовательных </w:t>
            </w:r>
          </w:p>
          <w:p w:rsidR="00B36BF2" w:rsidRPr="00800E5A" w:rsidRDefault="00B36BF2" w:rsidP="006B2C78">
            <w:p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rFonts w:eastAsia="Calibri"/>
                <w:szCs w:val="26"/>
              </w:rPr>
              <w:t>учреждений составит 100%</w:t>
            </w:r>
            <w:r w:rsidRPr="00800E5A">
              <w:rPr>
                <w:color w:val="000000"/>
                <w:szCs w:val="26"/>
                <w:lang w:eastAsia="en-US"/>
              </w:rPr>
              <w:t>;</w:t>
            </w:r>
          </w:p>
          <w:p w:rsidR="00B36BF2" w:rsidRPr="00800E5A" w:rsidRDefault="00B36BF2" w:rsidP="006B2C78">
            <w:pPr>
              <w:tabs>
                <w:tab w:val="left" w:pos="290"/>
              </w:tabs>
              <w:ind w:right="2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зданий дошкольных учреждений, оборудованных пластиковыми оконными, в </w:t>
            </w:r>
            <w:r w:rsidRPr="00800E5A">
              <w:rPr>
                <w:rFonts w:eastAsia="Calibri"/>
                <w:szCs w:val="26"/>
              </w:rPr>
              <w:t>общем количестве дошкольных образовательных учреждений</w:t>
            </w:r>
            <w:r w:rsidRPr="00800E5A">
              <w:rPr>
                <w:color w:val="000000"/>
                <w:szCs w:val="26"/>
              </w:rPr>
              <w:t xml:space="preserve"> увеличится с 20% до 68,8%;</w:t>
            </w:r>
          </w:p>
          <w:p w:rsidR="00B36BF2" w:rsidRPr="00800E5A" w:rsidRDefault="00B36BF2" w:rsidP="006B2C78">
            <w:pPr>
              <w:tabs>
                <w:tab w:val="left" w:pos="290"/>
              </w:tabs>
              <w:ind w:right="20"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 xml:space="preserve">- доля дошкольных образовательных учреждений, выполнивших мероприятия по антитеррористической защищенности, </w:t>
            </w:r>
            <w:r w:rsidRPr="00800E5A">
              <w:rPr>
                <w:rFonts w:eastAsia="Calibri"/>
                <w:szCs w:val="26"/>
              </w:rPr>
              <w:t>в общем количестве дошкольных образовательных учреждений составит не менее 100%;</w:t>
            </w:r>
          </w:p>
          <w:p w:rsidR="00B36BF2" w:rsidRDefault="00B36BF2" w:rsidP="006B2C78">
            <w:pPr>
              <w:tabs>
                <w:tab w:val="left" w:pos="290"/>
              </w:tabs>
              <w:ind w:right="20"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дошкольных образовательных учреждений, выполнивших мероприятия по охране труда, </w:t>
            </w:r>
            <w:r w:rsidRPr="00800E5A">
              <w:rPr>
                <w:rFonts w:eastAsia="Calibri"/>
                <w:szCs w:val="26"/>
              </w:rPr>
              <w:t>в общем количестве дошкольных образовательных учреждений составит не менее 100%;</w:t>
            </w:r>
          </w:p>
          <w:p w:rsidR="00B36BF2" w:rsidRDefault="00B36BF2" w:rsidP="006B2C78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- д</w:t>
            </w:r>
            <w:r w:rsidRPr="008817FA">
              <w:rPr>
                <w:rFonts w:eastAsia="Calibri"/>
                <w:szCs w:val="26"/>
              </w:rPr>
              <w:t>оля детей-инвалидов в возрасте от 1,5 до 7</w:t>
            </w:r>
            <w:r>
              <w:rPr>
                <w:rFonts w:eastAsia="Calibri"/>
                <w:szCs w:val="26"/>
              </w:rPr>
              <w:t xml:space="preserve"> </w:t>
            </w:r>
            <w:r w:rsidRPr="008817FA">
              <w:rPr>
                <w:rFonts w:eastAsia="Calibri"/>
                <w:szCs w:val="26"/>
              </w:rPr>
              <w:t>лет, охваченных дошкольным образованием, от общей численности детей-инвалидов данного возраста</w:t>
            </w:r>
            <w:r>
              <w:rPr>
                <w:rFonts w:eastAsia="Calibri"/>
                <w:szCs w:val="26"/>
              </w:rPr>
              <w:t xml:space="preserve"> увеличится с 61,5% до 80%;</w:t>
            </w:r>
          </w:p>
          <w:p w:rsidR="00B36BF2" w:rsidRDefault="00B36BF2" w:rsidP="006B2C78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- д</w:t>
            </w:r>
            <w:r w:rsidRPr="008817FA">
              <w:rPr>
                <w:rFonts w:eastAsia="Calibri"/>
                <w:szCs w:val="26"/>
              </w:rPr>
              <w:t>оля обновленных/новых теневых навесов на территории игровых площадок дошкольных учреждений</w:t>
            </w:r>
            <w:r>
              <w:rPr>
                <w:rFonts w:eastAsia="Calibri"/>
                <w:szCs w:val="26"/>
              </w:rPr>
              <w:t xml:space="preserve"> увеличится с 13,5%  до 100%;</w:t>
            </w:r>
          </w:p>
          <w:p w:rsidR="00B36BF2" w:rsidRDefault="00B36BF2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суда, составит не менее 50%</w:t>
            </w:r>
          </w:p>
          <w:p w:rsidR="00B36BF2" w:rsidRPr="00800E5A" w:rsidRDefault="00B36BF2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</w:p>
        </w:tc>
      </w:tr>
    </w:tbl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E7700" w:rsidRDefault="004E7700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D22F5F" w:rsidRPr="00636E4D" w:rsidRDefault="00245FEF" w:rsidP="00D22F5F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D22F5F" w:rsidRPr="00636E4D">
        <w:rPr>
          <w:color w:val="000000"/>
          <w:sz w:val="28"/>
          <w:szCs w:val="28"/>
        </w:rPr>
        <w:t>__________</w:t>
      </w:r>
    </w:p>
    <w:p w:rsidR="00800E5A" w:rsidRDefault="00800E5A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D22F5F" w:rsidRDefault="00D22F5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C62ECE" w:rsidRDefault="00C62ECE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EC45D1" w:rsidRDefault="00EC45D1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B36BF2" w:rsidRDefault="00C62ECE" w:rsidP="004E7700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</w:t>
      </w:r>
    </w:p>
    <w:p w:rsidR="00B36BF2" w:rsidRDefault="00B36BF2" w:rsidP="004E7700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</w:p>
    <w:p w:rsidR="00E97789" w:rsidRPr="00800E5A" w:rsidRDefault="00B36BF2" w:rsidP="00B36BF2">
      <w:pPr>
        <w:tabs>
          <w:tab w:val="left" w:pos="4962"/>
        </w:tabs>
        <w:spacing w:line="360" w:lineRule="auto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</w:t>
      </w:r>
      <w:r w:rsidR="00E97789" w:rsidRPr="00800E5A">
        <w:rPr>
          <w:color w:val="000000"/>
          <w:szCs w:val="26"/>
        </w:rPr>
        <w:t>Приложение</w:t>
      </w:r>
      <w:r w:rsidR="00AE7850">
        <w:rPr>
          <w:color w:val="000000"/>
          <w:szCs w:val="26"/>
        </w:rPr>
        <w:t xml:space="preserve"> №</w:t>
      </w:r>
      <w:r w:rsidR="004E7700" w:rsidRPr="00800E5A">
        <w:rPr>
          <w:color w:val="000000"/>
          <w:szCs w:val="26"/>
        </w:rPr>
        <w:t xml:space="preserve"> 5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постановлению администрации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</w:t>
      </w:r>
    </w:p>
    <w:p w:rsidR="00E97789" w:rsidRPr="00800E5A" w:rsidRDefault="0086074C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</w:t>
      </w:r>
      <w:r w:rsidR="00E97789" w:rsidRPr="00800E5A">
        <w:rPr>
          <w:color w:val="000000"/>
          <w:szCs w:val="26"/>
        </w:rPr>
        <w:t>т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16 февраля 2018 г.</w:t>
      </w:r>
      <w:r w:rsidR="00E97789" w:rsidRPr="00800E5A">
        <w:rPr>
          <w:color w:val="000000"/>
          <w:szCs w:val="26"/>
        </w:rPr>
        <w:t xml:space="preserve"> </w:t>
      </w:r>
      <w:r w:rsidR="00AE78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119</w:t>
      </w:r>
      <w:r w:rsidR="00AE7850">
        <w:rPr>
          <w:color w:val="000000"/>
          <w:szCs w:val="26"/>
        </w:rPr>
        <w:t>-</w:t>
      </w:r>
      <w:r w:rsidR="00E97789" w:rsidRPr="00800E5A">
        <w:rPr>
          <w:color w:val="000000"/>
          <w:szCs w:val="26"/>
        </w:rPr>
        <w:t>па</w:t>
      </w:r>
    </w:p>
    <w:p w:rsidR="004E7700" w:rsidRPr="00800E5A" w:rsidRDefault="004E7700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</w:p>
    <w:p w:rsidR="004E7700" w:rsidRPr="00800E5A" w:rsidRDefault="00AE7850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«</w:t>
      </w:r>
      <w:r w:rsidR="004E7700" w:rsidRPr="00800E5A">
        <w:rPr>
          <w:color w:val="000000"/>
          <w:szCs w:val="26"/>
        </w:rPr>
        <w:t>Приложение № 5</w:t>
      </w:r>
    </w:p>
    <w:p w:rsidR="00AE7850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к Программе «Развитие образования </w:t>
      </w:r>
      <w:r w:rsidR="00800E5A">
        <w:rPr>
          <w:color w:val="000000"/>
          <w:szCs w:val="26"/>
        </w:rPr>
        <w:t xml:space="preserve"> </w:t>
      </w:r>
      <w:r w:rsidRPr="00800E5A">
        <w:rPr>
          <w:color w:val="000000"/>
          <w:szCs w:val="26"/>
        </w:rPr>
        <w:t xml:space="preserve">Арсеньевского городского округа» </w:t>
      </w:r>
    </w:p>
    <w:p w:rsidR="004E7700" w:rsidRPr="00800E5A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на 2015-2020 годы</w:t>
      </w:r>
    </w:p>
    <w:p w:rsidR="00E97789" w:rsidRPr="00800E5A" w:rsidRDefault="00E97789" w:rsidP="00E97789">
      <w:pPr>
        <w:ind w:left="5423" w:firstLine="0"/>
        <w:jc w:val="center"/>
        <w:rPr>
          <w:color w:val="000000"/>
          <w:szCs w:val="26"/>
        </w:rPr>
      </w:pP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Подпрограмма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системы общего образования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Арсеньевского городского округа» 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ПАСПОРТ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подпрограммы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системы общего образования</w:t>
      </w:r>
    </w:p>
    <w:p w:rsidR="00A13361" w:rsidRPr="006B2C78" w:rsidRDefault="00E97789" w:rsidP="006B2C78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Арсеньевского городского округа»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5685"/>
      </w:tblGrid>
      <w:tr w:rsidR="006B2C78" w:rsidRPr="00800E5A" w:rsidTr="006B2C78">
        <w:tc>
          <w:tcPr>
            <w:tcW w:w="4488" w:type="dxa"/>
            <w:shd w:val="clear" w:color="auto" w:fill="auto"/>
          </w:tcPr>
          <w:p w:rsidR="006B2C78" w:rsidRPr="00800E5A" w:rsidRDefault="006B2C78" w:rsidP="006B2C7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Наименование подпрограммы</w:t>
            </w:r>
          </w:p>
        </w:tc>
        <w:tc>
          <w:tcPr>
            <w:tcW w:w="5685" w:type="dxa"/>
            <w:shd w:val="clear" w:color="auto" w:fill="auto"/>
          </w:tcPr>
          <w:p w:rsidR="006B2C78" w:rsidRPr="00800E5A" w:rsidRDefault="006B2C78" w:rsidP="006B2C78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Подпрограмма «Развитие системы общего образования Арсеньевского городского округа» (далее - Подпрограмма)</w:t>
            </w:r>
          </w:p>
        </w:tc>
      </w:tr>
      <w:tr w:rsidR="006B2C78" w:rsidRPr="00800E5A" w:rsidTr="006B2C78">
        <w:tc>
          <w:tcPr>
            <w:tcW w:w="4488" w:type="dxa"/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Ответственный исполнитель Подпрограммы                 </w:t>
            </w:r>
          </w:p>
        </w:tc>
        <w:tc>
          <w:tcPr>
            <w:tcW w:w="5685" w:type="dxa"/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6B2C78" w:rsidRPr="00800E5A" w:rsidTr="006B2C78">
        <w:tc>
          <w:tcPr>
            <w:tcW w:w="4488" w:type="dxa"/>
            <w:tcBorders>
              <w:bottom w:val="outset" w:sz="6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Соисполнители Подпрограммы                             </w:t>
            </w:r>
          </w:p>
        </w:tc>
        <w:tc>
          <w:tcPr>
            <w:tcW w:w="5685" w:type="dxa"/>
            <w:tcBorders>
              <w:bottom w:val="outset" w:sz="6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управление администрации Арсеньевского городского округа, МОБУ, МКУ ЦБ УО</w:t>
            </w:r>
          </w:p>
        </w:tc>
      </w:tr>
      <w:tr w:rsidR="006B2C78" w:rsidRPr="00800E5A" w:rsidTr="006B2C78">
        <w:trPr>
          <w:trHeight w:val="208"/>
        </w:trPr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Структура подпрограммы:                               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предоставление общедоступного и бесплатного начального общего образования в общеобразовательных учреждениях городского округа;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предоставление общедоступного и бесплатного основного общего образования в общеобразовательных учреждениях городского округа;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предоставление общедоступного и бесплатного общего образования в общеобразовательных учреждениях городского округа;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обеспечение противопожарной  безопасности общеобразовательных учреждений городского округа;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color w:val="000000"/>
                <w:sz w:val="26"/>
                <w:szCs w:val="26"/>
              </w:rPr>
              <w:t xml:space="preserve">-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охраны труда  в общеобразовательных учреждениях;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обеспечение антитеррористической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безопасности общеобразовательных учреждений городского округа;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организация и проведение</w:t>
            </w:r>
          </w:p>
          <w:p w:rsidR="006B2C78" w:rsidRPr="00800E5A" w:rsidRDefault="006B2C78" w:rsidP="006B2C78">
            <w:pPr>
              <w:pStyle w:val="ConsPlusCell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государственной итоговой аттестации выпускников 9,11 классов общеобразовательных учреждений городского округа;</w:t>
            </w:r>
          </w:p>
          <w:p w:rsidR="006B2C78" w:rsidRPr="00800E5A" w:rsidRDefault="006B2C78" w:rsidP="006B2C78">
            <w:pPr>
              <w:pStyle w:val="ConsPlusCell"/>
              <w:ind w:left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поддержка талантливой молодежи;- проведение мероприятий для детей и молодежи городского округа</w:t>
            </w:r>
          </w:p>
        </w:tc>
      </w:tr>
      <w:tr w:rsidR="006B2C78" w:rsidRPr="00800E5A" w:rsidTr="006B2C78">
        <w:tc>
          <w:tcPr>
            <w:tcW w:w="4488" w:type="dxa"/>
            <w:tcBorders>
              <w:top w:val="outset" w:sz="6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Цели Подпрограммы                                      </w:t>
            </w:r>
          </w:p>
        </w:tc>
        <w:tc>
          <w:tcPr>
            <w:tcW w:w="5685" w:type="dxa"/>
            <w:tcBorders>
              <w:top w:val="outset" w:sz="6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numPr>
                <w:ilvl w:val="0"/>
                <w:numId w:val="27"/>
              </w:numPr>
              <w:ind w:left="48" w:hanging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высокого качества обучения, воспитания  и развития детей в условиях безопасной, доступной образовательной среды; </w:t>
            </w:r>
          </w:p>
          <w:p w:rsidR="006B2C78" w:rsidRPr="00800E5A" w:rsidRDefault="006B2C78" w:rsidP="006B2C78">
            <w:pPr>
              <w:pStyle w:val="ConsPlusCell"/>
              <w:numPr>
                <w:ilvl w:val="0"/>
                <w:numId w:val="27"/>
              </w:numPr>
              <w:ind w:left="0" w:firstLine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федеральных государственных образовательных стандартов всех уровней</w:t>
            </w:r>
          </w:p>
        </w:tc>
      </w:tr>
      <w:tr w:rsidR="006B2C78" w:rsidRPr="00800E5A" w:rsidTr="006B2C78">
        <w:trPr>
          <w:trHeight w:val="4785"/>
        </w:trPr>
        <w:tc>
          <w:tcPr>
            <w:tcW w:w="4488" w:type="dxa"/>
            <w:tcBorders>
              <w:bottom w:val="single" w:sz="4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Задачи Подпрограммы                           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Обновление материально-технической базы общеобразовательных учреждений;</w:t>
            </w:r>
          </w:p>
          <w:p w:rsidR="006B2C78" w:rsidRPr="00800E5A" w:rsidRDefault="006B2C78" w:rsidP="006B2C78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функционирования муниципальной системы оценки качества общего образования;</w:t>
            </w:r>
          </w:p>
          <w:p w:rsidR="006B2C78" w:rsidRPr="00800E5A" w:rsidRDefault="006B2C78" w:rsidP="006B2C78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Создание условий для  развития у обучающихся творческих способностей и интереса к научно-исследовательской деятельности;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Создание мотивационной среды для профессионального роста педагогических работников;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Комплексное решение проблем патриотического воспитания,  профилактики правонарушений, экстремизма и ксенофобии среди несовершеннолетних</w:t>
            </w:r>
          </w:p>
        </w:tc>
      </w:tr>
      <w:tr w:rsidR="006B2C78" w:rsidRPr="00800E5A" w:rsidTr="006B2C78">
        <w:trPr>
          <w:trHeight w:val="3533"/>
        </w:trPr>
        <w:tc>
          <w:tcPr>
            <w:tcW w:w="4488" w:type="dxa"/>
            <w:tcBorders>
              <w:bottom w:val="single" w:sz="4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shd w:val="clear" w:color="auto" w:fill="auto"/>
          </w:tcPr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образовательных учреждений, имеющих акты приемки учреждений без замечаний надзорных органов, в общем количестве общеобразовательных учреждений городского округа, %;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общеобразовательных учреждений, соответствующих требованиям Национальной образовательной инициативы «Наша новая школа», в общем количестве общеобразовательных учреждений городского округа, %; 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общеобразовательных учреждений, функционирующих без аварийных ситуаций, </w:t>
            </w: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>в общем количестве общеобразовательных учреждений, %;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 доля учащихся, обеспеченных</w:t>
            </w:r>
          </w:p>
          <w:p w:rsidR="006B2C78" w:rsidRPr="00800E5A" w:rsidRDefault="006B2C78" w:rsidP="006B2C78">
            <w:pPr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lastRenderedPageBreak/>
              <w:t xml:space="preserve">бесплатными учебниками, в общей численности учащихся </w:t>
            </w:r>
            <w:r>
              <w:rPr>
                <w:color w:val="000000"/>
                <w:szCs w:val="26"/>
                <w:lang w:eastAsia="en-US"/>
              </w:rPr>
              <w:t>общеобразова</w:t>
            </w:r>
            <w:r w:rsidRPr="00800E5A">
              <w:rPr>
                <w:color w:val="000000"/>
                <w:szCs w:val="26"/>
                <w:lang w:eastAsia="en-US"/>
              </w:rPr>
              <w:t>тельных учреждений, %;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00E5A">
              <w:rPr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доля общеобразовательных учреждений, имеющих благоустроенную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территорию, </w:t>
            </w: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>в общем количестве общеобразовательных учреждений,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%;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место системы образования городского округа в рейтинге муниципальных образований Приморского края по результатам государственной итоговой аттестации;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учащихся, не получивших аттестат об общем образовании, в общей численности выпускников общеобразовательных учреждений, %;</w:t>
            </w:r>
          </w:p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средний балл ЕГЭ:</w:t>
            </w:r>
          </w:p>
          <w:p w:rsidR="006B2C78" w:rsidRPr="00800E5A" w:rsidRDefault="006B2C78" w:rsidP="006B2C78">
            <w:pPr>
              <w:pStyle w:val="ConsPlusCell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русскому языку; </w:t>
            </w:r>
          </w:p>
          <w:p w:rsidR="006B2C78" w:rsidRPr="00800E5A" w:rsidRDefault="006B2C78" w:rsidP="006B2C78">
            <w:pPr>
              <w:pStyle w:val="ConsPlusCell"/>
              <w:ind w:left="7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математике;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качество </w:t>
            </w:r>
            <w:proofErr w:type="spellStart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обученности</w:t>
            </w:r>
            <w:proofErr w:type="spellEnd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общеобразовательных учреждений, %;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успеваемость учащихся общеобразовательных учреждений, %;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учащихся, участвующих в конкурсах, олимпиадах различного уровня,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общей численности учащихся общеобразовательных учреждений</w:t>
            </w:r>
            <w:r w:rsidRPr="00800E5A"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выпускников, достигших высоких результатов в учении в общей численности выпускников, %;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количество педагогических инициатив, технологий, участников конкурсов различного уровня, единиц;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 - доля педагогических работников системы образования, прошедших подготовку по федеральным  государственным образовательным стандартам, в общей численности педагогических работников общеобразовательных учреждений %;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- количество молодых специалистов, привлеченных в общеобразовательные учреждения городского округа, человек;</w:t>
            </w:r>
          </w:p>
          <w:p w:rsidR="006B2C78" w:rsidRPr="00800E5A" w:rsidRDefault="006B2C78" w:rsidP="006B2C78">
            <w:pPr>
              <w:tabs>
                <w:tab w:val="left" w:pos="0"/>
              </w:tabs>
              <w:rPr>
                <w:szCs w:val="26"/>
              </w:rPr>
            </w:pPr>
            <w:r w:rsidRPr="00800E5A">
              <w:rPr>
                <w:szCs w:val="26"/>
              </w:rPr>
              <w:t>- обеспеченность учащихся общеобразовательных учреждений, обучающихся по ФГОС, бесплатными учебниками, %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- охват обучающихся в младших классах (1-4 </w:t>
            </w:r>
            <w:r w:rsidRPr="00800E5A">
              <w:rPr>
                <w:szCs w:val="26"/>
              </w:rPr>
              <w:lastRenderedPageBreak/>
              <w:t>включительно) бесплатным питанием, %;</w:t>
            </w:r>
          </w:p>
          <w:p w:rsidR="006B2C78" w:rsidRDefault="006B2C78" w:rsidP="006B2C78">
            <w:pPr>
              <w:tabs>
                <w:tab w:val="left" w:pos="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szCs w:val="26"/>
              </w:rPr>
              <w:t xml:space="preserve">- </w:t>
            </w:r>
            <w:r w:rsidRPr="00800E5A">
              <w:rPr>
                <w:color w:val="000000"/>
                <w:szCs w:val="26"/>
              </w:rPr>
              <w:t xml:space="preserve">доля общеобразовательных учреждений, обеспеченных агитационными материалами, </w:t>
            </w:r>
            <w:proofErr w:type="gramStart"/>
            <w:r w:rsidRPr="00800E5A">
              <w:rPr>
                <w:color w:val="000000"/>
                <w:szCs w:val="26"/>
              </w:rPr>
              <w:t xml:space="preserve">в </w:t>
            </w:r>
            <w:r w:rsidRPr="00800E5A">
              <w:rPr>
                <w:rFonts w:eastAsia="Calibri"/>
                <w:szCs w:val="26"/>
              </w:rPr>
              <w:t xml:space="preserve"> общем</w:t>
            </w:r>
            <w:proofErr w:type="gramEnd"/>
            <w:r w:rsidRPr="00800E5A">
              <w:rPr>
                <w:rFonts w:eastAsia="Calibri"/>
                <w:szCs w:val="26"/>
              </w:rPr>
              <w:t xml:space="preserve"> количестве общеобразовательных учреждений, %;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>
              <w:t>- д</w:t>
            </w:r>
            <w:r w:rsidRPr="008817FA">
              <w:rPr>
                <w:color w:val="000000"/>
                <w:szCs w:val="26"/>
              </w:rPr>
              <w:t>оля пластиковых оконных блоков в общей численности оконных блоков</w:t>
            </w:r>
            <w:r>
              <w:rPr>
                <w:color w:val="000000"/>
                <w:szCs w:val="26"/>
              </w:rPr>
              <w:t xml:space="preserve"> общеобразовательных учреждений,%</w:t>
            </w:r>
          </w:p>
          <w:p w:rsidR="006B2C78" w:rsidRDefault="006B2C78" w:rsidP="006B2C78">
            <w:pPr>
              <w:ind w:left="40" w:right="20" w:firstLine="0"/>
            </w:pPr>
            <w:r w:rsidRPr="00800E5A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суда, %</w:t>
            </w:r>
            <w:r>
              <w:t xml:space="preserve"> </w:t>
            </w:r>
          </w:p>
          <w:p w:rsidR="006B2C78" w:rsidRPr="00800E5A" w:rsidRDefault="006B2C78" w:rsidP="006B2C78">
            <w:pPr>
              <w:ind w:right="20" w:firstLine="0"/>
              <w:rPr>
                <w:color w:val="000000"/>
                <w:szCs w:val="26"/>
              </w:rPr>
            </w:pPr>
          </w:p>
        </w:tc>
      </w:tr>
      <w:tr w:rsidR="006B2C78" w:rsidRPr="00800E5A" w:rsidTr="006B2C78">
        <w:trPr>
          <w:trHeight w:val="507"/>
        </w:trPr>
        <w:tc>
          <w:tcPr>
            <w:tcW w:w="4488" w:type="dxa"/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Этапы и сроки реализации              Подпрограммы   </w:t>
            </w:r>
          </w:p>
        </w:tc>
        <w:tc>
          <w:tcPr>
            <w:tcW w:w="5685" w:type="dxa"/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реализуется в 2015-2020 годах в од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 этап</w:t>
            </w:r>
          </w:p>
        </w:tc>
      </w:tr>
      <w:tr w:rsidR="006B2C78" w:rsidRPr="00800E5A" w:rsidTr="006B2C78">
        <w:trPr>
          <w:trHeight w:val="840"/>
        </w:trPr>
        <w:tc>
          <w:tcPr>
            <w:tcW w:w="4488" w:type="dxa"/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85" w:type="dxa"/>
            <w:shd w:val="clear" w:color="auto" w:fill="auto"/>
          </w:tcPr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Общий объем финансирования Подпрограммы </w:t>
            </w:r>
            <w:r>
              <w:rPr>
                <w:color w:val="FF0000"/>
                <w:szCs w:val="26"/>
              </w:rPr>
              <w:t>1 650 612,187</w:t>
            </w:r>
            <w:r w:rsidRPr="00C94BC0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259 485,500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264 245,087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2017 год – </w:t>
            </w:r>
            <w:r>
              <w:rPr>
                <w:color w:val="FF0000"/>
                <w:szCs w:val="26"/>
              </w:rPr>
              <w:t>282 821,700</w:t>
            </w:r>
            <w:r w:rsidRPr="00C94BC0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2018 год – </w:t>
            </w:r>
            <w:r w:rsidRPr="000F7ADE">
              <w:rPr>
                <w:color w:val="FF0000"/>
                <w:szCs w:val="26"/>
              </w:rPr>
              <w:t xml:space="preserve">281 630,400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2019 год – </w:t>
            </w:r>
            <w:r w:rsidRPr="000F7ADE">
              <w:rPr>
                <w:color w:val="FF0000"/>
                <w:szCs w:val="26"/>
              </w:rPr>
              <w:t xml:space="preserve">281 763,200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2020 год – </w:t>
            </w:r>
            <w:r w:rsidRPr="000F7ADE">
              <w:rPr>
                <w:color w:val="FF0000"/>
                <w:szCs w:val="26"/>
              </w:rPr>
              <w:t>280 6</w:t>
            </w:r>
            <w:r>
              <w:rPr>
                <w:color w:val="FF0000"/>
                <w:szCs w:val="26"/>
              </w:rPr>
              <w:t>6</w:t>
            </w:r>
            <w:r w:rsidRPr="000F7ADE">
              <w:rPr>
                <w:color w:val="FF0000"/>
                <w:szCs w:val="26"/>
              </w:rPr>
              <w:t xml:space="preserve">6,300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Прогнозный объем финансирования из бюджета Приморского края – </w:t>
            </w:r>
            <w:r w:rsidRPr="000F7ADE">
              <w:rPr>
                <w:color w:val="FF0000"/>
                <w:szCs w:val="26"/>
              </w:rPr>
              <w:t>1 18</w:t>
            </w:r>
            <w:r>
              <w:rPr>
                <w:color w:val="FF0000"/>
                <w:szCs w:val="26"/>
              </w:rPr>
              <w:t>7</w:t>
            </w:r>
            <w:r w:rsidRPr="000F7ADE">
              <w:rPr>
                <w:color w:val="FF0000"/>
                <w:szCs w:val="26"/>
              </w:rPr>
              <w:t> 1</w:t>
            </w:r>
            <w:r>
              <w:rPr>
                <w:color w:val="FF0000"/>
                <w:szCs w:val="26"/>
              </w:rPr>
              <w:t>11</w:t>
            </w:r>
            <w:r w:rsidRPr="000F7ADE">
              <w:rPr>
                <w:color w:val="FF0000"/>
                <w:szCs w:val="26"/>
              </w:rPr>
              <w:t>,</w:t>
            </w:r>
            <w:r>
              <w:rPr>
                <w:color w:val="FF0000"/>
                <w:szCs w:val="26"/>
              </w:rPr>
              <w:t>5</w:t>
            </w:r>
            <w:r w:rsidRPr="000F7ADE">
              <w:rPr>
                <w:color w:val="FF0000"/>
                <w:szCs w:val="26"/>
              </w:rPr>
              <w:t xml:space="preserve">10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рублей, в том числе по годам: 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195 272,000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193 005,810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2017 год – </w:t>
            </w:r>
            <w:r>
              <w:rPr>
                <w:color w:val="000000"/>
                <w:szCs w:val="26"/>
              </w:rPr>
              <w:t>204 008,700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2018 год – </w:t>
            </w:r>
            <w:r>
              <w:rPr>
                <w:color w:val="000000"/>
                <w:szCs w:val="26"/>
              </w:rPr>
              <w:t>198 275,000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2019 год – </w:t>
            </w:r>
            <w:r>
              <w:rPr>
                <w:color w:val="000000"/>
                <w:szCs w:val="26"/>
              </w:rPr>
              <w:t>198 275,000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2020 год – </w:t>
            </w:r>
            <w:r>
              <w:rPr>
                <w:color w:val="000000"/>
                <w:szCs w:val="26"/>
              </w:rPr>
              <w:t>198 275,000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Объем финансирования за счет средств бюджета городского округа </w:t>
            </w:r>
            <w:r>
              <w:rPr>
                <w:color w:val="FF0000"/>
                <w:szCs w:val="26"/>
              </w:rPr>
              <w:t>423 576,877</w:t>
            </w:r>
            <w:r w:rsidRPr="00C94BC0">
              <w:rPr>
                <w:color w:val="FF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57 748,700</w:t>
            </w:r>
            <w:r w:rsidRPr="00800E5A">
              <w:rPr>
                <w:color w:val="000000"/>
                <w:szCs w:val="26"/>
                <w:u w:val="single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65 184,277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2017 год – </w:t>
            </w:r>
            <w:r w:rsidRPr="00C62014">
              <w:rPr>
                <w:color w:val="FF0000"/>
                <w:szCs w:val="26"/>
              </w:rPr>
              <w:t>72 </w:t>
            </w:r>
            <w:r w:rsidR="00CB5B05">
              <w:rPr>
                <w:color w:val="FF0000"/>
                <w:szCs w:val="26"/>
              </w:rPr>
              <w:t>4</w:t>
            </w:r>
            <w:r>
              <w:rPr>
                <w:color w:val="FF0000"/>
                <w:szCs w:val="26"/>
              </w:rPr>
              <w:t>55</w:t>
            </w:r>
            <w:r w:rsidRPr="00C62014">
              <w:rPr>
                <w:color w:val="FF0000"/>
                <w:szCs w:val="26"/>
              </w:rPr>
              <w:t xml:space="preserve">,000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2018 год – </w:t>
            </w:r>
            <w:r w:rsidRPr="000F7ADE">
              <w:rPr>
                <w:color w:val="FF0000"/>
                <w:szCs w:val="26"/>
              </w:rPr>
              <w:t xml:space="preserve">76 679,400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2019 год – </w:t>
            </w:r>
            <w:r w:rsidRPr="000F7ADE">
              <w:rPr>
                <w:color w:val="FF0000"/>
                <w:szCs w:val="26"/>
              </w:rPr>
              <w:t xml:space="preserve">76 478,200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2020 год – </w:t>
            </w:r>
            <w:r w:rsidRPr="000F7ADE">
              <w:rPr>
                <w:color w:val="FF0000"/>
                <w:szCs w:val="26"/>
              </w:rPr>
              <w:t>75 0</w:t>
            </w:r>
            <w:r>
              <w:rPr>
                <w:color w:val="FF0000"/>
                <w:szCs w:val="26"/>
              </w:rPr>
              <w:t>3</w:t>
            </w:r>
            <w:r w:rsidRPr="000F7ADE">
              <w:rPr>
                <w:color w:val="FF0000"/>
                <w:szCs w:val="26"/>
              </w:rPr>
              <w:t xml:space="preserve">1,300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Объем финансирования за счет внебюджетных средств 39 923,8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6 464,800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6 055,000</w:t>
            </w:r>
            <w:proofErr w:type="gramStart"/>
            <w:r w:rsidRPr="00800E5A">
              <w:rPr>
                <w:color w:val="000000"/>
                <w:szCs w:val="26"/>
              </w:rPr>
              <w:t>тыс.рублей</w:t>
            </w:r>
            <w:proofErr w:type="gramEnd"/>
            <w:r w:rsidRPr="00800E5A">
              <w:rPr>
                <w:color w:val="000000"/>
                <w:szCs w:val="26"/>
              </w:rPr>
              <w:t>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6 358,000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>2018 год – 6 676,000тыс.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Default="006B2C78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7 010,000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9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7 360,000 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59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6B2C78" w:rsidRPr="00800E5A" w:rsidTr="006B2C78">
        <w:trPr>
          <w:trHeight w:val="293"/>
        </w:trPr>
        <w:tc>
          <w:tcPr>
            <w:tcW w:w="4488" w:type="dxa"/>
            <w:shd w:val="clear" w:color="auto" w:fill="auto"/>
          </w:tcPr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5685" w:type="dxa"/>
            <w:shd w:val="clear" w:color="auto" w:fill="auto"/>
          </w:tcPr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- 100% образовательных учреждений, имеют акты приемки учреждений без замечаний надзорных органов; 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общеобразовательных учреждений, соответствующих современным требованиям, в общем количестве общеобразовательных учреждений городского округа, увеличится с 33,3 % до 100%; </w:t>
            </w:r>
          </w:p>
          <w:p w:rsidR="006B2C78" w:rsidRPr="00800E5A" w:rsidRDefault="006B2C78" w:rsidP="006B2C78">
            <w:pPr>
              <w:tabs>
                <w:tab w:val="left" w:pos="290"/>
              </w:tabs>
              <w:autoSpaceDE/>
              <w:autoSpaceDN/>
              <w:adjustRightInd/>
              <w:ind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- 100% </w:t>
            </w:r>
            <w:r w:rsidRPr="00800E5A">
              <w:rPr>
                <w:color w:val="000000"/>
                <w:szCs w:val="26"/>
              </w:rPr>
              <w:t>общеобразовательных учреждений, будут функционировать без аварийных ситуаций</w:t>
            </w:r>
            <w:r w:rsidRPr="00800E5A">
              <w:rPr>
                <w:color w:val="000000"/>
                <w:szCs w:val="26"/>
                <w:lang w:eastAsia="en-US"/>
              </w:rPr>
              <w:t>;</w:t>
            </w:r>
          </w:p>
          <w:p w:rsidR="006B2C78" w:rsidRPr="00800E5A" w:rsidRDefault="006B2C78" w:rsidP="006B2C78">
            <w:pPr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- доля учащихся, обеспеченных бесплатными учебниками, в общей численности учащихся общеобразовательных учреждений, увеличится с 78,5 до 100%;</w:t>
            </w:r>
          </w:p>
          <w:p w:rsidR="006B2C78" w:rsidRPr="00800E5A" w:rsidRDefault="006B2C78" w:rsidP="006B2C78">
            <w:pPr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доля общеобразовательных учреждений, имеющих благоустроенную территорию, </w:t>
            </w:r>
            <w:r w:rsidRPr="00800E5A">
              <w:rPr>
                <w:rFonts w:eastAsia="Calibri"/>
                <w:szCs w:val="26"/>
              </w:rPr>
              <w:t>в общем количестве общеобразовательных учреждений, увеличится с 44,4 до 100%</w:t>
            </w:r>
            <w:r w:rsidRPr="00800E5A">
              <w:rPr>
                <w:color w:val="000000"/>
                <w:szCs w:val="26"/>
                <w:lang w:eastAsia="en-US"/>
              </w:rPr>
              <w:t xml:space="preserve">; </w:t>
            </w:r>
          </w:p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система образования городского округа в рейтинге Приморского края по результатам государственной итоговой аттестации занимает  место не ниже пятого; </w:t>
            </w:r>
          </w:p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color w:val="000000"/>
                <w:sz w:val="26"/>
                <w:szCs w:val="26"/>
              </w:rPr>
              <w:t xml:space="preserve">-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учащихся, не получивших аттестат о среднем общем образовании, в общем числе выпускников общеобразовательных учреждений составит не более 3% в год;</w:t>
            </w:r>
          </w:p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средний балл ЕГЭ:</w:t>
            </w:r>
          </w:p>
          <w:p w:rsidR="006B2C78" w:rsidRPr="00800E5A" w:rsidRDefault="006B2C78" w:rsidP="006B2C78">
            <w:pPr>
              <w:pStyle w:val="ConsPlusCell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русскому языку не ниже 59; </w:t>
            </w:r>
          </w:p>
          <w:p w:rsidR="006B2C78" w:rsidRPr="00800E5A" w:rsidRDefault="006B2C78" w:rsidP="006B2C78">
            <w:pPr>
              <w:pStyle w:val="ConsPlusCell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математике не ниже 42;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качество </w:t>
            </w:r>
            <w:proofErr w:type="spellStart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обученности</w:t>
            </w:r>
            <w:proofErr w:type="spellEnd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общеобразовательных учреждений будет не ниже 45%;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успеваемость учащихся во всех общеобразовательных учреждениях будет не ниже 99%;</w:t>
            </w:r>
          </w:p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учащихся, участвующих в конкурсах, олимпиадах различного уровня, в общей численности учащихся общеобразовательных учреждений  увеличится с 85 до 87,6%;</w:t>
            </w:r>
          </w:p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выпускников, достигших высоких результатов в учении, в общей численности выпускников составит не менее 5%;</w:t>
            </w:r>
          </w:p>
          <w:p w:rsidR="006B2C78" w:rsidRPr="00800E5A" w:rsidRDefault="006B2C78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количество педагогических инициатив, технологий, участников конкурсов различного уровня будет  не менее 1;</w:t>
            </w:r>
          </w:p>
          <w:p w:rsidR="006B2C78" w:rsidRPr="00800E5A" w:rsidRDefault="006B2C78" w:rsidP="006B2C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 доля педагогических работников системы образования, прошедших подготовку по федеральным государственным образовательным стандартам,  в общем количестве педагогических работников увеличится с 70 до 100%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- количество молодых специалистов, привлеченных в общеобразовательные учреждения городского округа составит не менее 1;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-обеспеченность </w:t>
            </w:r>
            <w:r w:rsidRPr="00800E5A">
              <w:rPr>
                <w:szCs w:val="26"/>
              </w:rPr>
              <w:t>учащихся общеобразовательных учреждений, обучающихся по ФГОС, бесплатными учебниками составит 100%</w:t>
            </w:r>
          </w:p>
          <w:p w:rsidR="006B2C78" w:rsidRPr="00800E5A" w:rsidRDefault="006B2C78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- охват обучающихся в младших классах (1-4 включительно) бесплатным питанием составит 100%;</w:t>
            </w:r>
          </w:p>
          <w:p w:rsidR="006B2C78" w:rsidRDefault="006B2C78" w:rsidP="006B2C78">
            <w:pPr>
              <w:tabs>
                <w:tab w:val="left" w:pos="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szCs w:val="26"/>
              </w:rPr>
              <w:t xml:space="preserve">- </w:t>
            </w:r>
            <w:r w:rsidRPr="00800E5A">
              <w:rPr>
                <w:color w:val="000000"/>
                <w:szCs w:val="26"/>
              </w:rPr>
              <w:t xml:space="preserve">доля общеобразовательных учреждений, обеспеченных агитационными материалами, в </w:t>
            </w:r>
            <w:r w:rsidRPr="00800E5A">
              <w:rPr>
                <w:rFonts w:eastAsia="Calibri"/>
                <w:szCs w:val="26"/>
              </w:rPr>
              <w:t xml:space="preserve"> общем количестве общеобразовательных учреждений составит 70%;</w:t>
            </w:r>
          </w:p>
          <w:p w:rsidR="006B2C78" w:rsidRDefault="006B2C78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>
              <w:t>- д</w:t>
            </w:r>
            <w:r w:rsidRPr="008817FA">
              <w:rPr>
                <w:color w:val="000000"/>
                <w:szCs w:val="26"/>
              </w:rPr>
              <w:t>оля пластиковых оконных блоков в общей численности оконных блоков</w:t>
            </w:r>
            <w:r>
              <w:rPr>
                <w:color w:val="000000"/>
                <w:szCs w:val="26"/>
              </w:rPr>
              <w:t xml:space="preserve"> общеобразовательных учреждений увеличится с 10% до 85%</w:t>
            </w:r>
          </w:p>
          <w:p w:rsidR="006B2C78" w:rsidRPr="00EC45D1" w:rsidRDefault="006B2C78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 составит не менее 50%.</w:t>
            </w:r>
          </w:p>
        </w:tc>
      </w:tr>
    </w:tbl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13361" w:rsidRPr="00636E4D" w:rsidRDefault="00A13361" w:rsidP="00A13361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</w:t>
      </w:r>
    </w:p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39590A" w:rsidRDefault="0039590A" w:rsidP="00E97789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EC45D1" w:rsidRDefault="00EC45D1" w:rsidP="00E97789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B36BF2" w:rsidRDefault="00E97789" w:rsidP="00E97789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E97789" w:rsidRPr="00800E5A" w:rsidRDefault="00B36BF2" w:rsidP="00E97789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</w:t>
      </w:r>
      <w:r w:rsidR="00E97789">
        <w:rPr>
          <w:color w:val="000000"/>
          <w:sz w:val="28"/>
          <w:szCs w:val="28"/>
        </w:rPr>
        <w:t xml:space="preserve">      </w:t>
      </w:r>
      <w:r w:rsidR="00E97789" w:rsidRPr="00800E5A">
        <w:rPr>
          <w:color w:val="000000"/>
          <w:szCs w:val="26"/>
        </w:rPr>
        <w:t>Приложение</w:t>
      </w:r>
      <w:r w:rsidR="004E7700" w:rsidRPr="00800E5A">
        <w:rPr>
          <w:color w:val="000000"/>
          <w:szCs w:val="26"/>
        </w:rPr>
        <w:t xml:space="preserve"> №6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постановлению администрации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</w:t>
      </w:r>
    </w:p>
    <w:p w:rsidR="00E97789" w:rsidRPr="00800E5A" w:rsidRDefault="0086074C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</w:t>
      </w:r>
      <w:r w:rsidR="00E97789" w:rsidRPr="00800E5A">
        <w:rPr>
          <w:color w:val="000000"/>
          <w:szCs w:val="26"/>
        </w:rPr>
        <w:t>т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16 февраля 2018 г.</w:t>
      </w:r>
      <w:r w:rsidR="00AE78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</w:t>
      </w:r>
      <w:bookmarkStart w:id="1" w:name="_GoBack"/>
      <w:bookmarkEnd w:id="1"/>
      <w:r>
        <w:rPr>
          <w:color w:val="000000"/>
          <w:szCs w:val="26"/>
          <w:u w:val="single"/>
        </w:rPr>
        <w:t>119</w:t>
      </w:r>
      <w:r w:rsidR="00AE7850">
        <w:rPr>
          <w:color w:val="000000"/>
          <w:szCs w:val="26"/>
        </w:rPr>
        <w:t>-</w:t>
      </w:r>
      <w:r w:rsidR="00E97789" w:rsidRPr="00800E5A">
        <w:rPr>
          <w:color w:val="000000"/>
          <w:szCs w:val="26"/>
        </w:rPr>
        <w:t>па</w:t>
      </w:r>
    </w:p>
    <w:p w:rsidR="00E97789" w:rsidRPr="00800E5A" w:rsidRDefault="00E97789" w:rsidP="00E97789">
      <w:pPr>
        <w:ind w:left="5423" w:firstLine="0"/>
        <w:jc w:val="center"/>
        <w:rPr>
          <w:color w:val="000000"/>
          <w:szCs w:val="26"/>
        </w:rPr>
      </w:pPr>
    </w:p>
    <w:p w:rsidR="004E7700" w:rsidRPr="00800E5A" w:rsidRDefault="004E7700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Приложение № 6</w:t>
      </w:r>
    </w:p>
    <w:p w:rsidR="00AE7850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Программе «Развитие образования Арсеньевского городского округа»</w:t>
      </w:r>
    </w:p>
    <w:p w:rsidR="00E97789" w:rsidRPr="00800E5A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на 2015-2020 годы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Подпрограмма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системы дополнительного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образования, отдыха, оздоровления и занятости детей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и подростков Арсеньевского городского округа»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ПАСПОРТ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Подпрограммы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«Развитие системы дополнительного 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образования, отдыха, оздоровления и занятости детей</w:t>
      </w:r>
    </w:p>
    <w:p w:rsidR="002C2E4E" w:rsidRPr="00CD5133" w:rsidRDefault="00E97789" w:rsidP="00CD5133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и подростков Арсеньевского городского округа»</w:t>
      </w:r>
    </w:p>
    <w:p w:rsidR="00CD5133" w:rsidRDefault="00CD5133" w:rsidP="00CD5133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5088"/>
      </w:tblGrid>
      <w:tr w:rsidR="00B36BF2" w:rsidTr="00B36BF2"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Наименование подпрограммы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Подпрограмма «Развитие системы дополнительного образования, отдыха, оздоровления и занятости детей и подростков Арсеньевского городского округа» (далее - Подпрограмма)</w:t>
            </w:r>
          </w:p>
        </w:tc>
      </w:tr>
      <w:tr w:rsidR="00B36BF2" w:rsidTr="00B36BF2"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Ответственный исполнитель Подпрограммы                 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B36BF2" w:rsidTr="00B36BF2"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Соисполнители Подпрограммы                             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управление администрации Арсеньевского городского округа, МОБУ, МКУ ЦБ УО</w:t>
            </w:r>
          </w:p>
        </w:tc>
      </w:tr>
      <w:tr w:rsidR="00B36BF2" w:rsidTr="00B36BF2"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Структура подпрограммы:                                </w:t>
            </w: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отдельные мероприятия   </w:t>
            </w: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Предоставление услуги дополнительного образования детям;</w:t>
            </w: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охраны труда  в учреждениях дополнительного образования;</w:t>
            </w: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Материально-техническое оснащение организации дополнительного образования;</w:t>
            </w:r>
          </w:p>
          <w:p w:rsidR="00B36BF2" w:rsidRPr="009A0777" w:rsidRDefault="00B36BF2" w:rsidP="006B2C78">
            <w:pPr>
              <w:ind w:firstLine="0"/>
              <w:rPr>
                <w:szCs w:val="26"/>
              </w:rPr>
            </w:pPr>
            <w:r w:rsidRPr="009A0777">
              <w:rPr>
                <w:szCs w:val="26"/>
              </w:rPr>
              <w:t>Проведение мероприятий для детей и молодежи;</w:t>
            </w: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sz w:val="26"/>
                <w:szCs w:val="26"/>
              </w:rPr>
              <w:t xml:space="preserve"> </w:t>
            </w: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питания детей в лагерях с дневным пребыванием и профильных лагерях; </w:t>
            </w: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Организация вакцинации сотрудников летних оздоровительных лагерей против клещевого энцефалита;</w:t>
            </w: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противоклещевой обработки территорий образовательных учреждений;</w:t>
            </w:r>
          </w:p>
          <w:p w:rsidR="00B36BF2" w:rsidRPr="009A0777" w:rsidRDefault="00B36BF2" w:rsidP="006B2C7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Компенсация родителям (законным</w:t>
            </w: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детей;</w:t>
            </w:r>
          </w:p>
          <w:p w:rsidR="00B36BF2" w:rsidRPr="009A0777" w:rsidRDefault="00B36BF2" w:rsidP="006B2C78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Трудоустройство несовершеннолетних граждан от 14 до 18 лет через КГБУ «Центр занятости населения города Арсеньева»</w:t>
            </w:r>
          </w:p>
        </w:tc>
      </w:tr>
      <w:tr w:rsidR="00B36BF2" w:rsidTr="00B36BF2">
        <w:trPr>
          <w:trHeight w:val="2760"/>
        </w:trPr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Цели Подпрограммы                                      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Комплексное решение проблем патриотического воспитания, профилактики правонарушений, экстремизма и ксенофобии среди несовершеннолетних;</w:t>
            </w:r>
            <w:r w:rsidRPr="009A077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B36BF2" w:rsidRPr="009A0777" w:rsidRDefault="00B36BF2" w:rsidP="006B2C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системы организации отдыха, оздоровления и занятости детей и подростков городского округа</w:t>
            </w:r>
          </w:p>
        </w:tc>
      </w:tr>
      <w:tr w:rsidR="00B36BF2" w:rsidTr="006B2C78">
        <w:trPr>
          <w:trHeight w:val="3675"/>
        </w:trPr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Задачи Подпрограммы                                    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B36BF2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- формирование позитивной модели поведения обучающегося в обществе, повышение осознания ответственности за принимаемые решения и осуществляемые действия, привлечение к участию в спортивно-оздоровительных  мероприятиях;</w:t>
            </w:r>
          </w:p>
          <w:p w:rsidR="00B36BF2" w:rsidRPr="009A0777" w:rsidRDefault="00B36BF2" w:rsidP="00B36BF2">
            <w:pPr>
              <w:ind w:left="45"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- повышение информированности о негативных последствиях антиобщественных деяний, формирование культуры здоровья;</w:t>
            </w:r>
          </w:p>
          <w:p w:rsidR="00B36BF2" w:rsidRPr="009A0777" w:rsidRDefault="00B36BF2" w:rsidP="00B36BF2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- формирование ценностных представлений об общественном согласии и межкультурном взаимодействии, о любви к Родине, народам Российской Федерации, своей малой родине;</w:t>
            </w:r>
          </w:p>
          <w:p w:rsidR="00B36BF2" w:rsidRPr="009A0777" w:rsidRDefault="00B36BF2" w:rsidP="00B36BF2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количества подростков, состоящих на учете в Отделении участковых уполномоченных полиции и по делам несовершеннолетних,  </w:t>
            </w: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количества общественно-опасных</w:t>
            </w:r>
            <w:r w:rsidRPr="009A0777">
              <w:rPr>
                <w:color w:val="000000"/>
                <w:sz w:val="26"/>
                <w:szCs w:val="26"/>
              </w:rPr>
              <w:t xml:space="preserve"> </w:t>
            </w: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деяний, совершенных несовершеннолетними; недопущение зарегистрированных нарушений подростками общественного порядка экстремистского характера;</w:t>
            </w:r>
          </w:p>
          <w:p w:rsidR="00B36BF2" w:rsidRPr="009A0777" w:rsidRDefault="00B36BF2" w:rsidP="00B36BF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color w:val="auto"/>
                <w:sz w:val="26"/>
                <w:szCs w:val="26"/>
              </w:rPr>
              <w:t xml:space="preserve">- </w:t>
            </w:r>
            <w:r w:rsidRPr="009A07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отдыха, оздоровления и </w:t>
            </w:r>
          </w:p>
          <w:p w:rsidR="00B36BF2" w:rsidRPr="009A0777" w:rsidRDefault="00B36BF2" w:rsidP="00B36BF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занятости детей и подростков городского округа;</w:t>
            </w:r>
          </w:p>
          <w:p w:rsidR="00B36BF2" w:rsidRPr="006B2C78" w:rsidRDefault="00B36BF2" w:rsidP="006B2C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обеспечения безопасности жизни и здоровья детей во время пребывания в детских оздоровительных лагерях.</w:t>
            </w:r>
          </w:p>
        </w:tc>
      </w:tr>
      <w:tr w:rsidR="00B36BF2" w:rsidTr="00B36BF2">
        <w:trPr>
          <w:trHeight w:val="1416"/>
        </w:trPr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Целевые индикаторы и показатели Подпрограммы           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6B2C78">
            <w:pPr>
              <w:widowControl/>
              <w:autoSpaceDE/>
              <w:autoSpaceDN/>
              <w:adjustRightInd/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- доля учреждений дополнительного образования, имеющих акт приемки учреждений без замечаний надзорных органов, в общем количестве учреждений дополнительного образования, %;</w:t>
            </w:r>
          </w:p>
          <w:p w:rsidR="00B36BF2" w:rsidRPr="009A0777" w:rsidRDefault="00B36BF2" w:rsidP="006B2C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sz w:val="26"/>
                <w:szCs w:val="26"/>
              </w:rPr>
              <w:t>- доля детей, состоящих на профилактическом учете, в общем количестве обучающихся общеобразовательных учреждений, %;</w:t>
            </w:r>
          </w:p>
          <w:p w:rsidR="00B36BF2" w:rsidRPr="009A0777" w:rsidRDefault="00B36BF2" w:rsidP="006B2C78">
            <w:pPr>
              <w:widowControl/>
              <w:autoSpaceDE/>
              <w:autoSpaceDN/>
              <w:adjustRightInd/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- доля детей, принявших участие в спортивно-</w:t>
            </w:r>
            <w:proofErr w:type="gramStart"/>
            <w:r w:rsidRPr="009A0777">
              <w:rPr>
                <w:color w:val="000000"/>
                <w:szCs w:val="26"/>
              </w:rPr>
              <w:t>оздоровительных  мероприятиях</w:t>
            </w:r>
            <w:proofErr w:type="gramEnd"/>
            <w:r w:rsidRPr="009A0777">
              <w:rPr>
                <w:color w:val="000000"/>
                <w:szCs w:val="26"/>
              </w:rPr>
              <w:t>, в общей численности учащихся общеобразовательных учреждений, %;</w:t>
            </w:r>
          </w:p>
          <w:p w:rsidR="00B36BF2" w:rsidRPr="009A0777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- доля обучающихся, участвующих в мероприятиях гражданско-патриотической направленности,</w:t>
            </w:r>
            <w:r w:rsidRPr="009A0777">
              <w:rPr>
                <w:color w:val="000000"/>
                <w:szCs w:val="26"/>
                <w:lang w:eastAsia="en-US"/>
              </w:rPr>
              <w:t xml:space="preserve"> в общей численности учащихся общеобразовательных учреждений,</w:t>
            </w:r>
            <w:r w:rsidRPr="009A0777">
              <w:rPr>
                <w:color w:val="000000"/>
                <w:szCs w:val="26"/>
              </w:rPr>
              <w:t xml:space="preserve"> %;</w:t>
            </w:r>
          </w:p>
          <w:p w:rsidR="00B36BF2" w:rsidRPr="009A0777" w:rsidRDefault="00B36BF2" w:rsidP="006B2C78">
            <w:pPr>
              <w:ind w:firstLine="0"/>
              <w:rPr>
                <w:spacing w:val="2"/>
                <w:szCs w:val="26"/>
              </w:rPr>
            </w:pPr>
            <w:r w:rsidRPr="009A0777">
              <w:rPr>
                <w:spacing w:val="2"/>
                <w:szCs w:val="26"/>
              </w:rPr>
              <w:t>- доля детей и подростков, охваченных всеми формами отдыха, оздоровления и занятости, от общего числа детей городского округа в возрасте от 7 до 17 лет;</w:t>
            </w:r>
          </w:p>
          <w:p w:rsidR="00B36BF2" w:rsidRPr="009A0777" w:rsidRDefault="00B36BF2" w:rsidP="006B2C78">
            <w:pPr>
              <w:ind w:firstLine="0"/>
              <w:rPr>
                <w:spacing w:val="2"/>
                <w:szCs w:val="26"/>
              </w:rPr>
            </w:pPr>
            <w:r w:rsidRPr="009A0777">
              <w:rPr>
                <w:spacing w:val="2"/>
                <w:szCs w:val="26"/>
              </w:rPr>
              <w:t>- доля учреждений, участвующих  в летней оздоровительной кампании, имеющих выкошенную территорию, в общей численности учреждений, участвующих  в летней оздоровительной кампании</w:t>
            </w:r>
          </w:p>
          <w:p w:rsidR="00B36BF2" w:rsidRPr="009A0777" w:rsidRDefault="00B36BF2" w:rsidP="006B2C78">
            <w:pPr>
              <w:ind w:firstLine="0"/>
              <w:rPr>
                <w:spacing w:val="2"/>
                <w:szCs w:val="26"/>
              </w:rPr>
            </w:pPr>
            <w:r w:rsidRPr="009A0777">
              <w:rPr>
                <w:spacing w:val="2"/>
                <w:szCs w:val="26"/>
              </w:rPr>
              <w:t xml:space="preserve">- количество обращений </w:t>
            </w:r>
            <w:r w:rsidRPr="009A0777">
              <w:rPr>
                <w:color w:val="000000"/>
                <w:szCs w:val="26"/>
              </w:rPr>
              <w:t xml:space="preserve">родителей (законных представителей) за компенсацией части расходов на оплату </w:t>
            </w:r>
            <w:r w:rsidRPr="009A0777">
              <w:rPr>
                <w:color w:val="000000"/>
                <w:szCs w:val="26"/>
              </w:rPr>
              <w:lastRenderedPageBreak/>
              <w:t>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составит не менее 180;</w:t>
            </w:r>
          </w:p>
          <w:p w:rsidR="00B36BF2" w:rsidRPr="009A0777" w:rsidRDefault="00B36BF2" w:rsidP="006B2C78">
            <w:pPr>
              <w:ind w:firstLine="0"/>
              <w:rPr>
                <w:szCs w:val="26"/>
              </w:rPr>
            </w:pPr>
            <w:r w:rsidRPr="009A0777">
              <w:rPr>
                <w:spacing w:val="2"/>
                <w:szCs w:val="26"/>
              </w:rPr>
              <w:t>-</w:t>
            </w:r>
            <w:r w:rsidRPr="009A0777">
              <w:rPr>
                <w:szCs w:val="26"/>
              </w:rPr>
              <w:t xml:space="preserve">доля трудоустроенных несовершенно -летних граждан в возрасте от 14 до 18 лет от общей численности граждан данной категории, </w:t>
            </w:r>
            <w:proofErr w:type="gramStart"/>
            <w:r w:rsidRPr="009A0777">
              <w:rPr>
                <w:szCs w:val="26"/>
              </w:rPr>
              <w:t>обратившихся  в</w:t>
            </w:r>
            <w:proofErr w:type="gramEnd"/>
            <w:r w:rsidRPr="009A0777">
              <w:rPr>
                <w:szCs w:val="26"/>
              </w:rPr>
              <w:t xml:space="preserve"> Центр занятости населения, в общей численности детей в возрасте от 14 до 18 лет, %;</w:t>
            </w:r>
          </w:p>
          <w:p w:rsidR="00B36BF2" w:rsidRPr="009A0777" w:rsidRDefault="00B36BF2" w:rsidP="006B2C78">
            <w:pPr>
              <w:ind w:firstLine="0"/>
              <w:rPr>
                <w:szCs w:val="26"/>
              </w:rPr>
            </w:pPr>
            <w:r w:rsidRPr="009A0777">
              <w:rPr>
                <w:szCs w:val="26"/>
              </w:rPr>
              <w:t>- доля сотрудников лагерей, прошедших вакцинацию против клещевого энцефалита, в общей численности сотрудников лагерей, %;</w:t>
            </w:r>
          </w:p>
          <w:p w:rsidR="00B36BF2" w:rsidRPr="009A0777" w:rsidRDefault="00B36BF2" w:rsidP="006B2C78">
            <w:pPr>
              <w:ind w:firstLine="0"/>
              <w:rPr>
                <w:szCs w:val="26"/>
              </w:rPr>
            </w:pPr>
            <w:r>
              <w:t>- д</w:t>
            </w:r>
            <w:r w:rsidRPr="00742409">
              <w:t>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  <w:r>
              <w:t xml:space="preserve"> не менее %;</w:t>
            </w:r>
          </w:p>
          <w:p w:rsidR="00B36BF2" w:rsidRPr="009A0777" w:rsidRDefault="00B36BF2" w:rsidP="006B2C78">
            <w:pPr>
              <w:ind w:firstLine="0"/>
              <w:rPr>
                <w:szCs w:val="26"/>
              </w:rPr>
            </w:pPr>
            <w:r w:rsidRPr="009A0777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суда, %.</w:t>
            </w:r>
          </w:p>
        </w:tc>
      </w:tr>
      <w:tr w:rsidR="00B36BF2" w:rsidTr="00B36BF2">
        <w:trPr>
          <w:trHeight w:val="132"/>
        </w:trPr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Этапы и сроки реализации Подпрограммы                  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реализуется в 2015-2020 годах в один этап</w:t>
            </w:r>
          </w:p>
        </w:tc>
      </w:tr>
      <w:tr w:rsidR="00B36BF2" w:rsidTr="00B36BF2">
        <w:trPr>
          <w:trHeight w:val="135"/>
        </w:trPr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Общий объем финансирования Подпрограммы </w:t>
            </w:r>
            <w:r w:rsidRPr="009A0777">
              <w:rPr>
                <w:color w:val="FF0000"/>
                <w:szCs w:val="26"/>
              </w:rPr>
              <w:t xml:space="preserve">322 116,675 </w:t>
            </w:r>
            <w:r w:rsidRPr="009A0777">
              <w:rPr>
                <w:color w:val="000000"/>
                <w:szCs w:val="26"/>
              </w:rPr>
              <w:t>тыс. рублей, в том числе по годам: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2015 год – 42 993,100  тыс. рублей; 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2016 год – 43 817,000 тыс. рублей; 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2017 год – </w:t>
            </w:r>
            <w:r w:rsidRPr="009A0777">
              <w:rPr>
                <w:color w:val="FF0000"/>
                <w:szCs w:val="26"/>
              </w:rPr>
              <w:t xml:space="preserve">58 442,075 </w:t>
            </w:r>
            <w:r w:rsidRPr="009A0777">
              <w:rPr>
                <w:color w:val="000000"/>
                <w:szCs w:val="26"/>
              </w:rPr>
              <w:t>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2018 год – </w:t>
            </w:r>
            <w:r w:rsidRPr="009A0777">
              <w:rPr>
                <w:color w:val="FF0000"/>
                <w:szCs w:val="26"/>
              </w:rPr>
              <w:t xml:space="preserve">58 085,800 </w:t>
            </w:r>
            <w:r w:rsidRPr="009A0777">
              <w:rPr>
                <w:color w:val="000000"/>
                <w:szCs w:val="26"/>
              </w:rPr>
              <w:t>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2019 год – </w:t>
            </w:r>
            <w:r w:rsidRPr="009A0777">
              <w:rPr>
                <w:color w:val="FF0000"/>
                <w:szCs w:val="26"/>
              </w:rPr>
              <w:t xml:space="preserve">59 346,300 </w:t>
            </w:r>
            <w:r w:rsidRPr="009A0777">
              <w:rPr>
                <w:color w:val="000000"/>
                <w:szCs w:val="26"/>
              </w:rPr>
              <w:t>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2020 год – </w:t>
            </w:r>
            <w:r w:rsidRPr="009A0777">
              <w:rPr>
                <w:color w:val="FF0000"/>
                <w:szCs w:val="26"/>
              </w:rPr>
              <w:t xml:space="preserve">59 432,400 </w:t>
            </w:r>
            <w:r w:rsidRPr="009A0777">
              <w:rPr>
                <w:color w:val="000000"/>
                <w:szCs w:val="26"/>
              </w:rPr>
              <w:t>тыс. рублей</w:t>
            </w:r>
            <w:r w:rsidR="006B2C78">
              <w:rPr>
                <w:color w:val="000000"/>
                <w:szCs w:val="26"/>
              </w:rPr>
              <w:t>.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Объем финансирования за счет средств федерального бюджета 1872,1 тыс. рублей, в том числе по годам: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2015 год – 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2016 год – 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2017 год – 1872,1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2018 год – 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2019 год – 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2020 год – 0 тыс. рублей.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Прогнозный объем финансирования из бюджета Приморского края </w:t>
            </w:r>
            <w:r w:rsidRPr="009A0777">
              <w:rPr>
                <w:color w:val="FF0000"/>
                <w:szCs w:val="26"/>
              </w:rPr>
              <w:t xml:space="preserve">40 792,500 </w:t>
            </w:r>
            <w:r w:rsidRPr="009A0777">
              <w:rPr>
                <w:color w:val="000000"/>
                <w:szCs w:val="26"/>
              </w:rPr>
              <w:t>тыс. рублей, в том числе по годам: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2015 год – 6 561,000 тыс. рублей; 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lastRenderedPageBreak/>
              <w:t xml:space="preserve">2016 год – 6 700,000 тыс. рублей; 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2017 год – 7 281,500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2018 год – 6 750,000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2019 год – 6 750,000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2020 год – 6 750,000 тыс. рублей.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Объем финансирования за счет средств бюджета городского округа </w:t>
            </w:r>
            <w:r w:rsidRPr="009A0777">
              <w:rPr>
                <w:color w:val="FF0000"/>
                <w:szCs w:val="26"/>
              </w:rPr>
              <w:t xml:space="preserve">268 753,975 </w:t>
            </w:r>
            <w:r w:rsidRPr="009A0777">
              <w:rPr>
                <w:color w:val="000000"/>
                <w:szCs w:val="26"/>
              </w:rPr>
              <w:t>тыс. рублей, в том числе по годам: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2015 год – 35 144,500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2016 год – 35 394,500 тыс. рублей; 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2017 год – </w:t>
            </w:r>
            <w:r w:rsidRPr="009A0777">
              <w:rPr>
                <w:color w:val="FF0000"/>
                <w:szCs w:val="26"/>
              </w:rPr>
              <w:t xml:space="preserve">47 478,475 </w:t>
            </w:r>
            <w:r w:rsidRPr="009A0777">
              <w:rPr>
                <w:color w:val="000000"/>
                <w:szCs w:val="26"/>
              </w:rPr>
              <w:t>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2018 год – </w:t>
            </w:r>
            <w:r w:rsidRPr="009A0777">
              <w:rPr>
                <w:color w:val="FF0000"/>
                <w:szCs w:val="26"/>
              </w:rPr>
              <w:t xml:space="preserve">49 435,800 </w:t>
            </w:r>
            <w:r w:rsidRPr="009A0777">
              <w:rPr>
                <w:color w:val="000000"/>
                <w:szCs w:val="26"/>
              </w:rPr>
              <w:t>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2019 год – </w:t>
            </w:r>
            <w:r w:rsidRPr="009A0777">
              <w:rPr>
                <w:color w:val="FF0000"/>
                <w:szCs w:val="26"/>
              </w:rPr>
              <w:t xml:space="preserve">50 652,300 </w:t>
            </w:r>
            <w:r w:rsidRPr="009A0777">
              <w:rPr>
                <w:color w:val="000000"/>
                <w:szCs w:val="26"/>
              </w:rPr>
              <w:t>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2020 год – </w:t>
            </w:r>
            <w:r w:rsidRPr="009A0777">
              <w:rPr>
                <w:color w:val="FF0000"/>
                <w:szCs w:val="26"/>
              </w:rPr>
              <w:t xml:space="preserve">50 648,400 </w:t>
            </w:r>
            <w:r w:rsidRPr="009A0777">
              <w:rPr>
                <w:color w:val="000000"/>
                <w:szCs w:val="26"/>
              </w:rPr>
              <w:t>тыс. рублей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Объем финансирования за счет внебюджетных средств 10 698,100 тыс. рублей, в том числе по годам: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2015 год – 1 287,600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 xml:space="preserve">2016 год – 1 722,500 тыс. рублей; 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2017 год – 1 810,000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2018 год – 1 900,000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2019 год – 1 944,000 тыс. рублей;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2020 год –  2 034,000 тыс. рублей</w:t>
            </w:r>
          </w:p>
        </w:tc>
      </w:tr>
      <w:tr w:rsidR="00B36BF2" w:rsidTr="00B36BF2">
        <w:trPr>
          <w:trHeight w:val="150"/>
        </w:trPr>
        <w:tc>
          <w:tcPr>
            <w:tcW w:w="5050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5088" w:type="dxa"/>
            <w:shd w:val="clear" w:color="auto" w:fill="auto"/>
          </w:tcPr>
          <w:p w:rsidR="00B36BF2" w:rsidRPr="009A0777" w:rsidRDefault="00B36BF2" w:rsidP="006B2C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sz w:val="26"/>
                <w:szCs w:val="26"/>
              </w:rPr>
              <w:t xml:space="preserve">- 100% учреждений дополнительного образования имеют акт приемки учреждений без замечаний надзорных органов; </w:t>
            </w:r>
          </w:p>
          <w:p w:rsidR="00B36BF2" w:rsidRPr="009A0777" w:rsidRDefault="00B36BF2" w:rsidP="006B2C7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sz w:val="26"/>
                <w:szCs w:val="26"/>
              </w:rPr>
              <w:t>- доля детей, состоящих на профилактическом учете, от общего количества обучающихся в общеобразовательных учреждениях снизится с 0,4 до 0,25%;</w:t>
            </w:r>
          </w:p>
          <w:p w:rsidR="00B36BF2" w:rsidRPr="009A0777" w:rsidRDefault="00B36BF2" w:rsidP="006B2C78">
            <w:pPr>
              <w:widowControl/>
              <w:autoSpaceDE/>
              <w:autoSpaceDN/>
              <w:adjustRightInd/>
              <w:ind w:firstLine="0"/>
              <w:rPr>
                <w:color w:val="000000"/>
                <w:szCs w:val="26"/>
              </w:rPr>
            </w:pPr>
            <w:r w:rsidRPr="009A0777">
              <w:rPr>
                <w:szCs w:val="26"/>
              </w:rPr>
              <w:t>- доля детей, принявших участие в</w:t>
            </w:r>
            <w:r w:rsidRPr="009A0777">
              <w:rPr>
                <w:color w:val="000000"/>
                <w:szCs w:val="26"/>
              </w:rPr>
              <w:t xml:space="preserve"> спортивно-оздоровительных  мероприятиях, в общей численности учащихся общеобразовательных учреждении, будет составлять не менее 85%;</w:t>
            </w:r>
          </w:p>
          <w:p w:rsidR="00B36BF2" w:rsidRPr="009A0777" w:rsidRDefault="00B36BF2" w:rsidP="006B2C78">
            <w:pPr>
              <w:ind w:firstLine="0"/>
              <w:rPr>
                <w:color w:val="000000"/>
                <w:szCs w:val="26"/>
              </w:rPr>
            </w:pPr>
            <w:r w:rsidRPr="009A0777">
              <w:rPr>
                <w:color w:val="000000"/>
                <w:szCs w:val="26"/>
              </w:rPr>
              <w:t>- доля обучающихся, участвующих  в мероприятиях гражданско-патриотической направленности, в общей численности учащихся общеобразовательных учреждении, будет составлять 100%;</w:t>
            </w:r>
          </w:p>
          <w:p w:rsidR="00B36BF2" w:rsidRPr="009A0777" w:rsidRDefault="00B36BF2" w:rsidP="006B2C78">
            <w:pPr>
              <w:ind w:firstLine="0"/>
              <w:rPr>
                <w:spacing w:val="2"/>
                <w:szCs w:val="26"/>
              </w:rPr>
            </w:pPr>
            <w:r w:rsidRPr="009A0777">
              <w:rPr>
                <w:spacing w:val="2"/>
                <w:szCs w:val="26"/>
              </w:rPr>
              <w:t xml:space="preserve">- не менее 102,6% детей и подростков  будут охвачены всеми формами отдыха, оздоровления и занятости, от общего </w:t>
            </w:r>
            <w:r w:rsidRPr="009A0777">
              <w:rPr>
                <w:spacing w:val="2"/>
                <w:szCs w:val="26"/>
              </w:rPr>
              <w:lastRenderedPageBreak/>
              <w:t>числа детей в возрасте от 7 до 17 лет;</w:t>
            </w:r>
          </w:p>
          <w:p w:rsidR="00B36BF2" w:rsidRPr="009A0777" w:rsidRDefault="00B36BF2" w:rsidP="006B2C78">
            <w:pPr>
              <w:ind w:firstLine="0"/>
              <w:rPr>
                <w:spacing w:val="2"/>
                <w:szCs w:val="26"/>
              </w:rPr>
            </w:pPr>
            <w:r w:rsidRPr="009A0777">
              <w:rPr>
                <w:spacing w:val="2"/>
                <w:szCs w:val="26"/>
              </w:rPr>
              <w:t>- 100% учреждений, участвующих  в летней оздоровительной кампании, имеют выкошенную территорию, в общей численности учреждений, участвующих  в летней оздоровительной кампании;</w:t>
            </w:r>
          </w:p>
          <w:p w:rsidR="00B36BF2" w:rsidRPr="009A0777" w:rsidRDefault="00B36BF2" w:rsidP="006B2C78">
            <w:pPr>
              <w:ind w:firstLine="0"/>
              <w:rPr>
                <w:spacing w:val="2"/>
                <w:szCs w:val="26"/>
              </w:rPr>
            </w:pPr>
            <w:r w:rsidRPr="009A0777">
              <w:rPr>
                <w:spacing w:val="2"/>
                <w:szCs w:val="26"/>
              </w:rPr>
              <w:t xml:space="preserve">- количество обращений </w:t>
            </w:r>
            <w:r w:rsidRPr="009A0777">
              <w:rPr>
                <w:color w:val="000000"/>
                <w:szCs w:val="26"/>
              </w:rPr>
              <w:t>родителей (законных представителей) за компенсацией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составит не менее 180;</w:t>
            </w:r>
          </w:p>
          <w:p w:rsidR="00B36BF2" w:rsidRPr="009A0777" w:rsidRDefault="00B36BF2" w:rsidP="006B2C78">
            <w:pPr>
              <w:ind w:firstLine="0"/>
              <w:rPr>
                <w:spacing w:val="2"/>
                <w:szCs w:val="26"/>
              </w:rPr>
            </w:pPr>
            <w:r w:rsidRPr="009A0777">
              <w:rPr>
                <w:spacing w:val="2"/>
                <w:szCs w:val="26"/>
              </w:rPr>
              <w:t xml:space="preserve">-  не менее 20% </w:t>
            </w:r>
            <w:r w:rsidRPr="009A0777">
              <w:rPr>
                <w:szCs w:val="26"/>
              </w:rPr>
              <w:t xml:space="preserve"> несовершеннолетних граждан в возрасте от 14 до 18 лет от общей численности граждан данной категории, будут трудоустроено, обратившись  в Центр занятости населения</w:t>
            </w:r>
            <w:r w:rsidRPr="009A0777">
              <w:rPr>
                <w:spacing w:val="2"/>
                <w:szCs w:val="26"/>
              </w:rPr>
              <w:t>;</w:t>
            </w: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- 100% сотрудников лагерей с дневным пребыванием, пройдут вакцинацию против клещевого энцефалита;</w:t>
            </w:r>
          </w:p>
          <w:p w:rsidR="00B36BF2" w:rsidRPr="009A0777" w:rsidRDefault="00B36BF2" w:rsidP="006B2C78">
            <w:pPr>
              <w:pStyle w:val="ConsPlusCell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9A0777">
              <w:rPr>
                <w:rFonts w:ascii="Times New Roman" w:hAnsi="Times New Roman" w:cs="Times New Roman"/>
                <w:sz w:val="26"/>
                <w:szCs w:val="26"/>
              </w:rPr>
              <w:t>- доля детей-инвалидов в возрасте от 5 до 18 лет, получающих дополнительное образование, от общей численности детей-инвалидов данного возраста не менее 35%;</w:t>
            </w:r>
          </w:p>
          <w:p w:rsidR="00B36BF2" w:rsidRPr="009A0777" w:rsidRDefault="00B36BF2" w:rsidP="006B2C78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9A0777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 составит не менее 50%.</w:t>
            </w:r>
          </w:p>
        </w:tc>
      </w:tr>
    </w:tbl>
    <w:p w:rsidR="00B36BF2" w:rsidRDefault="00B36BF2" w:rsidP="00CD5133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E97789" w:rsidRPr="00A66CF8" w:rsidRDefault="00CD5133" w:rsidP="00CD5133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</w:t>
      </w:r>
      <w:r w:rsidR="00E97789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</w:p>
    <w:sectPr w:rsidR="00E97789" w:rsidRPr="00A66CF8" w:rsidSect="0089629F">
      <w:pgSz w:w="12240" w:h="15840" w:code="1"/>
      <w:pgMar w:top="1134" w:right="900" w:bottom="851" w:left="1418" w:header="181" w:footer="11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A8" w:rsidRDefault="00D128A8">
      <w:r>
        <w:separator/>
      </w:r>
    </w:p>
  </w:endnote>
  <w:endnote w:type="continuationSeparator" w:id="0">
    <w:p w:rsidR="00D128A8" w:rsidRDefault="00D1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78" w:rsidRDefault="006B2C78">
    <w:pPr>
      <w:pStyle w:val="ac"/>
      <w:jc w:val="right"/>
    </w:pPr>
  </w:p>
  <w:p w:rsidR="006B2C78" w:rsidRDefault="006B2C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A8" w:rsidRDefault="00D128A8">
      <w:r>
        <w:separator/>
      </w:r>
    </w:p>
  </w:footnote>
  <w:footnote w:type="continuationSeparator" w:id="0">
    <w:p w:rsidR="00D128A8" w:rsidRDefault="00D1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FD"/>
    <w:multiLevelType w:val="hybridMultilevel"/>
    <w:tmpl w:val="B0C05718"/>
    <w:lvl w:ilvl="0" w:tplc="BCE08D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A0519CA"/>
    <w:multiLevelType w:val="hybridMultilevel"/>
    <w:tmpl w:val="25AC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96AE0"/>
    <w:multiLevelType w:val="hybridMultilevel"/>
    <w:tmpl w:val="98A09A72"/>
    <w:lvl w:ilvl="0" w:tplc="905ED9B4">
      <w:numFmt w:val="bullet"/>
      <w:lvlText w:val="-"/>
      <w:lvlJc w:val="left"/>
      <w:pPr>
        <w:tabs>
          <w:tab w:val="num" w:pos="1162"/>
        </w:tabs>
        <w:ind w:left="1162" w:hanging="102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1216"/>
    <w:multiLevelType w:val="hybridMultilevel"/>
    <w:tmpl w:val="9432E81E"/>
    <w:lvl w:ilvl="0" w:tplc="35C2C85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291734"/>
    <w:multiLevelType w:val="hybridMultilevel"/>
    <w:tmpl w:val="4ECA1A02"/>
    <w:lvl w:ilvl="0" w:tplc="73645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271E81"/>
    <w:multiLevelType w:val="hybridMultilevel"/>
    <w:tmpl w:val="432E9006"/>
    <w:lvl w:ilvl="0" w:tplc="853CB4CA">
      <w:start w:val="5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6" w15:restartNumberingAfterBreak="0">
    <w:nsid w:val="22F84E8C"/>
    <w:multiLevelType w:val="hybridMultilevel"/>
    <w:tmpl w:val="5E0C8A08"/>
    <w:lvl w:ilvl="0" w:tplc="6B261A32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4133300"/>
    <w:multiLevelType w:val="hybridMultilevel"/>
    <w:tmpl w:val="09DC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A94165"/>
    <w:multiLevelType w:val="hybridMultilevel"/>
    <w:tmpl w:val="9E9C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3A4104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F4442A"/>
    <w:multiLevelType w:val="hybridMultilevel"/>
    <w:tmpl w:val="D180A224"/>
    <w:lvl w:ilvl="0" w:tplc="20B66584">
      <w:start w:val="7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1" w15:restartNumberingAfterBreak="0">
    <w:nsid w:val="2F785904"/>
    <w:multiLevelType w:val="hybridMultilevel"/>
    <w:tmpl w:val="49325C16"/>
    <w:lvl w:ilvl="0" w:tplc="C92AFF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7E767E"/>
    <w:multiLevelType w:val="hybridMultilevel"/>
    <w:tmpl w:val="3F2E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6B7BAF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9261FF"/>
    <w:multiLevelType w:val="hybridMultilevel"/>
    <w:tmpl w:val="D1DEDBAC"/>
    <w:lvl w:ilvl="0" w:tplc="7E1C9CD2">
      <w:start w:val="1"/>
      <w:numFmt w:val="decimal"/>
      <w:lvlText w:val="%1."/>
      <w:lvlJc w:val="left"/>
      <w:pPr>
        <w:tabs>
          <w:tab w:val="num" w:pos="1843"/>
        </w:tabs>
        <w:ind w:left="184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35C46B3D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380275C8"/>
    <w:multiLevelType w:val="hybridMultilevel"/>
    <w:tmpl w:val="A34C049E"/>
    <w:lvl w:ilvl="0" w:tplc="15164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0E3819"/>
    <w:multiLevelType w:val="hybridMultilevel"/>
    <w:tmpl w:val="1E66A07E"/>
    <w:lvl w:ilvl="0" w:tplc="96085F5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8" w15:restartNumberingAfterBreak="0">
    <w:nsid w:val="40AA0911"/>
    <w:multiLevelType w:val="hybridMultilevel"/>
    <w:tmpl w:val="6D0E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B158F0"/>
    <w:multiLevelType w:val="multilevel"/>
    <w:tmpl w:val="87F8941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69E5D61"/>
    <w:multiLevelType w:val="hybridMultilevel"/>
    <w:tmpl w:val="66F6788A"/>
    <w:lvl w:ilvl="0" w:tplc="AAF4CF6E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1" w15:restartNumberingAfterBreak="0">
    <w:nsid w:val="4717121F"/>
    <w:multiLevelType w:val="hybridMultilevel"/>
    <w:tmpl w:val="1AC6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D00C4"/>
    <w:multiLevelType w:val="hybridMultilevel"/>
    <w:tmpl w:val="2CD09F7C"/>
    <w:lvl w:ilvl="0" w:tplc="324E662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23" w15:restartNumberingAfterBreak="0">
    <w:nsid w:val="53315122"/>
    <w:multiLevelType w:val="hybridMultilevel"/>
    <w:tmpl w:val="54A6EA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4C6E75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5EC732B6"/>
    <w:multiLevelType w:val="hybridMultilevel"/>
    <w:tmpl w:val="92BCB90C"/>
    <w:lvl w:ilvl="0" w:tplc="E654CB02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6" w15:restartNumberingAfterBreak="0">
    <w:nsid w:val="60420F84"/>
    <w:multiLevelType w:val="hybridMultilevel"/>
    <w:tmpl w:val="2974BDAA"/>
    <w:lvl w:ilvl="0" w:tplc="0419000F">
      <w:start w:val="5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9F2B4A"/>
    <w:multiLevelType w:val="hybridMultilevel"/>
    <w:tmpl w:val="F866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102650"/>
    <w:multiLevelType w:val="hybridMultilevel"/>
    <w:tmpl w:val="F948CDF6"/>
    <w:lvl w:ilvl="0" w:tplc="526C8724">
      <w:numFmt w:val="bullet"/>
      <w:lvlText w:val="-"/>
      <w:lvlJc w:val="left"/>
      <w:pPr>
        <w:tabs>
          <w:tab w:val="num" w:pos="2445"/>
        </w:tabs>
        <w:ind w:left="2445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D91125D"/>
    <w:multiLevelType w:val="hybridMultilevel"/>
    <w:tmpl w:val="65F0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D76D68"/>
    <w:multiLevelType w:val="hybridMultilevel"/>
    <w:tmpl w:val="AF50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8953BF"/>
    <w:multiLevelType w:val="hybridMultilevel"/>
    <w:tmpl w:val="90A80EF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2" w15:restartNumberingAfterBreak="0">
    <w:nsid w:val="72B018EA"/>
    <w:multiLevelType w:val="hybridMultilevel"/>
    <w:tmpl w:val="CAE43842"/>
    <w:lvl w:ilvl="0" w:tplc="8E5287D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3" w15:restartNumberingAfterBreak="0">
    <w:nsid w:val="733217C4"/>
    <w:multiLevelType w:val="hybridMultilevel"/>
    <w:tmpl w:val="EE8AC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03501F"/>
    <w:multiLevelType w:val="hybridMultilevel"/>
    <w:tmpl w:val="EAFE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45234D"/>
    <w:multiLevelType w:val="multilevel"/>
    <w:tmpl w:val="E4D20E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AB7023D"/>
    <w:multiLevelType w:val="hybridMultilevel"/>
    <w:tmpl w:val="5FE8B774"/>
    <w:lvl w:ilvl="0" w:tplc="A26C943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0700B5"/>
    <w:multiLevelType w:val="hybridMultilevel"/>
    <w:tmpl w:val="9E56D05C"/>
    <w:lvl w:ilvl="0" w:tplc="D64017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5"/>
  </w:num>
  <w:num w:numId="3">
    <w:abstractNumId w:val="24"/>
  </w:num>
  <w:num w:numId="4">
    <w:abstractNumId w:val="0"/>
  </w:num>
  <w:num w:numId="5">
    <w:abstractNumId w:val="2"/>
  </w:num>
  <w:num w:numId="6">
    <w:abstractNumId w:val="29"/>
  </w:num>
  <w:num w:numId="7">
    <w:abstractNumId w:val="33"/>
  </w:num>
  <w:num w:numId="8">
    <w:abstractNumId w:val="27"/>
  </w:num>
  <w:num w:numId="9">
    <w:abstractNumId w:val="23"/>
  </w:num>
  <w:num w:numId="10">
    <w:abstractNumId w:val="18"/>
  </w:num>
  <w:num w:numId="11">
    <w:abstractNumId w:val="26"/>
  </w:num>
  <w:num w:numId="12">
    <w:abstractNumId w:val="28"/>
  </w:num>
  <w:num w:numId="13">
    <w:abstractNumId w:val="21"/>
  </w:num>
  <w:num w:numId="14">
    <w:abstractNumId w:val="8"/>
  </w:num>
  <w:num w:numId="15">
    <w:abstractNumId w:val="17"/>
  </w:num>
  <w:num w:numId="16">
    <w:abstractNumId w:val="20"/>
  </w:num>
  <w:num w:numId="17">
    <w:abstractNumId w:val="1"/>
  </w:num>
  <w:num w:numId="18">
    <w:abstractNumId w:val="22"/>
  </w:num>
  <w:num w:numId="19">
    <w:abstractNumId w:val="31"/>
  </w:num>
  <w:num w:numId="20">
    <w:abstractNumId w:val="16"/>
  </w:num>
  <w:num w:numId="21">
    <w:abstractNumId w:val="30"/>
  </w:num>
  <w:num w:numId="22">
    <w:abstractNumId w:val="7"/>
  </w:num>
  <w:num w:numId="23">
    <w:abstractNumId w:val="37"/>
  </w:num>
  <w:num w:numId="24">
    <w:abstractNumId w:val="6"/>
  </w:num>
  <w:num w:numId="25">
    <w:abstractNumId w:val="15"/>
  </w:num>
  <w:num w:numId="26">
    <w:abstractNumId w:val="12"/>
  </w:num>
  <w:num w:numId="27">
    <w:abstractNumId w:val="13"/>
  </w:num>
  <w:num w:numId="28">
    <w:abstractNumId w:val="25"/>
  </w:num>
  <w:num w:numId="29">
    <w:abstractNumId w:val="9"/>
  </w:num>
  <w:num w:numId="30">
    <w:abstractNumId w:val="34"/>
  </w:num>
  <w:num w:numId="31">
    <w:abstractNumId w:val="10"/>
  </w:num>
  <w:num w:numId="32">
    <w:abstractNumId w:val="32"/>
  </w:num>
  <w:num w:numId="33">
    <w:abstractNumId w:val="5"/>
  </w:num>
  <w:num w:numId="34">
    <w:abstractNumId w:val="19"/>
  </w:num>
  <w:num w:numId="35">
    <w:abstractNumId w:val="3"/>
  </w:num>
  <w:num w:numId="36">
    <w:abstractNumId w:val="4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59"/>
    <w:rsid w:val="0000033B"/>
    <w:rsid w:val="0000092C"/>
    <w:rsid w:val="00000BB5"/>
    <w:rsid w:val="00003CE7"/>
    <w:rsid w:val="00003E67"/>
    <w:rsid w:val="00011D24"/>
    <w:rsid w:val="00015283"/>
    <w:rsid w:val="000163F1"/>
    <w:rsid w:val="00016C0C"/>
    <w:rsid w:val="00017942"/>
    <w:rsid w:val="000231B9"/>
    <w:rsid w:val="00023B23"/>
    <w:rsid w:val="000258DF"/>
    <w:rsid w:val="0002613E"/>
    <w:rsid w:val="000267B0"/>
    <w:rsid w:val="00026C72"/>
    <w:rsid w:val="00026D96"/>
    <w:rsid w:val="00027E88"/>
    <w:rsid w:val="00030BF6"/>
    <w:rsid w:val="00030C3D"/>
    <w:rsid w:val="00032A1A"/>
    <w:rsid w:val="00033F7F"/>
    <w:rsid w:val="000340B6"/>
    <w:rsid w:val="000342D6"/>
    <w:rsid w:val="00034BE0"/>
    <w:rsid w:val="000354C4"/>
    <w:rsid w:val="000364A7"/>
    <w:rsid w:val="0004086D"/>
    <w:rsid w:val="00041CA7"/>
    <w:rsid w:val="00043066"/>
    <w:rsid w:val="00044E64"/>
    <w:rsid w:val="00045CA9"/>
    <w:rsid w:val="000476AE"/>
    <w:rsid w:val="00047D19"/>
    <w:rsid w:val="00047E66"/>
    <w:rsid w:val="00052BC5"/>
    <w:rsid w:val="00055B98"/>
    <w:rsid w:val="000571DC"/>
    <w:rsid w:val="00060D26"/>
    <w:rsid w:val="00061770"/>
    <w:rsid w:val="0006431D"/>
    <w:rsid w:val="00065759"/>
    <w:rsid w:val="00071BCA"/>
    <w:rsid w:val="000756AF"/>
    <w:rsid w:val="00077086"/>
    <w:rsid w:val="00080F71"/>
    <w:rsid w:val="0008239E"/>
    <w:rsid w:val="00082E39"/>
    <w:rsid w:val="00090F32"/>
    <w:rsid w:val="000921E4"/>
    <w:rsid w:val="00093B2B"/>
    <w:rsid w:val="0009654D"/>
    <w:rsid w:val="000A03B5"/>
    <w:rsid w:val="000A1038"/>
    <w:rsid w:val="000A5158"/>
    <w:rsid w:val="000B05E0"/>
    <w:rsid w:val="000B1158"/>
    <w:rsid w:val="000B24C3"/>
    <w:rsid w:val="000B39CB"/>
    <w:rsid w:val="000B5553"/>
    <w:rsid w:val="000B6466"/>
    <w:rsid w:val="000C0EA9"/>
    <w:rsid w:val="000C150C"/>
    <w:rsid w:val="000C42BE"/>
    <w:rsid w:val="000C4CB7"/>
    <w:rsid w:val="000C5742"/>
    <w:rsid w:val="000C6083"/>
    <w:rsid w:val="000C7437"/>
    <w:rsid w:val="000D487E"/>
    <w:rsid w:val="000D51A5"/>
    <w:rsid w:val="000D6D3B"/>
    <w:rsid w:val="000E03C2"/>
    <w:rsid w:val="000E07ED"/>
    <w:rsid w:val="000E24A9"/>
    <w:rsid w:val="000E2997"/>
    <w:rsid w:val="000E5264"/>
    <w:rsid w:val="000E6B2E"/>
    <w:rsid w:val="000F2449"/>
    <w:rsid w:val="000F564A"/>
    <w:rsid w:val="000F72F7"/>
    <w:rsid w:val="00101C9B"/>
    <w:rsid w:val="001044A2"/>
    <w:rsid w:val="001049C0"/>
    <w:rsid w:val="001116C4"/>
    <w:rsid w:val="00111972"/>
    <w:rsid w:val="00111F26"/>
    <w:rsid w:val="0011579F"/>
    <w:rsid w:val="00116046"/>
    <w:rsid w:val="00116306"/>
    <w:rsid w:val="00116D2D"/>
    <w:rsid w:val="001224CB"/>
    <w:rsid w:val="0013191E"/>
    <w:rsid w:val="00132E83"/>
    <w:rsid w:val="00132FAC"/>
    <w:rsid w:val="00134C36"/>
    <w:rsid w:val="00136F02"/>
    <w:rsid w:val="00143049"/>
    <w:rsid w:val="0014353E"/>
    <w:rsid w:val="00144377"/>
    <w:rsid w:val="001451EE"/>
    <w:rsid w:val="00151706"/>
    <w:rsid w:val="00155655"/>
    <w:rsid w:val="00155DE2"/>
    <w:rsid w:val="0015773F"/>
    <w:rsid w:val="0016430B"/>
    <w:rsid w:val="0016557D"/>
    <w:rsid w:val="00165E9F"/>
    <w:rsid w:val="001667DA"/>
    <w:rsid w:val="00166ACD"/>
    <w:rsid w:val="00172E9D"/>
    <w:rsid w:val="001736BC"/>
    <w:rsid w:val="00177A0A"/>
    <w:rsid w:val="00181B1E"/>
    <w:rsid w:val="0018335D"/>
    <w:rsid w:val="00183EA1"/>
    <w:rsid w:val="0019078A"/>
    <w:rsid w:val="00191041"/>
    <w:rsid w:val="00191424"/>
    <w:rsid w:val="0019456F"/>
    <w:rsid w:val="00195F85"/>
    <w:rsid w:val="00197200"/>
    <w:rsid w:val="001A21B3"/>
    <w:rsid w:val="001A21FB"/>
    <w:rsid w:val="001B18E3"/>
    <w:rsid w:val="001B1C73"/>
    <w:rsid w:val="001B20D6"/>
    <w:rsid w:val="001B2E0D"/>
    <w:rsid w:val="001B5D38"/>
    <w:rsid w:val="001B6945"/>
    <w:rsid w:val="001B6C12"/>
    <w:rsid w:val="001B6DAF"/>
    <w:rsid w:val="001C04E4"/>
    <w:rsid w:val="001C4B29"/>
    <w:rsid w:val="001D0141"/>
    <w:rsid w:val="001D0299"/>
    <w:rsid w:val="001D11B3"/>
    <w:rsid w:val="001D593D"/>
    <w:rsid w:val="001D605D"/>
    <w:rsid w:val="001D609D"/>
    <w:rsid w:val="001E140C"/>
    <w:rsid w:val="001E34C8"/>
    <w:rsid w:val="001E420A"/>
    <w:rsid w:val="001E5DC0"/>
    <w:rsid w:val="001E6454"/>
    <w:rsid w:val="001E77FD"/>
    <w:rsid w:val="001F3C88"/>
    <w:rsid w:val="001F5C3C"/>
    <w:rsid w:val="001F673D"/>
    <w:rsid w:val="002047A8"/>
    <w:rsid w:val="0020616F"/>
    <w:rsid w:val="00210526"/>
    <w:rsid w:val="00210529"/>
    <w:rsid w:val="00210D5D"/>
    <w:rsid w:val="00211DDD"/>
    <w:rsid w:val="0021388D"/>
    <w:rsid w:val="00217592"/>
    <w:rsid w:val="00217A3A"/>
    <w:rsid w:val="00217A45"/>
    <w:rsid w:val="0022020B"/>
    <w:rsid w:val="00220ADD"/>
    <w:rsid w:val="00221BD6"/>
    <w:rsid w:val="00221D18"/>
    <w:rsid w:val="002262F7"/>
    <w:rsid w:val="00232CF3"/>
    <w:rsid w:val="00233153"/>
    <w:rsid w:val="002338F1"/>
    <w:rsid w:val="00233DA2"/>
    <w:rsid w:val="002377DB"/>
    <w:rsid w:val="00241B9E"/>
    <w:rsid w:val="002421E8"/>
    <w:rsid w:val="00244242"/>
    <w:rsid w:val="0024475E"/>
    <w:rsid w:val="00245FEF"/>
    <w:rsid w:val="00251092"/>
    <w:rsid w:val="00251CD6"/>
    <w:rsid w:val="00253D7C"/>
    <w:rsid w:val="00254C31"/>
    <w:rsid w:val="00256479"/>
    <w:rsid w:val="002567D9"/>
    <w:rsid w:val="002573A3"/>
    <w:rsid w:val="00264127"/>
    <w:rsid w:val="0026687E"/>
    <w:rsid w:val="002674EB"/>
    <w:rsid w:val="00267D2F"/>
    <w:rsid w:val="00271333"/>
    <w:rsid w:val="00274153"/>
    <w:rsid w:val="00275A7C"/>
    <w:rsid w:val="002827AE"/>
    <w:rsid w:val="0028663E"/>
    <w:rsid w:val="002878F3"/>
    <w:rsid w:val="00291C6D"/>
    <w:rsid w:val="00292DD1"/>
    <w:rsid w:val="00292FB5"/>
    <w:rsid w:val="00293E61"/>
    <w:rsid w:val="00294316"/>
    <w:rsid w:val="002947AB"/>
    <w:rsid w:val="00295CA0"/>
    <w:rsid w:val="002A1335"/>
    <w:rsid w:val="002A1DD3"/>
    <w:rsid w:val="002A2E20"/>
    <w:rsid w:val="002A42B3"/>
    <w:rsid w:val="002A4305"/>
    <w:rsid w:val="002A4B02"/>
    <w:rsid w:val="002A5577"/>
    <w:rsid w:val="002A589F"/>
    <w:rsid w:val="002A5AE9"/>
    <w:rsid w:val="002A771A"/>
    <w:rsid w:val="002A7F7F"/>
    <w:rsid w:val="002B0522"/>
    <w:rsid w:val="002B1845"/>
    <w:rsid w:val="002B18CC"/>
    <w:rsid w:val="002B1BB8"/>
    <w:rsid w:val="002B4001"/>
    <w:rsid w:val="002B4812"/>
    <w:rsid w:val="002B4E36"/>
    <w:rsid w:val="002B51C7"/>
    <w:rsid w:val="002B770E"/>
    <w:rsid w:val="002C1A2A"/>
    <w:rsid w:val="002C1EE2"/>
    <w:rsid w:val="002C1EE4"/>
    <w:rsid w:val="002C2E4E"/>
    <w:rsid w:val="002C3652"/>
    <w:rsid w:val="002C50BA"/>
    <w:rsid w:val="002C50E8"/>
    <w:rsid w:val="002C5347"/>
    <w:rsid w:val="002C6D43"/>
    <w:rsid w:val="002D09E1"/>
    <w:rsid w:val="002D5BBF"/>
    <w:rsid w:val="002D79CE"/>
    <w:rsid w:val="002D79E6"/>
    <w:rsid w:val="002E0333"/>
    <w:rsid w:val="002E2475"/>
    <w:rsid w:val="002E3C06"/>
    <w:rsid w:val="002E3C0A"/>
    <w:rsid w:val="002E50EF"/>
    <w:rsid w:val="002E578E"/>
    <w:rsid w:val="002E5990"/>
    <w:rsid w:val="002E6B54"/>
    <w:rsid w:val="002F376C"/>
    <w:rsid w:val="002F42B2"/>
    <w:rsid w:val="002F43DA"/>
    <w:rsid w:val="002F4B6B"/>
    <w:rsid w:val="0030111B"/>
    <w:rsid w:val="0030431B"/>
    <w:rsid w:val="0030431E"/>
    <w:rsid w:val="0030619D"/>
    <w:rsid w:val="00306DDA"/>
    <w:rsid w:val="00307E29"/>
    <w:rsid w:val="0031195E"/>
    <w:rsid w:val="00311D1C"/>
    <w:rsid w:val="00317AA4"/>
    <w:rsid w:val="00320E98"/>
    <w:rsid w:val="00321EE1"/>
    <w:rsid w:val="00322BF5"/>
    <w:rsid w:val="00322FA1"/>
    <w:rsid w:val="00323694"/>
    <w:rsid w:val="0032415F"/>
    <w:rsid w:val="00325DE0"/>
    <w:rsid w:val="0032660D"/>
    <w:rsid w:val="003314C2"/>
    <w:rsid w:val="0033253A"/>
    <w:rsid w:val="0033381A"/>
    <w:rsid w:val="00335183"/>
    <w:rsid w:val="0033532D"/>
    <w:rsid w:val="00340D22"/>
    <w:rsid w:val="00341A60"/>
    <w:rsid w:val="00345533"/>
    <w:rsid w:val="00350327"/>
    <w:rsid w:val="0035043E"/>
    <w:rsid w:val="00352749"/>
    <w:rsid w:val="003578E0"/>
    <w:rsid w:val="00357C0B"/>
    <w:rsid w:val="00360025"/>
    <w:rsid w:val="00361701"/>
    <w:rsid w:val="003619E2"/>
    <w:rsid w:val="00362271"/>
    <w:rsid w:val="00362D25"/>
    <w:rsid w:val="00364C24"/>
    <w:rsid w:val="003654C4"/>
    <w:rsid w:val="003674B6"/>
    <w:rsid w:val="00370954"/>
    <w:rsid w:val="00372DE0"/>
    <w:rsid w:val="00375C87"/>
    <w:rsid w:val="003817B8"/>
    <w:rsid w:val="0038198C"/>
    <w:rsid w:val="0038420B"/>
    <w:rsid w:val="00384D18"/>
    <w:rsid w:val="0038510B"/>
    <w:rsid w:val="0038510F"/>
    <w:rsid w:val="00387EEF"/>
    <w:rsid w:val="00390888"/>
    <w:rsid w:val="003916A9"/>
    <w:rsid w:val="00391CCB"/>
    <w:rsid w:val="003942D7"/>
    <w:rsid w:val="00394493"/>
    <w:rsid w:val="00395078"/>
    <w:rsid w:val="0039590A"/>
    <w:rsid w:val="003A10D7"/>
    <w:rsid w:val="003A212D"/>
    <w:rsid w:val="003A3656"/>
    <w:rsid w:val="003A4716"/>
    <w:rsid w:val="003A48C2"/>
    <w:rsid w:val="003A761D"/>
    <w:rsid w:val="003A7E7E"/>
    <w:rsid w:val="003B17DE"/>
    <w:rsid w:val="003B4898"/>
    <w:rsid w:val="003B5D3B"/>
    <w:rsid w:val="003B6149"/>
    <w:rsid w:val="003B667C"/>
    <w:rsid w:val="003C416F"/>
    <w:rsid w:val="003C7DE2"/>
    <w:rsid w:val="003D0D84"/>
    <w:rsid w:val="003D1750"/>
    <w:rsid w:val="003D440E"/>
    <w:rsid w:val="003D4443"/>
    <w:rsid w:val="003D4CD6"/>
    <w:rsid w:val="003E0E27"/>
    <w:rsid w:val="003E1FC6"/>
    <w:rsid w:val="003E4716"/>
    <w:rsid w:val="003F0DBC"/>
    <w:rsid w:val="003F16FE"/>
    <w:rsid w:val="003F2B86"/>
    <w:rsid w:val="003F368C"/>
    <w:rsid w:val="003F38E4"/>
    <w:rsid w:val="003F5BE7"/>
    <w:rsid w:val="003F7725"/>
    <w:rsid w:val="003F7CF9"/>
    <w:rsid w:val="003F7D08"/>
    <w:rsid w:val="00400453"/>
    <w:rsid w:val="00401B85"/>
    <w:rsid w:val="00403050"/>
    <w:rsid w:val="00403123"/>
    <w:rsid w:val="004031F1"/>
    <w:rsid w:val="00405381"/>
    <w:rsid w:val="004109D9"/>
    <w:rsid w:val="00411897"/>
    <w:rsid w:val="00415612"/>
    <w:rsid w:val="00415E7D"/>
    <w:rsid w:val="00422DC8"/>
    <w:rsid w:val="004234D6"/>
    <w:rsid w:val="004244FA"/>
    <w:rsid w:val="00424A16"/>
    <w:rsid w:val="00424FF3"/>
    <w:rsid w:val="004307B8"/>
    <w:rsid w:val="00431BC7"/>
    <w:rsid w:val="00433560"/>
    <w:rsid w:val="0043405C"/>
    <w:rsid w:val="004359B6"/>
    <w:rsid w:val="004415F1"/>
    <w:rsid w:val="004429E1"/>
    <w:rsid w:val="0044389D"/>
    <w:rsid w:val="004461D2"/>
    <w:rsid w:val="004472AD"/>
    <w:rsid w:val="004558AE"/>
    <w:rsid w:val="00456B31"/>
    <w:rsid w:val="00460A8C"/>
    <w:rsid w:val="004637BA"/>
    <w:rsid w:val="00464F32"/>
    <w:rsid w:val="00465360"/>
    <w:rsid w:val="0047305E"/>
    <w:rsid w:val="0047330A"/>
    <w:rsid w:val="00475D22"/>
    <w:rsid w:val="00475F90"/>
    <w:rsid w:val="00476238"/>
    <w:rsid w:val="00481018"/>
    <w:rsid w:val="00481661"/>
    <w:rsid w:val="00493DAE"/>
    <w:rsid w:val="0049421E"/>
    <w:rsid w:val="0049497F"/>
    <w:rsid w:val="004963A1"/>
    <w:rsid w:val="004967B2"/>
    <w:rsid w:val="004973E1"/>
    <w:rsid w:val="00497BE9"/>
    <w:rsid w:val="004A1059"/>
    <w:rsid w:val="004A117F"/>
    <w:rsid w:val="004A11F4"/>
    <w:rsid w:val="004A1321"/>
    <w:rsid w:val="004A2721"/>
    <w:rsid w:val="004B0568"/>
    <w:rsid w:val="004B0F98"/>
    <w:rsid w:val="004B2DED"/>
    <w:rsid w:val="004B3F7A"/>
    <w:rsid w:val="004C0714"/>
    <w:rsid w:val="004C0E13"/>
    <w:rsid w:val="004C5408"/>
    <w:rsid w:val="004C6EAF"/>
    <w:rsid w:val="004D1D07"/>
    <w:rsid w:val="004D2042"/>
    <w:rsid w:val="004D2758"/>
    <w:rsid w:val="004E0B5B"/>
    <w:rsid w:val="004E7700"/>
    <w:rsid w:val="004F1D4B"/>
    <w:rsid w:val="004F2423"/>
    <w:rsid w:val="004F26AF"/>
    <w:rsid w:val="00504299"/>
    <w:rsid w:val="005049CC"/>
    <w:rsid w:val="005049F2"/>
    <w:rsid w:val="00504A85"/>
    <w:rsid w:val="00506971"/>
    <w:rsid w:val="00506A71"/>
    <w:rsid w:val="0050793F"/>
    <w:rsid w:val="005104E9"/>
    <w:rsid w:val="0051082E"/>
    <w:rsid w:val="005115E5"/>
    <w:rsid w:val="00513B10"/>
    <w:rsid w:val="0051742E"/>
    <w:rsid w:val="005201C1"/>
    <w:rsid w:val="0052132E"/>
    <w:rsid w:val="00526D4E"/>
    <w:rsid w:val="0052793E"/>
    <w:rsid w:val="00531800"/>
    <w:rsid w:val="00531B67"/>
    <w:rsid w:val="005334DE"/>
    <w:rsid w:val="005345D9"/>
    <w:rsid w:val="00541D87"/>
    <w:rsid w:val="00542B95"/>
    <w:rsid w:val="0054311F"/>
    <w:rsid w:val="005431BF"/>
    <w:rsid w:val="00543BCC"/>
    <w:rsid w:val="0054445C"/>
    <w:rsid w:val="00545940"/>
    <w:rsid w:val="00546654"/>
    <w:rsid w:val="005467A9"/>
    <w:rsid w:val="0054698A"/>
    <w:rsid w:val="0054729D"/>
    <w:rsid w:val="005504A2"/>
    <w:rsid w:val="00551598"/>
    <w:rsid w:val="00551F48"/>
    <w:rsid w:val="005536B1"/>
    <w:rsid w:val="00553D29"/>
    <w:rsid w:val="005562E2"/>
    <w:rsid w:val="00556F55"/>
    <w:rsid w:val="005579CD"/>
    <w:rsid w:val="00561EE8"/>
    <w:rsid w:val="00563650"/>
    <w:rsid w:val="00566EEF"/>
    <w:rsid w:val="00567C6D"/>
    <w:rsid w:val="005708C6"/>
    <w:rsid w:val="00572E64"/>
    <w:rsid w:val="0057520D"/>
    <w:rsid w:val="00575F7E"/>
    <w:rsid w:val="00582BFF"/>
    <w:rsid w:val="0058408A"/>
    <w:rsid w:val="005852FB"/>
    <w:rsid w:val="005854FE"/>
    <w:rsid w:val="005861CC"/>
    <w:rsid w:val="00587F68"/>
    <w:rsid w:val="00593F68"/>
    <w:rsid w:val="00594869"/>
    <w:rsid w:val="0059689F"/>
    <w:rsid w:val="00596F49"/>
    <w:rsid w:val="005976EE"/>
    <w:rsid w:val="005977D3"/>
    <w:rsid w:val="005A22D2"/>
    <w:rsid w:val="005A5E9A"/>
    <w:rsid w:val="005A67E9"/>
    <w:rsid w:val="005B235A"/>
    <w:rsid w:val="005B35E7"/>
    <w:rsid w:val="005B5630"/>
    <w:rsid w:val="005B5FEE"/>
    <w:rsid w:val="005B7A3C"/>
    <w:rsid w:val="005C2BD2"/>
    <w:rsid w:val="005C62E4"/>
    <w:rsid w:val="005D48D6"/>
    <w:rsid w:val="005D6EBE"/>
    <w:rsid w:val="005E0CC4"/>
    <w:rsid w:val="005E1795"/>
    <w:rsid w:val="005E1DBA"/>
    <w:rsid w:val="005E285E"/>
    <w:rsid w:val="005E343F"/>
    <w:rsid w:val="005E7FF6"/>
    <w:rsid w:val="005F3009"/>
    <w:rsid w:val="005F58DD"/>
    <w:rsid w:val="005F5A1F"/>
    <w:rsid w:val="006012A8"/>
    <w:rsid w:val="00601332"/>
    <w:rsid w:val="00604830"/>
    <w:rsid w:val="00604CC1"/>
    <w:rsid w:val="0060572B"/>
    <w:rsid w:val="006073E6"/>
    <w:rsid w:val="00610E18"/>
    <w:rsid w:val="006113A2"/>
    <w:rsid w:val="00611A00"/>
    <w:rsid w:val="00612AC3"/>
    <w:rsid w:val="0061464F"/>
    <w:rsid w:val="00614EBB"/>
    <w:rsid w:val="00615089"/>
    <w:rsid w:val="00615B85"/>
    <w:rsid w:val="00616E69"/>
    <w:rsid w:val="00616E9D"/>
    <w:rsid w:val="00617C5C"/>
    <w:rsid w:val="00620D40"/>
    <w:rsid w:val="0062293B"/>
    <w:rsid w:val="006263C2"/>
    <w:rsid w:val="00632B59"/>
    <w:rsid w:val="006343CA"/>
    <w:rsid w:val="006344FE"/>
    <w:rsid w:val="006454EE"/>
    <w:rsid w:val="006462EB"/>
    <w:rsid w:val="00650B7A"/>
    <w:rsid w:val="0065412F"/>
    <w:rsid w:val="00657364"/>
    <w:rsid w:val="006626B4"/>
    <w:rsid w:val="00664214"/>
    <w:rsid w:val="006648E5"/>
    <w:rsid w:val="00664E2C"/>
    <w:rsid w:val="00665791"/>
    <w:rsid w:val="00665B69"/>
    <w:rsid w:val="006675A2"/>
    <w:rsid w:val="00670CAB"/>
    <w:rsid w:val="00671B2F"/>
    <w:rsid w:val="0067279F"/>
    <w:rsid w:val="006752FF"/>
    <w:rsid w:val="00676455"/>
    <w:rsid w:val="00682025"/>
    <w:rsid w:val="0068205A"/>
    <w:rsid w:val="00683335"/>
    <w:rsid w:val="00683451"/>
    <w:rsid w:val="0068393F"/>
    <w:rsid w:val="00684B94"/>
    <w:rsid w:val="00686BA0"/>
    <w:rsid w:val="0069124A"/>
    <w:rsid w:val="00691583"/>
    <w:rsid w:val="006920FE"/>
    <w:rsid w:val="00694343"/>
    <w:rsid w:val="00695CDC"/>
    <w:rsid w:val="006961DE"/>
    <w:rsid w:val="006966BE"/>
    <w:rsid w:val="006A2F23"/>
    <w:rsid w:val="006A4989"/>
    <w:rsid w:val="006A530D"/>
    <w:rsid w:val="006A67D0"/>
    <w:rsid w:val="006B0F2C"/>
    <w:rsid w:val="006B1DA6"/>
    <w:rsid w:val="006B2204"/>
    <w:rsid w:val="006B2B08"/>
    <w:rsid w:val="006B2C78"/>
    <w:rsid w:val="006B405E"/>
    <w:rsid w:val="006B51CC"/>
    <w:rsid w:val="006B7E35"/>
    <w:rsid w:val="006B7F0C"/>
    <w:rsid w:val="006C2A9E"/>
    <w:rsid w:val="006C31F3"/>
    <w:rsid w:val="006C4603"/>
    <w:rsid w:val="006C4977"/>
    <w:rsid w:val="006C4AD4"/>
    <w:rsid w:val="006C6585"/>
    <w:rsid w:val="006C677E"/>
    <w:rsid w:val="006D28A4"/>
    <w:rsid w:val="006D314B"/>
    <w:rsid w:val="006D68F9"/>
    <w:rsid w:val="006D6D4D"/>
    <w:rsid w:val="006D70B8"/>
    <w:rsid w:val="006E3B2E"/>
    <w:rsid w:val="006E4FA2"/>
    <w:rsid w:val="006E6660"/>
    <w:rsid w:val="006F16C4"/>
    <w:rsid w:val="006F7B23"/>
    <w:rsid w:val="00700799"/>
    <w:rsid w:val="00703AFE"/>
    <w:rsid w:val="00703F01"/>
    <w:rsid w:val="007048B4"/>
    <w:rsid w:val="0070582E"/>
    <w:rsid w:val="007069BA"/>
    <w:rsid w:val="00711870"/>
    <w:rsid w:val="007139FD"/>
    <w:rsid w:val="00713DBA"/>
    <w:rsid w:val="00714970"/>
    <w:rsid w:val="00717AEA"/>
    <w:rsid w:val="00721DD2"/>
    <w:rsid w:val="00722ADF"/>
    <w:rsid w:val="00723451"/>
    <w:rsid w:val="00730335"/>
    <w:rsid w:val="00731C02"/>
    <w:rsid w:val="00734861"/>
    <w:rsid w:val="00734A4F"/>
    <w:rsid w:val="00735758"/>
    <w:rsid w:val="007362D2"/>
    <w:rsid w:val="00737369"/>
    <w:rsid w:val="0073754D"/>
    <w:rsid w:val="00737605"/>
    <w:rsid w:val="00740789"/>
    <w:rsid w:val="00741FD2"/>
    <w:rsid w:val="00742409"/>
    <w:rsid w:val="0074365F"/>
    <w:rsid w:val="00743C09"/>
    <w:rsid w:val="007447C2"/>
    <w:rsid w:val="00746498"/>
    <w:rsid w:val="00747E59"/>
    <w:rsid w:val="00754E82"/>
    <w:rsid w:val="00754FBB"/>
    <w:rsid w:val="00761393"/>
    <w:rsid w:val="00767652"/>
    <w:rsid w:val="00771167"/>
    <w:rsid w:val="00771C1D"/>
    <w:rsid w:val="0077401B"/>
    <w:rsid w:val="00775373"/>
    <w:rsid w:val="00775E5C"/>
    <w:rsid w:val="00776060"/>
    <w:rsid w:val="007776DE"/>
    <w:rsid w:val="0078118A"/>
    <w:rsid w:val="0078129D"/>
    <w:rsid w:val="007836FC"/>
    <w:rsid w:val="007846DC"/>
    <w:rsid w:val="007928F7"/>
    <w:rsid w:val="00794176"/>
    <w:rsid w:val="007973EA"/>
    <w:rsid w:val="007A0A8F"/>
    <w:rsid w:val="007A0DF6"/>
    <w:rsid w:val="007A2E34"/>
    <w:rsid w:val="007A42F7"/>
    <w:rsid w:val="007A6F99"/>
    <w:rsid w:val="007B3BAF"/>
    <w:rsid w:val="007B4CB5"/>
    <w:rsid w:val="007B5D5B"/>
    <w:rsid w:val="007B6CF7"/>
    <w:rsid w:val="007B7CCD"/>
    <w:rsid w:val="007C2F50"/>
    <w:rsid w:val="007C5711"/>
    <w:rsid w:val="007D3285"/>
    <w:rsid w:val="007D5C0D"/>
    <w:rsid w:val="007D6987"/>
    <w:rsid w:val="007D7335"/>
    <w:rsid w:val="007D793B"/>
    <w:rsid w:val="007E314B"/>
    <w:rsid w:val="007E3220"/>
    <w:rsid w:val="007E3A1A"/>
    <w:rsid w:val="007E5CB3"/>
    <w:rsid w:val="007E7F2C"/>
    <w:rsid w:val="007F228A"/>
    <w:rsid w:val="007F3E48"/>
    <w:rsid w:val="007F591B"/>
    <w:rsid w:val="00800E5A"/>
    <w:rsid w:val="008019B1"/>
    <w:rsid w:val="00803E2E"/>
    <w:rsid w:val="0080604E"/>
    <w:rsid w:val="00810066"/>
    <w:rsid w:val="008114FC"/>
    <w:rsid w:val="0081204D"/>
    <w:rsid w:val="00812094"/>
    <w:rsid w:val="00815363"/>
    <w:rsid w:val="008158A2"/>
    <w:rsid w:val="00815DB8"/>
    <w:rsid w:val="00816065"/>
    <w:rsid w:val="00816B27"/>
    <w:rsid w:val="008200F0"/>
    <w:rsid w:val="008218AA"/>
    <w:rsid w:val="008247A7"/>
    <w:rsid w:val="00825AC6"/>
    <w:rsid w:val="008264A5"/>
    <w:rsid w:val="00826BE9"/>
    <w:rsid w:val="00827E80"/>
    <w:rsid w:val="00830118"/>
    <w:rsid w:val="0083443F"/>
    <w:rsid w:val="0083531C"/>
    <w:rsid w:val="008356C6"/>
    <w:rsid w:val="00840037"/>
    <w:rsid w:val="0084198F"/>
    <w:rsid w:val="00847D33"/>
    <w:rsid w:val="00847E12"/>
    <w:rsid w:val="00850F4B"/>
    <w:rsid w:val="00851314"/>
    <w:rsid w:val="00853891"/>
    <w:rsid w:val="0085759A"/>
    <w:rsid w:val="0086074C"/>
    <w:rsid w:val="008608E0"/>
    <w:rsid w:val="008619BA"/>
    <w:rsid w:val="00862864"/>
    <w:rsid w:val="00864E9D"/>
    <w:rsid w:val="00871B5E"/>
    <w:rsid w:val="00873880"/>
    <w:rsid w:val="00877896"/>
    <w:rsid w:val="008817FA"/>
    <w:rsid w:val="008830A5"/>
    <w:rsid w:val="00883211"/>
    <w:rsid w:val="00886277"/>
    <w:rsid w:val="008863D6"/>
    <w:rsid w:val="008869C2"/>
    <w:rsid w:val="0089224D"/>
    <w:rsid w:val="00892E44"/>
    <w:rsid w:val="00895320"/>
    <w:rsid w:val="00895E29"/>
    <w:rsid w:val="0089629F"/>
    <w:rsid w:val="00896661"/>
    <w:rsid w:val="00897E9D"/>
    <w:rsid w:val="008A07EA"/>
    <w:rsid w:val="008A34B9"/>
    <w:rsid w:val="008A4CD1"/>
    <w:rsid w:val="008A6C6F"/>
    <w:rsid w:val="008B04D1"/>
    <w:rsid w:val="008B3423"/>
    <w:rsid w:val="008B5E29"/>
    <w:rsid w:val="008B5FEB"/>
    <w:rsid w:val="008B6AD8"/>
    <w:rsid w:val="008C2056"/>
    <w:rsid w:val="008C2F65"/>
    <w:rsid w:val="008C7E03"/>
    <w:rsid w:val="008D1DD3"/>
    <w:rsid w:val="008D2799"/>
    <w:rsid w:val="008D656B"/>
    <w:rsid w:val="008D7780"/>
    <w:rsid w:val="008E0EBF"/>
    <w:rsid w:val="008E5361"/>
    <w:rsid w:val="008E6B75"/>
    <w:rsid w:val="008E7CB5"/>
    <w:rsid w:val="008F01D8"/>
    <w:rsid w:val="008F3DB0"/>
    <w:rsid w:val="008F4171"/>
    <w:rsid w:val="008F5B1F"/>
    <w:rsid w:val="008F5C23"/>
    <w:rsid w:val="008F6D80"/>
    <w:rsid w:val="008F6F11"/>
    <w:rsid w:val="009067F8"/>
    <w:rsid w:val="0090689B"/>
    <w:rsid w:val="00913786"/>
    <w:rsid w:val="00915E8B"/>
    <w:rsid w:val="00916E68"/>
    <w:rsid w:val="00920F17"/>
    <w:rsid w:val="00921BEB"/>
    <w:rsid w:val="0092270C"/>
    <w:rsid w:val="00924A93"/>
    <w:rsid w:val="00926896"/>
    <w:rsid w:val="00927129"/>
    <w:rsid w:val="00931BE5"/>
    <w:rsid w:val="00932E02"/>
    <w:rsid w:val="00934C87"/>
    <w:rsid w:val="00934D87"/>
    <w:rsid w:val="009352BB"/>
    <w:rsid w:val="009366FB"/>
    <w:rsid w:val="00945AFA"/>
    <w:rsid w:val="009467E5"/>
    <w:rsid w:val="0095122B"/>
    <w:rsid w:val="00954470"/>
    <w:rsid w:val="00955004"/>
    <w:rsid w:val="009552FE"/>
    <w:rsid w:val="009553B0"/>
    <w:rsid w:val="00955CC9"/>
    <w:rsid w:val="00956558"/>
    <w:rsid w:val="00957F09"/>
    <w:rsid w:val="00962A0E"/>
    <w:rsid w:val="0096493B"/>
    <w:rsid w:val="00964F16"/>
    <w:rsid w:val="00965EF9"/>
    <w:rsid w:val="00965FBD"/>
    <w:rsid w:val="00966FED"/>
    <w:rsid w:val="00967475"/>
    <w:rsid w:val="009720A3"/>
    <w:rsid w:val="00973734"/>
    <w:rsid w:val="00975607"/>
    <w:rsid w:val="00977F10"/>
    <w:rsid w:val="00980D80"/>
    <w:rsid w:val="0098667E"/>
    <w:rsid w:val="00987399"/>
    <w:rsid w:val="00987FC1"/>
    <w:rsid w:val="0099163C"/>
    <w:rsid w:val="00992C56"/>
    <w:rsid w:val="00992E56"/>
    <w:rsid w:val="00993930"/>
    <w:rsid w:val="009950F4"/>
    <w:rsid w:val="009959B3"/>
    <w:rsid w:val="00995B08"/>
    <w:rsid w:val="0099705E"/>
    <w:rsid w:val="009A0796"/>
    <w:rsid w:val="009A317B"/>
    <w:rsid w:val="009A3471"/>
    <w:rsid w:val="009A4A56"/>
    <w:rsid w:val="009A5BC3"/>
    <w:rsid w:val="009A5FB1"/>
    <w:rsid w:val="009A7067"/>
    <w:rsid w:val="009B00B2"/>
    <w:rsid w:val="009B0293"/>
    <w:rsid w:val="009B1714"/>
    <w:rsid w:val="009B1A46"/>
    <w:rsid w:val="009C0A47"/>
    <w:rsid w:val="009C1D1F"/>
    <w:rsid w:val="009C237F"/>
    <w:rsid w:val="009C27B5"/>
    <w:rsid w:val="009C34C9"/>
    <w:rsid w:val="009C5418"/>
    <w:rsid w:val="009C775E"/>
    <w:rsid w:val="009D09D7"/>
    <w:rsid w:val="009D2233"/>
    <w:rsid w:val="009D22A1"/>
    <w:rsid w:val="009D3672"/>
    <w:rsid w:val="009D3D6E"/>
    <w:rsid w:val="009D5A36"/>
    <w:rsid w:val="009D65C1"/>
    <w:rsid w:val="009D6CBF"/>
    <w:rsid w:val="009D759D"/>
    <w:rsid w:val="009D7F93"/>
    <w:rsid w:val="009E1302"/>
    <w:rsid w:val="009E376F"/>
    <w:rsid w:val="009E4760"/>
    <w:rsid w:val="009E6431"/>
    <w:rsid w:val="009E68EA"/>
    <w:rsid w:val="009F0058"/>
    <w:rsid w:val="009F3E7C"/>
    <w:rsid w:val="00A018A4"/>
    <w:rsid w:val="00A13361"/>
    <w:rsid w:val="00A14485"/>
    <w:rsid w:val="00A154A1"/>
    <w:rsid w:val="00A2085E"/>
    <w:rsid w:val="00A22D01"/>
    <w:rsid w:val="00A23C3D"/>
    <w:rsid w:val="00A2547F"/>
    <w:rsid w:val="00A25BA1"/>
    <w:rsid w:val="00A263E9"/>
    <w:rsid w:val="00A27E31"/>
    <w:rsid w:val="00A31F1A"/>
    <w:rsid w:val="00A32AE2"/>
    <w:rsid w:val="00A342DF"/>
    <w:rsid w:val="00A3457F"/>
    <w:rsid w:val="00A4010C"/>
    <w:rsid w:val="00A422FC"/>
    <w:rsid w:val="00A427EA"/>
    <w:rsid w:val="00A44A47"/>
    <w:rsid w:val="00A4535D"/>
    <w:rsid w:val="00A47D7C"/>
    <w:rsid w:val="00A507A7"/>
    <w:rsid w:val="00A53B77"/>
    <w:rsid w:val="00A544D1"/>
    <w:rsid w:val="00A54609"/>
    <w:rsid w:val="00A54923"/>
    <w:rsid w:val="00A55AC0"/>
    <w:rsid w:val="00A56AD4"/>
    <w:rsid w:val="00A6016F"/>
    <w:rsid w:val="00A6256F"/>
    <w:rsid w:val="00A626CF"/>
    <w:rsid w:val="00A6297C"/>
    <w:rsid w:val="00A634F0"/>
    <w:rsid w:val="00A66CF8"/>
    <w:rsid w:val="00A67286"/>
    <w:rsid w:val="00A70429"/>
    <w:rsid w:val="00A707E9"/>
    <w:rsid w:val="00A7089C"/>
    <w:rsid w:val="00A708EF"/>
    <w:rsid w:val="00A75242"/>
    <w:rsid w:val="00A76414"/>
    <w:rsid w:val="00A77C06"/>
    <w:rsid w:val="00A80F53"/>
    <w:rsid w:val="00A82717"/>
    <w:rsid w:val="00A867FB"/>
    <w:rsid w:val="00A86F4D"/>
    <w:rsid w:val="00A87DC4"/>
    <w:rsid w:val="00A934F4"/>
    <w:rsid w:val="00A94F7A"/>
    <w:rsid w:val="00A963F8"/>
    <w:rsid w:val="00A9737E"/>
    <w:rsid w:val="00AA14F9"/>
    <w:rsid w:val="00AA19DE"/>
    <w:rsid w:val="00AA2E45"/>
    <w:rsid w:val="00AA3752"/>
    <w:rsid w:val="00AA779B"/>
    <w:rsid w:val="00AB02A8"/>
    <w:rsid w:val="00AB098C"/>
    <w:rsid w:val="00AB2215"/>
    <w:rsid w:val="00AB239E"/>
    <w:rsid w:val="00AB53E6"/>
    <w:rsid w:val="00AB54E8"/>
    <w:rsid w:val="00AB58DA"/>
    <w:rsid w:val="00AB68EF"/>
    <w:rsid w:val="00AB6B29"/>
    <w:rsid w:val="00AC0C47"/>
    <w:rsid w:val="00AD31E8"/>
    <w:rsid w:val="00AD3D25"/>
    <w:rsid w:val="00AD455C"/>
    <w:rsid w:val="00AD4C7D"/>
    <w:rsid w:val="00AE10BC"/>
    <w:rsid w:val="00AE1395"/>
    <w:rsid w:val="00AE20EA"/>
    <w:rsid w:val="00AE21BC"/>
    <w:rsid w:val="00AE2BB1"/>
    <w:rsid w:val="00AE3E5A"/>
    <w:rsid w:val="00AE3EEC"/>
    <w:rsid w:val="00AE5621"/>
    <w:rsid w:val="00AE6EB0"/>
    <w:rsid w:val="00AE7850"/>
    <w:rsid w:val="00AF0844"/>
    <w:rsid w:val="00AF1C01"/>
    <w:rsid w:val="00AF5CFA"/>
    <w:rsid w:val="00B014EC"/>
    <w:rsid w:val="00B0409A"/>
    <w:rsid w:val="00B058CF"/>
    <w:rsid w:val="00B06C54"/>
    <w:rsid w:val="00B071C0"/>
    <w:rsid w:val="00B11555"/>
    <w:rsid w:val="00B16A0A"/>
    <w:rsid w:val="00B17127"/>
    <w:rsid w:val="00B178FF"/>
    <w:rsid w:val="00B20171"/>
    <w:rsid w:val="00B2041E"/>
    <w:rsid w:val="00B205F4"/>
    <w:rsid w:val="00B23344"/>
    <w:rsid w:val="00B23C9D"/>
    <w:rsid w:val="00B25198"/>
    <w:rsid w:val="00B27244"/>
    <w:rsid w:val="00B30D04"/>
    <w:rsid w:val="00B33BB9"/>
    <w:rsid w:val="00B36BF2"/>
    <w:rsid w:val="00B42100"/>
    <w:rsid w:val="00B44E3F"/>
    <w:rsid w:val="00B45233"/>
    <w:rsid w:val="00B463B6"/>
    <w:rsid w:val="00B501D3"/>
    <w:rsid w:val="00B531AB"/>
    <w:rsid w:val="00B53E19"/>
    <w:rsid w:val="00B6053D"/>
    <w:rsid w:val="00B626BB"/>
    <w:rsid w:val="00B6499C"/>
    <w:rsid w:val="00B64E2C"/>
    <w:rsid w:val="00B665DD"/>
    <w:rsid w:val="00B74467"/>
    <w:rsid w:val="00B75FE9"/>
    <w:rsid w:val="00B8078F"/>
    <w:rsid w:val="00B84288"/>
    <w:rsid w:val="00B86F01"/>
    <w:rsid w:val="00B91478"/>
    <w:rsid w:val="00B93BA0"/>
    <w:rsid w:val="00B9403C"/>
    <w:rsid w:val="00B95E99"/>
    <w:rsid w:val="00B97E43"/>
    <w:rsid w:val="00BA1239"/>
    <w:rsid w:val="00BA28CB"/>
    <w:rsid w:val="00BA6BF9"/>
    <w:rsid w:val="00BB1699"/>
    <w:rsid w:val="00BB726C"/>
    <w:rsid w:val="00BC1A13"/>
    <w:rsid w:val="00BC1B58"/>
    <w:rsid w:val="00BC2DA0"/>
    <w:rsid w:val="00BC56D0"/>
    <w:rsid w:val="00BC5D54"/>
    <w:rsid w:val="00BC5F75"/>
    <w:rsid w:val="00BC610E"/>
    <w:rsid w:val="00BD01C7"/>
    <w:rsid w:val="00BD0898"/>
    <w:rsid w:val="00BD0F41"/>
    <w:rsid w:val="00BD1095"/>
    <w:rsid w:val="00BD2FA8"/>
    <w:rsid w:val="00BD6CFA"/>
    <w:rsid w:val="00BE3701"/>
    <w:rsid w:val="00BE3E33"/>
    <w:rsid w:val="00BE4414"/>
    <w:rsid w:val="00BE5441"/>
    <w:rsid w:val="00BE6490"/>
    <w:rsid w:val="00BE6580"/>
    <w:rsid w:val="00BE7981"/>
    <w:rsid w:val="00BF0DB1"/>
    <w:rsid w:val="00BF1827"/>
    <w:rsid w:val="00BF4267"/>
    <w:rsid w:val="00C011A3"/>
    <w:rsid w:val="00C025C9"/>
    <w:rsid w:val="00C0418F"/>
    <w:rsid w:val="00C079D0"/>
    <w:rsid w:val="00C10908"/>
    <w:rsid w:val="00C10C6C"/>
    <w:rsid w:val="00C1543D"/>
    <w:rsid w:val="00C1652B"/>
    <w:rsid w:val="00C178D3"/>
    <w:rsid w:val="00C216FE"/>
    <w:rsid w:val="00C21BC2"/>
    <w:rsid w:val="00C21BCA"/>
    <w:rsid w:val="00C24F29"/>
    <w:rsid w:val="00C25C8F"/>
    <w:rsid w:val="00C26DEC"/>
    <w:rsid w:val="00C3093D"/>
    <w:rsid w:val="00C30A32"/>
    <w:rsid w:val="00C32AB7"/>
    <w:rsid w:val="00C36AB6"/>
    <w:rsid w:val="00C40765"/>
    <w:rsid w:val="00C40A67"/>
    <w:rsid w:val="00C47764"/>
    <w:rsid w:val="00C51542"/>
    <w:rsid w:val="00C521F6"/>
    <w:rsid w:val="00C5245F"/>
    <w:rsid w:val="00C52C57"/>
    <w:rsid w:val="00C54384"/>
    <w:rsid w:val="00C55026"/>
    <w:rsid w:val="00C557B5"/>
    <w:rsid w:val="00C55C84"/>
    <w:rsid w:val="00C56FF3"/>
    <w:rsid w:val="00C5769E"/>
    <w:rsid w:val="00C60B70"/>
    <w:rsid w:val="00C60C0D"/>
    <w:rsid w:val="00C61B93"/>
    <w:rsid w:val="00C62514"/>
    <w:rsid w:val="00C62ECE"/>
    <w:rsid w:val="00C66136"/>
    <w:rsid w:val="00C67603"/>
    <w:rsid w:val="00C71277"/>
    <w:rsid w:val="00C71EE7"/>
    <w:rsid w:val="00C74596"/>
    <w:rsid w:val="00C74AC3"/>
    <w:rsid w:val="00C7537A"/>
    <w:rsid w:val="00C82274"/>
    <w:rsid w:val="00C82993"/>
    <w:rsid w:val="00C8347A"/>
    <w:rsid w:val="00C850C6"/>
    <w:rsid w:val="00C878A7"/>
    <w:rsid w:val="00C91C44"/>
    <w:rsid w:val="00CA01B2"/>
    <w:rsid w:val="00CA4DD1"/>
    <w:rsid w:val="00CA71F8"/>
    <w:rsid w:val="00CB07F3"/>
    <w:rsid w:val="00CB0B42"/>
    <w:rsid w:val="00CB1CCF"/>
    <w:rsid w:val="00CB3A45"/>
    <w:rsid w:val="00CB3D9E"/>
    <w:rsid w:val="00CB5B05"/>
    <w:rsid w:val="00CB76FC"/>
    <w:rsid w:val="00CC0878"/>
    <w:rsid w:val="00CC2718"/>
    <w:rsid w:val="00CC39A2"/>
    <w:rsid w:val="00CD0394"/>
    <w:rsid w:val="00CD1552"/>
    <w:rsid w:val="00CD28EB"/>
    <w:rsid w:val="00CD5133"/>
    <w:rsid w:val="00CD5DA3"/>
    <w:rsid w:val="00CE0450"/>
    <w:rsid w:val="00CE11AB"/>
    <w:rsid w:val="00CE205E"/>
    <w:rsid w:val="00CE2D73"/>
    <w:rsid w:val="00CE7BBF"/>
    <w:rsid w:val="00CF1C99"/>
    <w:rsid w:val="00CF2000"/>
    <w:rsid w:val="00CF297C"/>
    <w:rsid w:val="00CF3BA8"/>
    <w:rsid w:val="00CF46C8"/>
    <w:rsid w:val="00CF49BC"/>
    <w:rsid w:val="00CF6F3E"/>
    <w:rsid w:val="00CF7F57"/>
    <w:rsid w:val="00D000D2"/>
    <w:rsid w:val="00D025A4"/>
    <w:rsid w:val="00D03244"/>
    <w:rsid w:val="00D053E2"/>
    <w:rsid w:val="00D061ED"/>
    <w:rsid w:val="00D0662F"/>
    <w:rsid w:val="00D0682C"/>
    <w:rsid w:val="00D103D8"/>
    <w:rsid w:val="00D128A8"/>
    <w:rsid w:val="00D12D4C"/>
    <w:rsid w:val="00D1442A"/>
    <w:rsid w:val="00D14636"/>
    <w:rsid w:val="00D14C12"/>
    <w:rsid w:val="00D158CB"/>
    <w:rsid w:val="00D2030C"/>
    <w:rsid w:val="00D22D51"/>
    <w:rsid w:val="00D22F5F"/>
    <w:rsid w:val="00D25FF8"/>
    <w:rsid w:val="00D306E4"/>
    <w:rsid w:val="00D30A53"/>
    <w:rsid w:val="00D33624"/>
    <w:rsid w:val="00D33D43"/>
    <w:rsid w:val="00D353E8"/>
    <w:rsid w:val="00D36E72"/>
    <w:rsid w:val="00D37153"/>
    <w:rsid w:val="00D42D7C"/>
    <w:rsid w:val="00D43CEE"/>
    <w:rsid w:val="00D45008"/>
    <w:rsid w:val="00D51E36"/>
    <w:rsid w:val="00D54380"/>
    <w:rsid w:val="00D55400"/>
    <w:rsid w:val="00D561F6"/>
    <w:rsid w:val="00D60D2A"/>
    <w:rsid w:val="00D60FD1"/>
    <w:rsid w:val="00D62483"/>
    <w:rsid w:val="00D6313A"/>
    <w:rsid w:val="00D63553"/>
    <w:rsid w:val="00D63A5E"/>
    <w:rsid w:val="00D66650"/>
    <w:rsid w:val="00D667A9"/>
    <w:rsid w:val="00D669AA"/>
    <w:rsid w:val="00D70A05"/>
    <w:rsid w:val="00D7617B"/>
    <w:rsid w:val="00D77979"/>
    <w:rsid w:val="00D813D2"/>
    <w:rsid w:val="00D84206"/>
    <w:rsid w:val="00D84860"/>
    <w:rsid w:val="00D854AB"/>
    <w:rsid w:val="00D865E4"/>
    <w:rsid w:val="00D86693"/>
    <w:rsid w:val="00D87007"/>
    <w:rsid w:val="00D87B27"/>
    <w:rsid w:val="00D9084F"/>
    <w:rsid w:val="00D95435"/>
    <w:rsid w:val="00D95493"/>
    <w:rsid w:val="00D965CE"/>
    <w:rsid w:val="00DA1D58"/>
    <w:rsid w:val="00DA2757"/>
    <w:rsid w:val="00DA332F"/>
    <w:rsid w:val="00DA3C9A"/>
    <w:rsid w:val="00DA59F4"/>
    <w:rsid w:val="00DA7D78"/>
    <w:rsid w:val="00DB12E9"/>
    <w:rsid w:val="00DB2087"/>
    <w:rsid w:val="00DB3860"/>
    <w:rsid w:val="00DC0506"/>
    <w:rsid w:val="00DC172C"/>
    <w:rsid w:val="00DC1E7A"/>
    <w:rsid w:val="00DC235D"/>
    <w:rsid w:val="00DC25FC"/>
    <w:rsid w:val="00DC4170"/>
    <w:rsid w:val="00DC49B1"/>
    <w:rsid w:val="00DC5B71"/>
    <w:rsid w:val="00DC5D25"/>
    <w:rsid w:val="00DC65F3"/>
    <w:rsid w:val="00DC7106"/>
    <w:rsid w:val="00DC7B8C"/>
    <w:rsid w:val="00DD0EE7"/>
    <w:rsid w:val="00DD4A68"/>
    <w:rsid w:val="00DD56A6"/>
    <w:rsid w:val="00DD6F66"/>
    <w:rsid w:val="00DD7807"/>
    <w:rsid w:val="00DE2A59"/>
    <w:rsid w:val="00DE2C62"/>
    <w:rsid w:val="00DE313A"/>
    <w:rsid w:val="00DE34B2"/>
    <w:rsid w:val="00DE485A"/>
    <w:rsid w:val="00DE5F56"/>
    <w:rsid w:val="00DE6555"/>
    <w:rsid w:val="00DE79AE"/>
    <w:rsid w:val="00DE7CE5"/>
    <w:rsid w:val="00DF01FD"/>
    <w:rsid w:val="00DF0920"/>
    <w:rsid w:val="00DF11E2"/>
    <w:rsid w:val="00DF1D1B"/>
    <w:rsid w:val="00DF3417"/>
    <w:rsid w:val="00DF4DA4"/>
    <w:rsid w:val="00DF5A6C"/>
    <w:rsid w:val="00E00A9F"/>
    <w:rsid w:val="00E017D2"/>
    <w:rsid w:val="00E10799"/>
    <w:rsid w:val="00E118A9"/>
    <w:rsid w:val="00E12587"/>
    <w:rsid w:val="00E12C65"/>
    <w:rsid w:val="00E1605D"/>
    <w:rsid w:val="00E17879"/>
    <w:rsid w:val="00E20197"/>
    <w:rsid w:val="00E20753"/>
    <w:rsid w:val="00E263E5"/>
    <w:rsid w:val="00E26607"/>
    <w:rsid w:val="00E26BE6"/>
    <w:rsid w:val="00E279FD"/>
    <w:rsid w:val="00E27AB0"/>
    <w:rsid w:val="00E33D3C"/>
    <w:rsid w:val="00E34479"/>
    <w:rsid w:val="00E40FBD"/>
    <w:rsid w:val="00E428E1"/>
    <w:rsid w:val="00E42B47"/>
    <w:rsid w:val="00E45379"/>
    <w:rsid w:val="00E503FB"/>
    <w:rsid w:val="00E5041F"/>
    <w:rsid w:val="00E51127"/>
    <w:rsid w:val="00E535C7"/>
    <w:rsid w:val="00E54FB8"/>
    <w:rsid w:val="00E60790"/>
    <w:rsid w:val="00E61586"/>
    <w:rsid w:val="00E635AF"/>
    <w:rsid w:val="00E63BDD"/>
    <w:rsid w:val="00E6589D"/>
    <w:rsid w:val="00E668D9"/>
    <w:rsid w:val="00E67EA1"/>
    <w:rsid w:val="00E70BA6"/>
    <w:rsid w:val="00E7415D"/>
    <w:rsid w:val="00E7421A"/>
    <w:rsid w:val="00E749ED"/>
    <w:rsid w:val="00E756F1"/>
    <w:rsid w:val="00E768DC"/>
    <w:rsid w:val="00E82DD0"/>
    <w:rsid w:val="00E8312C"/>
    <w:rsid w:val="00E854A2"/>
    <w:rsid w:val="00E854D2"/>
    <w:rsid w:val="00E9438E"/>
    <w:rsid w:val="00E97789"/>
    <w:rsid w:val="00EA007F"/>
    <w:rsid w:val="00EA17D3"/>
    <w:rsid w:val="00EA27CA"/>
    <w:rsid w:val="00EA3426"/>
    <w:rsid w:val="00EA3606"/>
    <w:rsid w:val="00EA379C"/>
    <w:rsid w:val="00EA3D6B"/>
    <w:rsid w:val="00EA4BC1"/>
    <w:rsid w:val="00EA56AF"/>
    <w:rsid w:val="00EA6431"/>
    <w:rsid w:val="00EA7222"/>
    <w:rsid w:val="00EA7BB3"/>
    <w:rsid w:val="00EB1BD0"/>
    <w:rsid w:val="00EB4AE8"/>
    <w:rsid w:val="00EB5BD9"/>
    <w:rsid w:val="00EB5EBF"/>
    <w:rsid w:val="00EB6D42"/>
    <w:rsid w:val="00EB6FD6"/>
    <w:rsid w:val="00EB701E"/>
    <w:rsid w:val="00EB771C"/>
    <w:rsid w:val="00EC051C"/>
    <w:rsid w:val="00EC08F2"/>
    <w:rsid w:val="00EC112E"/>
    <w:rsid w:val="00EC279B"/>
    <w:rsid w:val="00EC2D10"/>
    <w:rsid w:val="00EC45D1"/>
    <w:rsid w:val="00EC5684"/>
    <w:rsid w:val="00EC65CD"/>
    <w:rsid w:val="00ED1B70"/>
    <w:rsid w:val="00ED2C49"/>
    <w:rsid w:val="00ED39F8"/>
    <w:rsid w:val="00ED4270"/>
    <w:rsid w:val="00EE1CFA"/>
    <w:rsid w:val="00EE4634"/>
    <w:rsid w:val="00EE5550"/>
    <w:rsid w:val="00EE5DFB"/>
    <w:rsid w:val="00EF01E6"/>
    <w:rsid w:val="00EF1171"/>
    <w:rsid w:val="00EF1C89"/>
    <w:rsid w:val="00EF2F24"/>
    <w:rsid w:val="00EF4BC8"/>
    <w:rsid w:val="00EF4CDB"/>
    <w:rsid w:val="00EF516B"/>
    <w:rsid w:val="00EF63B3"/>
    <w:rsid w:val="00EF650E"/>
    <w:rsid w:val="00F03D92"/>
    <w:rsid w:val="00F043A0"/>
    <w:rsid w:val="00F04B56"/>
    <w:rsid w:val="00F04E27"/>
    <w:rsid w:val="00F05381"/>
    <w:rsid w:val="00F056EE"/>
    <w:rsid w:val="00F06CC2"/>
    <w:rsid w:val="00F07357"/>
    <w:rsid w:val="00F07CC1"/>
    <w:rsid w:val="00F101F6"/>
    <w:rsid w:val="00F1118C"/>
    <w:rsid w:val="00F1298B"/>
    <w:rsid w:val="00F15C4F"/>
    <w:rsid w:val="00F23199"/>
    <w:rsid w:val="00F23A84"/>
    <w:rsid w:val="00F25453"/>
    <w:rsid w:val="00F2649A"/>
    <w:rsid w:val="00F264F0"/>
    <w:rsid w:val="00F33F31"/>
    <w:rsid w:val="00F35FCA"/>
    <w:rsid w:val="00F37321"/>
    <w:rsid w:val="00F40B4A"/>
    <w:rsid w:val="00F435BF"/>
    <w:rsid w:val="00F44CB0"/>
    <w:rsid w:val="00F44DFD"/>
    <w:rsid w:val="00F51FA3"/>
    <w:rsid w:val="00F525D7"/>
    <w:rsid w:val="00F547C9"/>
    <w:rsid w:val="00F54DE1"/>
    <w:rsid w:val="00F572D3"/>
    <w:rsid w:val="00F607AC"/>
    <w:rsid w:val="00F70141"/>
    <w:rsid w:val="00F7085D"/>
    <w:rsid w:val="00F7202F"/>
    <w:rsid w:val="00F72081"/>
    <w:rsid w:val="00F733C1"/>
    <w:rsid w:val="00F75ED5"/>
    <w:rsid w:val="00F8177C"/>
    <w:rsid w:val="00F85104"/>
    <w:rsid w:val="00F853F2"/>
    <w:rsid w:val="00F8572F"/>
    <w:rsid w:val="00F8797A"/>
    <w:rsid w:val="00F91833"/>
    <w:rsid w:val="00F91F05"/>
    <w:rsid w:val="00F93BC0"/>
    <w:rsid w:val="00F9604D"/>
    <w:rsid w:val="00FA1E92"/>
    <w:rsid w:val="00FA47E9"/>
    <w:rsid w:val="00FA552C"/>
    <w:rsid w:val="00FA591A"/>
    <w:rsid w:val="00FA71AA"/>
    <w:rsid w:val="00FB04EE"/>
    <w:rsid w:val="00FB241E"/>
    <w:rsid w:val="00FB4800"/>
    <w:rsid w:val="00FC1209"/>
    <w:rsid w:val="00FC33ED"/>
    <w:rsid w:val="00FC4380"/>
    <w:rsid w:val="00FC5863"/>
    <w:rsid w:val="00FD12D4"/>
    <w:rsid w:val="00FD18C8"/>
    <w:rsid w:val="00FD34B2"/>
    <w:rsid w:val="00FD56FD"/>
    <w:rsid w:val="00FD5E9F"/>
    <w:rsid w:val="00FD7EE7"/>
    <w:rsid w:val="00FE28ED"/>
    <w:rsid w:val="00FE30E4"/>
    <w:rsid w:val="00FE46D3"/>
    <w:rsid w:val="00FE57A2"/>
    <w:rsid w:val="00FF178A"/>
    <w:rsid w:val="00FF3AB4"/>
    <w:rsid w:val="00FF4186"/>
    <w:rsid w:val="00FF427E"/>
    <w:rsid w:val="00FF4E6C"/>
    <w:rsid w:val="00FF5C73"/>
    <w:rsid w:val="00FF5F59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F92374"/>
  <w15:docId w15:val="{D5DBE23D-F84F-4C7D-B823-FC341D73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54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paragraph" w:styleId="1">
    <w:name w:val="heading 1"/>
    <w:basedOn w:val="a"/>
    <w:link w:val="10"/>
    <w:qFormat/>
    <w:locked/>
    <w:rsid w:val="0048166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1661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Heading1Char">
    <w:name w:val="Heading 1 Char"/>
    <w:basedOn w:val="a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5A5E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626CF"/>
    <w:pPr>
      <w:widowControl/>
      <w:autoSpaceDE/>
      <w:autoSpaceDN/>
      <w:adjustRightInd/>
      <w:spacing w:before="37" w:after="37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A626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AD31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27E80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Pr>
      <w:rFonts w:cs="Times New Roman"/>
      <w:sz w:val="2"/>
    </w:rPr>
  </w:style>
  <w:style w:type="paragraph" w:customStyle="1" w:styleId="ConsNormal">
    <w:name w:val="ConsNormal"/>
    <w:rsid w:val="00951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7">
    <w:name w:val="Body Text Indent"/>
    <w:basedOn w:val="a"/>
    <w:link w:val="a8"/>
    <w:rsid w:val="0095122B"/>
    <w:pPr>
      <w:widowControl/>
      <w:autoSpaceDE/>
      <w:autoSpaceDN/>
      <w:adjustRightInd/>
      <w:ind w:left="4962" w:firstLine="0"/>
      <w:jc w:val="left"/>
    </w:pPr>
  </w:style>
  <w:style w:type="character" w:customStyle="1" w:styleId="a8">
    <w:name w:val="Основной текст с отступом Знак"/>
    <w:basedOn w:val="a0"/>
    <w:link w:val="a7"/>
    <w:locked/>
    <w:rPr>
      <w:rFonts w:cs="Times New Roman"/>
      <w:sz w:val="20"/>
      <w:szCs w:val="20"/>
    </w:rPr>
  </w:style>
  <w:style w:type="paragraph" w:customStyle="1" w:styleId="a9">
    <w:name w:val="Обычный_отчет"/>
    <w:basedOn w:val="a"/>
    <w:rsid w:val="00CB3D9E"/>
    <w:pPr>
      <w:widowControl/>
      <w:autoSpaceDE/>
      <w:autoSpaceDN/>
      <w:adjustRightInd/>
      <w:spacing w:line="360" w:lineRule="auto"/>
    </w:pPr>
    <w:rPr>
      <w:sz w:val="28"/>
      <w:szCs w:val="28"/>
      <w:lang w:val="en-US"/>
    </w:rPr>
  </w:style>
  <w:style w:type="character" w:customStyle="1" w:styleId="apple-converted-space">
    <w:name w:val="apple-converted-space"/>
    <w:rsid w:val="003916A9"/>
  </w:style>
  <w:style w:type="paragraph" w:styleId="2">
    <w:name w:val="Body Text 2"/>
    <w:basedOn w:val="a"/>
    <w:link w:val="20"/>
    <w:rsid w:val="00CA01B2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51598"/>
    <w:rPr>
      <w:rFonts w:cs="Times New Roman"/>
      <w:sz w:val="26"/>
    </w:rPr>
  </w:style>
  <w:style w:type="paragraph" w:styleId="ac">
    <w:name w:val="footer"/>
    <w:basedOn w:val="a"/>
    <w:link w:val="ad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51598"/>
    <w:rPr>
      <w:rFonts w:cs="Times New Roman"/>
      <w:sz w:val="26"/>
    </w:rPr>
  </w:style>
  <w:style w:type="character" w:styleId="ae">
    <w:name w:val="Hyperlink"/>
    <w:basedOn w:val="a0"/>
    <w:uiPriority w:val="99"/>
    <w:rsid w:val="00992E56"/>
    <w:rPr>
      <w:rFonts w:cs="Times New Roman"/>
      <w:color w:val="0000FF"/>
      <w:u w:val="single"/>
    </w:rPr>
  </w:style>
  <w:style w:type="paragraph" w:styleId="af">
    <w:name w:val="No Spacing"/>
    <w:qFormat/>
    <w:rsid w:val="00B27244"/>
    <w:rPr>
      <w:rFonts w:ascii="Calibri" w:hAnsi="Calibri"/>
    </w:rPr>
  </w:style>
  <w:style w:type="character" w:customStyle="1" w:styleId="s3">
    <w:name w:val="s3"/>
    <w:rsid w:val="000A1038"/>
  </w:style>
  <w:style w:type="character" w:styleId="af0">
    <w:name w:val="FollowedHyperlink"/>
    <w:uiPriority w:val="99"/>
    <w:unhideWhenUsed/>
    <w:rsid w:val="000A1038"/>
    <w:rPr>
      <w:color w:val="800080"/>
      <w:u w:val="single"/>
    </w:rPr>
  </w:style>
  <w:style w:type="paragraph" w:customStyle="1" w:styleId="font5">
    <w:name w:val="font5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31"/>
      <w:szCs w:val="31"/>
    </w:rPr>
  </w:style>
  <w:style w:type="paragraph" w:customStyle="1" w:styleId="font6">
    <w:name w:val="font6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31"/>
      <w:szCs w:val="31"/>
    </w:rPr>
  </w:style>
  <w:style w:type="paragraph" w:customStyle="1" w:styleId="xl63">
    <w:name w:val="xl63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5">
    <w:name w:val="xl6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6">
    <w:name w:val="xl6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67">
    <w:name w:val="xl6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68">
    <w:name w:val="xl6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9">
    <w:name w:val="xl6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70">
    <w:name w:val="xl7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1">
    <w:name w:val="xl7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2">
    <w:name w:val="xl7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3">
    <w:name w:val="xl7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4">
    <w:name w:val="xl7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75">
    <w:name w:val="xl7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76">
    <w:name w:val="xl7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77">
    <w:name w:val="xl7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78">
    <w:name w:val="xl7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79">
    <w:name w:val="xl7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80">
    <w:name w:val="xl8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81">
    <w:name w:val="xl8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82">
    <w:name w:val="xl8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83">
    <w:name w:val="xl8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84">
    <w:name w:val="xl8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5">
    <w:name w:val="xl8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6">
    <w:name w:val="xl8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87">
    <w:name w:val="xl8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8">
    <w:name w:val="xl8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31"/>
      <w:szCs w:val="31"/>
    </w:rPr>
  </w:style>
  <w:style w:type="paragraph" w:customStyle="1" w:styleId="xl89">
    <w:name w:val="xl8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31"/>
      <w:szCs w:val="31"/>
    </w:rPr>
  </w:style>
  <w:style w:type="paragraph" w:customStyle="1" w:styleId="xl90">
    <w:name w:val="xl9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1">
    <w:name w:val="xl9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2">
    <w:name w:val="xl9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3">
    <w:name w:val="xl9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color w:val="000000"/>
      <w:sz w:val="31"/>
      <w:szCs w:val="31"/>
    </w:rPr>
  </w:style>
  <w:style w:type="paragraph" w:customStyle="1" w:styleId="xl94">
    <w:name w:val="xl9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95">
    <w:name w:val="xl9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96">
    <w:name w:val="xl9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97">
    <w:name w:val="xl9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98">
    <w:name w:val="xl9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99">
    <w:name w:val="xl9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0">
    <w:name w:val="xl10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1">
    <w:name w:val="xl10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02">
    <w:name w:val="xl10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color w:val="FF0000"/>
      <w:sz w:val="31"/>
      <w:szCs w:val="31"/>
    </w:rPr>
  </w:style>
  <w:style w:type="paragraph" w:customStyle="1" w:styleId="xl103">
    <w:name w:val="xl103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4">
    <w:name w:val="xl104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5">
    <w:name w:val="xl10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06">
    <w:name w:val="xl106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7">
    <w:name w:val="xl10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08">
    <w:name w:val="xl108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09">
    <w:name w:val="xl109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10">
    <w:name w:val="xl110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11">
    <w:name w:val="xl111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12">
    <w:name w:val="xl112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3">
    <w:name w:val="xl113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4">
    <w:name w:val="xl114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5">
    <w:name w:val="xl11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116">
    <w:name w:val="xl116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17">
    <w:name w:val="xl117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18">
    <w:name w:val="xl118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19">
    <w:name w:val="xl11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120">
    <w:name w:val="xl120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21">
    <w:name w:val="xl121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22">
    <w:name w:val="xl12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31"/>
      <w:szCs w:val="31"/>
    </w:rPr>
  </w:style>
  <w:style w:type="paragraph" w:customStyle="1" w:styleId="xl123">
    <w:name w:val="xl12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24">
    <w:name w:val="xl124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25">
    <w:name w:val="xl125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26">
    <w:name w:val="xl12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27">
    <w:name w:val="xl127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28">
    <w:name w:val="xl128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29">
    <w:name w:val="xl129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0">
    <w:name w:val="xl130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1">
    <w:name w:val="xl13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32">
    <w:name w:val="xl13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33">
    <w:name w:val="xl13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4">
    <w:name w:val="xl13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35">
    <w:name w:val="xl13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6">
    <w:name w:val="xl13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37">
    <w:name w:val="xl137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138">
    <w:name w:val="xl13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9">
    <w:name w:val="xl13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40">
    <w:name w:val="xl140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1">
    <w:name w:val="xl14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2">
    <w:name w:val="xl14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3">
    <w:name w:val="xl143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144">
    <w:name w:val="xl14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45">
    <w:name w:val="xl145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146">
    <w:name w:val="xl146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7">
    <w:name w:val="xl147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8">
    <w:name w:val="xl148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9">
    <w:name w:val="xl14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31"/>
      <w:szCs w:val="31"/>
    </w:rPr>
  </w:style>
  <w:style w:type="paragraph" w:customStyle="1" w:styleId="xl150">
    <w:name w:val="xl150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31"/>
      <w:szCs w:val="31"/>
    </w:rPr>
  </w:style>
  <w:style w:type="paragraph" w:customStyle="1" w:styleId="xl151">
    <w:name w:val="xl15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52">
    <w:name w:val="xl15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53">
    <w:name w:val="xl15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54">
    <w:name w:val="xl15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55">
    <w:name w:val="xl15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156">
    <w:name w:val="xl156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157">
    <w:name w:val="xl15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58">
    <w:name w:val="xl15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59">
    <w:name w:val="xl15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0">
    <w:name w:val="xl160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1">
    <w:name w:val="xl16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2">
    <w:name w:val="xl16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3">
    <w:name w:val="xl16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4">
    <w:name w:val="xl164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65">
    <w:name w:val="xl165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166">
    <w:name w:val="xl166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31"/>
      <w:szCs w:val="31"/>
    </w:rPr>
  </w:style>
  <w:style w:type="paragraph" w:customStyle="1" w:styleId="xl167">
    <w:name w:val="xl167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31"/>
      <w:szCs w:val="31"/>
    </w:rPr>
  </w:style>
  <w:style w:type="paragraph" w:customStyle="1" w:styleId="xl168">
    <w:name w:val="xl16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69">
    <w:name w:val="xl169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70">
    <w:name w:val="xl170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1">
    <w:name w:val="xl171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31"/>
      <w:szCs w:val="31"/>
    </w:rPr>
  </w:style>
  <w:style w:type="paragraph" w:customStyle="1" w:styleId="xl174">
    <w:name w:val="xl17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31"/>
      <w:szCs w:val="31"/>
    </w:rPr>
  </w:style>
  <w:style w:type="paragraph" w:customStyle="1" w:styleId="xl175">
    <w:name w:val="xl17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6">
    <w:name w:val="xl17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77">
    <w:name w:val="xl177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78">
    <w:name w:val="xl178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9">
    <w:name w:val="xl17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0">
    <w:name w:val="xl180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1">
    <w:name w:val="xl181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2">
    <w:name w:val="xl182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83">
    <w:name w:val="xl183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84">
    <w:name w:val="xl184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5">
    <w:name w:val="xl185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6">
    <w:name w:val="xl186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BF83-3C73-42D1-BD54-BC9BB5EB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49</Pages>
  <Words>12221</Words>
  <Characters>69661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системы образования Арсеньевского городского</vt:lpstr>
    </vt:vector>
  </TitlesOfParts>
  <Company>L2</Company>
  <LinksUpToDate>false</LinksUpToDate>
  <CharactersWithSpaces>81719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системы образования Арсеньевского городского</dc:title>
  <dc:creator>OEM</dc:creator>
  <cp:lastModifiedBy>Кубанова Елена Николаевна</cp:lastModifiedBy>
  <cp:revision>73</cp:revision>
  <cp:lastPrinted>2018-02-16T06:30:00Z</cp:lastPrinted>
  <dcterms:created xsi:type="dcterms:W3CDTF">2017-07-12T00:00:00Z</dcterms:created>
  <dcterms:modified xsi:type="dcterms:W3CDTF">2018-02-16T06:56:00Z</dcterms:modified>
</cp:coreProperties>
</file>