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B0AB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758186A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0517C28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«______»_____________ 20___ г.</w:t>
      </w:r>
    </w:p>
    <w:p w14:paraId="7B8DC93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D5AF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43466AC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14:paraId="7F7A1F1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893CC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1AC11D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46F64BB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107822B1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D7A21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4A721243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15338050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73CE4D15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4C701E88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045023A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11743B6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331866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4A2E2052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14:paraId="669AB7F0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588F5D55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</w:p>
    <w:p w14:paraId="0EFC7C58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073AF61E" w14:textId="1BCCFBE2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с кадастровым номером: </w:t>
      </w:r>
      <w:r w:rsidR="0006636E" w:rsidRPr="0006636E">
        <w:rPr>
          <w:rFonts w:ascii="Times New Roman" w:eastAsia="Times New Roman" w:hAnsi="Times New Roman" w:cs="Times New Roman"/>
          <w:lang w:eastAsia="ru-RU"/>
        </w:rPr>
        <w:t>25:26:</w:t>
      </w:r>
      <w:r w:rsidR="00954E7F">
        <w:rPr>
          <w:rFonts w:ascii="Times New Roman" w:eastAsia="Times New Roman" w:hAnsi="Times New Roman" w:cs="Times New Roman"/>
          <w:lang w:eastAsia="ru-RU"/>
        </w:rPr>
        <w:t>010201:730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, площадью </w:t>
      </w:r>
      <w:r w:rsidR="00954E7F">
        <w:rPr>
          <w:rFonts w:ascii="Times New Roman" w:eastAsia="Times New Roman" w:hAnsi="Times New Roman" w:cs="Times New Roman"/>
          <w:lang w:eastAsia="ru-RU"/>
        </w:rPr>
        <w:t>756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кв. м, 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 xml:space="preserve">местоположение которого установлено относительно ориентира, расположенного </w:t>
      </w:r>
      <w:r w:rsidR="00954E7F">
        <w:rPr>
          <w:rFonts w:ascii="Times New Roman" w:eastAsia="Times New Roman" w:hAnsi="Times New Roman" w:cs="Times New Roman"/>
          <w:lang w:eastAsia="ru-RU"/>
        </w:rPr>
        <w:t xml:space="preserve">за пределами участка, ориентир здание железнодорожного вокзала, участок находится примерно в 65 м ориентира по направлению на восток, </w:t>
      </w:r>
      <w:r w:rsidR="005167FD">
        <w:rPr>
          <w:rFonts w:ascii="Times New Roman" w:eastAsia="Times New Roman" w:hAnsi="Times New Roman" w:cs="Times New Roman"/>
          <w:lang w:eastAsia="ru-RU"/>
        </w:rPr>
        <w:t>П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 xml:space="preserve">очтовый адрес ориентира: Приморский край, г. Арсеньев, ул. </w:t>
      </w:r>
      <w:r w:rsidR="00954E7F">
        <w:rPr>
          <w:rFonts w:ascii="Times New Roman" w:eastAsia="Times New Roman" w:hAnsi="Times New Roman" w:cs="Times New Roman"/>
          <w:lang w:eastAsia="ru-RU"/>
        </w:rPr>
        <w:t>Вокзальная д. 1</w:t>
      </w:r>
      <w:r w:rsidRPr="00F6423D">
        <w:rPr>
          <w:rFonts w:ascii="Times New Roman" w:eastAsia="Times New Roman" w:hAnsi="Times New Roman" w:cs="Times New Roman"/>
          <w:lang w:eastAsia="ru-RU"/>
        </w:rPr>
        <w:t>, настоящей заявкой подтверждает свое намерение участвовать в аукционе.</w:t>
      </w:r>
    </w:p>
    <w:p w14:paraId="7C008E93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3C6A87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5DE2DB0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2F94859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1059700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522A788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425ECC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49DDF4F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30A85F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5C201F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1ED315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2F2CA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Почтовый  адрес: _________________________________________________</w:t>
      </w:r>
    </w:p>
    <w:p w14:paraId="5751CBC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04815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:_____________________________________________________________</w:t>
      </w:r>
    </w:p>
    <w:p w14:paraId="5FE2C8D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1A3F98A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14D104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31938E6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4CBD34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1A75F37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08C79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DDD8C4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375C326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Кор/счет банка: ___________________________________________________</w:t>
      </w:r>
    </w:p>
    <w:p w14:paraId="67065762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32CC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8E65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A808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C81E02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D8251C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1B89008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1E56FA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9F9B0F1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BB7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44C9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3B9AA7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44CD49B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751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756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067F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06636E"/>
    <w:rsid w:val="004A6062"/>
    <w:rsid w:val="005167FD"/>
    <w:rsid w:val="00954E7F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4EF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Васютина Анастасия Олеговна</cp:lastModifiedBy>
  <cp:revision>7</cp:revision>
  <cp:lastPrinted>2020-04-07T03:21:00Z</cp:lastPrinted>
  <dcterms:created xsi:type="dcterms:W3CDTF">2020-01-28T00:55:00Z</dcterms:created>
  <dcterms:modified xsi:type="dcterms:W3CDTF">2022-07-26T00:00:00Z</dcterms:modified>
</cp:coreProperties>
</file>