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Default="00AC2107" w:rsidP="00047C98">
      <w:pPr>
        <w:shd w:val="clear" w:color="auto" w:fill="FFFFFF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1309"/>
      </w:tblGrid>
      <w:tr w:rsidR="00047C9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6F4E3A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12 декабря 2019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left="-416" w:right="-119" w:hanging="5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>
              <w:rPr>
                <w:rFonts w:ascii="Arial" w:hAnsi="Arial"/>
                <w:color w:val="000000"/>
              </w:rPr>
              <w:t>.</w:t>
            </w:r>
            <w:r>
              <w:rPr>
                <w:color w:val="000000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</w:rPr>
            </w:pPr>
            <w:r>
              <w:rPr>
                <w:color w:val="000000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6F4E3A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916-па</w:t>
            </w:r>
          </w:p>
        </w:tc>
      </w:tr>
    </w:tbl>
    <w:p w:rsidR="00047C98" w:rsidRDefault="00047C98" w:rsidP="00047C98"/>
    <w:p w:rsidR="00047C98" w:rsidRDefault="00047C98" w:rsidP="00047C98">
      <w:pPr>
        <w:jc w:val="center"/>
        <w:rPr>
          <w:b/>
          <w:sz w:val="28"/>
          <w:szCs w:val="28"/>
        </w:rPr>
      </w:pP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Арсеньевского городского </w:t>
      </w:r>
      <w:r w:rsidR="00947A67" w:rsidRPr="00FB23A8">
        <w:rPr>
          <w:b/>
          <w:sz w:val="26"/>
          <w:szCs w:val="26"/>
        </w:rPr>
        <w:t>округа от</w:t>
      </w:r>
      <w:r w:rsidRPr="00FB23A8">
        <w:rPr>
          <w:b/>
          <w:sz w:val="26"/>
          <w:szCs w:val="26"/>
        </w:rPr>
        <w:t xml:space="preserve"> </w:t>
      </w:r>
      <w:r w:rsidR="00D828AC">
        <w:rPr>
          <w:b/>
          <w:sz w:val="26"/>
          <w:szCs w:val="26"/>
        </w:rPr>
        <w:t>29</w:t>
      </w:r>
      <w:r w:rsidRPr="00FB23A8">
        <w:rPr>
          <w:b/>
          <w:sz w:val="26"/>
          <w:szCs w:val="26"/>
        </w:rPr>
        <w:t xml:space="preserve"> </w:t>
      </w:r>
      <w:r w:rsidR="00D828AC">
        <w:rPr>
          <w:b/>
          <w:sz w:val="26"/>
          <w:szCs w:val="26"/>
        </w:rPr>
        <w:t>октября</w:t>
      </w:r>
      <w:r w:rsidRPr="00FB23A8">
        <w:rPr>
          <w:b/>
          <w:sz w:val="26"/>
          <w:szCs w:val="26"/>
        </w:rPr>
        <w:t xml:space="preserve"> 201</w:t>
      </w:r>
      <w:r w:rsidR="00D828AC">
        <w:rPr>
          <w:b/>
          <w:sz w:val="26"/>
          <w:szCs w:val="26"/>
        </w:rPr>
        <w:t>9</w:t>
      </w:r>
      <w:r w:rsidRPr="00FB23A8">
        <w:rPr>
          <w:b/>
          <w:sz w:val="26"/>
          <w:szCs w:val="26"/>
        </w:rPr>
        <w:t xml:space="preserve"> года № </w:t>
      </w:r>
      <w:r w:rsidR="00D828AC">
        <w:rPr>
          <w:b/>
          <w:sz w:val="26"/>
          <w:szCs w:val="26"/>
        </w:rPr>
        <w:t>776</w:t>
      </w:r>
      <w:r w:rsidRPr="00FB23A8">
        <w:rPr>
          <w:b/>
          <w:sz w:val="26"/>
          <w:szCs w:val="26"/>
        </w:rPr>
        <w:t xml:space="preserve">-па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 Арсеньевского городского округа» на 20</w:t>
      </w:r>
      <w:r w:rsidR="00D828AC">
        <w:rPr>
          <w:b/>
          <w:sz w:val="26"/>
          <w:szCs w:val="26"/>
        </w:rPr>
        <w:t>20</w:t>
      </w:r>
      <w:r w:rsidRPr="00FB23A8">
        <w:rPr>
          <w:b/>
          <w:sz w:val="26"/>
          <w:szCs w:val="26"/>
        </w:rPr>
        <w:t>-20</w:t>
      </w:r>
      <w:r>
        <w:rPr>
          <w:b/>
          <w:sz w:val="26"/>
          <w:szCs w:val="26"/>
        </w:rPr>
        <w:t>2</w:t>
      </w:r>
      <w:r w:rsidR="00D828AC">
        <w:rPr>
          <w:b/>
          <w:sz w:val="26"/>
          <w:szCs w:val="26"/>
        </w:rPr>
        <w:t>4</w:t>
      </w:r>
      <w:r w:rsidRPr="00FB23A8">
        <w:rPr>
          <w:b/>
          <w:sz w:val="26"/>
          <w:szCs w:val="26"/>
        </w:rPr>
        <w:t xml:space="preserve"> годы»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Pr="00FB23A8" w:rsidRDefault="00047C98" w:rsidP="00047C98">
      <w:pPr>
        <w:spacing w:line="360" w:lineRule="auto"/>
        <w:ind w:firstLine="54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 xml:space="preserve"> На 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основании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  статьи  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16  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Федерального   закона  от  06 октября 2003 года </w:t>
      </w:r>
      <w:r>
        <w:rPr>
          <w:sz w:val="26"/>
          <w:szCs w:val="26"/>
        </w:rPr>
        <w:t xml:space="preserve"> </w:t>
      </w:r>
      <w:r w:rsidRPr="00FB23A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постановлени</w:t>
      </w:r>
      <w:r>
        <w:rPr>
          <w:sz w:val="26"/>
          <w:szCs w:val="26"/>
        </w:rPr>
        <w:t>я</w:t>
      </w:r>
      <w:r w:rsidRPr="00FB23A8">
        <w:rPr>
          <w:sz w:val="26"/>
          <w:szCs w:val="26"/>
        </w:rPr>
        <w:t xml:space="preserve">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</w:t>
      </w:r>
      <w:r>
        <w:rPr>
          <w:sz w:val="26"/>
          <w:szCs w:val="26"/>
        </w:rPr>
        <w:t xml:space="preserve">, </w:t>
      </w:r>
      <w:r w:rsidRPr="00FB23A8">
        <w:rPr>
          <w:sz w:val="26"/>
          <w:szCs w:val="26"/>
        </w:rPr>
        <w:t xml:space="preserve">руководствуясь Уставом Арсеньевского городского округа, </w:t>
      </w:r>
      <w:smartTag w:uri="urn:schemas-microsoft-com:office:smarttags" w:element="PersonName">
        <w:smartTagPr>
          <w:attr w:name="ProductID" w:val="администрация Арсеньевского городского округа"/>
        </w:smartTagPr>
        <w:r w:rsidRPr="00FB23A8">
          <w:rPr>
            <w:sz w:val="26"/>
            <w:szCs w:val="26"/>
          </w:rPr>
          <w:t>администрация Арсеньевского городского округа</w:t>
        </w:r>
      </w:smartTag>
    </w:p>
    <w:p w:rsidR="00047C98" w:rsidRPr="00FB23A8" w:rsidRDefault="00047C98" w:rsidP="00047C98">
      <w:pPr>
        <w:spacing w:line="360" w:lineRule="auto"/>
        <w:rPr>
          <w:sz w:val="26"/>
          <w:szCs w:val="26"/>
        </w:rPr>
      </w:pPr>
    </w:p>
    <w:p w:rsidR="00047C98" w:rsidRPr="00FB23A8" w:rsidRDefault="00047C98" w:rsidP="00047C98">
      <w:pPr>
        <w:spacing w:line="360" w:lineRule="auto"/>
        <w:rPr>
          <w:sz w:val="26"/>
          <w:szCs w:val="26"/>
        </w:rPr>
      </w:pPr>
      <w:r w:rsidRPr="00FB23A8">
        <w:rPr>
          <w:sz w:val="26"/>
          <w:szCs w:val="26"/>
        </w:rPr>
        <w:t>ПОСТАНОВЛЯЕТ: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Default="00047C98" w:rsidP="00047C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муниципальную программу </w:t>
      </w:r>
      <w:r w:rsidRPr="00FB23A8">
        <w:rPr>
          <w:sz w:val="26"/>
          <w:szCs w:val="26"/>
        </w:rPr>
        <w:t xml:space="preserve">«Экономическое развитие и инновационная </w:t>
      </w:r>
      <w:r w:rsidR="00D828AC" w:rsidRPr="00FB23A8">
        <w:rPr>
          <w:sz w:val="26"/>
          <w:szCs w:val="26"/>
        </w:rPr>
        <w:t>экономика Арсеньевского</w:t>
      </w:r>
      <w:r w:rsidRPr="00FB23A8">
        <w:rPr>
          <w:sz w:val="26"/>
          <w:szCs w:val="26"/>
        </w:rPr>
        <w:t xml:space="preserve"> городского округа» на 20</w:t>
      </w:r>
      <w:r w:rsidR="00D828AC">
        <w:rPr>
          <w:sz w:val="26"/>
          <w:szCs w:val="26"/>
        </w:rPr>
        <w:t>20</w:t>
      </w:r>
      <w:r w:rsidRPr="00FB23A8">
        <w:rPr>
          <w:sz w:val="26"/>
          <w:szCs w:val="26"/>
        </w:rPr>
        <w:t>-20</w:t>
      </w:r>
      <w:r>
        <w:rPr>
          <w:sz w:val="26"/>
          <w:szCs w:val="26"/>
        </w:rPr>
        <w:t>2</w:t>
      </w:r>
      <w:r w:rsidR="00D828AC">
        <w:rPr>
          <w:sz w:val="26"/>
          <w:szCs w:val="26"/>
        </w:rPr>
        <w:t>4</w:t>
      </w:r>
      <w:r w:rsidRPr="00FB23A8">
        <w:rPr>
          <w:sz w:val="26"/>
          <w:szCs w:val="26"/>
        </w:rPr>
        <w:t xml:space="preserve"> годы</w:t>
      </w:r>
      <w:r>
        <w:rPr>
          <w:sz w:val="26"/>
          <w:szCs w:val="26"/>
        </w:rPr>
        <w:t>»,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утвержденную</w:t>
      </w:r>
      <w:r w:rsidRPr="00FB23A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 w:rsidRPr="00FB23A8">
        <w:rPr>
          <w:sz w:val="26"/>
          <w:szCs w:val="26"/>
        </w:rPr>
        <w:t xml:space="preserve"> администрации   Арсеньевского   городского   округа   от   </w:t>
      </w:r>
      <w:r w:rsidR="00D828AC">
        <w:rPr>
          <w:sz w:val="26"/>
          <w:szCs w:val="26"/>
        </w:rPr>
        <w:t>29</w:t>
      </w:r>
      <w:r w:rsidRPr="00FB23A8">
        <w:rPr>
          <w:sz w:val="26"/>
          <w:szCs w:val="26"/>
        </w:rPr>
        <w:t xml:space="preserve">   </w:t>
      </w:r>
      <w:r w:rsidR="00D828AC">
        <w:rPr>
          <w:sz w:val="26"/>
          <w:szCs w:val="26"/>
        </w:rPr>
        <w:t>октября</w:t>
      </w:r>
      <w:r w:rsidR="00D828AC" w:rsidRPr="00FB23A8">
        <w:rPr>
          <w:sz w:val="26"/>
          <w:szCs w:val="26"/>
        </w:rPr>
        <w:t xml:space="preserve"> 201</w:t>
      </w:r>
      <w:r w:rsidR="00D828AC">
        <w:rPr>
          <w:sz w:val="26"/>
          <w:szCs w:val="26"/>
        </w:rPr>
        <w:t>9</w:t>
      </w:r>
      <w:r w:rsidR="00D828AC" w:rsidRPr="00FB23A8">
        <w:rPr>
          <w:sz w:val="26"/>
          <w:szCs w:val="26"/>
        </w:rPr>
        <w:t xml:space="preserve"> года №</w:t>
      </w:r>
      <w:r w:rsidRPr="00FB23A8">
        <w:rPr>
          <w:sz w:val="26"/>
          <w:szCs w:val="26"/>
        </w:rPr>
        <w:t xml:space="preserve"> </w:t>
      </w:r>
      <w:r w:rsidR="00D828AC">
        <w:rPr>
          <w:sz w:val="26"/>
          <w:szCs w:val="26"/>
        </w:rPr>
        <w:t>776</w:t>
      </w:r>
      <w:r w:rsidRPr="00FB23A8">
        <w:rPr>
          <w:sz w:val="26"/>
          <w:szCs w:val="26"/>
        </w:rPr>
        <w:t>-па</w:t>
      </w:r>
      <w:r>
        <w:rPr>
          <w:sz w:val="26"/>
          <w:szCs w:val="26"/>
        </w:rPr>
        <w:t>,</w:t>
      </w:r>
      <w:r w:rsidRPr="00FB23A8">
        <w:rPr>
          <w:sz w:val="26"/>
          <w:szCs w:val="26"/>
        </w:rPr>
        <w:t xml:space="preserve"> </w:t>
      </w:r>
      <w:r w:rsidR="00BA1C2C">
        <w:rPr>
          <w:sz w:val="26"/>
          <w:szCs w:val="26"/>
        </w:rPr>
        <w:t>следующие изменения:</w:t>
      </w:r>
    </w:p>
    <w:p w:rsidR="00720765" w:rsidRDefault="00BA1C2C" w:rsidP="007207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20765" w:rsidRPr="00DA4EAC">
        <w:rPr>
          <w:sz w:val="26"/>
          <w:szCs w:val="26"/>
        </w:rPr>
        <w:t>Изложить паспорт Программы в редакции приложения № 1 к настоящему постановлению.</w:t>
      </w:r>
    </w:p>
    <w:p w:rsidR="00720765" w:rsidRPr="003021C3" w:rsidRDefault="00720765" w:rsidP="00720765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 w:rsidRPr="00DA4EAC">
        <w:rPr>
          <w:sz w:val="26"/>
          <w:szCs w:val="26"/>
        </w:rPr>
        <w:t xml:space="preserve">1.2. Заменить </w:t>
      </w:r>
      <w:r w:rsidR="007A223C">
        <w:rPr>
          <w:sz w:val="26"/>
          <w:szCs w:val="26"/>
        </w:rPr>
        <w:t xml:space="preserve"> </w:t>
      </w:r>
      <w:r w:rsidRPr="00DA4EAC">
        <w:rPr>
          <w:sz w:val="26"/>
          <w:szCs w:val="26"/>
        </w:rPr>
        <w:t xml:space="preserve"> в  </w:t>
      </w:r>
      <w:r w:rsidR="007A223C">
        <w:rPr>
          <w:sz w:val="26"/>
          <w:szCs w:val="26"/>
        </w:rPr>
        <w:t xml:space="preserve"> </w:t>
      </w:r>
      <w:r w:rsidRPr="00DA4EAC">
        <w:rPr>
          <w:sz w:val="26"/>
          <w:szCs w:val="26"/>
        </w:rPr>
        <w:t xml:space="preserve">разделе  </w:t>
      </w:r>
      <w:r w:rsidR="007A223C">
        <w:rPr>
          <w:sz w:val="26"/>
          <w:szCs w:val="26"/>
        </w:rPr>
        <w:t xml:space="preserve"> </w:t>
      </w:r>
      <w:r w:rsidR="004222E6" w:rsidRPr="00DA4EAC">
        <w:rPr>
          <w:sz w:val="26"/>
          <w:szCs w:val="26"/>
          <w:lang w:val="en-US"/>
        </w:rPr>
        <w:t>VII</w:t>
      </w:r>
      <w:r w:rsidR="004222E6" w:rsidRPr="00DA4EAC">
        <w:rPr>
          <w:sz w:val="26"/>
          <w:szCs w:val="26"/>
        </w:rPr>
        <w:t xml:space="preserve"> «Ресурсное </w:t>
      </w:r>
      <w:r w:rsidR="004222E6">
        <w:rPr>
          <w:sz w:val="26"/>
          <w:szCs w:val="26"/>
        </w:rPr>
        <w:t>обеспечение</w:t>
      </w:r>
      <w:r w:rsidR="004222E6" w:rsidRPr="00DA4EAC">
        <w:rPr>
          <w:sz w:val="26"/>
          <w:szCs w:val="26"/>
        </w:rPr>
        <w:t xml:space="preserve"> </w:t>
      </w:r>
      <w:r w:rsidR="004222E6">
        <w:rPr>
          <w:sz w:val="26"/>
          <w:szCs w:val="26"/>
        </w:rPr>
        <w:t>Программы</w:t>
      </w:r>
      <w:r w:rsidRPr="00DA4EAC">
        <w:rPr>
          <w:sz w:val="26"/>
          <w:szCs w:val="26"/>
        </w:rPr>
        <w:t>» число «</w:t>
      </w:r>
      <w:r w:rsidR="00D828AC">
        <w:rPr>
          <w:sz w:val="26"/>
          <w:szCs w:val="26"/>
        </w:rPr>
        <w:t>164 230,225</w:t>
      </w:r>
      <w:r w:rsidRPr="004222E6">
        <w:rPr>
          <w:sz w:val="26"/>
          <w:szCs w:val="26"/>
        </w:rPr>
        <w:t>»</w:t>
      </w:r>
      <w:r w:rsidRPr="003021C3">
        <w:rPr>
          <w:sz w:val="26"/>
          <w:szCs w:val="26"/>
        </w:rPr>
        <w:t xml:space="preserve"> числом «</w:t>
      </w:r>
      <w:r w:rsidR="00D828AC">
        <w:rPr>
          <w:sz w:val="26"/>
          <w:szCs w:val="26"/>
        </w:rPr>
        <w:t>165 630,225</w:t>
      </w:r>
      <w:r w:rsidRPr="003021C3">
        <w:rPr>
          <w:sz w:val="26"/>
          <w:szCs w:val="26"/>
        </w:rPr>
        <w:t>».</w:t>
      </w:r>
    </w:p>
    <w:p w:rsidR="00463BE8" w:rsidRDefault="00451583" w:rsidP="00126DE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828A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D828AC">
        <w:rPr>
          <w:sz w:val="26"/>
          <w:szCs w:val="26"/>
        </w:rPr>
        <w:t>Внести</w:t>
      </w:r>
      <w:r w:rsidR="00720765" w:rsidRPr="003021C3">
        <w:rPr>
          <w:sz w:val="26"/>
          <w:szCs w:val="26"/>
        </w:rPr>
        <w:t xml:space="preserve"> </w:t>
      </w:r>
      <w:r w:rsidR="00D828AC">
        <w:rPr>
          <w:sz w:val="26"/>
          <w:szCs w:val="26"/>
        </w:rPr>
        <w:t xml:space="preserve">в </w:t>
      </w:r>
      <w:r w:rsidR="00720765" w:rsidRPr="003021C3">
        <w:rPr>
          <w:sz w:val="26"/>
          <w:szCs w:val="26"/>
        </w:rPr>
        <w:t xml:space="preserve">приложение № 2 </w:t>
      </w:r>
      <w:r w:rsidR="00805569">
        <w:rPr>
          <w:sz w:val="26"/>
          <w:szCs w:val="26"/>
        </w:rPr>
        <w:t xml:space="preserve">«Информация </w:t>
      </w:r>
      <w:r w:rsidR="00805569" w:rsidRPr="00805569">
        <w:rPr>
          <w:sz w:val="26"/>
          <w:szCs w:val="26"/>
        </w:rPr>
        <w:t xml:space="preserve">о ресурсном </w:t>
      </w:r>
      <w:r w:rsidR="004222E6" w:rsidRPr="00805569">
        <w:rPr>
          <w:sz w:val="26"/>
          <w:szCs w:val="26"/>
        </w:rPr>
        <w:t>обеспечении Программы</w:t>
      </w:r>
      <w:r w:rsidR="00805569" w:rsidRPr="00805569">
        <w:rPr>
          <w:sz w:val="26"/>
          <w:szCs w:val="26"/>
        </w:rPr>
        <w:t xml:space="preserve"> за счет средств бюджета городского округа и прогнозная оценка привлекаемых на реализацию её целей средств федерального бюджета, краевого </w:t>
      </w:r>
      <w:r w:rsidR="00805569" w:rsidRPr="00805569">
        <w:rPr>
          <w:sz w:val="26"/>
          <w:szCs w:val="26"/>
        </w:rPr>
        <w:lastRenderedPageBreak/>
        <w:t>бюджета, бюджетов государственных внебюджетных фондов, иных внебюджетных источников</w:t>
      </w:r>
      <w:r w:rsidR="00126DE9">
        <w:rPr>
          <w:sz w:val="26"/>
          <w:szCs w:val="26"/>
        </w:rPr>
        <w:t>»</w:t>
      </w:r>
      <w:r w:rsidR="00720765" w:rsidRPr="003021C3">
        <w:rPr>
          <w:sz w:val="26"/>
          <w:szCs w:val="26"/>
        </w:rPr>
        <w:t xml:space="preserve"> </w:t>
      </w:r>
      <w:r w:rsidR="00B376CE" w:rsidRPr="00B376CE">
        <w:rPr>
          <w:sz w:val="26"/>
          <w:szCs w:val="26"/>
        </w:rPr>
        <w:t xml:space="preserve">к Программе </w:t>
      </w:r>
      <w:r w:rsidR="00463BE8">
        <w:rPr>
          <w:sz w:val="26"/>
          <w:szCs w:val="26"/>
        </w:rPr>
        <w:t>следующие изменения:</w:t>
      </w:r>
    </w:p>
    <w:p w:rsidR="00720765" w:rsidRDefault="00463BE8" w:rsidP="00126DE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В </w:t>
      </w:r>
      <w:r w:rsidRPr="00463BE8">
        <w:rPr>
          <w:sz w:val="26"/>
          <w:szCs w:val="26"/>
        </w:rPr>
        <w:t>раздел</w:t>
      </w:r>
      <w:r w:rsidR="00F0564A">
        <w:rPr>
          <w:sz w:val="26"/>
          <w:szCs w:val="26"/>
        </w:rPr>
        <w:t>е</w:t>
      </w:r>
      <w:r w:rsidRPr="00463BE8">
        <w:rPr>
          <w:sz w:val="26"/>
          <w:szCs w:val="26"/>
        </w:rPr>
        <w:t xml:space="preserve"> «Подпрограмма «Управление имуще</w:t>
      </w:r>
      <w:r>
        <w:rPr>
          <w:sz w:val="26"/>
          <w:szCs w:val="26"/>
        </w:rPr>
        <w:t>ством, находящимся в собственно</w:t>
      </w:r>
      <w:r w:rsidRPr="00463BE8">
        <w:rPr>
          <w:sz w:val="26"/>
          <w:szCs w:val="26"/>
        </w:rPr>
        <w:t>сти и в ведении Арсеньевского городского округа» на 2020-2024 годы</w:t>
      </w:r>
      <w:r w:rsidR="00D7665B">
        <w:rPr>
          <w:sz w:val="26"/>
          <w:szCs w:val="26"/>
        </w:rPr>
        <w:t>:</w:t>
      </w:r>
    </w:p>
    <w:p w:rsidR="00463BE8" w:rsidRDefault="00202E9A" w:rsidP="00126DE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463BE8">
        <w:rPr>
          <w:sz w:val="26"/>
          <w:szCs w:val="26"/>
        </w:rPr>
        <w:t>дополнить графу 2 «Наименование отдельного мероприятия» пункта 2.2 раздела словами «, а также для других муниципальных нужд»;</w:t>
      </w:r>
    </w:p>
    <w:p w:rsidR="00730681" w:rsidRDefault="00202E9A" w:rsidP="00B422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463BE8">
        <w:rPr>
          <w:sz w:val="26"/>
          <w:szCs w:val="26"/>
        </w:rPr>
        <w:t xml:space="preserve"> заменить в графе </w:t>
      </w:r>
      <w:r w:rsidR="00AA4F13">
        <w:rPr>
          <w:sz w:val="26"/>
          <w:szCs w:val="26"/>
        </w:rPr>
        <w:t>4</w:t>
      </w:r>
      <w:r w:rsidR="00463BE8">
        <w:rPr>
          <w:sz w:val="26"/>
          <w:szCs w:val="26"/>
        </w:rPr>
        <w:t xml:space="preserve"> </w:t>
      </w:r>
      <w:r w:rsidR="00730681" w:rsidRPr="00730681">
        <w:rPr>
          <w:sz w:val="26"/>
          <w:szCs w:val="26"/>
        </w:rPr>
        <w:t>«2020 год»</w:t>
      </w:r>
      <w:r w:rsidR="00D7665B">
        <w:rPr>
          <w:sz w:val="26"/>
          <w:szCs w:val="26"/>
        </w:rPr>
        <w:t>:</w:t>
      </w:r>
    </w:p>
    <w:p w:rsidR="00730681" w:rsidRDefault="00202E9A" w:rsidP="00B422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63BE8">
        <w:rPr>
          <w:sz w:val="26"/>
          <w:szCs w:val="26"/>
        </w:rPr>
        <w:t xml:space="preserve">пункта </w:t>
      </w:r>
      <w:r w:rsidR="00B42269">
        <w:rPr>
          <w:sz w:val="26"/>
          <w:szCs w:val="26"/>
        </w:rPr>
        <w:t xml:space="preserve">3 </w:t>
      </w:r>
      <w:r w:rsidR="00463BE8">
        <w:rPr>
          <w:sz w:val="26"/>
          <w:szCs w:val="26"/>
        </w:rPr>
        <w:t>число «4 811,900» числом «6 211,900»</w:t>
      </w:r>
      <w:r w:rsidR="00730681">
        <w:rPr>
          <w:sz w:val="26"/>
          <w:szCs w:val="26"/>
        </w:rPr>
        <w:t>;</w:t>
      </w:r>
    </w:p>
    <w:p w:rsidR="00463BE8" w:rsidRDefault="00202E9A" w:rsidP="00B422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42269">
        <w:rPr>
          <w:sz w:val="26"/>
          <w:szCs w:val="26"/>
        </w:rPr>
        <w:t>пункта 3.3 число «1 565,400» числом</w:t>
      </w:r>
      <w:r w:rsidR="00463BE8">
        <w:rPr>
          <w:sz w:val="26"/>
          <w:szCs w:val="26"/>
        </w:rPr>
        <w:t xml:space="preserve"> </w:t>
      </w:r>
      <w:r w:rsidR="00B42269">
        <w:rPr>
          <w:sz w:val="26"/>
          <w:szCs w:val="26"/>
        </w:rPr>
        <w:t>«2 965,400»;</w:t>
      </w:r>
    </w:p>
    <w:p w:rsidR="00730681" w:rsidRDefault="00202E9A" w:rsidP="00B422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30681">
        <w:rPr>
          <w:sz w:val="26"/>
          <w:szCs w:val="26"/>
        </w:rPr>
        <w:t>пункта «Итого по подпрограмме» число «17 907,625» числом 19 307,625»;</w:t>
      </w:r>
    </w:p>
    <w:p w:rsidR="00730681" w:rsidRDefault="00202E9A" w:rsidP="00B422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B42269">
        <w:rPr>
          <w:sz w:val="26"/>
          <w:szCs w:val="26"/>
        </w:rPr>
        <w:t xml:space="preserve">заменить в графе </w:t>
      </w:r>
      <w:r w:rsidR="00AA4F13">
        <w:rPr>
          <w:sz w:val="26"/>
          <w:szCs w:val="26"/>
        </w:rPr>
        <w:t>10 «Всего за период реализации»</w:t>
      </w:r>
      <w:r w:rsidR="00D7665B">
        <w:rPr>
          <w:sz w:val="26"/>
          <w:szCs w:val="26"/>
        </w:rPr>
        <w:t>:</w:t>
      </w:r>
    </w:p>
    <w:p w:rsidR="00730681" w:rsidRDefault="00202E9A" w:rsidP="00B422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4F13">
        <w:rPr>
          <w:sz w:val="26"/>
          <w:szCs w:val="26"/>
        </w:rPr>
        <w:t>пункта 3 число 14 839,500» числом «16 </w:t>
      </w:r>
      <w:r w:rsidR="002E65DA" w:rsidRPr="00202E9A">
        <w:rPr>
          <w:sz w:val="26"/>
          <w:szCs w:val="26"/>
        </w:rPr>
        <w:t>23</w:t>
      </w:r>
      <w:r w:rsidR="00AA4F13">
        <w:rPr>
          <w:sz w:val="26"/>
          <w:szCs w:val="26"/>
        </w:rPr>
        <w:t>9,500»</w:t>
      </w:r>
      <w:r w:rsidR="00730681">
        <w:rPr>
          <w:sz w:val="26"/>
          <w:szCs w:val="26"/>
        </w:rPr>
        <w:t>;</w:t>
      </w:r>
    </w:p>
    <w:p w:rsidR="00730681" w:rsidRDefault="00202E9A" w:rsidP="0073068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A4F13">
        <w:rPr>
          <w:sz w:val="26"/>
          <w:szCs w:val="26"/>
        </w:rPr>
        <w:t>пункта 3.3 число «7 827,000» числом «9 227,000»</w:t>
      </w:r>
      <w:r w:rsidR="00730681">
        <w:rPr>
          <w:sz w:val="26"/>
          <w:szCs w:val="26"/>
        </w:rPr>
        <w:t>;</w:t>
      </w:r>
    </w:p>
    <w:p w:rsidR="00EF2D39" w:rsidRDefault="00202E9A" w:rsidP="0073068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2D39" w:rsidRPr="00EF2D39">
        <w:rPr>
          <w:sz w:val="26"/>
          <w:szCs w:val="26"/>
        </w:rPr>
        <w:t>пункта «Итого по подпрограмме» число «</w:t>
      </w:r>
      <w:r w:rsidR="00EF2D39">
        <w:rPr>
          <w:sz w:val="26"/>
          <w:szCs w:val="26"/>
        </w:rPr>
        <w:t>86 428,989</w:t>
      </w:r>
      <w:r w:rsidR="00EF2D39" w:rsidRPr="00EF2D39">
        <w:rPr>
          <w:sz w:val="26"/>
          <w:szCs w:val="26"/>
        </w:rPr>
        <w:t xml:space="preserve">» числом </w:t>
      </w:r>
      <w:r w:rsidR="00EF2D39">
        <w:rPr>
          <w:sz w:val="26"/>
          <w:szCs w:val="26"/>
        </w:rPr>
        <w:t>«87 828,989</w:t>
      </w:r>
      <w:r w:rsidR="00EF2D39" w:rsidRPr="00EF2D39">
        <w:rPr>
          <w:sz w:val="26"/>
          <w:szCs w:val="26"/>
        </w:rPr>
        <w:t>»;</w:t>
      </w:r>
    </w:p>
    <w:p w:rsidR="00B42269" w:rsidRDefault="00730681" w:rsidP="007306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 Заменить в строке «Итого по Программе»</w:t>
      </w:r>
      <w:r w:rsidR="00D7665B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730681" w:rsidRDefault="00202E9A" w:rsidP="007306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730681">
        <w:rPr>
          <w:sz w:val="26"/>
          <w:szCs w:val="26"/>
        </w:rPr>
        <w:t>в графе 4 «2020 год» число «42 479,173» числом «43 879,173»;</w:t>
      </w:r>
    </w:p>
    <w:p w:rsidR="00730681" w:rsidRDefault="00202E9A" w:rsidP="00730681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730681">
        <w:rPr>
          <w:sz w:val="26"/>
          <w:szCs w:val="26"/>
        </w:rPr>
        <w:t xml:space="preserve">в графе </w:t>
      </w:r>
      <w:r w:rsidR="00905DB5">
        <w:rPr>
          <w:sz w:val="26"/>
          <w:szCs w:val="26"/>
        </w:rPr>
        <w:t>10 «Всего за период реализации» число «164 230,225» числом «165 630,225».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05DB5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A71A60">
        <w:rPr>
          <w:sz w:val="26"/>
          <w:szCs w:val="26"/>
        </w:rPr>
        <w:t xml:space="preserve"> </w:t>
      </w:r>
      <w:r w:rsidRPr="006F73EA">
        <w:rPr>
          <w:sz w:val="26"/>
          <w:szCs w:val="26"/>
        </w:rPr>
        <w:t>В подпрограмме «Управление имуществом, находящимся в собственности и в ведении Арсеньевского городского округа» на 20</w:t>
      </w:r>
      <w:r w:rsidR="00905DB5">
        <w:rPr>
          <w:sz w:val="26"/>
          <w:szCs w:val="26"/>
        </w:rPr>
        <w:t>20</w:t>
      </w:r>
      <w:r w:rsidRPr="006F73EA">
        <w:rPr>
          <w:sz w:val="26"/>
          <w:szCs w:val="26"/>
        </w:rPr>
        <w:t>-202</w:t>
      </w:r>
      <w:r w:rsidR="00905DB5">
        <w:rPr>
          <w:sz w:val="26"/>
          <w:szCs w:val="26"/>
        </w:rPr>
        <w:t>4</w:t>
      </w:r>
      <w:r w:rsidRPr="006F73EA">
        <w:rPr>
          <w:sz w:val="26"/>
          <w:szCs w:val="26"/>
        </w:rPr>
        <w:t xml:space="preserve"> годы (далее – Подпрограмма)</w:t>
      </w:r>
      <w:r w:rsidR="00126DE9">
        <w:rPr>
          <w:sz w:val="26"/>
          <w:szCs w:val="26"/>
        </w:rPr>
        <w:t>:</w:t>
      </w:r>
      <w:r w:rsidRPr="006F73EA">
        <w:rPr>
          <w:sz w:val="26"/>
          <w:szCs w:val="26"/>
        </w:rPr>
        <w:t xml:space="preserve"> 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6F73EA">
        <w:rPr>
          <w:sz w:val="26"/>
          <w:szCs w:val="26"/>
        </w:rPr>
        <w:t>1.</w:t>
      </w:r>
      <w:r w:rsidR="00905DB5">
        <w:rPr>
          <w:sz w:val="26"/>
          <w:szCs w:val="26"/>
        </w:rPr>
        <w:t>4</w:t>
      </w:r>
      <w:r w:rsidRPr="006F73EA">
        <w:rPr>
          <w:sz w:val="26"/>
          <w:szCs w:val="26"/>
        </w:rPr>
        <w:t xml:space="preserve">.1. Изложить паспорт подпрограммы в редакции приложения </w:t>
      </w:r>
      <w:r w:rsidRPr="00AF2370">
        <w:rPr>
          <w:sz w:val="26"/>
          <w:szCs w:val="26"/>
        </w:rPr>
        <w:t xml:space="preserve">№ </w:t>
      </w:r>
      <w:r w:rsidR="00905DB5">
        <w:rPr>
          <w:sz w:val="26"/>
          <w:szCs w:val="26"/>
        </w:rPr>
        <w:t>2</w:t>
      </w:r>
      <w:r w:rsidRPr="006F73EA">
        <w:rPr>
          <w:sz w:val="26"/>
          <w:szCs w:val="26"/>
        </w:rPr>
        <w:t xml:space="preserve"> к настоящему постановлению.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6F73EA">
        <w:rPr>
          <w:sz w:val="26"/>
          <w:szCs w:val="26"/>
        </w:rPr>
        <w:t>1.</w:t>
      </w:r>
      <w:r w:rsidR="00905DB5">
        <w:rPr>
          <w:sz w:val="26"/>
          <w:szCs w:val="26"/>
        </w:rPr>
        <w:t>4</w:t>
      </w:r>
      <w:r w:rsidRPr="006F73EA">
        <w:rPr>
          <w:sz w:val="26"/>
          <w:szCs w:val="26"/>
        </w:rPr>
        <w:t xml:space="preserve">.2. Заменить в разделе </w:t>
      </w:r>
      <w:r w:rsidRPr="006F73EA">
        <w:rPr>
          <w:sz w:val="26"/>
          <w:szCs w:val="26"/>
          <w:lang w:val="en-US"/>
        </w:rPr>
        <w:t>VII</w:t>
      </w:r>
      <w:r w:rsidRPr="006F73EA">
        <w:rPr>
          <w:sz w:val="26"/>
          <w:szCs w:val="26"/>
        </w:rPr>
        <w:t xml:space="preserve"> Подпрограммы «Ресурсное обеспечение Подпрограммы» число «</w:t>
      </w:r>
      <w:r w:rsidR="00905DB5">
        <w:rPr>
          <w:sz w:val="26"/>
          <w:szCs w:val="26"/>
        </w:rPr>
        <w:t>86 428,989</w:t>
      </w:r>
      <w:r w:rsidRPr="00AC465F">
        <w:rPr>
          <w:sz w:val="26"/>
          <w:szCs w:val="26"/>
        </w:rPr>
        <w:t>» числом «</w:t>
      </w:r>
      <w:r w:rsidR="00905DB5">
        <w:rPr>
          <w:sz w:val="26"/>
          <w:szCs w:val="26"/>
        </w:rPr>
        <w:t>87 828,989</w:t>
      </w:r>
      <w:r w:rsidRPr="006F73EA">
        <w:rPr>
          <w:sz w:val="26"/>
          <w:szCs w:val="26"/>
        </w:rPr>
        <w:t>».</w:t>
      </w:r>
    </w:p>
    <w:p w:rsidR="00047C98" w:rsidRPr="00FB23A8" w:rsidRDefault="00047C98" w:rsidP="00047C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B23A8">
        <w:rPr>
          <w:sz w:val="26"/>
          <w:szCs w:val="26"/>
        </w:rPr>
        <w:t>Организационному управлению администрации Арсеньевского городского округа (</w:t>
      </w:r>
      <w:r>
        <w:rPr>
          <w:sz w:val="26"/>
          <w:szCs w:val="26"/>
        </w:rPr>
        <w:t>Абрамова</w:t>
      </w:r>
      <w:r w:rsidR="00BA18E5">
        <w:rPr>
          <w:sz w:val="26"/>
          <w:szCs w:val="26"/>
        </w:rPr>
        <w:t>) обеспечить официальное</w:t>
      </w:r>
      <w:r w:rsidRPr="00FB23A8">
        <w:rPr>
          <w:sz w:val="26"/>
          <w:szCs w:val="26"/>
        </w:rPr>
        <w:t xml:space="preserve"> опубликовани</w:t>
      </w:r>
      <w:r w:rsidR="00BA18E5">
        <w:rPr>
          <w:sz w:val="26"/>
          <w:szCs w:val="26"/>
        </w:rPr>
        <w:t>е</w:t>
      </w:r>
      <w:r w:rsidRPr="00FB23A8">
        <w:rPr>
          <w:sz w:val="26"/>
          <w:szCs w:val="26"/>
        </w:rPr>
        <w:t xml:space="preserve"> и размещени</w:t>
      </w:r>
      <w:r w:rsidR="00BA18E5">
        <w:rPr>
          <w:sz w:val="26"/>
          <w:szCs w:val="26"/>
        </w:rPr>
        <w:t>е</w:t>
      </w:r>
      <w:r w:rsidRPr="00FB23A8">
        <w:rPr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 xml:space="preserve">Арсеньевского </w:t>
      </w:r>
      <w:r w:rsidRPr="00FB23A8">
        <w:rPr>
          <w:sz w:val="26"/>
          <w:szCs w:val="26"/>
        </w:rPr>
        <w:t>городского округа</w:t>
      </w:r>
      <w:r w:rsidR="00EE37EF">
        <w:rPr>
          <w:sz w:val="26"/>
          <w:szCs w:val="26"/>
        </w:rPr>
        <w:t xml:space="preserve"> настоящего постановления</w:t>
      </w:r>
      <w:r w:rsidRPr="00FB23A8">
        <w:rPr>
          <w:sz w:val="26"/>
          <w:szCs w:val="26"/>
        </w:rPr>
        <w:t>.</w:t>
      </w:r>
    </w:p>
    <w:p w:rsidR="00047C98" w:rsidRPr="00FB23A8" w:rsidRDefault="00047C98" w:rsidP="00047C98">
      <w:pPr>
        <w:widowControl w:val="0"/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Default="00720765" w:rsidP="00047C98">
      <w:pPr>
        <w:rPr>
          <w:sz w:val="26"/>
          <w:szCs w:val="26"/>
        </w:rPr>
        <w:sectPr w:rsidR="00047C98" w:rsidSect="009F23A5">
          <w:headerReference w:type="even" r:id="rId9"/>
          <w:headerReference w:type="default" r:id="rId10"/>
          <w:pgSz w:w="11906" w:h="16838"/>
          <w:pgMar w:top="540" w:right="849" w:bottom="539" w:left="1701" w:header="708" w:footer="708" w:gutter="0"/>
          <w:pgNumType w:start="1"/>
          <w:cols w:space="708"/>
          <w:titlePg/>
          <w:docGrid w:linePitch="360"/>
        </w:sect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</w:t>
      </w:r>
      <w:r w:rsidR="004C24B2">
        <w:rPr>
          <w:sz w:val="26"/>
          <w:szCs w:val="26"/>
        </w:rPr>
        <w:t xml:space="preserve"> </w:t>
      </w:r>
      <w:r w:rsidR="00EE37EF">
        <w:rPr>
          <w:sz w:val="26"/>
          <w:szCs w:val="26"/>
        </w:rPr>
        <w:t>Г</w:t>
      </w:r>
      <w:r w:rsidR="00047C98" w:rsidRPr="00FB23A8">
        <w:rPr>
          <w:sz w:val="26"/>
          <w:szCs w:val="26"/>
        </w:rPr>
        <w:t>лав</w:t>
      </w:r>
      <w:r w:rsidR="004C24B2">
        <w:rPr>
          <w:sz w:val="26"/>
          <w:szCs w:val="26"/>
        </w:rPr>
        <w:t>ы</w:t>
      </w:r>
      <w:r w:rsidR="00047C98" w:rsidRPr="00FB23A8">
        <w:rPr>
          <w:sz w:val="26"/>
          <w:szCs w:val="26"/>
        </w:rPr>
        <w:t xml:space="preserve"> городского округа                      </w:t>
      </w:r>
      <w:r w:rsidR="00047C98">
        <w:rPr>
          <w:sz w:val="26"/>
          <w:szCs w:val="26"/>
        </w:rPr>
        <w:t xml:space="preserve">          </w:t>
      </w:r>
      <w:r w:rsidR="00047C98" w:rsidRPr="00FB23A8">
        <w:rPr>
          <w:sz w:val="26"/>
          <w:szCs w:val="26"/>
        </w:rPr>
        <w:t xml:space="preserve">           </w:t>
      </w:r>
      <w:r w:rsidR="00047C98">
        <w:rPr>
          <w:sz w:val="26"/>
          <w:szCs w:val="26"/>
        </w:rPr>
        <w:t xml:space="preserve">                   </w:t>
      </w:r>
      <w:r w:rsidR="00047C98" w:rsidRPr="00FB23A8">
        <w:rPr>
          <w:sz w:val="26"/>
          <w:szCs w:val="26"/>
        </w:rPr>
        <w:t xml:space="preserve">       </w:t>
      </w:r>
      <w:proofErr w:type="spellStart"/>
      <w:r w:rsidR="004C24B2">
        <w:rPr>
          <w:sz w:val="26"/>
          <w:szCs w:val="26"/>
        </w:rPr>
        <w:t>В.С.Пивень</w:t>
      </w:r>
      <w:proofErr w:type="spellEnd"/>
    </w:p>
    <w:p w:rsidR="00047C98" w:rsidRDefault="00047C98" w:rsidP="00047C98">
      <w:pPr>
        <w:sectPr w:rsidR="00047C98" w:rsidSect="00047C98">
          <w:type w:val="continuous"/>
          <w:pgSz w:w="11906" w:h="16838"/>
          <w:pgMar w:top="540" w:right="746" w:bottom="539" w:left="1260" w:header="708" w:footer="708" w:gutter="0"/>
          <w:pgNumType w:start="1"/>
          <w:cols w:space="708"/>
          <w:titlePg/>
          <w:docGrid w:linePitch="360"/>
        </w:sectPr>
      </w:pPr>
    </w:p>
    <w:p w:rsidR="00047C98" w:rsidRPr="00FB23A8" w:rsidRDefault="00047C98" w:rsidP="00047C98">
      <w:pPr>
        <w:pageBreakBefore/>
        <w:spacing w:line="360" w:lineRule="auto"/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lastRenderedPageBreak/>
        <w:t xml:space="preserve">Приложение </w:t>
      </w:r>
      <w:r w:rsidR="00720765">
        <w:rPr>
          <w:sz w:val="26"/>
          <w:szCs w:val="26"/>
        </w:rPr>
        <w:t>№ 1</w:t>
      </w:r>
    </w:p>
    <w:p w:rsidR="00047C98" w:rsidRDefault="00047C98" w:rsidP="00047C98">
      <w:pPr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 xml:space="preserve"> к постановлению администрации Арсеньевского городского округа </w:t>
      </w:r>
    </w:p>
    <w:p w:rsidR="00047C98" w:rsidRPr="00FB23A8" w:rsidRDefault="004222E6" w:rsidP="00047C98">
      <w:pPr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 w:rsidR="006F4E3A">
        <w:rPr>
          <w:sz w:val="26"/>
          <w:szCs w:val="26"/>
        </w:rPr>
        <w:t>12</w:t>
      </w:r>
      <w:r w:rsidR="00047C98" w:rsidRPr="00FB23A8">
        <w:rPr>
          <w:sz w:val="26"/>
          <w:szCs w:val="26"/>
        </w:rPr>
        <w:t xml:space="preserve">» </w:t>
      </w:r>
      <w:r w:rsidR="006F4E3A">
        <w:rPr>
          <w:sz w:val="26"/>
          <w:szCs w:val="26"/>
          <w:u w:val="single"/>
        </w:rPr>
        <w:t>декабря</w:t>
      </w:r>
      <w:r w:rsidR="00047C98" w:rsidRPr="00FB23A8">
        <w:rPr>
          <w:sz w:val="26"/>
          <w:szCs w:val="26"/>
        </w:rPr>
        <w:t xml:space="preserve"> 201</w:t>
      </w:r>
      <w:r w:rsidR="00664FFB">
        <w:rPr>
          <w:sz w:val="26"/>
          <w:szCs w:val="26"/>
        </w:rPr>
        <w:t>9</w:t>
      </w:r>
      <w:r w:rsidR="00047C98" w:rsidRPr="00FB23A8">
        <w:rPr>
          <w:sz w:val="26"/>
          <w:szCs w:val="26"/>
        </w:rPr>
        <w:t xml:space="preserve"> года № </w:t>
      </w:r>
      <w:r w:rsidR="006F4E3A">
        <w:rPr>
          <w:sz w:val="26"/>
          <w:szCs w:val="26"/>
          <w:u w:val="single"/>
        </w:rPr>
        <w:t>916</w:t>
      </w:r>
      <w:r w:rsidR="00047C98" w:rsidRPr="00FB23A8">
        <w:rPr>
          <w:sz w:val="26"/>
          <w:szCs w:val="26"/>
        </w:rPr>
        <w:t xml:space="preserve">-па </w:t>
      </w:r>
    </w:p>
    <w:p w:rsidR="00947B60" w:rsidRPr="00FB23A8" w:rsidRDefault="00947B60" w:rsidP="00947B60">
      <w:pPr>
        <w:spacing w:line="360" w:lineRule="auto"/>
        <w:ind w:left="7921"/>
        <w:jc w:val="center"/>
        <w:rPr>
          <w:sz w:val="26"/>
          <w:szCs w:val="26"/>
        </w:rPr>
      </w:pPr>
    </w:p>
    <w:p w:rsidR="00905DB5" w:rsidRPr="005E6307" w:rsidRDefault="00905DB5" w:rsidP="00905DB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t xml:space="preserve">МУНИЦИПАЛЬНАЯ ПРОГРАММА </w:t>
      </w:r>
    </w:p>
    <w:p w:rsidR="00905DB5" w:rsidRDefault="00905DB5" w:rsidP="00905DB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t>«Э</w:t>
      </w:r>
      <w:r>
        <w:rPr>
          <w:b/>
          <w:bCs/>
          <w:sz w:val="26"/>
          <w:szCs w:val="26"/>
          <w:lang w:eastAsia="en-US"/>
        </w:rPr>
        <w:t xml:space="preserve">кономическое развитие и инновационная экономика </w:t>
      </w:r>
    </w:p>
    <w:p w:rsidR="00905DB5" w:rsidRPr="005E6307" w:rsidRDefault="00905DB5" w:rsidP="00905DB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в Арсеньевском городском округе» на 2020-2024 годы </w:t>
      </w:r>
      <w:r w:rsidRPr="005E6307">
        <w:rPr>
          <w:b/>
          <w:bCs/>
          <w:sz w:val="26"/>
          <w:szCs w:val="26"/>
          <w:lang w:eastAsia="en-US"/>
        </w:rPr>
        <w:br/>
        <w:t xml:space="preserve"> </w:t>
      </w:r>
    </w:p>
    <w:p w:rsidR="00905DB5" w:rsidRPr="005E6307" w:rsidRDefault="00905DB5" w:rsidP="00905DB5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>ПАСПОРТ    ПРОГРАММЫ</w:t>
      </w:r>
    </w:p>
    <w:p w:rsidR="00905DB5" w:rsidRPr="005E6307" w:rsidRDefault="00905DB5" w:rsidP="00905DB5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683" w:type="dxa"/>
          </w:tcPr>
          <w:p w:rsidR="00905DB5" w:rsidRPr="005E6307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«Экономическое развитие и инновационная экономика в Арсеньевском городском округе» на 20</w:t>
            </w:r>
            <w:r>
              <w:rPr>
                <w:rFonts w:cs="Courier New"/>
                <w:sz w:val="26"/>
                <w:szCs w:val="26"/>
              </w:rPr>
              <w:t>20-2024</w:t>
            </w:r>
            <w:r w:rsidRPr="005E6307">
              <w:rPr>
                <w:rFonts w:cs="Courier New"/>
                <w:sz w:val="26"/>
                <w:szCs w:val="26"/>
              </w:rPr>
              <w:t xml:space="preserve"> годы (далее – Программа)</w:t>
            </w:r>
          </w:p>
        </w:tc>
      </w:tr>
      <w:tr w:rsidR="00905DB5" w:rsidRPr="005E6307" w:rsidTr="00C94FF8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905DB5" w:rsidRPr="005E6307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905DB5" w:rsidRPr="005E6307" w:rsidTr="00C94FF8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905DB5" w:rsidRPr="005E6307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905DB5" w:rsidRPr="005E6307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905DB5" w:rsidRPr="005E6307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905DB5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:rsidR="00905DB5" w:rsidRPr="00C9407B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905DB5" w:rsidRPr="005E6307" w:rsidRDefault="00905DB5" w:rsidP="00C94F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683" w:type="dxa"/>
          </w:tcPr>
          <w:p w:rsidR="00905DB5" w:rsidRPr="005E6307" w:rsidRDefault="00905DB5" w:rsidP="00C94FF8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 xml:space="preserve">- подпрограмма </w:t>
            </w:r>
            <w:r w:rsidRPr="005E6307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3 к Программе);</w:t>
            </w:r>
          </w:p>
          <w:p w:rsidR="00905DB5" w:rsidRPr="005E6307" w:rsidRDefault="00905DB5" w:rsidP="00C94FF8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>(приложение № 4 к Программе);</w:t>
            </w:r>
          </w:p>
          <w:p w:rsidR="00905DB5" w:rsidRPr="005E6307" w:rsidRDefault="00905DB5" w:rsidP="00C94F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5  к Программе) </w:t>
            </w:r>
          </w:p>
        </w:tc>
      </w:tr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Цели     Программы</w:t>
            </w:r>
          </w:p>
        </w:tc>
        <w:tc>
          <w:tcPr>
            <w:tcW w:w="6683" w:type="dxa"/>
          </w:tcPr>
          <w:p w:rsidR="00905DB5" w:rsidRDefault="00905DB5" w:rsidP="00C94F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</w:t>
            </w:r>
            <w:r>
              <w:rPr>
                <w:spacing w:val="-5"/>
                <w:sz w:val="26"/>
                <w:szCs w:val="26"/>
              </w:rPr>
              <w:t>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</w:t>
            </w:r>
            <w:r w:rsidRPr="005E6307">
              <w:rPr>
                <w:sz w:val="26"/>
                <w:szCs w:val="26"/>
              </w:rPr>
              <w:lastRenderedPageBreak/>
              <w:t xml:space="preserve">Арсеньевского городского округа (далее </w:t>
            </w:r>
            <w:r>
              <w:rPr>
                <w:sz w:val="26"/>
                <w:szCs w:val="26"/>
              </w:rPr>
              <w:t>- городского 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683" w:type="dxa"/>
          </w:tcPr>
          <w:p w:rsidR="00905DB5" w:rsidRPr="0063200D" w:rsidRDefault="00905DB5" w:rsidP="00C94F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:rsidR="00905DB5" w:rsidRPr="0063200D" w:rsidRDefault="00905DB5" w:rsidP="00C94F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905DB5" w:rsidRDefault="00905DB5" w:rsidP="00C94FF8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:rsidR="00905DB5" w:rsidRPr="005E6307" w:rsidRDefault="00905DB5" w:rsidP="00C94FF8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905DB5" w:rsidRPr="005E6307" w:rsidRDefault="00905DB5" w:rsidP="00C94FF8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905DB5" w:rsidRPr="005E6307" w:rsidTr="00C94FF8">
        <w:trPr>
          <w:trHeight w:val="74"/>
        </w:trPr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Целевые индикаторы и показатели Программы</w:t>
            </w:r>
          </w:p>
        </w:tc>
        <w:tc>
          <w:tcPr>
            <w:tcW w:w="6683" w:type="dxa"/>
          </w:tcPr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единиц;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lastRenderedPageBreak/>
              <w:t>- число субъектов малого и среднего предпринимательства в расчете на 1 тысячу человек населения города, единиц;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вновь созданных постоянных рабочих мест на предприятиях малого и среднего бизнеса осуществляющих социально значимые виды деятельности получателями субсидий, единиц;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единиц;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813545">
              <w:t xml:space="preserve">- </w:t>
            </w:r>
            <w:r w:rsidRPr="005B50B4">
              <w:rPr>
                <w:sz w:val="26"/>
                <w:szCs w:val="26"/>
              </w:rPr>
              <w:t>прирост оборота субъектов малого и среднего предпринимательства; %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>количество физических лиц – участников регионального проекта, тыс. чел., нарастающим итогом</w:t>
            </w:r>
          </w:p>
          <w:p w:rsidR="00905DB5" w:rsidRPr="005B50B4" w:rsidRDefault="00905DB5" w:rsidP="00C94FF8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  <w:p w:rsidR="00905DB5" w:rsidRPr="005B50B4" w:rsidRDefault="00905DB5" w:rsidP="00C94FF8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B50B4">
              <w:rPr>
                <w:sz w:val="26"/>
                <w:szCs w:val="26"/>
              </w:rPr>
              <w:t>микрозайма</w:t>
            </w:r>
            <w:proofErr w:type="spellEnd"/>
            <w:r w:rsidRPr="005B50B4">
              <w:rPr>
                <w:sz w:val="26"/>
                <w:szCs w:val="26"/>
              </w:rPr>
              <w:t>, льготного лизинга, субсидий, единиц;</w:t>
            </w:r>
          </w:p>
          <w:p w:rsidR="00905DB5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lastRenderedPageBreak/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905DB5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905DB5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905DB5" w:rsidRPr="009E287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905DB5" w:rsidRPr="005B50B4" w:rsidRDefault="00905DB5" w:rsidP="00C94F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бюджета городского округа, %</w:t>
            </w:r>
          </w:p>
        </w:tc>
      </w:tr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683" w:type="dxa"/>
          </w:tcPr>
          <w:p w:rsidR="00905DB5" w:rsidRPr="005E6307" w:rsidRDefault="00905DB5" w:rsidP="00C94FF8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Программа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6683" w:type="dxa"/>
            <w:shd w:val="clear" w:color="auto" w:fill="auto"/>
          </w:tcPr>
          <w:p w:rsidR="00905DB5" w:rsidRPr="00652B01" w:rsidRDefault="00905DB5" w:rsidP="00C94F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 w:rsidRPr="00652B01">
              <w:rPr>
                <w:sz w:val="26"/>
                <w:szCs w:val="26"/>
              </w:rPr>
              <w:t xml:space="preserve">Программы из бюджета Арсеньевского городского округа составляет   </w:t>
            </w:r>
            <w:r>
              <w:rPr>
                <w:b/>
                <w:sz w:val="26"/>
                <w:szCs w:val="26"/>
              </w:rPr>
              <w:t>165 630,225</w:t>
            </w:r>
            <w:r w:rsidRPr="00652B01">
              <w:rPr>
                <w:b/>
                <w:sz w:val="26"/>
                <w:szCs w:val="26"/>
              </w:rPr>
              <w:t xml:space="preserve"> </w:t>
            </w:r>
            <w:r w:rsidRPr="00652B01">
              <w:rPr>
                <w:sz w:val="26"/>
                <w:szCs w:val="26"/>
              </w:rPr>
              <w:t>тыс. рублей, в том числе по годам:</w:t>
            </w:r>
          </w:p>
          <w:p w:rsidR="00905DB5" w:rsidRPr="00652B01" w:rsidRDefault="00905DB5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43 879</w:t>
            </w:r>
            <w:r w:rsidRPr="00DC5384">
              <w:rPr>
                <w:sz w:val="26"/>
                <w:szCs w:val="26"/>
              </w:rPr>
              <w:t>,173</w:t>
            </w:r>
            <w:r w:rsidRPr="00652B01">
              <w:rPr>
                <w:sz w:val="26"/>
                <w:szCs w:val="26"/>
              </w:rPr>
              <w:t xml:space="preserve"> тыс. руб.;</w:t>
            </w:r>
          </w:p>
          <w:p w:rsidR="00905DB5" w:rsidRPr="00652B01" w:rsidRDefault="00905DB5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 xml:space="preserve">2021 год -  </w:t>
            </w:r>
            <w:r>
              <w:rPr>
                <w:sz w:val="26"/>
                <w:szCs w:val="26"/>
              </w:rPr>
              <w:t>34 745,467</w:t>
            </w:r>
            <w:r w:rsidRPr="00652B01">
              <w:rPr>
                <w:sz w:val="26"/>
                <w:szCs w:val="26"/>
              </w:rPr>
              <w:t xml:space="preserve"> тыс. руб.;</w:t>
            </w:r>
          </w:p>
          <w:p w:rsidR="00905DB5" w:rsidRPr="00652B01" w:rsidRDefault="00905DB5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 xml:space="preserve">2022 год -   </w:t>
            </w:r>
            <w:r>
              <w:rPr>
                <w:sz w:val="26"/>
                <w:szCs w:val="26"/>
              </w:rPr>
              <w:t xml:space="preserve">29 500,211 </w:t>
            </w:r>
            <w:r w:rsidRPr="00652B01">
              <w:rPr>
                <w:sz w:val="26"/>
                <w:szCs w:val="26"/>
              </w:rPr>
              <w:t>тыс. руб.;</w:t>
            </w:r>
          </w:p>
          <w:p w:rsidR="00905DB5" w:rsidRDefault="00905DB5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2023 год –</w:t>
            </w:r>
            <w:r>
              <w:rPr>
                <w:sz w:val="26"/>
                <w:szCs w:val="26"/>
              </w:rPr>
              <w:t xml:space="preserve">  </w:t>
            </w:r>
            <w:r w:rsidRPr="00652B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28752,687 </w:t>
            </w:r>
            <w:r w:rsidRPr="00652B01">
              <w:rPr>
                <w:sz w:val="26"/>
                <w:szCs w:val="26"/>
              </w:rPr>
              <w:t>тыс. руб.;</w:t>
            </w:r>
          </w:p>
          <w:p w:rsidR="00905DB5" w:rsidRPr="00CC55D6" w:rsidRDefault="00905DB5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28752,687 тыс. руб.</w:t>
            </w:r>
          </w:p>
        </w:tc>
      </w:tr>
      <w:tr w:rsidR="00905DB5" w:rsidRPr="005E6307" w:rsidTr="00C94FF8">
        <w:tc>
          <w:tcPr>
            <w:tcW w:w="3085" w:type="dxa"/>
          </w:tcPr>
          <w:p w:rsidR="00905DB5" w:rsidRPr="005E6307" w:rsidRDefault="00905DB5" w:rsidP="00C94F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Ожидаемые  результаты реализации Программы</w:t>
            </w:r>
          </w:p>
        </w:tc>
        <w:tc>
          <w:tcPr>
            <w:tcW w:w="6683" w:type="dxa"/>
          </w:tcPr>
          <w:p w:rsidR="00905DB5" w:rsidRPr="00BF2AB4" w:rsidRDefault="00905DB5" w:rsidP="00C94FF8">
            <w:pPr>
              <w:ind w:left="33" w:firstLine="706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В результате реализации мероприятий Программы ожидается:</w:t>
            </w:r>
          </w:p>
          <w:p w:rsidR="00905DB5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lastRenderedPageBreak/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>до 2100 единиц;</w:t>
            </w:r>
          </w:p>
          <w:p w:rsidR="00905DB5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числа субъектов малого и среднего предпринимательства в расчете на 1 тысячу человек населения города к 2024 году </w:t>
            </w:r>
            <w:r w:rsidRPr="00813545">
              <w:rPr>
                <w:sz w:val="26"/>
                <w:szCs w:val="26"/>
              </w:rPr>
              <w:t>до 42 единиц;</w:t>
            </w:r>
          </w:p>
          <w:p w:rsidR="00905DB5" w:rsidRPr="00BF2AB4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 w:rsidRPr="00813545">
              <w:rPr>
                <w:sz w:val="26"/>
                <w:szCs w:val="26"/>
              </w:rPr>
              <w:t>7150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:rsidR="00905DB5" w:rsidRPr="00BF2AB4" w:rsidRDefault="00905DB5" w:rsidP="00C94F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количество ежегодно создаваемых постоянных рабочих мест на предприятиях малого и среднего бизнеса, осуществляющих социально значимые виды деятельности, не менее 2 едини</w:t>
            </w:r>
            <w:r>
              <w:rPr>
                <w:sz w:val="26"/>
                <w:szCs w:val="26"/>
              </w:rPr>
              <w:t>ц</w:t>
            </w:r>
            <w:r w:rsidRPr="00BF2AB4">
              <w:rPr>
                <w:sz w:val="26"/>
                <w:szCs w:val="26"/>
              </w:rPr>
              <w:t xml:space="preserve">; </w:t>
            </w:r>
          </w:p>
          <w:p w:rsidR="00905DB5" w:rsidRDefault="00905DB5" w:rsidP="00C94F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бизнеса, осуществляющих социально значимые виды деятельности, не менее 2 единиц ежегодно;</w:t>
            </w:r>
          </w:p>
          <w:p w:rsidR="00905DB5" w:rsidRDefault="00905DB5" w:rsidP="00C94FF8">
            <w:pPr>
              <w:tabs>
                <w:tab w:val="left" w:pos="1000"/>
              </w:tabs>
              <w:ind w:firstLine="706"/>
              <w:jc w:val="both"/>
              <w:rPr>
                <w:sz w:val="26"/>
                <w:szCs w:val="26"/>
              </w:rPr>
            </w:pPr>
            <w:r w:rsidRPr="00813545">
              <w:rPr>
                <w:sz w:val="26"/>
                <w:szCs w:val="26"/>
              </w:rPr>
              <w:t>-</w:t>
            </w:r>
            <w:r w:rsidRPr="00BF2AB4">
              <w:rPr>
                <w:sz w:val="26"/>
                <w:szCs w:val="26"/>
              </w:rPr>
              <w:t xml:space="preserve"> прирост оборота субъектов малого и среднего предпринимательство ежегодно в размере 3%;</w:t>
            </w:r>
          </w:p>
          <w:p w:rsidR="00905DB5" w:rsidRPr="00BF2AB4" w:rsidRDefault="00905DB5" w:rsidP="00C94FF8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:rsidR="00905DB5" w:rsidRDefault="00905DB5" w:rsidP="00C94F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:rsidR="00905DB5" w:rsidRPr="00D4307C" w:rsidRDefault="00905DB5" w:rsidP="00C94FF8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</w:t>
            </w:r>
            <w:proofErr w:type="spellStart"/>
            <w:r>
              <w:rPr>
                <w:sz w:val="26"/>
                <w:szCs w:val="26"/>
              </w:rPr>
              <w:t>микрозайма</w:t>
            </w:r>
            <w:proofErr w:type="spellEnd"/>
            <w:r>
              <w:rPr>
                <w:sz w:val="26"/>
                <w:szCs w:val="26"/>
              </w:rPr>
              <w:t xml:space="preserve">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:rsidR="00905DB5" w:rsidRPr="005143F0" w:rsidRDefault="00905DB5" w:rsidP="00C94F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:rsidR="00905DB5" w:rsidRPr="005143F0" w:rsidRDefault="00905DB5" w:rsidP="00C94F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:rsidR="00905DB5" w:rsidRPr="005143F0" w:rsidRDefault="00905DB5" w:rsidP="00C94F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:rsidR="00905DB5" w:rsidRPr="005143F0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lastRenderedPageBreak/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905DB5" w:rsidRPr="005143F0" w:rsidRDefault="00905DB5" w:rsidP="00C94FF8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905DB5" w:rsidRPr="005143F0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905DB5" w:rsidRPr="005143F0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:rsidR="00905DB5" w:rsidRPr="005143F0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905DB5" w:rsidRPr="005E6307" w:rsidRDefault="00905DB5" w:rsidP="00C94F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оптимизация процедуры предоставления (сокращение сроков) земельных участков, находящихся в собственности и в ведении городского округа</w:t>
            </w:r>
            <w:r w:rsidRPr="005E6307">
              <w:rPr>
                <w:sz w:val="26"/>
                <w:szCs w:val="26"/>
              </w:rPr>
              <w:t xml:space="preserve">    </w:t>
            </w:r>
          </w:p>
        </w:tc>
      </w:tr>
    </w:tbl>
    <w:p w:rsidR="00EF2D39" w:rsidRDefault="00EF2D39" w:rsidP="00172DB1">
      <w:pPr>
        <w:jc w:val="center"/>
        <w:rPr>
          <w:sz w:val="26"/>
          <w:szCs w:val="26"/>
        </w:rPr>
      </w:pPr>
    </w:p>
    <w:p w:rsidR="00EF2D39" w:rsidRDefault="00EF2D39" w:rsidP="00172DB1">
      <w:pPr>
        <w:jc w:val="center"/>
        <w:rPr>
          <w:sz w:val="26"/>
          <w:szCs w:val="26"/>
        </w:rPr>
      </w:pPr>
    </w:p>
    <w:p w:rsidR="00172DB1" w:rsidRDefault="00EF2D39" w:rsidP="00172DB1">
      <w:pPr>
        <w:jc w:val="center"/>
        <w:rPr>
          <w:sz w:val="26"/>
          <w:szCs w:val="26"/>
        </w:rPr>
        <w:sectPr w:rsidR="00172DB1" w:rsidSect="007C128E">
          <w:headerReference w:type="default" r:id="rId11"/>
          <w:pgSz w:w="11906" w:h="16838"/>
          <w:pgMar w:top="357" w:right="851" w:bottom="720" w:left="1259" w:header="708" w:footer="708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>_____________________</w:t>
      </w:r>
    </w:p>
    <w:p w:rsidR="002F6FF6" w:rsidRPr="002F6FF6" w:rsidRDefault="002F6FF6" w:rsidP="00CE14D2">
      <w:pPr>
        <w:pStyle w:val="ConsPlusTitle"/>
        <w:pageBreakBefore/>
        <w:ind w:left="5103"/>
        <w:jc w:val="center"/>
        <w:outlineLvl w:val="0"/>
        <w:rPr>
          <w:b w:val="0"/>
        </w:rPr>
      </w:pPr>
      <w:r w:rsidRPr="002F6FF6">
        <w:rPr>
          <w:b w:val="0"/>
        </w:rPr>
        <w:lastRenderedPageBreak/>
        <w:t xml:space="preserve">Приложение № </w:t>
      </w:r>
      <w:r w:rsidR="00C1285F">
        <w:rPr>
          <w:b w:val="0"/>
        </w:rPr>
        <w:t>2</w:t>
      </w:r>
    </w:p>
    <w:p w:rsidR="002F6FF6" w:rsidRPr="002F6FF6" w:rsidRDefault="002F6FF6" w:rsidP="00CE14D2">
      <w:pPr>
        <w:pStyle w:val="ConsPlusTitle"/>
        <w:ind w:left="5103"/>
        <w:jc w:val="center"/>
        <w:outlineLvl w:val="0"/>
        <w:rPr>
          <w:b w:val="0"/>
        </w:rPr>
      </w:pPr>
      <w:r w:rsidRPr="002F6FF6">
        <w:rPr>
          <w:b w:val="0"/>
        </w:rPr>
        <w:t>к постановлению администрации Арсеньевского городского округа</w:t>
      </w:r>
    </w:p>
    <w:p w:rsidR="002F6FF6" w:rsidRPr="00CE14D2" w:rsidRDefault="00CE14D2" w:rsidP="00CE14D2">
      <w:pPr>
        <w:pStyle w:val="ConsPlusTitle"/>
        <w:ind w:left="5103"/>
        <w:jc w:val="center"/>
        <w:outlineLvl w:val="0"/>
        <w:rPr>
          <w:b w:val="0"/>
        </w:rPr>
      </w:pPr>
      <w:r w:rsidRPr="00CE14D2">
        <w:rPr>
          <w:b w:val="0"/>
        </w:rPr>
        <w:t xml:space="preserve">от «12» </w:t>
      </w:r>
      <w:r w:rsidRPr="00CE14D2">
        <w:rPr>
          <w:b w:val="0"/>
          <w:u w:val="single"/>
        </w:rPr>
        <w:t>декабря</w:t>
      </w:r>
      <w:r w:rsidRPr="00CE14D2">
        <w:rPr>
          <w:b w:val="0"/>
        </w:rPr>
        <w:t xml:space="preserve"> 2019 года № </w:t>
      </w:r>
      <w:r w:rsidRPr="00CE14D2">
        <w:rPr>
          <w:b w:val="0"/>
          <w:u w:val="single"/>
        </w:rPr>
        <w:t>916</w:t>
      </w:r>
      <w:r w:rsidRPr="00CE14D2">
        <w:rPr>
          <w:b w:val="0"/>
        </w:rPr>
        <w:t>-па</w:t>
      </w:r>
      <w:bookmarkStart w:id="0" w:name="_GoBack"/>
      <w:bookmarkEnd w:id="0"/>
    </w:p>
    <w:p w:rsidR="008351F6" w:rsidRDefault="008351F6" w:rsidP="008351F6">
      <w:pPr>
        <w:jc w:val="center"/>
        <w:outlineLvl w:val="1"/>
        <w:rPr>
          <w:szCs w:val="26"/>
        </w:rPr>
      </w:pPr>
    </w:p>
    <w:p w:rsidR="00C1285F" w:rsidRPr="00605E06" w:rsidRDefault="00C1285F" w:rsidP="00C1285F">
      <w:pPr>
        <w:pStyle w:val="ConsPlusTitle"/>
        <w:jc w:val="center"/>
        <w:outlineLvl w:val="0"/>
        <w:rPr>
          <w:bCs w:val="0"/>
          <w:lang w:eastAsia="ru-RU"/>
        </w:rPr>
      </w:pPr>
      <w:r w:rsidRPr="00605E06">
        <w:rPr>
          <w:bCs w:val="0"/>
          <w:lang w:eastAsia="ru-RU"/>
        </w:rPr>
        <w:t>ПОДПРОГРАММА</w:t>
      </w:r>
    </w:p>
    <w:p w:rsidR="00C1285F" w:rsidRDefault="00C1285F" w:rsidP="00C1285F">
      <w:pPr>
        <w:pStyle w:val="ConsPlusTitle"/>
        <w:jc w:val="center"/>
        <w:outlineLvl w:val="0"/>
      </w:pPr>
      <w:r w:rsidRPr="00605E06">
        <w:t>«У</w:t>
      </w:r>
      <w:r>
        <w:t>правление имуществом, находящимся в собственности</w:t>
      </w:r>
    </w:p>
    <w:p w:rsidR="00C1285F" w:rsidRDefault="00C1285F" w:rsidP="00C1285F">
      <w:pPr>
        <w:pStyle w:val="ConsPlusTitle"/>
        <w:jc w:val="center"/>
        <w:outlineLvl w:val="0"/>
      </w:pPr>
      <w:r>
        <w:t xml:space="preserve"> и в ведении Арсеньевского городского округа» на 2020-2024 годы </w:t>
      </w:r>
      <w:r w:rsidRPr="00605E06">
        <w:br/>
      </w:r>
    </w:p>
    <w:p w:rsidR="00C1285F" w:rsidRPr="00605E06" w:rsidRDefault="00C1285F" w:rsidP="00C1285F">
      <w:pPr>
        <w:pStyle w:val="ConsPlusTitle"/>
        <w:jc w:val="center"/>
        <w:outlineLvl w:val="0"/>
        <w:rPr>
          <w:b w:val="0"/>
        </w:rPr>
      </w:pPr>
      <w:r w:rsidRPr="00605E06">
        <w:t xml:space="preserve"> ПАСПОРТ ПОДПРОГРАММЫ</w:t>
      </w:r>
    </w:p>
    <w:p w:rsidR="00C1285F" w:rsidRPr="00605E06" w:rsidRDefault="00C1285F" w:rsidP="00C1285F">
      <w:pPr>
        <w:jc w:val="center"/>
        <w:outlineLvl w:val="1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6849"/>
      </w:tblGrid>
      <w:tr w:rsidR="00C1285F" w:rsidRPr="00605E06" w:rsidTr="0015625A"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974" w:type="dxa"/>
          </w:tcPr>
          <w:p w:rsidR="00C1285F" w:rsidRPr="00605E06" w:rsidRDefault="00C1285F" w:rsidP="00C94FF8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 w:rsidRPr="00D9078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Pr="00D9078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годы (далее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подпрограмма)</w:t>
            </w:r>
          </w:p>
        </w:tc>
      </w:tr>
      <w:tr w:rsidR="00C1285F" w:rsidRPr="00605E06" w:rsidTr="0015625A">
        <w:trPr>
          <w:trHeight w:val="995"/>
        </w:trPr>
        <w:tc>
          <w:tcPr>
            <w:tcW w:w="2802" w:type="dxa"/>
            <w:tcBorders>
              <w:bottom w:val="single" w:sz="4" w:space="0" w:color="auto"/>
            </w:tcBorders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C1285F" w:rsidRDefault="00C1285F" w:rsidP="00C94FF8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- управление)</w:t>
            </w:r>
          </w:p>
          <w:p w:rsidR="00C1285F" w:rsidRPr="00605E06" w:rsidRDefault="00C1285F" w:rsidP="00C94FF8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85F" w:rsidRPr="00605E06" w:rsidTr="0015625A">
        <w:trPr>
          <w:trHeight w:val="1978"/>
        </w:trPr>
        <w:tc>
          <w:tcPr>
            <w:tcW w:w="2802" w:type="dxa"/>
            <w:tcBorders>
              <w:top w:val="single" w:sz="4" w:space="0" w:color="auto"/>
            </w:tcBorders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974" w:type="dxa"/>
            <w:tcBorders>
              <w:top w:val="single" w:sz="4" w:space="0" w:color="auto"/>
            </w:tcBorders>
          </w:tcPr>
          <w:p w:rsidR="00C1285F" w:rsidRDefault="00C1285F" w:rsidP="00C94FF8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05E06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1285F" w:rsidRDefault="00C1285F" w:rsidP="00C94FF8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C1285F" w:rsidRDefault="00C1285F" w:rsidP="00C94FF8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C1285F" w:rsidRDefault="00C1285F" w:rsidP="00C94FF8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:rsidR="00C1285F" w:rsidRPr="00D9078A" w:rsidRDefault="00C1285F" w:rsidP="00C94FF8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078A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C1285F" w:rsidRPr="00605E06" w:rsidTr="0015625A">
        <w:trPr>
          <w:trHeight w:val="2762"/>
        </w:trPr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Структура подпрограммы</w:t>
            </w:r>
          </w:p>
        </w:tc>
        <w:tc>
          <w:tcPr>
            <w:tcW w:w="6974" w:type="dxa"/>
          </w:tcPr>
          <w:p w:rsidR="00C1285F" w:rsidRPr="001A4DF1" w:rsidRDefault="00C1285F" w:rsidP="00C94FF8">
            <w:pPr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Основные мероприятия </w:t>
            </w:r>
          </w:p>
          <w:p w:rsidR="00C1285F" w:rsidRPr="001A4DF1" w:rsidRDefault="00C1285F" w:rsidP="00C94FF8">
            <w:pPr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 «Финансовое обеспечение управления имущественных отношений»; </w:t>
            </w:r>
          </w:p>
          <w:p w:rsidR="00C1285F" w:rsidRPr="001A4DF1" w:rsidRDefault="00C1285F" w:rsidP="00C94FF8">
            <w:pPr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 «Формирование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округа»;</w:t>
            </w:r>
          </w:p>
          <w:p w:rsidR="00C1285F" w:rsidRPr="001A4DF1" w:rsidRDefault="00C1285F" w:rsidP="00C94FF8">
            <w:pPr>
              <w:rPr>
                <w:b/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 «Управление и распоряжение имуществом, находящимся в собственности Арсеньевского городского округа»</w:t>
            </w:r>
          </w:p>
        </w:tc>
      </w:tr>
      <w:tr w:rsidR="00C1285F" w:rsidRPr="00605E06" w:rsidTr="0015625A"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6974" w:type="dxa"/>
          </w:tcPr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C1285F" w:rsidRPr="00605E06" w:rsidTr="0015625A">
        <w:trPr>
          <w:trHeight w:val="7652"/>
        </w:trPr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6974" w:type="dxa"/>
          </w:tcPr>
          <w:p w:rsidR="00C1285F" w:rsidRPr="001A4DF1" w:rsidRDefault="00C1285F" w:rsidP="00C94FF8">
            <w:pPr>
              <w:ind w:firstLine="102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</w:t>
            </w:r>
          </w:p>
        </w:tc>
      </w:tr>
      <w:tr w:rsidR="00C1285F" w:rsidRPr="00605E06" w:rsidTr="0015625A">
        <w:trPr>
          <w:trHeight w:val="1683"/>
        </w:trPr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974" w:type="dxa"/>
            <w:tcBorders>
              <w:bottom w:val="single" w:sz="4" w:space="0" w:color="auto"/>
            </w:tcBorders>
          </w:tcPr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 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lastRenderedPageBreak/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количество объектов культурного наследия </w:t>
            </w:r>
            <w:r>
              <w:rPr>
                <w:sz w:val="26"/>
                <w:szCs w:val="26"/>
              </w:rPr>
              <w:t>регионального</w:t>
            </w:r>
            <w:r w:rsidRPr="001A4DF1">
              <w:rPr>
                <w:sz w:val="26"/>
                <w:szCs w:val="26"/>
              </w:rPr>
              <w:t xml:space="preserve"> значения, </w:t>
            </w:r>
            <w:r>
              <w:rPr>
                <w:sz w:val="26"/>
                <w:szCs w:val="26"/>
              </w:rPr>
              <w:t>находящихся в муниципальной собственности и поставленных на кадастровый учет (ед.)</w:t>
            </w:r>
            <w:r w:rsidRPr="001A4DF1">
              <w:rPr>
                <w:sz w:val="26"/>
                <w:szCs w:val="26"/>
              </w:rPr>
              <w:t>;</w:t>
            </w:r>
          </w:p>
          <w:p w:rsidR="00C1285F" w:rsidRPr="001A4DF1" w:rsidRDefault="00C1285F" w:rsidP="00C94FF8">
            <w:pPr>
              <w:ind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 xml:space="preserve"> (ед.)</w:t>
            </w:r>
            <w:r w:rsidRPr="001A4DF1">
              <w:rPr>
                <w:sz w:val="26"/>
                <w:szCs w:val="26"/>
              </w:rPr>
              <w:t>.</w:t>
            </w:r>
          </w:p>
        </w:tc>
      </w:tr>
      <w:tr w:rsidR="00C1285F" w:rsidRPr="00605E06" w:rsidTr="0015625A"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974" w:type="dxa"/>
          </w:tcPr>
          <w:p w:rsidR="00C1285F" w:rsidRPr="001A4DF1" w:rsidRDefault="00C1285F" w:rsidP="00C94FF8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Подпрограмма реализуется в 2020-2024 годах в один этап.</w:t>
            </w:r>
          </w:p>
        </w:tc>
      </w:tr>
      <w:tr w:rsidR="00C1285F" w:rsidRPr="00605E06" w:rsidTr="0015625A">
        <w:trPr>
          <w:trHeight w:val="2335"/>
        </w:trPr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6974" w:type="dxa"/>
          </w:tcPr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Общий объем финансирования составляет </w:t>
            </w:r>
            <w:r>
              <w:rPr>
                <w:sz w:val="26"/>
                <w:szCs w:val="26"/>
              </w:rPr>
              <w:t>87 828,989</w:t>
            </w:r>
            <w:r w:rsidRPr="001A4DF1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1A4DF1">
              <w:rPr>
                <w:sz w:val="26"/>
                <w:szCs w:val="26"/>
              </w:rPr>
              <w:t>руб. за счет средств бюджета городского округа, в том числе: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2020 год -   </w:t>
            </w:r>
            <w:r>
              <w:rPr>
                <w:sz w:val="26"/>
                <w:szCs w:val="26"/>
              </w:rPr>
              <w:t>19 307,625</w:t>
            </w:r>
            <w:r w:rsidRPr="001A4DF1">
              <w:rPr>
                <w:sz w:val="26"/>
                <w:szCs w:val="26"/>
              </w:rPr>
              <w:t xml:space="preserve"> тыс. руб.;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2021год -    18</w:t>
            </w:r>
            <w:r>
              <w:rPr>
                <w:sz w:val="26"/>
                <w:szCs w:val="26"/>
              </w:rPr>
              <w:t> 357,625</w:t>
            </w:r>
            <w:r w:rsidRPr="001A4DF1">
              <w:rPr>
                <w:sz w:val="26"/>
                <w:szCs w:val="26"/>
              </w:rPr>
              <w:t xml:space="preserve"> тыс. руб.;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2022 год -  </w:t>
            </w:r>
            <w:r>
              <w:rPr>
                <w:sz w:val="26"/>
                <w:szCs w:val="26"/>
              </w:rPr>
              <w:t xml:space="preserve"> 16</w:t>
            </w:r>
            <w:r w:rsidRPr="001A4DF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757,913</w:t>
            </w:r>
            <w:r w:rsidRPr="001A4DF1">
              <w:rPr>
                <w:sz w:val="26"/>
                <w:szCs w:val="26"/>
              </w:rPr>
              <w:t xml:space="preserve"> тыс. руб.;</w:t>
            </w:r>
          </w:p>
          <w:p w:rsidR="00C1285F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2023 год -   </w:t>
            </w:r>
            <w:r w:rsidRPr="00585ABB">
              <w:rPr>
                <w:sz w:val="26"/>
                <w:szCs w:val="26"/>
              </w:rPr>
              <w:t xml:space="preserve">16 702,913 </w:t>
            </w:r>
            <w:r w:rsidRPr="001A4DF1">
              <w:rPr>
                <w:sz w:val="26"/>
                <w:szCs w:val="26"/>
              </w:rPr>
              <w:t>тыс. руб.</w:t>
            </w:r>
            <w:r>
              <w:rPr>
                <w:sz w:val="26"/>
                <w:szCs w:val="26"/>
              </w:rPr>
              <w:t>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2024 год -   </w:t>
            </w:r>
            <w:r w:rsidRPr="00B22C88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 702,913</w:t>
            </w:r>
            <w:r w:rsidRPr="00B22C88">
              <w:rPr>
                <w:sz w:val="26"/>
                <w:szCs w:val="26"/>
              </w:rPr>
              <w:t xml:space="preserve"> тыс. руб.;</w:t>
            </w:r>
          </w:p>
        </w:tc>
      </w:tr>
      <w:tr w:rsidR="00C1285F" w:rsidRPr="00605E06" w:rsidTr="0015625A">
        <w:tc>
          <w:tcPr>
            <w:tcW w:w="2802" w:type="dxa"/>
          </w:tcPr>
          <w:p w:rsidR="00C1285F" w:rsidRPr="001A4DF1" w:rsidRDefault="00C1285F" w:rsidP="00C94FF8">
            <w:pPr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Ожидаемые  результаты реализации подпрограммы</w:t>
            </w:r>
          </w:p>
        </w:tc>
        <w:tc>
          <w:tcPr>
            <w:tcW w:w="6974" w:type="dxa"/>
          </w:tcPr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-формирование структуры и состава муниципальной собственности, позволяющих полностью обеспечить исполнение муниципальных функций, максимизировать пополнение доходной части бюджета и снизить расходы на содержание муниципального имущества;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-повышение эффективности управления имуществом городского округа;</w:t>
            </w:r>
          </w:p>
          <w:p w:rsidR="00C1285F" w:rsidRPr="001A4DF1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C1285F" w:rsidRPr="0015625A" w:rsidRDefault="00C1285F" w:rsidP="00C94F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A4DF1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ведении городского округа    </w:t>
            </w:r>
          </w:p>
        </w:tc>
      </w:tr>
    </w:tbl>
    <w:p w:rsidR="00B7615B" w:rsidRDefault="00B7615B" w:rsidP="00C1285F">
      <w:pPr>
        <w:jc w:val="center"/>
        <w:outlineLvl w:val="1"/>
      </w:pPr>
    </w:p>
    <w:p w:rsidR="00C1285F" w:rsidRDefault="00C1285F" w:rsidP="00C1285F">
      <w:pPr>
        <w:jc w:val="center"/>
        <w:outlineLvl w:val="1"/>
      </w:pPr>
    </w:p>
    <w:p w:rsidR="00C1285F" w:rsidRDefault="00C1285F" w:rsidP="00C1285F">
      <w:pPr>
        <w:jc w:val="center"/>
        <w:outlineLvl w:val="1"/>
      </w:pPr>
      <w:r>
        <w:t>________________________</w:t>
      </w:r>
    </w:p>
    <w:sectPr w:rsidR="00C1285F" w:rsidSect="00EF2D39">
      <w:headerReference w:type="default" r:id="rId12"/>
      <w:pgSz w:w="11906" w:h="16838"/>
      <w:pgMar w:top="851" w:right="851" w:bottom="72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25" w:rsidRDefault="00D67D25">
      <w:r>
        <w:separator/>
      </w:r>
    </w:p>
  </w:endnote>
  <w:endnote w:type="continuationSeparator" w:id="0">
    <w:p w:rsidR="00D67D25" w:rsidRDefault="00D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25" w:rsidRDefault="00D67D25">
      <w:r>
        <w:separator/>
      </w:r>
    </w:p>
  </w:footnote>
  <w:footnote w:type="continuationSeparator" w:id="0">
    <w:p w:rsidR="00D67D25" w:rsidRDefault="00D6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C" w:rsidRDefault="00D828AC" w:rsidP="009C3B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8AC" w:rsidRDefault="00D828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C" w:rsidRDefault="00D828AC" w:rsidP="00047C98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4D2">
      <w:rPr>
        <w:rStyle w:val="a5"/>
        <w:noProof/>
      </w:rPr>
      <w:t>2</w:t>
    </w:r>
    <w:r>
      <w:rPr>
        <w:rStyle w:val="a5"/>
      </w:rPr>
      <w:fldChar w:fldCharType="end"/>
    </w:r>
  </w:p>
  <w:p w:rsidR="00D828AC" w:rsidRDefault="00D828AC" w:rsidP="00AD427D">
    <w:pPr>
      <w:pStyle w:val="a3"/>
      <w:framePr w:wrap="around" w:vAnchor="text" w:hAnchor="margin" w:xAlign="center" w:y="1"/>
      <w:rPr>
        <w:rStyle w:val="a5"/>
      </w:rPr>
    </w:pPr>
  </w:p>
  <w:p w:rsidR="00D828AC" w:rsidRDefault="00D828AC" w:rsidP="00AD427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C" w:rsidRDefault="00D828AC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4D2">
      <w:rPr>
        <w:rStyle w:val="a5"/>
        <w:noProof/>
      </w:rPr>
      <w:t>6</w:t>
    </w:r>
    <w:r>
      <w:rPr>
        <w:rStyle w:val="a5"/>
      </w:rPr>
      <w:fldChar w:fldCharType="end"/>
    </w:r>
  </w:p>
  <w:p w:rsidR="00D828AC" w:rsidRDefault="00D828AC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D828AC" w:rsidRDefault="00D828AC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C" w:rsidRDefault="00D828AC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4D2">
      <w:rPr>
        <w:rStyle w:val="a5"/>
        <w:noProof/>
      </w:rPr>
      <w:t>3</w:t>
    </w:r>
    <w:r>
      <w:rPr>
        <w:rStyle w:val="a5"/>
      </w:rPr>
      <w:fldChar w:fldCharType="end"/>
    </w:r>
  </w:p>
  <w:p w:rsidR="00D828AC" w:rsidRDefault="00D828AC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D828AC" w:rsidRDefault="00D828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3FB"/>
    <w:multiLevelType w:val="hybridMultilevel"/>
    <w:tmpl w:val="6C488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B8F"/>
    <w:multiLevelType w:val="hybridMultilevel"/>
    <w:tmpl w:val="A02C6722"/>
    <w:lvl w:ilvl="0" w:tplc="02D2A40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1A2A19"/>
    <w:multiLevelType w:val="hybridMultilevel"/>
    <w:tmpl w:val="8FF07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526A"/>
    <w:multiLevelType w:val="hybridMultilevel"/>
    <w:tmpl w:val="F6BC3D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A922899"/>
    <w:multiLevelType w:val="hybridMultilevel"/>
    <w:tmpl w:val="782CAC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56679"/>
    <w:multiLevelType w:val="hybridMultilevel"/>
    <w:tmpl w:val="02D0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70D9"/>
    <w:multiLevelType w:val="hybridMultilevel"/>
    <w:tmpl w:val="0E845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A621E"/>
    <w:multiLevelType w:val="hybridMultilevel"/>
    <w:tmpl w:val="C012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EB314B"/>
    <w:multiLevelType w:val="hybridMultilevel"/>
    <w:tmpl w:val="3C0E6D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2689A"/>
    <w:multiLevelType w:val="hybridMultilevel"/>
    <w:tmpl w:val="8F960A2A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E8A0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46A7E"/>
    <w:multiLevelType w:val="hybridMultilevel"/>
    <w:tmpl w:val="39F48E64"/>
    <w:lvl w:ilvl="0" w:tplc="73D4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7E341F"/>
    <w:multiLevelType w:val="hybridMultilevel"/>
    <w:tmpl w:val="15B62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E77679A"/>
    <w:multiLevelType w:val="hybridMultilevel"/>
    <w:tmpl w:val="AF280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EE3109"/>
    <w:multiLevelType w:val="hybridMultilevel"/>
    <w:tmpl w:val="E3E2D6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2730FE"/>
    <w:multiLevelType w:val="hybridMultilevel"/>
    <w:tmpl w:val="D4CADECE"/>
    <w:lvl w:ilvl="0" w:tplc="191C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36CEB"/>
    <w:multiLevelType w:val="hybridMultilevel"/>
    <w:tmpl w:val="9962C6C4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9F3593"/>
    <w:multiLevelType w:val="hybridMultilevel"/>
    <w:tmpl w:val="FCF6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7B373F"/>
    <w:multiLevelType w:val="hybridMultilevel"/>
    <w:tmpl w:val="A97C8D14"/>
    <w:lvl w:ilvl="0" w:tplc="52004D8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95CDE"/>
    <w:multiLevelType w:val="hybridMultilevel"/>
    <w:tmpl w:val="B6FA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B700B1"/>
    <w:multiLevelType w:val="hybridMultilevel"/>
    <w:tmpl w:val="85E87956"/>
    <w:lvl w:ilvl="0" w:tplc="D8248C56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5251285"/>
    <w:multiLevelType w:val="multilevel"/>
    <w:tmpl w:val="B6F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12A38"/>
    <w:multiLevelType w:val="hybridMultilevel"/>
    <w:tmpl w:val="AC42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87FFB"/>
    <w:multiLevelType w:val="hybridMultilevel"/>
    <w:tmpl w:val="37A89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E5B4C"/>
    <w:multiLevelType w:val="hybridMultilevel"/>
    <w:tmpl w:val="A98E475A"/>
    <w:lvl w:ilvl="0" w:tplc="BB74CB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96752B2"/>
    <w:multiLevelType w:val="hybridMultilevel"/>
    <w:tmpl w:val="57A25D4E"/>
    <w:lvl w:ilvl="0" w:tplc="6BE469A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8E2D02"/>
    <w:multiLevelType w:val="hybridMultilevel"/>
    <w:tmpl w:val="D13E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13C9F"/>
    <w:multiLevelType w:val="hybridMultilevel"/>
    <w:tmpl w:val="A2CE25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A0A7D"/>
    <w:multiLevelType w:val="hybridMultilevel"/>
    <w:tmpl w:val="2488F1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FD75CE"/>
    <w:multiLevelType w:val="multilevel"/>
    <w:tmpl w:val="5D5634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50407A86"/>
    <w:multiLevelType w:val="hybridMultilevel"/>
    <w:tmpl w:val="82A68A06"/>
    <w:lvl w:ilvl="0" w:tplc="6AC21FD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137D5"/>
    <w:multiLevelType w:val="hybridMultilevel"/>
    <w:tmpl w:val="55E496D6"/>
    <w:lvl w:ilvl="0" w:tplc="66B0E58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6B0E5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3DA25D9"/>
    <w:multiLevelType w:val="hybridMultilevel"/>
    <w:tmpl w:val="546A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97624"/>
    <w:multiLevelType w:val="hybridMultilevel"/>
    <w:tmpl w:val="8AAC4F32"/>
    <w:lvl w:ilvl="0" w:tplc="39DE7C64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C3189B"/>
    <w:multiLevelType w:val="hybridMultilevel"/>
    <w:tmpl w:val="3724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F7"/>
    <w:multiLevelType w:val="hybridMultilevel"/>
    <w:tmpl w:val="6C9E5A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8757F"/>
    <w:multiLevelType w:val="hybridMultilevel"/>
    <w:tmpl w:val="A306A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576B18"/>
    <w:multiLevelType w:val="hybridMultilevel"/>
    <w:tmpl w:val="5A1AFC96"/>
    <w:lvl w:ilvl="0" w:tplc="A126A8A4">
      <w:start w:val="1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/>
      </w:rPr>
    </w:lvl>
    <w:lvl w:ilvl="1" w:tplc="2C14670E">
      <w:numFmt w:val="none"/>
      <w:lvlText w:val=""/>
      <w:lvlJc w:val="left"/>
      <w:pPr>
        <w:tabs>
          <w:tab w:val="num" w:pos="360"/>
        </w:tabs>
      </w:pPr>
    </w:lvl>
    <w:lvl w:ilvl="2" w:tplc="09D6DBF4">
      <w:numFmt w:val="none"/>
      <w:lvlText w:val=""/>
      <w:lvlJc w:val="left"/>
      <w:pPr>
        <w:tabs>
          <w:tab w:val="num" w:pos="360"/>
        </w:tabs>
      </w:pPr>
    </w:lvl>
    <w:lvl w:ilvl="3" w:tplc="B0B81038">
      <w:numFmt w:val="none"/>
      <w:lvlText w:val=""/>
      <w:lvlJc w:val="left"/>
      <w:pPr>
        <w:tabs>
          <w:tab w:val="num" w:pos="360"/>
        </w:tabs>
      </w:pPr>
    </w:lvl>
    <w:lvl w:ilvl="4" w:tplc="BBBCACBA">
      <w:numFmt w:val="none"/>
      <w:lvlText w:val=""/>
      <w:lvlJc w:val="left"/>
      <w:pPr>
        <w:tabs>
          <w:tab w:val="num" w:pos="360"/>
        </w:tabs>
      </w:pPr>
    </w:lvl>
    <w:lvl w:ilvl="5" w:tplc="C7861D46">
      <w:numFmt w:val="none"/>
      <w:lvlText w:val=""/>
      <w:lvlJc w:val="left"/>
      <w:pPr>
        <w:tabs>
          <w:tab w:val="num" w:pos="360"/>
        </w:tabs>
      </w:pPr>
    </w:lvl>
    <w:lvl w:ilvl="6" w:tplc="485C46FA">
      <w:numFmt w:val="none"/>
      <w:lvlText w:val=""/>
      <w:lvlJc w:val="left"/>
      <w:pPr>
        <w:tabs>
          <w:tab w:val="num" w:pos="360"/>
        </w:tabs>
      </w:pPr>
    </w:lvl>
    <w:lvl w:ilvl="7" w:tplc="3790077E">
      <w:numFmt w:val="none"/>
      <w:lvlText w:val=""/>
      <w:lvlJc w:val="left"/>
      <w:pPr>
        <w:tabs>
          <w:tab w:val="num" w:pos="360"/>
        </w:tabs>
      </w:pPr>
    </w:lvl>
    <w:lvl w:ilvl="8" w:tplc="EFC647E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CDC10B3"/>
    <w:multiLevelType w:val="hybridMultilevel"/>
    <w:tmpl w:val="740C5780"/>
    <w:lvl w:ilvl="0" w:tplc="832A812E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hint="default"/>
      </w:rPr>
    </w:lvl>
  </w:abstractNum>
  <w:abstractNum w:abstractNumId="42" w15:restartNumberingAfterBreak="0">
    <w:nsid w:val="6E0516F7"/>
    <w:multiLevelType w:val="hybridMultilevel"/>
    <w:tmpl w:val="76F647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1F7141"/>
    <w:multiLevelType w:val="hybridMultilevel"/>
    <w:tmpl w:val="B6C053A6"/>
    <w:lvl w:ilvl="0" w:tplc="FC169E8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5D53257"/>
    <w:multiLevelType w:val="hybridMultilevel"/>
    <w:tmpl w:val="CB16BF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0F5D5F"/>
    <w:multiLevelType w:val="hybridMultilevel"/>
    <w:tmpl w:val="BDD2A2E2"/>
    <w:lvl w:ilvl="0" w:tplc="B878727C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6"/>
  </w:num>
  <w:num w:numId="3">
    <w:abstractNumId w:val="22"/>
  </w:num>
  <w:num w:numId="4">
    <w:abstractNumId w:val="27"/>
  </w:num>
  <w:num w:numId="5">
    <w:abstractNumId w:val="41"/>
  </w:num>
  <w:num w:numId="6">
    <w:abstractNumId w:val="10"/>
  </w:num>
  <w:num w:numId="7">
    <w:abstractNumId w:val="15"/>
  </w:num>
  <w:num w:numId="8">
    <w:abstractNumId w:val="28"/>
  </w:num>
  <w:num w:numId="9">
    <w:abstractNumId w:val="20"/>
  </w:num>
  <w:num w:numId="10">
    <w:abstractNumId w:val="2"/>
  </w:num>
  <w:num w:numId="11">
    <w:abstractNumId w:val="40"/>
  </w:num>
  <w:num w:numId="12">
    <w:abstractNumId w:val="43"/>
  </w:num>
  <w:num w:numId="13">
    <w:abstractNumId w:val="45"/>
  </w:num>
  <w:num w:numId="14">
    <w:abstractNumId w:val="33"/>
  </w:num>
  <w:num w:numId="15">
    <w:abstractNumId w:val="14"/>
  </w:num>
  <w:num w:numId="16">
    <w:abstractNumId w:val="34"/>
  </w:num>
  <w:num w:numId="17">
    <w:abstractNumId w:val="30"/>
  </w:num>
  <w:num w:numId="18">
    <w:abstractNumId w:val="31"/>
  </w:num>
  <w:num w:numId="19">
    <w:abstractNumId w:val="9"/>
  </w:num>
  <w:num w:numId="20">
    <w:abstractNumId w:val="3"/>
  </w:num>
  <w:num w:numId="21">
    <w:abstractNumId w:val="38"/>
  </w:num>
  <w:num w:numId="22">
    <w:abstractNumId w:val="39"/>
  </w:num>
  <w:num w:numId="23">
    <w:abstractNumId w:val="4"/>
  </w:num>
  <w:num w:numId="24">
    <w:abstractNumId w:val="18"/>
  </w:num>
  <w:num w:numId="25">
    <w:abstractNumId w:val="13"/>
  </w:num>
  <w:num w:numId="26">
    <w:abstractNumId w:val="44"/>
  </w:num>
  <w:num w:numId="27">
    <w:abstractNumId w:val="42"/>
  </w:num>
  <w:num w:numId="28">
    <w:abstractNumId w:val="25"/>
  </w:num>
  <w:num w:numId="29">
    <w:abstractNumId w:val="6"/>
  </w:num>
  <w:num w:numId="30">
    <w:abstractNumId w:val="12"/>
  </w:num>
  <w:num w:numId="31">
    <w:abstractNumId w:val="29"/>
  </w:num>
  <w:num w:numId="32">
    <w:abstractNumId w:val="24"/>
  </w:num>
  <w:num w:numId="33">
    <w:abstractNumId w:val="7"/>
  </w:num>
  <w:num w:numId="34">
    <w:abstractNumId w:val="35"/>
  </w:num>
  <w:num w:numId="35">
    <w:abstractNumId w:val="37"/>
  </w:num>
  <w:num w:numId="36">
    <w:abstractNumId w:val="5"/>
  </w:num>
  <w:num w:numId="37">
    <w:abstractNumId w:val="0"/>
  </w:num>
  <w:num w:numId="38">
    <w:abstractNumId w:val="19"/>
  </w:num>
  <w:num w:numId="39">
    <w:abstractNumId w:val="17"/>
  </w:num>
  <w:num w:numId="40">
    <w:abstractNumId w:val="36"/>
  </w:num>
  <w:num w:numId="41">
    <w:abstractNumId w:val="21"/>
  </w:num>
  <w:num w:numId="42">
    <w:abstractNumId w:val="23"/>
  </w:num>
  <w:num w:numId="43">
    <w:abstractNumId w:val="32"/>
  </w:num>
  <w:num w:numId="44">
    <w:abstractNumId w:val="16"/>
  </w:num>
  <w:num w:numId="45">
    <w:abstractNumId w:val="26"/>
  </w:num>
  <w:num w:numId="46">
    <w:abstractNumId w:val="1"/>
  </w:num>
  <w:num w:numId="47">
    <w:abstractNumId w:val="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6906"/>
    <w:rsid w:val="00007D30"/>
    <w:rsid w:val="00013259"/>
    <w:rsid w:val="00013418"/>
    <w:rsid w:val="00014768"/>
    <w:rsid w:val="00016531"/>
    <w:rsid w:val="00017CC1"/>
    <w:rsid w:val="00021F16"/>
    <w:rsid w:val="000232AF"/>
    <w:rsid w:val="0003227A"/>
    <w:rsid w:val="00033892"/>
    <w:rsid w:val="0003639F"/>
    <w:rsid w:val="000403FA"/>
    <w:rsid w:val="00041C18"/>
    <w:rsid w:val="00041E18"/>
    <w:rsid w:val="000452DA"/>
    <w:rsid w:val="000456E2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3F50"/>
    <w:rsid w:val="00087BBA"/>
    <w:rsid w:val="000907B7"/>
    <w:rsid w:val="00093680"/>
    <w:rsid w:val="0009388F"/>
    <w:rsid w:val="00093975"/>
    <w:rsid w:val="00096D59"/>
    <w:rsid w:val="0009703F"/>
    <w:rsid w:val="00097163"/>
    <w:rsid w:val="000A0BD7"/>
    <w:rsid w:val="000A3757"/>
    <w:rsid w:val="000A5A81"/>
    <w:rsid w:val="000A64E6"/>
    <w:rsid w:val="000A7389"/>
    <w:rsid w:val="000B5E0C"/>
    <w:rsid w:val="000B6140"/>
    <w:rsid w:val="000B640A"/>
    <w:rsid w:val="000B70F4"/>
    <w:rsid w:val="000C45A0"/>
    <w:rsid w:val="000C4BA8"/>
    <w:rsid w:val="000C5038"/>
    <w:rsid w:val="000C7BA3"/>
    <w:rsid w:val="000C7C15"/>
    <w:rsid w:val="000D0EFB"/>
    <w:rsid w:val="000D2180"/>
    <w:rsid w:val="000D277D"/>
    <w:rsid w:val="000D35F5"/>
    <w:rsid w:val="000D633D"/>
    <w:rsid w:val="000D6519"/>
    <w:rsid w:val="000D6C28"/>
    <w:rsid w:val="000E26CC"/>
    <w:rsid w:val="000F1A2A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21701"/>
    <w:rsid w:val="0012208F"/>
    <w:rsid w:val="001223D6"/>
    <w:rsid w:val="001224E9"/>
    <w:rsid w:val="001247DB"/>
    <w:rsid w:val="00126DE9"/>
    <w:rsid w:val="00127FEE"/>
    <w:rsid w:val="001301CC"/>
    <w:rsid w:val="001302EA"/>
    <w:rsid w:val="00134FC9"/>
    <w:rsid w:val="001360BE"/>
    <w:rsid w:val="00136279"/>
    <w:rsid w:val="00137785"/>
    <w:rsid w:val="001426ED"/>
    <w:rsid w:val="00142F4C"/>
    <w:rsid w:val="001439E9"/>
    <w:rsid w:val="00144354"/>
    <w:rsid w:val="00150BAE"/>
    <w:rsid w:val="00152DE9"/>
    <w:rsid w:val="00155FA4"/>
    <w:rsid w:val="001571F8"/>
    <w:rsid w:val="00157BBD"/>
    <w:rsid w:val="00160DFE"/>
    <w:rsid w:val="001624E1"/>
    <w:rsid w:val="001639DA"/>
    <w:rsid w:val="001650E8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C1F23"/>
    <w:rsid w:val="001C5D69"/>
    <w:rsid w:val="001D40D2"/>
    <w:rsid w:val="001D7857"/>
    <w:rsid w:val="001E021C"/>
    <w:rsid w:val="001E14AC"/>
    <w:rsid w:val="001E1624"/>
    <w:rsid w:val="001E24A5"/>
    <w:rsid w:val="001E7800"/>
    <w:rsid w:val="001F0BDA"/>
    <w:rsid w:val="001F1F35"/>
    <w:rsid w:val="001F22F7"/>
    <w:rsid w:val="001F4052"/>
    <w:rsid w:val="001F5F8F"/>
    <w:rsid w:val="00200441"/>
    <w:rsid w:val="00202E9A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64BE1"/>
    <w:rsid w:val="00264FE1"/>
    <w:rsid w:val="002670DD"/>
    <w:rsid w:val="002677C8"/>
    <w:rsid w:val="00267A30"/>
    <w:rsid w:val="00277D8A"/>
    <w:rsid w:val="0028169C"/>
    <w:rsid w:val="00285348"/>
    <w:rsid w:val="002864F1"/>
    <w:rsid w:val="00287BB9"/>
    <w:rsid w:val="00291A99"/>
    <w:rsid w:val="00296825"/>
    <w:rsid w:val="002A0202"/>
    <w:rsid w:val="002A040A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7DBA"/>
    <w:rsid w:val="00333618"/>
    <w:rsid w:val="00335673"/>
    <w:rsid w:val="0033630D"/>
    <w:rsid w:val="00340294"/>
    <w:rsid w:val="00346356"/>
    <w:rsid w:val="00347551"/>
    <w:rsid w:val="00351859"/>
    <w:rsid w:val="00351C0E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C0145"/>
    <w:rsid w:val="003C57ED"/>
    <w:rsid w:val="003C6103"/>
    <w:rsid w:val="003D1917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349F"/>
    <w:rsid w:val="003F37D4"/>
    <w:rsid w:val="003F4FB5"/>
    <w:rsid w:val="003F73C1"/>
    <w:rsid w:val="00401061"/>
    <w:rsid w:val="0040388F"/>
    <w:rsid w:val="00404196"/>
    <w:rsid w:val="00405F60"/>
    <w:rsid w:val="00406B86"/>
    <w:rsid w:val="00407D5C"/>
    <w:rsid w:val="004118DF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F60"/>
    <w:rsid w:val="0047169A"/>
    <w:rsid w:val="0047422D"/>
    <w:rsid w:val="00480058"/>
    <w:rsid w:val="00483477"/>
    <w:rsid w:val="00487AFC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146C"/>
    <w:rsid w:val="004F1A87"/>
    <w:rsid w:val="004F76D0"/>
    <w:rsid w:val="004F7FB2"/>
    <w:rsid w:val="005017D9"/>
    <w:rsid w:val="00503AC6"/>
    <w:rsid w:val="00503B9A"/>
    <w:rsid w:val="0050486D"/>
    <w:rsid w:val="0050608C"/>
    <w:rsid w:val="005113E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4923"/>
    <w:rsid w:val="005553D7"/>
    <w:rsid w:val="005577B0"/>
    <w:rsid w:val="00560CCC"/>
    <w:rsid w:val="005660C5"/>
    <w:rsid w:val="00576DAB"/>
    <w:rsid w:val="00576E19"/>
    <w:rsid w:val="0058168D"/>
    <w:rsid w:val="005855A9"/>
    <w:rsid w:val="00591406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52AB"/>
    <w:rsid w:val="005A648F"/>
    <w:rsid w:val="005A700E"/>
    <w:rsid w:val="005A71A9"/>
    <w:rsid w:val="005B0891"/>
    <w:rsid w:val="005B38CA"/>
    <w:rsid w:val="005B419F"/>
    <w:rsid w:val="005B43E7"/>
    <w:rsid w:val="005B552D"/>
    <w:rsid w:val="005B69F4"/>
    <w:rsid w:val="005C04B6"/>
    <w:rsid w:val="005C0A60"/>
    <w:rsid w:val="005C0A67"/>
    <w:rsid w:val="005D08A2"/>
    <w:rsid w:val="005D313B"/>
    <w:rsid w:val="005D372D"/>
    <w:rsid w:val="005D407C"/>
    <w:rsid w:val="005D5B01"/>
    <w:rsid w:val="005D7067"/>
    <w:rsid w:val="005E307B"/>
    <w:rsid w:val="005E3293"/>
    <w:rsid w:val="005E757A"/>
    <w:rsid w:val="005F4DF1"/>
    <w:rsid w:val="005F4F7E"/>
    <w:rsid w:val="005F5B73"/>
    <w:rsid w:val="00600BCF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706DA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B1B9B"/>
    <w:rsid w:val="006B2B57"/>
    <w:rsid w:val="006B2D32"/>
    <w:rsid w:val="006B37FD"/>
    <w:rsid w:val="006B71CD"/>
    <w:rsid w:val="006B71FD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32E0"/>
    <w:rsid w:val="006E46B8"/>
    <w:rsid w:val="006E4801"/>
    <w:rsid w:val="006E4CD3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94"/>
    <w:rsid w:val="00700683"/>
    <w:rsid w:val="00703377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7AC"/>
    <w:rsid w:val="00847334"/>
    <w:rsid w:val="008508E1"/>
    <w:rsid w:val="00853448"/>
    <w:rsid w:val="00854801"/>
    <w:rsid w:val="008548A0"/>
    <w:rsid w:val="008560BC"/>
    <w:rsid w:val="00860ABC"/>
    <w:rsid w:val="008662B3"/>
    <w:rsid w:val="008677AB"/>
    <w:rsid w:val="00867C4B"/>
    <w:rsid w:val="008704DA"/>
    <w:rsid w:val="00870E58"/>
    <w:rsid w:val="00870ECB"/>
    <w:rsid w:val="008736C5"/>
    <w:rsid w:val="00877935"/>
    <w:rsid w:val="008838A2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4887"/>
    <w:rsid w:val="008B654E"/>
    <w:rsid w:val="008B6C0E"/>
    <w:rsid w:val="008B765B"/>
    <w:rsid w:val="008C016C"/>
    <w:rsid w:val="008C31B8"/>
    <w:rsid w:val="008C699D"/>
    <w:rsid w:val="008D07A7"/>
    <w:rsid w:val="008D0C5D"/>
    <w:rsid w:val="008D4C2A"/>
    <w:rsid w:val="008E003E"/>
    <w:rsid w:val="008E20C6"/>
    <w:rsid w:val="008E575D"/>
    <w:rsid w:val="008F0686"/>
    <w:rsid w:val="008F14C9"/>
    <w:rsid w:val="008F2C39"/>
    <w:rsid w:val="008F2D90"/>
    <w:rsid w:val="008F2F15"/>
    <w:rsid w:val="008F3934"/>
    <w:rsid w:val="008F3E81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6E47"/>
    <w:rsid w:val="0095753E"/>
    <w:rsid w:val="00961504"/>
    <w:rsid w:val="00962537"/>
    <w:rsid w:val="009629B6"/>
    <w:rsid w:val="00965767"/>
    <w:rsid w:val="009743FF"/>
    <w:rsid w:val="00974D0B"/>
    <w:rsid w:val="0097628C"/>
    <w:rsid w:val="009768C8"/>
    <w:rsid w:val="00977130"/>
    <w:rsid w:val="009801FA"/>
    <w:rsid w:val="009822D2"/>
    <w:rsid w:val="00984E6B"/>
    <w:rsid w:val="0098650B"/>
    <w:rsid w:val="00992C56"/>
    <w:rsid w:val="009947CC"/>
    <w:rsid w:val="00994DBF"/>
    <w:rsid w:val="00995628"/>
    <w:rsid w:val="009A0FB5"/>
    <w:rsid w:val="009A2EFB"/>
    <w:rsid w:val="009A78E3"/>
    <w:rsid w:val="009A7A7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201C"/>
    <w:rsid w:val="009D5158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38F4"/>
    <w:rsid w:val="00A33C37"/>
    <w:rsid w:val="00A3675A"/>
    <w:rsid w:val="00A367A4"/>
    <w:rsid w:val="00A3688D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9FA"/>
    <w:rsid w:val="00A76EA4"/>
    <w:rsid w:val="00A81796"/>
    <w:rsid w:val="00A81D43"/>
    <w:rsid w:val="00A82A79"/>
    <w:rsid w:val="00A87B89"/>
    <w:rsid w:val="00A9062D"/>
    <w:rsid w:val="00A9321F"/>
    <w:rsid w:val="00A9422E"/>
    <w:rsid w:val="00A95107"/>
    <w:rsid w:val="00AA4BD4"/>
    <w:rsid w:val="00AA4F13"/>
    <w:rsid w:val="00AB4703"/>
    <w:rsid w:val="00AB4DBF"/>
    <w:rsid w:val="00AB7F67"/>
    <w:rsid w:val="00AC2107"/>
    <w:rsid w:val="00AC3C2C"/>
    <w:rsid w:val="00AC465F"/>
    <w:rsid w:val="00AC4E86"/>
    <w:rsid w:val="00AC5128"/>
    <w:rsid w:val="00AC6056"/>
    <w:rsid w:val="00AC6BFD"/>
    <w:rsid w:val="00AD144B"/>
    <w:rsid w:val="00AD2E41"/>
    <w:rsid w:val="00AD4212"/>
    <w:rsid w:val="00AD427D"/>
    <w:rsid w:val="00AD7C05"/>
    <w:rsid w:val="00AE2299"/>
    <w:rsid w:val="00AE2568"/>
    <w:rsid w:val="00AE2B6A"/>
    <w:rsid w:val="00AE2C8D"/>
    <w:rsid w:val="00AE4C3B"/>
    <w:rsid w:val="00AE65E9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2269"/>
    <w:rsid w:val="00B47159"/>
    <w:rsid w:val="00B518A8"/>
    <w:rsid w:val="00B5261D"/>
    <w:rsid w:val="00B52FE9"/>
    <w:rsid w:val="00B54699"/>
    <w:rsid w:val="00B54D66"/>
    <w:rsid w:val="00B54FDB"/>
    <w:rsid w:val="00B576CD"/>
    <w:rsid w:val="00B60A00"/>
    <w:rsid w:val="00B62468"/>
    <w:rsid w:val="00B636AB"/>
    <w:rsid w:val="00B63A43"/>
    <w:rsid w:val="00B63BED"/>
    <w:rsid w:val="00B64678"/>
    <w:rsid w:val="00B648E1"/>
    <w:rsid w:val="00B65CA1"/>
    <w:rsid w:val="00B660A9"/>
    <w:rsid w:val="00B67CD4"/>
    <w:rsid w:val="00B700EB"/>
    <w:rsid w:val="00B715EC"/>
    <w:rsid w:val="00B722CC"/>
    <w:rsid w:val="00B72E1C"/>
    <w:rsid w:val="00B7608E"/>
    <w:rsid w:val="00B7615B"/>
    <w:rsid w:val="00B77684"/>
    <w:rsid w:val="00B83D5F"/>
    <w:rsid w:val="00B841E6"/>
    <w:rsid w:val="00B92E02"/>
    <w:rsid w:val="00B97EFD"/>
    <w:rsid w:val="00BA0446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4DCE"/>
    <w:rsid w:val="00BB6859"/>
    <w:rsid w:val="00BB6C88"/>
    <w:rsid w:val="00BC0FE5"/>
    <w:rsid w:val="00BC17F3"/>
    <w:rsid w:val="00BC19FA"/>
    <w:rsid w:val="00BC1AB9"/>
    <w:rsid w:val="00BC424D"/>
    <w:rsid w:val="00BC5552"/>
    <w:rsid w:val="00BD364B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6C7"/>
    <w:rsid w:val="00BF3FF6"/>
    <w:rsid w:val="00BF490A"/>
    <w:rsid w:val="00BF6FD5"/>
    <w:rsid w:val="00BF7E5E"/>
    <w:rsid w:val="00C007DF"/>
    <w:rsid w:val="00C05A30"/>
    <w:rsid w:val="00C06F2A"/>
    <w:rsid w:val="00C07944"/>
    <w:rsid w:val="00C11D7A"/>
    <w:rsid w:val="00C1285F"/>
    <w:rsid w:val="00C12C83"/>
    <w:rsid w:val="00C1365F"/>
    <w:rsid w:val="00C163CE"/>
    <w:rsid w:val="00C20C0E"/>
    <w:rsid w:val="00C2294F"/>
    <w:rsid w:val="00C23E3B"/>
    <w:rsid w:val="00C272AF"/>
    <w:rsid w:val="00C318AC"/>
    <w:rsid w:val="00C32030"/>
    <w:rsid w:val="00C3598C"/>
    <w:rsid w:val="00C37122"/>
    <w:rsid w:val="00C40263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622D"/>
    <w:rsid w:val="00C671CF"/>
    <w:rsid w:val="00C70FCB"/>
    <w:rsid w:val="00C71921"/>
    <w:rsid w:val="00C749BF"/>
    <w:rsid w:val="00C74D93"/>
    <w:rsid w:val="00C75243"/>
    <w:rsid w:val="00C75709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C0802"/>
    <w:rsid w:val="00CC0986"/>
    <w:rsid w:val="00CC42AB"/>
    <w:rsid w:val="00CC6E19"/>
    <w:rsid w:val="00CD0076"/>
    <w:rsid w:val="00CD1444"/>
    <w:rsid w:val="00CD1C52"/>
    <w:rsid w:val="00CD612A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11C32"/>
    <w:rsid w:val="00D130DF"/>
    <w:rsid w:val="00D13416"/>
    <w:rsid w:val="00D13AE9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5D9F"/>
    <w:rsid w:val="00D64A8F"/>
    <w:rsid w:val="00D67D25"/>
    <w:rsid w:val="00D714B1"/>
    <w:rsid w:val="00D72849"/>
    <w:rsid w:val="00D72ED1"/>
    <w:rsid w:val="00D7462A"/>
    <w:rsid w:val="00D7665B"/>
    <w:rsid w:val="00D82813"/>
    <w:rsid w:val="00D828AC"/>
    <w:rsid w:val="00D83770"/>
    <w:rsid w:val="00D85786"/>
    <w:rsid w:val="00DA0354"/>
    <w:rsid w:val="00DA257A"/>
    <w:rsid w:val="00DA2B6E"/>
    <w:rsid w:val="00DA4777"/>
    <w:rsid w:val="00DA4A35"/>
    <w:rsid w:val="00DA50C5"/>
    <w:rsid w:val="00DA6533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730B"/>
    <w:rsid w:val="00DF0457"/>
    <w:rsid w:val="00DF1641"/>
    <w:rsid w:val="00DF1A7A"/>
    <w:rsid w:val="00DF216E"/>
    <w:rsid w:val="00E01A33"/>
    <w:rsid w:val="00E06A9C"/>
    <w:rsid w:val="00E06DB2"/>
    <w:rsid w:val="00E10EF7"/>
    <w:rsid w:val="00E11866"/>
    <w:rsid w:val="00E14A2F"/>
    <w:rsid w:val="00E15E28"/>
    <w:rsid w:val="00E216AB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81374"/>
    <w:rsid w:val="00E83001"/>
    <w:rsid w:val="00E866C5"/>
    <w:rsid w:val="00E90430"/>
    <w:rsid w:val="00E905ED"/>
    <w:rsid w:val="00E93148"/>
    <w:rsid w:val="00E963E6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2D39"/>
    <w:rsid w:val="00EF7E63"/>
    <w:rsid w:val="00F00213"/>
    <w:rsid w:val="00F00382"/>
    <w:rsid w:val="00F01DFD"/>
    <w:rsid w:val="00F02885"/>
    <w:rsid w:val="00F0564A"/>
    <w:rsid w:val="00F05AC4"/>
    <w:rsid w:val="00F0669D"/>
    <w:rsid w:val="00F06AEB"/>
    <w:rsid w:val="00F10AE2"/>
    <w:rsid w:val="00F1119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3A"/>
    <w:rsid w:val="00F86758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A89"/>
    <w:rsid w:val="00FC3074"/>
    <w:rsid w:val="00FD2797"/>
    <w:rsid w:val="00FE35A4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78C88CD"/>
  <w15:chartTrackingRefBased/>
  <w15:docId w15:val="{C176AB94-0453-4A30-88B6-98FAD0C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F6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af6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7">
    <w:name w:val="FollowedHyperlink"/>
    <w:rsid w:val="00AD427D"/>
    <w:rPr>
      <w:color w:val="800080"/>
      <w:u w:val="single"/>
    </w:rPr>
  </w:style>
  <w:style w:type="character" w:styleId="af8">
    <w:name w:val="footnote reference"/>
    <w:rsid w:val="00AD427D"/>
    <w:rPr>
      <w:vertAlign w:val="superscript"/>
    </w:rPr>
  </w:style>
  <w:style w:type="paragraph" w:styleId="af9">
    <w:name w:val="footnote text"/>
    <w:basedOn w:val="a"/>
    <w:link w:val="afa"/>
    <w:rsid w:val="00AD427D"/>
    <w:rPr>
      <w:sz w:val="20"/>
      <w:szCs w:val="20"/>
    </w:rPr>
  </w:style>
  <w:style w:type="character" w:customStyle="1" w:styleId="afa">
    <w:name w:val="Текст сноски Знак"/>
    <w:link w:val="af9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0">
    <w:name w:val="Знак5 Знак Знак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0">
    <w:name w:val="Знак7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нак2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6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AB41-16F3-4F1C-9D16-A8241820E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4</cp:revision>
  <cp:lastPrinted>2019-12-11T05:15:00Z</cp:lastPrinted>
  <dcterms:created xsi:type="dcterms:W3CDTF">2019-12-11T05:15:00Z</dcterms:created>
  <dcterms:modified xsi:type="dcterms:W3CDTF">2019-12-12T06:01:00Z</dcterms:modified>
</cp:coreProperties>
</file>