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5192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240" w:lineRule="auto"/>
        <w:ind w:left="4962"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5</w:t>
      </w:r>
    </w:p>
    <w:p w14:paraId="615E2926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240" w:lineRule="auto"/>
        <w:ind w:left="4962"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5D9235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240" w:lineRule="auto"/>
        <w:ind w:left="4962"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 «Развитие физической культуры и спорта в Арсеньевском городском округе» на 2020-2024 годы</w:t>
      </w:r>
    </w:p>
    <w:p w14:paraId="44BF01AD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Паспорт</w:t>
      </w:r>
    </w:p>
    <w:p w14:paraId="6EB01E97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Подпрограмма «Профилактика злоупотребления наркотическими средствами, психотропными веществами и их прекурсорами»</w:t>
      </w:r>
    </w:p>
    <w:p w14:paraId="75927167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99"/>
        <w:gridCol w:w="6846"/>
      </w:tblGrid>
      <w:tr w:rsidR="00A04321" w:rsidRPr="00A04321" w14:paraId="4453BFF2" w14:textId="77777777" w:rsidTr="005137CF">
        <w:trPr>
          <w:tblCellSpacing w:w="5" w:type="nil"/>
        </w:trPr>
        <w:tc>
          <w:tcPr>
            <w:tcW w:w="1337" w:type="pct"/>
          </w:tcPr>
          <w:p w14:paraId="0E1561A6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подпрограммы</w:t>
            </w:r>
          </w:p>
        </w:tc>
        <w:tc>
          <w:tcPr>
            <w:tcW w:w="3663" w:type="pct"/>
          </w:tcPr>
          <w:p w14:paraId="654FE010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«Профилактика злоупотребления наркотическими средствами, психотропными веществами и их прекурсорами»</w:t>
            </w:r>
          </w:p>
        </w:tc>
      </w:tr>
      <w:tr w:rsidR="00A04321" w:rsidRPr="00A04321" w14:paraId="78A9D940" w14:textId="77777777" w:rsidTr="005137CF">
        <w:trPr>
          <w:tblCellSpacing w:w="5" w:type="nil"/>
        </w:trPr>
        <w:tc>
          <w:tcPr>
            <w:tcW w:w="1337" w:type="pct"/>
          </w:tcPr>
          <w:p w14:paraId="5BF78399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3663" w:type="pct"/>
          </w:tcPr>
          <w:p w14:paraId="418078DF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спорта и молодежной политики администрации Арсеньевского городского округа (далее – Управление спорта)</w:t>
            </w:r>
          </w:p>
        </w:tc>
      </w:tr>
      <w:tr w:rsidR="00A04321" w:rsidRPr="00A04321" w14:paraId="1181C4BF" w14:textId="77777777" w:rsidTr="005137CF">
        <w:trPr>
          <w:tblCellSpacing w:w="5" w:type="nil"/>
        </w:trPr>
        <w:tc>
          <w:tcPr>
            <w:tcW w:w="1337" w:type="pct"/>
          </w:tcPr>
          <w:p w14:paraId="27006F14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Соисполнители подпрограммы</w:t>
            </w:r>
          </w:p>
        </w:tc>
        <w:tc>
          <w:tcPr>
            <w:tcW w:w="3663" w:type="pct"/>
          </w:tcPr>
          <w:p w14:paraId="56B20B6F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культуры, управление образования, финансовое управление администрации Арсеньевского городского округа;</w:t>
            </w:r>
          </w:p>
          <w:p w14:paraId="076D91DF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Учреждения, подведомственные управлению спорта </w:t>
            </w:r>
          </w:p>
        </w:tc>
      </w:tr>
      <w:tr w:rsidR="00A04321" w:rsidRPr="00A04321" w14:paraId="67CADD4A" w14:textId="77777777" w:rsidTr="005137CF">
        <w:trPr>
          <w:trHeight w:val="600"/>
          <w:tblCellSpacing w:w="5" w:type="nil"/>
        </w:trPr>
        <w:tc>
          <w:tcPr>
            <w:tcW w:w="1337" w:type="pct"/>
          </w:tcPr>
          <w:p w14:paraId="3A6597B9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подпрограммы</w:t>
            </w:r>
          </w:p>
        </w:tc>
        <w:tc>
          <w:tcPr>
            <w:tcW w:w="3663" w:type="pct"/>
          </w:tcPr>
          <w:p w14:paraId="667A60DB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Проведение профилактических мероприятий, направленных на противодействие незаконному обороту наркотических средств и психотропных веществ в образовательных учреждениях (городской флэш-моб "Молодежь против наркотиков";</w:t>
            </w:r>
          </w:p>
          <w:p w14:paraId="7FE2AACA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Антинаркотическая акция "Наш выбор - мир без наркотиков";</w:t>
            </w:r>
          </w:p>
          <w:p w14:paraId="35BF038A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Видеолекторий "Знать, чтобы не оступиться" (в рамках Международного дня борьбы с наркоманией);</w:t>
            </w:r>
          </w:p>
          <w:p w14:paraId="7BF79E38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Конкурс работ учащихся художественного отделения «Дети против наркотиков»;</w:t>
            </w:r>
          </w:p>
          <w:p w14:paraId="657DC96C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Игровой час "Спорт, здоровье, красота!";</w:t>
            </w:r>
          </w:p>
          <w:p w14:paraId="25A51079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Конкурс презентаций "В гармонии с собой и миром";</w:t>
            </w:r>
          </w:p>
          <w:p w14:paraId="4875BC70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Акции среди молодежи по профилактике наркомании, табакокурения и употребления алкоголя</w:t>
            </w:r>
          </w:p>
        </w:tc>
      </w:tr>
      <w:tr w:rsidR="00A04321" w:rsidRPr="00A04321" w14:paraId="5E324DAD" w14:textId="77777777" w:rsidTr="005137CF">
        <w:trPr>
          <w:trHeight w:val="1409"/>
          <w:tblCellSpacing w:w="5" w:type="nil"/>
        </w:trPr>
        <w:tc>
          <w:tcPr>
            <w:tcW w:w="1337" w:type="pct"/>
          </w:tcPr>
          <w:p w14:paraId="6C986075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подпрограммы</w:t>
            </w:r>
          </w:p>
        </w:tc>
        <w:tc>
          <w:tcPr>
            <w:tcW w:w="3663" w:type="pct"/>
          </w:tcPr>
          <w:p w14:paraId="2CB95D05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снижение масштабов незаконного потребления наркотических средств и психотропных веществ на территории городского округа;</w:t>
            </w: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 формирование негативного отношения к немедицинскому потреблению наркотических средств и психотропных веществ.</w:t>
            </w:r>
          </w:p>
        </w:tc>
      </w:tr>
      <w:tr w:rsidR="00A04321" w:rsidRPr="00A04321" w14:paraId="18CB7CBC" w14:textId="77777777" w:rsidTr="005137CF">
        <w:trPr>
          <w:tblCellSpacing w:w="5" w:type="nil"/>
        </w:trPr>
        <w:tc>
          <w:tcPr>
            <w:tcW w:w="1337" w:type="pct"/>
          </w:tcPr>
          <w:p w14:paraId="4ADABCEA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подпрограммы </w:t>
            </w:r>
          </w:p>
        </w:tc>
        <w:tc>
          <w:tcPr>
            <w:tcW w:w="3663" w:type="pct"/>
          </w:tcPr>
          <w:p w14:paraId="448E3965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внедрение новых форм и методов профилактики наркомании среди детей и подростков;</w:t>
            </w:r>
          </w:p>
          <w:p w14:paraId="1F3CB01C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совершенствование антинаркотической пропаганды;</w:t>
            </w:r>
          </w:p>
          <w:p w14:paraId="763CE288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формирование приоритетов здорового образа жизни у населения городского округа.</w:t>
            </w:r>
          </w:p>
        </w:tc>
      </w:tr>
      <w:tr w:rsidR="00A04321" w:rsidRPr="00A04321" w14:paraId="2BCB8EC3" w14:textId="77777777" w:rsidTr="005137CF">
        <w:trPr>
          <w:tblCellSpacing w:w="5" w:type="nil"/>
        </w:trPr>
        <w:tc>
          <w:tcPr>
            <w:tcW w:w="1337" w:type="pct"/>
          </w:tcPr>
          <w:p w14:paraId="517CFF8E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индикаторы и </w:t>
            </w: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показатели подпрограммы</w:t>
            </w:r>
          </w:p>
        </w:tc>
        <w:tc>
          <w:tcPr>
            <w:tcW w:w="3663" w:type="pct"/>
          </w:tcPr>
          <w:p w14:paraId="4364BA76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  Количество, проводимых антинаркотических мероприятий (ед.);</w:t>
            </w:r>
          </w:p>
          <w:p w14:paraId="0A520C79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 Количество участников в антинаркотических мероприятиях чел.</w:t>
            </w:r>
          </w:p>
          <w:p w14:paraId="08B53C00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(приложение № 1 к Программе)</w:t>
            </w:r>
          </w:p>
        </w:tc>
      </w:tr>
      <w:tr w:rsidR="00A04321" w:rsidRPr="00A04321" w14:paraId="171BF25A" w14:textId="77777777" w:rsidTr="005137CF">
        <w:trPr>
          <w:tblCellSpacing w:w="5" w:type="nil"/>
        </w:trPr>
        <w:tc>
          <w:tcPr>
            <w:tcW w:w="1337" w:type="pct"/>
          </w:tcPr>
          <w:p w14:paraId="3B30A29C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3663" w:type="pct"/>
          </w:tcPr>
          <w:p w14:paraId="53DB175B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Реализуется с 2020 по 2024 годы в один этап</w:t>
            </w:r>
          </w:p>
        </w:tc>
      </w:tr>
      <w:tr w:rsidR="00A04321" w:rsidRPr="00A04321" w14:paraId="6D5BE56A" w14:textId="77777777" w:rsidTr="005137CF">
        <w:trPr>
          <w:trHeight w:val="286"/>
          <w:tblCellSpacing w:w="5" w:type="nil"/>
        </w:trPr>
        <w:tc>
          <w:tcPr>
            <w:tcW w:w="1337" w:type="pct"/>
          </w:tcPr>
          <w:p w14:paraId="262D1694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на финансирование подпрограммы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 </w:t>
            </w:r>
          </w:p>
        </w:tc>
        <w:tc>
          <w:tcPr>
            <w:tcW w:w="3663" w:type="pct"/>
          </w:tcPr>
          <w:p w14:paraId="2AC7E1DE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финансирования мероприятий Программы за счет средств </w:t>
            </w:r>
            <w:r w:rsidRPr="00A043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городского бюджета составляет 212,5 тыс. рублей</w:t>
            </w: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14:paraId="5130BAAB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42,5 тыс. рублей;</w:t>
            </w:r>
          </w:p>
          <w:p w14:paraId="557614BA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42,5 тыс. рублей;</w:t>
            </w:r>
          </w:p>
          <w:p w14:paraId="2E05FEE9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42,5 тыс. рублей;</w:t>
            </w:r>
          </w:p>
          <w:p w14:paraId="3710F43B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42,5 тыс. рублей;</w:t>
            </w:r>
          </w:p>
          <w:p w14:paraId="20764F21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42,5 тыс. рублей.</w:t>
            </w:r>
          </w:p>
          <w:p w14:paraId="75C67AB4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2 к Программе</w:t>
            </w:r>
          </w:p>
          <w:p w14:paraId="5A5E43CD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04321" w:rsidRPr="00A04321" w14:paraId="3F43273B" w14:textId="77777777" w:rsidTr="005137CF">
        <w:trPr>
          <w:tblCellSpacing w:w="5" w:type="nil"/>
        </w:trPr>
        <w:tc>
          <w:tcPr>
            <w:tcW w:w="1337" w:type="pct"/>
          </w:tcPr>
          <w:p w14:paraId="797CFA75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3663" w:type="pct"/>
          </w:tcPr>
          <w:p w14:paraId="4AA14A85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результате реализации мероприятий Программы ожидается:</w:t>
            </w:r>
          </w:p>
          <w:p w14:paraId="28B4BF70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Сохранение количества, проводимых антинаркотических мероприятий в период к концу 2024 году на уровне10 ед.;</w:t>
            </w:r>
          </w:p>
          <w:p w14:paraId="3920ED7A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Сохранение количества участников в антинаркотических мероприятиями к концу 2024 году на уровне 4000 чел.</w:t>
            </w:r>
          </w:p>
        </w:tc>
      </w:tr>
    </w:tbl>
    <w:p w14:paraId="0E44C7F8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B83E25" w14:textId="77777777" w:rsidR="00A04321" w:rsidRPr="00A04321" w:rsidRDefault="00A04321" w:rsidP="00A043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04321">
        <w:rPr>
          <w:rFonts w:ascii="Times New Roman" w:eastAsia="Calibri" w:hAnsi="Times New Roman" w:cs="Times New Roman"/>
          <w:bCs/>
          <w:sz w:val="26"/>
          <w:szCs w:val="26"/>
        </w:rPr>
        <w:t xml:space="preserve">1. Содержание проблемы </w:t>
      </w:r>
    </w:p>
    <w:p w14:paraId="5A351577" w14:textId="77777777" w:rsidR="00A04321" w:rsidRPr="00A04321" w:rsidRDefault="00A04321" w:rsidP="00A043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04321">
        <w:rPr>
          <w:rFonts w:ascii="Times New Roman" w:eastAsia="Calibri" w:hAnsi="Times New Roman" w:cs="Times New Roman"/>
          <w:bCs/>
          <w:sz w:val="26"/>
          <w:szCs w:val="26"/>
        </w:rPr>
        <w:t>и обоснование необходимости ее решения программными методами</w:t>
      </w:r>
    </w:p>
    <w:p w14:paraId="4185522B" w14:textId="77777777" w:rsidR="00A04321" w:rsidRPr="00A04321" w:rsidRDefault="00A04321" w:rsidP="00A043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AE1097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и реализация Подпрограммы на территории городского округа (далее – городской округ) осуществляется в соответствии со Стратегией государственной антинаркотической политики Российской Федерации до 2020 года, утвержденной Указом Президента Российской Федерации от 9 июня 2010 года № 690 и </w:t>
      </w:r>
      <w:hyperlink r:id="rId4" w:history="1">
        <w:r w:rsidRPr="00A0432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Страт</w:t>
        </w:r>
        <w:r w:rsidRPr="00A0432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</w:t>
        </w:r>
        <w:r w:rsidRPr="00A0432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гией</w:t>
        </w:r>
      </w:hyperlink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18 декабря 2006 года № 1760-р.</w:t>
      </w:r>
    </w:p>
    <w:p w14:paraId="5ABF49F2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Распространенность наркомании в Приморском крае остается одной из наиболее острых социальных проблем, оказывающих негативное влияние на состояние здоровья населения, демографическую ситуацию и криминогенную обстановку. </w:t>
      </w:r>
    </w:p>
    <w:p w14:paraId="7784A1A0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Осложнению наркоситуации в городском округе способствует наличие </w:t>
      </w: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сырьевой базы в соседних муниципальных образованиях для изготовления наркотиков, появление новых видов синтетических наркотиков и их распространение среди наркозависимых лиц и молодежи, а также повышение спроса на некоторые виды лекарственных препаратов, находящихся в легальном обороте.</w:t>
      </w:r>
    </w:p>
    <w:p w14:paraId="363979BA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в городском округе мер, направленных на сокращение спроса на наркотики, требуется систематическое проведение мероприятий по противодействию распространения наркотиков среди подростков и молодежи.</w:t>
      </w:r>
    </w:p>
    <w:p w14:paraId="55FF9F1F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необходимость разработки и реализации Подпрограммы обусловлена:</w:t>
      </w:r>
    </w:p>
    <w:p w14:paraId="4A885E33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социально-политической остротой проблемы и ее общефедеральным значением;</w:t>
      </w:r>
    </w:p>
    <w:p w14:paraId="6C92A09E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межотраслевым и межведомственным характером проблемы, необходимостью привлечения к ее решению органов законодательной и исполнительной власти.</w:t>
      </w:r>
    </w:p>
    <w:p w14:paraId="5028C249" w14:textId="77777777" w:rsidR="00A04321" w:rsidRPr="00A04321" w:rsidRDefault="00A04321" w:rsidP="00A04321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B25225" w14:textId="77777777" w:rsidR="00A04321" w:rsidRPr="00A04321" w:rsidRDefault="00A04321" w:rsidP="00A04321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04321">
        <w:rPr>
          <w:rFonts w:ascii="Times New Roman" w:eastAsia="Calibri" w:hAnsi="Times New Roman" w:cs="Times New Roman"/>
          <w:bCs/>
          <w:sz w:val="26"/>
          <w:szCs w:val="26"/>
        </w:rPr>
        <w:t>2. Цели и задачи Подпрограммы</w:t>
      </w:r>
    </w:p>
    <w:p w14:paraId="4206374C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Подпрограммы является:</w:t>
      </w:r>
    </w:p>
    <w:p w14:paraId="038440FF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снижение масштабов незаконного потребления наркотических средств и психотропных веществ на территории городского округа;</w:t>
      </w:r>
    </w:p>
    <w:p w14:paraId="03BE16B6" w14:textId="77777777" w:rsidR="00A04321" w:rsidRPr="00A04321" w:rsidRDefault="00A04321" w:rsidP="00A04321">
      <w:pPr>
        <w:spacing w:after="0" w:line="360" w:lineRule="auto"/>
        <w:ind w:left="357" w:firstLine="3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4321">
        <w:rPr>
          <w:rFonts w:ascii="Times New Roman" w:eastAsia="Calibri" w:hAnsi="Times New Roman" w:cs="Times New Roman"/>
          <w:sz w:val="26"/>
          <w:szCs w:val="26"/>
        </w:rPr>
        <w:t xml:space="preserve">- формирование негативного отношения к немедицинскому потреблению наркотических средств и психотропных веществ. </w:t>
      </w:r>
    </w:p>
    <w:p w14:paraId="2E79EDB4" w14:textId="77777777" w:rsidR="00A04321" w:rsidRPr="00A04321" w:rsidRDefault="00A04321" w:rsidP="00A04321">
      <w:pPr>
        <w:spacing w:after="0" w:line="360" w:lineRule="auto"/>
        <w:ind w:left="357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4321">
        <w:rPr>
          <w:rFonts w:ascii="Times New Roman" w:eastAsia="Calibri" w:hAnsi="Times New Roman" w:cs="Times New Roman"/>
          <w:sz w:val="26"/>
          <w:szCs w:val="26"/>
        </w:rPr>
        <w:t>Для достижения поставленных целей предусмотрено решение следующих задач:</w:t>
      </w:r>
    </w:p>
    <w:p w14:paraId="16A0E4F7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внедрение новых форм и методов профилактики наркомании среди детей и подростков;</w:t>
      </w:r>
    </w:p>
    <w:p w14:paraId="357C91A7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антинаркотической пропаганды;</w:t>
      </w:r>
    </w:p>
    <w:p w14:paraId="06EC76CF" w14:textId="77777777" w:rsidR="00A04321" w:rsidRPr="00A04321" w:rsidRDefault="00A04321" w:rsidP="00A0432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4321">
        <w:rPr>
          <w:rFonts w:ascii="Times New Roman" w:eastAsia="Calibri" w:hAnsi="Times New Roman" w:cs="Times New Roman"/>
          <w:sz w:val="26"/>
          <w:szCs w:val="26"/>
        </w:rPr>
        <w:t>- формирование приоритетов здорового образа жизни у населения городского округа.</w:t>
      </w:r>
    </w:p>
    <w:p w14:paraId="38968D16" w14:textId="77777777" w:rsidR="00A04321" w:rsidRPr="00A04321" w:rsidRDefault="00A04321" w:rsidP="00A0432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2AF4D14" w14:textId="77777777" w:rsidR="00A04321" w:rsidRPr="00A04321" w:rsidRDefault="00A04321" w:rsidP="00A0432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04321">
        <w:rPr>
          <w:rFonts w:ascii="Times New Roman" w:eastAsia="Calibri" w:hAnsi="Times New Roman" w:cs="Times New Roman"/>
          <w:bCs/>
          <w:sz w:val="26"/>
          <w:szCs w:val="26"/>
        </w:rPr>
        <w:t>3. Целевые индикаторы и показатели Подпрограммы</w:t>
      </w:r>
    </w:p>
    <w:p w14:paraId="1A2CA1B4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реализации мероприятий Подпрограммы будет осуществляться на основе индикаторов:</w:t>
      </w:r>
    </w:p>
    <w:p w14:paraId="3D443B07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количество проводимых антинаркотических мероприятий, ед;</w:t>
      </w:r>
    </w:p>
    <w:p w14:paraId="7D9954B4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участников в антинаркотических мероприятиях, чел.</w:t>
      </w:r>
    </w:p>
    <w:p w14:paraId="7E53836F" w14:textId="77777777" w:rsidR="00A04321" w:rsidRPr="00A04321" w:rsidRDefault="00A04321" w:rsidP="00A043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A04321">
        <w:rPr>
          <w:rFonts w:ascii="Times New Roman" w:eastAsia="Calibri" w:hAnsi="Times New Roman" w:cs="Times New Roman"/>
          <w:bCs/>
          <w:sz w:val="26"/>
          <w:szCs w:val="26"/>
        </w:rPr>
        <w:t>4. Обобщенная характеристика мероприятий Подпрограммы</w:t>
      </w:r>
    </w:p>
    <w:p w14:paraId="64E637E0" w14:textId="77777777" w:rsidR="00A04321" w:rsidRPr="00A04321" w:rsidRDefault="00A04321" w:rsidP="00A043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 мероприятий Подпрограммы направлена на профилактику наркомании среди населения городского округа. </w:t>
      </w:r>
    </w:p>
    <w:p w14:paraId="6EFA84A2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основных мероприятий Подпрограммы с указанием исполнителей, сроков реализации приведен в </w:t>
      </w:r>
      <w:hyperlink r:id="rId5" w:history="1">
        <w:r w:rsidRPr="00A0432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таблице 1</w:t>
        </w:r>
      </w:hyperlink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BBF2926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14:paraId="0F9A58AC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</w:t>
      </w:r>
    </w:p>
    <w:p w14:paraId="2F486500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краткое описание мероприятий подпрограммы </w:t>
      </w:r>
    </w:p>
    <w:p w14:paraId="0757726B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3"/>
        <w:gridCol w:w="3363"/>
        <w:gridCol w:w="1532"/>
        <w:gridCol w:w="875"/>
        <w:gridCol w:w="938"/>
        <w:gridCol w:w="1999"/>
        <w:gridCol w:w="9"/>
      </w:tblGrid>
      <w:tr w:rsidR="00A04321" w:rsidRPr="00A04321" w14:paraId="3D7494E4" w14:textId="77777777" w:rsidTr="005137CF">
        <w:trPr>
          <w:gridAfter w:val="1"/>
          <w:wAfter w:w="4" w:type="pct"/>
          <w:jc w:val="center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5F0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7254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программы, подпрограммы, отдельного мероприятия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C7B3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E6EE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</w:tc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2E8D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Ожидаемый    непосредственный результат (краткое описание)</w:t>
            </w:r>
          </w:p>
        </w:tc>
      </w:tr>
      <w:tr w:rsidR="00A04321" w:rsidRPr="00A04321" w14:paraId="4020A8A2" w14:textId="77777777" w:rsidTr="005137CF">
        <w:trPr>
          <w:gridAfter w:val="1"/>
          <w:wAfter w:w="4" w:type="pct"/>
          <w:jc w:val="center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B51D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DB8C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64AD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FA05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5C00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1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18BB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4321" w:rsidRPr="00A04321" w14:paraId="3D39B659" w14:textId="77777777" w:rsidTr="005137CF">
        <w:trPr>
          <w:gridAfter w:val="1"/>
          <w:wAfter w:w="4" w:type="pct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1B81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F6BC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6017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2B5F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AD42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9D56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4321" w:rsidRPr="00A04321" w14:paraId="4C56B753" w14:textId="77777777" w:rsidTr="005137CF">
        <w:trPr>
          <w:trHeight w:val="38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075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Подпрограмма «Профилактика злоупотребления наркотическими средствами, психотропными веществами и их прекурсорами»</w:t>
            </w:r>
          </w:p>
        </w:tc>
      </w:tr>
      <w:tr w:rsidR="00A04321" w:rsidRPr="00A04321" w14:paraId="3649C918" w14:textId="77777777" w:rsidTr="005137CF">
        <w:trPr>
          <w:gridAfter w:val="1"/>
          <w:wAfter w:w="4" w:type="pct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B76E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CD5B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профилактических мероприятий, направленных на противодействие незаконному обороту наркотических средств и психотропных веществ в образовательных учреждениях (городской флэш-моб «Молодежь против наркотиков»)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E019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городского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CFDC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0E48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8E17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информирования молодежи о вреде употребления наркотиков. Приобщение к здоровому образу жизни.</w:t>
            </w:r>
          </w:p>
        </w:tc>
      </w:tr>
      <w:tr w:rsidR="00A04321" w:rsidRPr="00A04321" w14:paraId="7F963078" w14:textId="77777777" w:rsidTr="005137CF">
        <w:trPr>
          <w:gridAfter w:val="1"/>
          <w:wAfter w:w="4" w:type="pct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7529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7EC2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Антинаркотическая акция "Наш выбор - мир без наркотиков"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C2A7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городского округа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42FC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6782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547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населения о вреде употребления наркотиков, табака и алкоголя.</w:t>
            </w:r>
          </w:p>
        </w:tc>
      </w:tr>
      <w:tr w:rsidR="00A04321" w:rsidRPr="00A04321" w14:paraId="3DB15107" w14:textId="77777777" w:rsidTr="005137CF">
        <w:trPr>
          <w:gridAfter w:val="1"/>
          <w:wAfter w:w="4" w:type="pct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56F7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6CE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Видеолекторий "Знать, чтобы не оступиться" (в рамках Международного дня борьбы с наркоманией)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AE4F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городского округа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081C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D3F2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01C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молодежи о вреде употребления наркотиков, табака и алкоголя.</w:t>
            </w:r>
          </w:p>
        </w:tc>
      </w:tr>
      <w:tr w:rsidR="00A04321" w:rsidRPr="00A04321" w14:paraId="65E226D1" w14:textId="77777777" w:rsidTr="005137CF">
        <w:trPr>
          <w:gridAfter w:val="1"/>
          <w:wAfter w:w="4" w:type="pct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40F3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8816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Конкурс работ учащихся художественного отделения «Дети против наркотиков»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9DB8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городского округа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5AA2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DAEE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D3BF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населения о вреде употребления наркотиков, табака и алкоголя.</w:t>
            </w:r>
          </w:p>
        </w:tc>
      </w:tr>
      <w:tr w:rsidR="00A04321" w:rsidRPr="00A04321" w14:paraId="31D22966" w14:textId="77777777" w:rsidTr="005137CF">
        <w:trPr>
          <w:gridAfter w:val="1"/>
          <w:wAfter w:w="4" w:type="pct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175D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2CA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Игровой час «Спорт, здоровье красота»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BE93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</w:t>
            </w: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городского округа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C86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6278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B81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информированности населения о </w:t>
            </w: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вреде употребления наркотиков, табака и алкоголя.</w:t>
            </w:r>
          </w:p>
        </w:tc>
      </w:tr>
      <w:tr w:rsidR="00A04321" w:rsidRPr="00A04321" w14:paraId="0CEE0B37" w14:textId="77777777" w:rsidTr="005137CF">
        <w:trPr>
          <w:gridAfter w:val="1"/>
          <w:wAfter w:w="4" w:type="pct"/>
          <w:trHeight w:val="70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F71C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CAD4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Конкурс презентаций среди подростков «В гармонии с собой и миром»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292A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городского округа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1DBA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0DE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EDA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молодежи о вреде употребления наркотиков, табака и алкоголя. Привлечение внимания взрослого населения на профилактику вышеназванных явлений среди подростков.</w:t>
            </w:r>
          </w:p>
        </w:tc>
      </w:tr>
      <w:tr w:rsidR="00A04321" w:rsidRPr="00A04321" w14:paraId="4506A6EF" w14:textId="77777777" w:rsidTr="005137CF">
        <w:trPr>
          <w:gridAfter w:val="1"/>
          <w:wAfter w:w="4" w:type="pct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06F0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E361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Акции среди населения по профилактике наркомании, табакокурения и алкоголизма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D0F1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Управление спорта и молодежной политики администрации городского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52B7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13EB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540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432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информированности населения о вреде употребления наркотиков, табака и алкоголя. </w:t>
            </w:r>
          </w:p>
          <w:p w14:paraId="4413C202" w14:textId="77777777" w:rsidR="00A04321" w:rsidRPr="00A04321" w:rsidRDefault="00A04321" w:rsidP="00A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B3F015B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23D46E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Сроки и этапы реализации Подпрограммы </w:t>
      </w:r>
    </w:p>
    <w:p w14:paraId="189947AC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Подпрограммы  в один этап 2020-2024 годы.</w:t>
      </w:r>
    </w:p>
    <w:p w14:paraId="4B5F3E71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EB4E4B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Механизм реализации Подпрограммы и контроль за ходом ее исполнения</w:t>
      </w:r>
    </w:p>
    <w:p w14:paraId="21275389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 реализации Подпрограммы предполагает совершенствование антинаркотической пропаганды через внедрение новых форм и методов профилактики наркомании, проведение антинаркотических мероприятий среди детей, подростков и молодежи. </w:t>
      </w:r>
    </w:p>
    <w:p w14:paraId="7CBC82C3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спорта и молодежной политики администрации городского округа, ежеквартально, ежегодно и по завершению Подпрограммы, представляет в управление экономики и инвестиций администрации городского округа информацию об итогах ее реализации, в том числе о достижении утвержденных в Подпрограмме целевых индикаторов и причинах их отклонения от плановых значений, в соответствии с постановлением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 муниципальных программ в </w:t>
      </w: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Арсеньевском городском округе».</w:t>
      </w:r>
    </w:p>
    <w:p w14:paraId="66F1646E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A6B7E3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7. Ресурсное обеспечение Подпрограммы</w:t>
      </w:r>
    </w:p>
    <w:p w14:paraId="77E956D4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Pr="00A043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ресурсном обеспечении Подпрограммы за счет средств бюджета городского округа приведена в </w:t>
      </w:r>
      <w:hyperlink r:id="rId6" w:history="1">
        <w:r w:rsidRPr="00A0432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приложении №</w:t>
        </w:r>
      </w:hyperlink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к Программе. </w:t>
      </w:r>
    </w:p>
    <w:p w14:paraId="4DB4FB46" w14:textId="77777777" w:rsidR="00A04321" w:rsidRPr="00A04321" w:rsidRDefault="00A04321" w:rsidP="00A043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</w:t>
      </w:r>
    </w:p>
    <w:p w14:paraId="33189ACD" w14:textId="77777777" w:rsidR="00A04321" w:rsidRDefault="00A04321"/>
    <w:sectPr w:rsidR="00A0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21"/>
    <w:rsid w:val="00A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8A43"/>
  <w15:chartTrackingRefBased/>
  <w15:docId w15:val="{8246244C-9254-4B42-A336-1A8108C2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9742;fld=134;dst=101241" TargetMode="External"/><Relationship Id="rId5" Type="http://schemas.openxmlformats.org/officeDocument/2006/relationships/hyperlink" Target="consultantplus://offline/main?base=LAW;n=109742;fld=134;dst=101241" TargetMode="External"/><Relationship Id="rId4" Type="http://schemas.openxmlformats.org/officeDocument/2006/relationships/hyperlink" Target="consultantplus://offline/ref=ACEE1C21F25F27ECF258E3A9B61B00806D7D2AA9A06AB8C16699710AF877DE7E039E5027C78665UD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усимп</dc:creator>
  <cp:keywords/>
  <dc:description/>
  <cp:lastModifiedBy>усимп</cp:lastModifiedBy>
  <cp:revision>1</cp:revision>
  <dcterms:created xsi:type="dcterms:W3CDTF">2022-09-06T03:16:00Z</dcterms:created>
  <dcterms:modified xsi:type="dcterms:W3CDTF">2022-09-06T03:17:00Z</dcterms:modified>
</cp:coreProperties>
</file>