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494BA" w14:textId="77777777" w:rsidR="008A614B" w:rsidRDefault="008A614B" w:rsidP="008A614B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 3</w:t>
      </w:r>
    </w:p>
    <w:p w14:paraId="270A5506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регламенту предоставления муниципальной услуги</w:t>
      </w:r>
    </w:p>
    <w:p w14:paraId="526C9C86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«Предоставление земельных участков, находящихся в ведении </w:t>
      </w:r>
    </w:p>
    <w:p w14:paraId="2BBD9640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или собственности Арсеньевского городского округа, </w:t>
      </w:r>
    </w:p>
    <w:p w14:paraId="2339D95D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гражданам для индивидуального жилищного строительства, </w:t>
      </w:r>
    </w:p>
    <w:p w14:paraId="7D547C87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ведения личного подсобного хозяйства в границах Арсеньевского</w:t>
      </w:r>
    </w:p>
    <w:p w14:paraId="2D3A4CA4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городского округа, садоводства, а также гражданам и крестьянским</w:t>
      </w:r>
    </w:p>
    <w:p w14:paraId="309B0453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(фермерским) хозяйством для осуществления крестьянским </w:t>
      </w:r>
    </w:p>
    <w:p w14:paraId="4601A856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(фермерским) хозяйством его деятельности»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35"/>
        <w:gridCol w:w="3320"/>
      </w:tblGrid>
      <w:tr w:rsidR="008A614B" w14:paraId="1203EE78" w14:textId="77777777">
        <w:tc>
          <w:tcPr>
            <w:tcW w:w="6204" w:type="dxa"/>
          </w:tcPr>
          <w:p w14:paraId="48A3D052" w14:textId="77777777" w:rsidR="008A614B" w:rsidRDefault="008A614B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7BB4E7" w14:textId="26E11A2F" w:rsidR="008A614B" w:rsidRDefault="00730778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Н</w:t>
            </w:r>
            <w:r w:rsidR="008A614B">
              <w:rPr>
                <w:rFonts w:ascii="Times New Roman" w:hAnsi="Times New Roman"/>
                <w:szCs w:val="24"/>
                <w:u w:val="single"/>
                <w:lang w:eastAsia="ru-RU"/>
              </w:rPr>
              <w:t>ачальник управления</w:t>
            </w:r>
          </w:p>
          <w:p w14:paraId="57D7D6F6" w14:textId="6BB82AC4" w:rsidR="008A614B" w:rsidRDefault="008A614B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имущественных отношений</w:t>
            </w:r>
          </w:p>
          <w:p w14:paraId="0E5E7B6E" w14:textId="134D927F" w:rsidR="008A614B" w:rsidRDefault="008A614B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администрации Арсеньевского</w:t>
            </w:r>
          </w:p>
          <w:p w14:paraId="59B1D931" w14:textId="21F9DE31" w:rsidR="008A614B" w:rsidRDefault="008A614B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городского округа</w:t>
            </w:r>
          </w:p>
          <w:p w14:paraId="16E6096A" w14:textId="456D147B" w:rsidR="008A614B" w:rsidRDefault="00730778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С.В. Шёлков</w:t>
            </w:r>
          </w:p>
        </w:tc>
      </w:tr>
    </w:tbl>
    <w:p w14:paraId="3BE02598" w14:textId="77777777" w:rsidR="008A614B" w:rsidRDefault="008A614B" w:rsidP="008A6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14:paraId="210F144F" w14:textId="77777777" w:rsidR="008A614B" w:rsidRDefault="008A614B" w:rsidP="008A6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14:paraId="5A8AD73D" w14:textId="77777777" w:rsidR="008A614B" w:rsidRDefault="008A614B" w:rsidP="008A6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 намерении участвовать в аукционе в случае опубликования извещения о предварительном согласовании предоставления земельного участка, находящегося в ведении и (или) собственности органов местного самоуправления муниципальных образований, гражданам для индивидуального</w:t>
      </w:r>
    </w:p>
    <w:p w14:paraId="1B703660" w14:textId="77777777" w:rsidR="008A614B" w:rsidRDefault="008A614B" w:rsidP="008A6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14:paraId="3AE2B3FA" w14:textId="77777777" w:rsidR="008A614B" w:rsidRDefault="008A614B" w:rsidP="008A614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74"/>
        <w:gridCol w:w="4913"/>
        <w:gridCol w:w="2488"/>
      </w:tblGrid>
      <w:tr w:rsidR="008A614B" w14:paraId="71158D54" w14:textId="77777777">
        <w:tc>
          <w:tcPr>
            <w:tcW w:w="480" w:type="dxa"/>
            <w:hideMark/>
          </w:tcPr>
          <w:p w14:paraId="261F530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08816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527" w:type="dxa"/>
            <w:hideMark/>
          </w:tcPr>
          <w:p w14:paraId="67318058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(далее - заявитель).</w:t>
            </w:r>
          </w:p>
        </w:tc>
      </w:tr>
      <w:tr w:rsidR="008A614B" w14:paraId="21DA0457" w14:textId="77777777">
        <w:tc>
          <w:tcPr>
            <w:tcW w:w="9570" w:type="dxa"/>
            <w:gridSpan w:val="4"/>
            <w:hideMark/>
          </w:tcPr>
          <w:p w14:paraId="62DBB5CA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8A614B" w14:paraId="62E0CC16" w14:textId="77777777">
        <w:tc>
          <w:tcPr>
            <w:tcW w:w="1978" w:type="dxa"/>
            <w:gridSpan w:val="2"/>
          </w:tcPr>
          <w:p w14:paraId="43E53E0B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4C8A0DED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52672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26F70843" w14:textId="77777777">
        <w:tc>
          <w:tcPr>
            <w:tcW w:w="9570" w:type="dxa"/>
            <w:gridSpan w:val="4"/>
            <w:hideMark/>
          </w:tcPr>
          <w:p w14:paraId="65025EAD" w14:textId="77777777" w:rsidR="008A614B" w:rsidRDefault="008A614B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8A614B" w14:paraId="46FA8AD3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4BE0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3E5ED20C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CA5BC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42CFAE7A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ACEB67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8A614B" w14:paraId="2E2AB79F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552EA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37F50E35" w14:textId="77777777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D315B8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(сведения о представителе заявителя)</w:t>
            </w:r>
          </w:p>
        </w:tc>
      </w:tr>
      <w:tr w:rsidR="008A614B" w14:paraId="54D46383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EE357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0BABC728" w14:textId="77777777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A696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803F883" w14:textId="114ACC9C" w:rsidR="008A614B" w:rsidRDefault="008A614B" w:rsidP="008A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Прошу предоставить земельный участок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8A614B" w14:paraId="06ADF07A" w14:textId="77777777">
        <w:tc>
          <w:tcPr>
            <w:tcW w:w="2977" w:type="dxa"/>
            <w:gridSpan w:val="2"/>
            <w:hideMark/>
          </w:tcPr>
          <w:p w14:paraId="2B618F29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DC01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23F2B6D0" w14:textId="77777777">
        <w:tc>
          <w:tcPr>
            <w:tcW w:w="3510" w:type="dxa"/>
            <w:gridSpan w:val="4"/>
          </w:tcPr>
          <w:p w14:paraId="59EF3131" w14:textId="77777777" w:rsidR="008A614B" w:rsidRDefault="008A614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  <w:p w14:paraId="483EF978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32F5542D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AB0530" w14:textId="77777777" w:rsidR="008A614B" w:rsidRDefault="008A614B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(если границы земельного участка подлежат уточнению в соответствии с Федеральным законом «О государственном кадастре недвижимости»)</w:t>
            </w:r>
          </w:p>
        </w:tc>
      </w:tr>
      <w:tr w:rsidR="008A614B" w14:paraId="1276112B" w14:textId="77777777">
        <w:tc>
          <w:tcPr>
            <w:tcW w:w="709" w:type="dxa"/>
          </w:tcPr>
          <w:p w14:paraId="315C2221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36961A4A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7B5B9B" w14:textId="77777777" w:rsidR="008A614B" w:rsidRDefault="008A614B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(указывается при наличии сведений)</w:t>
            </w:r>
          </w:p>
        </w:tc>
      </w:tr>
      <w:tr w:rsidR="008A614B" w14:paraId="0BE1622A" w14:textId="77777777">
        <w:tc>
          <w:tcPr>
            <w:tcW w:w="709" w:type="dxa"/>
          </w:tcPr>
          <w:p w14:paraId="567D598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21DFEDF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86AAE" w14:textId="77777777" w:rsidR="008A614B" w:rsidRDefault="008A614B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права, на котором заявитель желает приобрести земельный участок)</w:t>
            </w:r>
          </w:p>
        </w:tc>
      </w:tr>
      <w:tr w:rsidR="008A614B" w14:paraId="1CC7ABFB" w14:textId="77777777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FADA3" w14:textId="77777777" w:rsidR="008A614B" w:rsidRDefault="008A614B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(цель использования земельного участка)</w:t>
            </w:r>
          </w:p>
          <w:p w14:paraId="1D3531E4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0DBE5C23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1D7FD8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(основание предоставления земельного участка без проведения торгов из числа оснований, предусмотренных пунктом 2 статьи 39.3 (в собственность за плату) или </w:t>
            </w:r>
            <w:hyperlink r:id="rId6" w:history="1">
              <w:r>
                <w:rPr>
                  <w:rStyle w:val="a6"/>
                  <w:sz w:val="16"/>
                  <w:szCs w:val="16"/>
                  <w:lang w:eastAsia="ru-RU"/>
                </w:rPr>
                <w:t>пунктом 2 статьи</w:t>
              </w:r>
            </w:hyperlink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39.6 (в аренду) Земельного кодекса РФ)</w:t>
            </w:r>
          </w:p>
        </w:tc>
      </w:tr>
      <w:tr w:rsidR="008A614B" w14:paraId="11AB1DB4" w14:textId="77777777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155F2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31C2E441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9F2E5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решения об утверждении проекта межевания, если образование земельного участка предусмотрено указанным проектом)</w:t>
            </w:r>
          </w:p>
        </w:tc>
      </w:tr>
      <w:tr w:rsidR="008A614B" w14:paraId="5B8F2466" w14:textId="77777777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B6144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A614B" w14:paraId="11DA594B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44DD3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(реквизиты решения об изъятии земельного участка для государственных или муниципальных нужд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в случае, если земельный участок предоставляется взамен земельного участка, изымаемого для государственных нужд)</w:t>
            </w:r>
          </w:p>
        </w:tc>
      </w:tr>
      <w:tr w:rsidR="008A614B" w14:paraId="21ACB192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04A39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204C141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A614B" w14:paraId="1A466006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24F7E1" w14:textId="77777777" w:rsidR="008A614B" w:rsidRDefault="008A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(реквизиты решения об утверждении документа территориального планирования и (или) проекта планировки  территории в случае,             если  земельный участок предоставляется для размещения объектов,  предусмотренных этим документом и (или) этим проектом)</w:t>
            </w:r>
          </w:p>
        </w:tc>
      </w:tr>
      <w:tr w:rsidR="008A614B" w14:paraId="16052816" w14:textId="77777777">
        <w:tc>
          <w:tcPr>
            <w:tcW w:w="3119" w:type="dxa"/>
            <w:gridSpan w:val="3"/>
          </w:tcPr>
          <w:p w14:paraId="18DE89FE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2C609783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145F3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40590B53" w14:textId="77777777">
        <w:tc>
          <w:tcPr>
            <w:tcW w:w="3119" w:type="dxa"/>
            <w:gridSpan w:val="3"/>
            <w:hideMark/>
          </w:tcPr>
          <w:p w14:paraId="5EDF9F4B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EEF2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545F9B58" w14:textId="77777777">
        <w:tc>
          <w:tcPr>
            <w:tcW w:w="3119" w:type="dxa"/>
            <w:gridSpan w:val="3"/>
            <w:hideMark/>
          </w:tcPr>
          <w:p w14:paraId="3314416D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EB702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14:paraId="72D77414" w14:textId="77777777" w:rsidR="008A614B" w:rsidRDefault="008A614B" w:rsidP="008A614B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4E8D1FCC" w14:textId="77777777" w:rsidR="008A614B" w:rsidRDefault="008A614B" w:rsidP="008A614B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Приложение:</w:t>
      </w:r>
      <w:r>
        <w:rPr>
          <w:rFonts w:ascii="Times New Roman" w:hAnsi="Times New Roman"/>
          <w:szCs w:val="24"/>
          <w:vertAlign w:val="superscript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8A614B" w14:paraId="397E26CA" w14:textId="77777777">
        <w:tc>
          <w:tcPr>
            <w:tcW w:w="392" w:type="dxa"/>
            <w:hideMark/>
          </w:tcPr>
          <w:p w14:paraId="1709AAC1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87930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1398BD36" w14:textId="77777777">
        <w:tc>
          <w:tcPr>
            <w:tcW w:w="392" w:type="dxa"/>
            <w:hideMark/>
          </w:tcPr>
          <w:p w14:paraId="37A2F2FE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0CB6D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03A0CAAF" w14:textId="77777777">
        <w:tc>
          <w:tcPr>
            <w:tcW w:w="392" w:type="dxa"/>
            <w:hideMark/>
          </w:tcPr>
          <w:p w14:paraId="659F8553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ABC26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11D63492" w14:textId="77777777">
        <w:tc>
          <w:tcPr>
            <w:tcW w:w="3951" w:type="dxa"/>
            <w:gridSpan w:val="2"/>
          </w:tcPr>
          <w:p w14:paraId="4A8C5CFC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14:paraId="05D81F58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14:paraId="4F3726BE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614B" w14:paraId="68BB502B" w14:textId="77777777">
        <w:tc>
          <w:tcPr>
            <w:tcW w:w="3951" w:type="dxa"/>
            <w:gridSpan w:val="2"/>
          </w:tcPr>
          <w:p w14:paraId="61AB8DF1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14:paraId="0D714CA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14:paraId="4E95ED3E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614B" w14:paraId="08B4FC3F" w14:textId="77777777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F69FE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14:paraId="0592367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FB94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614B" w14:paraId="42FD232B" w14:textId="77777777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3DA99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</w:tcPr>
          <w:p w14:paraId="32A0FD19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1A74BB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3F57A7CB" w14:textId="6B7C27D7" w:rsidR="00732135" w:rsidRDefault="00732135"/>
    <w:sectPr w:rsidR="0073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B0A76" w14:textId="77777777" w:rsidR="000C5028" w:rsidRDefault="000C5028" w:rsidP="008A614B">
      <w:pPr>
        <w:spacing w:after="0" w:line="240" w:lineRule="auto"/>
      </w:pPr>
      <w:r>
        <w:separator/>
      </w:r>
    </w:p>
  </w:endnote>
  <w:endnote w:type="continuationSeparator" w:id="0">
    <w:p w14:paraId="6D758B7A" w14:textId="77777777" w:rsidR="000C5028" w:rsidRDefault="000C5028" w:rsidP="008A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B21AA" w14:textId="77777777" w:rsidR="000C5028" w:rsidRDefault="000C5028" w:rsidP="008A614B">
      <w:pPr>
        <w:spacing w:after="0" w:line="240" w:lineRule="auto"/>
      </w:pPr>
      <w:r>
        <w:separator/>
      </w:r>
    </w:p>
  </w:footnote>
  <w:footnote w:type="continuationSeparator" w:id="0">
    <w:p w14:paraId="66C58294" w14:textId="77777777" w:rsidR="000C5028" w:rsidRDefault="000C5028" w:rsidP="008A614B">
      <w:pPr>
        <w:spacing w:after="0" w:line="240" w:lineRule="auto"/>
      </w:pPr>
      <w:r>
        <w:continuationSeparator/>
      </w:r>
    </w:p>
  </w:footnote>
  <w:footnote w:id="1">
    <w:p w14:paraId="663F0185" w14:textId="77777777" w:rsidR="008A614B" w:rsidRDefault="008A614B" w:rsidP="008A614B">
      <w:pPr>
        <w:pStyle w:val="a7"/>
        <w:ind w:firstLine="0"/>
      </w:pPr>
      <w:r>
        <w:rPr>
          <w:rStyle w:val="a9"/>
          <w:sz w:val="18"/>
          <w:szCs w:val="18"/>
        </w:rPr>
        <w:footnoteRef/>
      </w:r>
      <w:r>
        <w:rPr>
          <w:rStyle w:val="a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DF"/>
    <w:rsid w:val="000A0F9D"/>
    <w:rsid w:val="000C5028"/>
    <w:rsid w:val="000D2EC9"/>
    <w:rsid w:val="0010710D"/>
    <w:rsid w:val="002B71C7"/>
    <w:rsid w:val="00457487"/>
    <w:rsid w:val="0053258F"/>
    <w:rsid w:val="006676C3"/>
    <w:rsid w:val="00730778"/>
    <w:rsid w:val="00732135"/>
    <w:rsid w:val="007A1A8F"/>
    <w:rsid w:val="00815096"/>
    <w:rsid w:val="008A614B"/>
    <w:rsid w:val="00970FA4"/>
    <w:rsid w:val="00A938DD"/>
    <w:rsid w:val="00CC6FDF"/>
    <w:rsid w:val="00D100B1"/>
    <w:rsid w:val="00DA6A06"/>
    <w:rsid w:val="00ED56FD"/>
    <w:rsid w:val="00F17147"/>
    <w:rsid w:val="00F7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B4E1"/>
  <w15:chartTrackingRefBased/>
  <w15:docId w15:val="{29E51644-71E2-4335-ABBA-7E291C91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7487"/>
    <w:rPr>
      <w:i/>
      <w:iCs/>
    </w:rPr>
  </w:style>
  <w:style w:type="paragraph" w:styleId="a4">
    <w:name w:val="List Paragraph"/>
    <w:basedOn w:val="a"/>
    <w:uiPriority w:val="34"/>
    <w:qFormat/>
    <w:rsid w:val="004574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Subtle Emphasis"/>
    <w:basedOn w:val="a0"/>
    <w:uiPriority w:val="19"/>
    <w:qFormat/>
    <w:rsid w:val="00457487"/>
    <w:rPr>
      <w:i/>
      <w:iCs/>
      <w:color w:val="404040" w:themeColor="text1" w:themeTint="BF"/>
    </w:rPr>
  </w:style>
  <w:style w:type="character" w:styleId="a6">
    <w:name w:val="Hyperlink"/>
    <w:uiPriority w:val="99"/>
    <w:semiHidden/>
    <w:unhideWhenUsed/>
    <w:rsid w:val="008A614B"/>
    <w:rPr>
      <w:rFonts w:ascii="Times New Roman" w:hAnsi="Times New Roman" w:cs="Times New Roman" w:hint="default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8A614B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614B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9">
    <w:name w:val="footnote reference"/>
    <w:uiPriority w:val="99"/>
    <w:semiHidden/>
    <w:unhideWhenUsed/>
    <w:rsid w:val="008A614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F7249DDC68F85E4F28B4EA10FB936F64DA67143170193526C34C89F0D3E0F26DF72CD273PDt7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Васютина Анастасия Олеговна</dc:creator>
  <cp:keywords/>
  <dc:description/>
  <cp:lastModifiedBy>Диденко Ольга Петровна</cp:lastModifiedBy>
  <cp:revision>2</cp:revision>
  <dcterms:created xsi:type="dcterms:W3CDTF">2025-02-04T07:12:00Z</dcterms:created>
  <dcterms:modified xsi:type="dcterms:W3CDTF">2025-02-04T07:12:00Z</dcterms:modified>
</cp:coreProperties>
</file>