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1C2" w:rsidRDefault="001D31C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1D31C2" w:rsidRDefault="001D31C2">
      <w:pPr>
        <w:sectPr w:rsidR="001D31C2">
          <w:headerReference w:type="default" r:id="rId8"/>
          <w:pgSz w:w="11906" w:h="16838"/>
          <w:pgMar w:top="284" w:right="851" w:bottom="1134" w:left="1418" w:header="0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1D31C2">
        <w:trPr>
          <w:trHeight w:hRule="exact" w:val="1239"/>
          <w:jc w:val="center"/>
        </w:trPr>
        <w:tc>
          <w:tcPr>
            <w:tcW w:w="8793" w:type="dxa"/>
          </w:tcPr>
          <w:p w:rsidR="001D31C2" w:rsidRDefault="00243B10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D31C2">
        <w:trPr>
          <w:trHeight w:val="1001"/>
          <w:jc w:val="center"/>
        </w:trPr>
        <w:tc>
          <w:tcPr>
            <w:tcW w:w="8793" w:type="dxa"/>
          </w:tcPr>
          <w:p w:rsidR="001D31C2" w:rsidRDefault="00243B10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300355" cy="210820"/>
                      <wp:effectExtent l="12700" t="15240" r="20955" b="12700"/>
                      <wp:wrapNone/>
                      <wp:docPr id="2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9880" cy="2102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/>
                </mc:Fallback>
              </mc:AlternateConten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1D31C2" w:rsidRDefault="00243B10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1D31C2">
        <w:trPr>
          <w:trHeight w:val="363"/>
          <w:jc w:val="center"/>
        </w:trPr>
        <w:tc>
          <w:tcPr>
            <w:tcW w:w="8793" w:type="dxa"/>
          </w:tcPr>
          <w:p w:rsidR="001D31C2" w:rsidRDefault="00243B10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1D31C2" w:rsidRDefault="001D31C2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D31C2" w:rsidRDefault="001D31C2">
      <w:pPr>
        <w:ind w:left="-124" w:right="-108" w:firstLine="0"/>
        <w:jc w:val="center"/>
        <w:rPr>
          <w:color w:val="000000"/>
          <w:sz w:val="24"/>
          <w:szCs w:val="24"/>
        </w:rPr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docGrid w:linePitch="600" w:charSpace="28672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09"/>
        <w:gridCol w:w="1173"/>
      </w:tblGrid>
      <w:tr w:rsidR="001D31C2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1D31C2" w:rsidRDefault="00B6788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апреля 2023 г.</w:t>
            </w:r>
            <w:bookmarkStart w:id="0" w:name="_GoBack"/>
            <w:bookmarkEnd w:id="0"/>
          </w:p>
        </w:tc>
        <w:tc>
          <w:tcPr>
            <w:tcW w:w="4915" w:type="dxa"/>
          </w:tcPr>
          <w:p w:rsidR="001D31C2" w:rsidRDefault="00243B10">
            <w:pPr>
              <w:ind w:left="-295" w:right="131" w:firstLine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1D31C2" w:rsidRDefault="00243B10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3" w:type="dxa"/>
            <w:tcBorders>
              <w:bottom w:val="single" w:sz="4" w:space="0" w:color="000000"/>
            </w:tcBorders>
          </w:tcPr>
          <w:p w:rsidR="001D31C2" w:rsidRDefault="00B6788F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197-па</w:t>
            </w:r>
          </w:p>
        </w:tc>
      </w:tr>
    </w:tbl>
    <w:p w:rsidR="001D31C2" w:rsidRDefault="001D31C2">
      <w:pPr>
        <w:tabs>
          <w:tab w:val="left" w:pos="8041"/>
        </w:tabs>
        <w:ind w:firstLine="748"/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1D31C2" w:rsidRDefault="00243B10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1D31C2" w:rsidRDefault="00243B10">
      <w:pPr>
        <w:tabs>
          <w:tab w:val="left" w:pos="8041"/>
        </w:tabs>
        <w:ind w:firstLine="0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Арсеньевского городского округа от 25 марта 2019 года № 196-па «Об утверждении схемы размещения нестационарных торговых объектов на территории Арсеньевского городского округа»</w:t>
      </w: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rPr>
          <w:sz w:val="24"/>
          <w:szCs w:val="24"/>
        </w:rPr>
      </w:pPr>
    </w:p>
    <w:p w:rsidR="001D31C2" w:rsidRDefault="001D31C2">
      <w:pPr>
        <w:sectPr w:rsidR="001D31C2">
          <w:type w:val="continuous"/>
          <w:pgSz w:w="11906" w:h="16838"/>
          <w:pgMar w:top="284" w:right="851" w:bottom="1134" w:left="1418" w:header="0" w:footer="0" w:gutter="0"/>
          <w:cols w:space="720"/>
          <w:formProt w:val="0"/>
          <w:docGrid w:linePitch="600" w:charSpace="28672"/>
        </w:sectPr>
      </w:pPr>
    </w:p>
    <w:p w:rsidR="001D31C2" w:rsidRDefault="001D31C2">
      <w:pPr>
        <w:tabs>
          <w:tab w:val="left" w:pos="8041"/>
        </w:tabs>
        <w:rPr>
          <w:sz w:val="24"/>
          <w:szCs w:val="24"/>
        </w:rPr>
      </w:pPr>
    </w:p>
    <w:p w:rsidR="001D31C2" w:rsidRDefault="00243B10">
      <w:pPr>
        <w:tabs>
          <w:tab w:val="left" w:pos="8041"/>
        </w:tabs>
        <w:spacing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5"/>
          <w:szCs w:val="25"/>
        </w:rPr>
        <w:t xml:space="preserve">В целях создания условий для дальнейшего упорядочения размещения и функционирования нестационарных объектов на территории Арсеньевского городского округа,  на основании статьи 10 Федерального закона Российской Федерации от 28 декабря 2009 года № 381-ФЗ «Об основах государственного регулирования торговой деятельности в Российской Федерации», приказа департамента лицензирования и торговли Приморского края от 15 декабря 2015 года № 114 «Об утверждении порядка разработки и утверждения органами местного самоуправления Приморского края схем размещения нестационарных торговых объектов», </w:t>
      </w:r>
      <w:r>
        <w:rPr>
          <w:rFonts w:eastAsia="SimSun;宋体"/>
          <w:color w:val="000000"/>
          <w:sz w:val="25"/>
          <w:szCs w:val="25"/>
          <w:lang w:eastAsia="zh-CN"/>
        </w:rPr>
        <w:t xml:space="preserve">руководствуясь </w:t>
      </w:r>
      <w:r>
        <w:rPr>
          <w:rFonts w:eastAsia="SimSun;宋体"/>
          <w:color w:val="000000"/>
          <w:sz w:val="25"/>
          <w:szCs w:val="25"/>
        </w:rPr>
        <w:t>Уставом Арсеньевского городского округа, администрация Арсеньевского городского округа</w:t>
      </w:r>
    </w:p>
    <w:p w:rsidR="001D31C2" w:rsidRDefault="001D31C2">
      <w:pPr>
        <w:tabs>
          <w:tab w:val="left" w:pos="8041"/>
        </w:tabs>
        <w:rPr>
          <w:rFonts w:eastAsia="SimSun;宋体"/>
          <w:color w:val="000000"/>
        </w:rPr>
      </w:pPr>
    </w:p>
    <w:p w:rsidR="001D31C2" w:rsidRDefault="001D31C2">
      <w:pPr>
        <w:tabs>
          <w:tab w:val="left" w:pos="8041"/>
        </w:tabs>
        <w:rPr>
          <w:rFonts w:eastAsia="SimSun;宋体"/>
          <w:color w:val="000000"/>
        </w:rPr>
      </w:pPr>
    </w:p>
    <w:p w:rsidR="001D31C2" w:rsidRDefault="00243B10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>ПОСТАНОВЛЯЕТ:</w:t>
      </w:r>
    </w:p>
    <w:p w:rsidR="001D31C2" w:rsidRDefault="001D31C2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243B10">
      <w:pPr>
        <w:widowControl/>
        <w:spacing w:line="360" w:lineRule="auto"/>
        <w:ind w:firstLine="851"/>
        <w:rPr>
          <w:rFonts w:eastAsia="SimSun;宋体"/>
          <w:color w:val="000000"/>
          <w:sz w:val="25"/>
          <w:szCs w:val="25"/>
        </w:rPr>
      </w:pPr>
      <w:r>
        <w:rPr>
          <w:rFonts w:eastAsia="SimSun;宋体"/>
          <w:color w:val="000000"/>
          <w:sz w:val="25"/>
          <w:szCs w:val="25"/>
        </w:rPr>
        <w:t xml:space="preserve">1. Внести в схему размещения нестационарных торговых объектов на территории Арсеньевского городского округа, утвержденную постановлением администрации Арсеньевского городского округа от 25 марта 2019 года № 196-па (в редакции постановлений администрации городского округа от 14 июня 2019 года № 410-па, от 15 августа 2019 года  № 600-па, от 12 декабря 2019 года  № 922-па, от 25 февраля 2020 года         № 104-па, от 26 июня  2020 года  № 371-па, от 25 февраля 2021 года № 87-па, от 20 апреля 2021 года № 198-па, от 28 октября 2021 года № 533-па, от 31 января 2022 года № 42-па,     от 25 апреля 2022 года № 238-па,  от 11 июля 2022 года № 408-па, от 19 июля 2022 года   № 420-па, от 25 июля 2022 года № 430-па, от 02 августа 2022 года № 447-па, от 23 августа </w:t>
      </w: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C02AEB" w:rsidRDefault="00C02AEB" w:rsidP="00C02AEB">
      <w:pPr>
        <w:widowControl/>
        <w:spacing w:line="360" w:lineRule="auto"/>
        <w:ind w:firstLine="0"/>
        <w:rPr>
          <w:rFonts w:eastAsia="SimSun;宋体"/>
          <w:color w:val="000000"/>
          <w:sz w:val="25"/>
          <w:szCs w:val="25"/>
        </w:rPr>
      </w:pPr>
    </w:p>
    <w:p w:rsidR="001D31C2" w:rsidRDefault="00243B10" w:rsidP="00C02AEB">
      <w:pPr>
        <w:widowControl/>
        <w:spacing w:line="360" w:lineRule="auto"/>
        <w:ind w:firstLine="0"/>
        <w:rPr>
          <w:szCs w:val="28"/>
        </w:rPr>
      </w:pPr>
      <w:r>
        <w:rPr>
          <w:rFonts w:eastAsia="SimSun;宋体"/>
          <w:color w:val="000000"/>
          <w:sz w:val="25"/>
          <w:szCs w:val="25"/>
        </w:rPr>
        <w:t xml:space="preserve">2022 года № 491-па, от 29 августа </w:t>
      </w:r>
      <w:r w:rsidR="00C02AEB" w:rsidRPr="00C02AEB">
        <w:rPr>
          <w:rFonts w:eastAsia="SimSun;宋体"/>
          <w:color w:val="000000"/>
          <w:sz w:val="25"/>
          <w:szCs w:val="25"/>
        </w:rPr>
        <w:t xml:space="preserve">2022 года </w:t>
      </w:r>
      <w:r>
        <w:rPr>
          <w:rFonts w:eastAsia="SimSun;宋体"/>
          <w:color w:val="000000"/>
          <w:sz w:val="25"/>
          <w:szCs w:val="25"/>
        </w:rPr>
        <w:t>№ 504-па, от 16 ноября 2022 года № 643-па</w:t>
      </w:r>
      <w:r w:rsidR="006F1AC0">
        <w:rPr>
          <w:rFonts w:eastAsia="SimSun;宋体"/>
          <w:color w:val="000000"/>
          <w:sz w:val="25"/>
          <w:szCs w:val="25"/>
        </w:rPr>
        <w:t>, от 27 декабря 2022 года № 748-па</w:t>
      </w:r>
      <w:r>
        <w:rPr>
          <w:rFonts w:eastAsia="SimSun;宋体"/>
          <w:color w:val="000000"/>
          <w:sz w:val="25"/>
          <w:szCs w:val="25"/>
        </w:rPr>
        <w:t xml:space="preserve">), </w:t>
      </w:r>
      <w:r>
        <w:rPr>
          <w:szCs w:val="28"/>
        </w:rPr>
        <w:t>следующие изменения:</w:t>
      </w:r>
    </w:p>
    <w:p w:rsidR="00864069" w:rsidRPr="005F64D8" w:rsidRDefault="00864069" w:rsidP="005F64D8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 w:rsidRPr="004B7094">
        <w:rPr>
          <w:rFonts w:eastAsia="SimSun, 宋体"/>
          <w:color w:val="000000"/>
          <w:szCs w:val="26"/>
        </w:rPr>
        <w:t>1.1</w:t>
      </w:r>
      <w:r w:rsidRPr="004B7094">
        <w:rPr>
          <w:color w:val="000000"/>
          <w:szCs w:val="26"/>
        </w:rPr>
        <w:t xml:space="preserve">. </w:t>
      </w:r>
      <w:r w:rsidR="005F64D8">
        <w:rPr>
          <w:color w:val="000000"/>
          <w:szCs w:val="26"/>
        </w:rPr>
        <w:t>Изложить пункт 20 в следующей редакции:</w:t>
      </w:r>
    </w:p>
    <w:p w:rsidR="006F1AC0" w:rsidRDefault="005F64D8" w:rsidP="002A2498">
      <w:pPr>
        <w:widowControl/>
        <w:spacing w:line="360" w:lineRule="auto"/>
        <w:ind w:firstLine="0"/>
        <w:rPr>
          <w:szCs w:val="26"/>
        </w:rPr>
      </w:pPr>
      <w:r>
        <w:rPr>
          <w:szCs w:val="26"/>
        </w:rPr>
        <w:t xml:space="preserve"> </w:t>
      </w:r>
      <w:r w:rsidR="006F1AC0">
        <w:rPr>
          <w:szCs w:val="26"/>
        </w:rPr>
        <w:t>«</w:t>
      </w:r>
    </w:p>
    <w:tbl>
      <w:tblPr>
        <w:tblW w:w="10633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133"/>
        <w:gridCol w:w="851"/>
        <w:gridCol w:w="1134"/>
        <w:gridCol w:w="852"/>
        <w:gridCol w:w="708"/>
        <w:gridCol w:w="991"/>
        <w:gridCol w:w="1418"/>
        <w:gridCol w:w="1418"/>
      </w:tblGrid>
      <w:tr w:rsidR="001D31C2" w:rsidTr="005F64D8">
        <w:trPr>
          <w:trHeight w:val="200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r w:rsidR="005F64D8">
              <w:rPr>
                <w:color w:val="000000"/>
                <w:sz w:val="20"/>
              </w:rPr>
              <w:t>-</w:t>
            </w:r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(для </w:t>
            </w:r>
            <w:proofErr w:type="gramStart"/>
            <w:r>
              <w:rPr>
                <w:color w:val="000000"/>
                <w:sz w:val="20"/>
              </w:rPr>
              <w:t>сезон</w:t>
            </w:r>
            <w:r w:rsidR="005F64D8">
              <w:rPr>
                <w:color w:val="000000"/>
                <w:sz w:val="20"/>
              </w:rPr>
              <w:t>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(временного) размещения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1D31C2" w:rsidRDefault="001D31C2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1D31C2" w:rsidRDefault="00243B10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предпринима</w:t>
            </w:r>
            <w:proofErr w:type="spellEnd"/>
            <w:r>
              <w:rPr>
                <w:color w:val="000000"/>
                <w:sz w:val="20"/>
              </w:rPr>
              <w:t>-теля</w:t>
            </w:r>
            <w:proofErr w:type="gramEnd"/>
          </w:p>
          <w:p w:rsidR="001D31C2" w:rsidRDefault="001D31C2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1D31C2" w:rsidRDefault="00243B1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1D31C2" w:rsidTr="005F64D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left="139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snapToGri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hanging="41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1D31C2" w:rsidRDefault="00243B10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5F64D8" w:rsidTr="005F64D8"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D8" w:rsidRDefault="005F64D8" w:rsidP="005F64D8">
            <w:pPr>
              <w:ind w:right="-3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Pr="003D5217" w:rsidRDefault="005F64D8" w:rsidP="005F64D8">
            <w:pPr>
              <w:widowControl/>
              <w:ind w:firstLine="142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 xml:space="preserve">район жилого </w:t>
            </w:r>
          </w:p>
          <w:p w:rsidR="005F64D8" w:rsidRPr="003D5217" w:rsidRDefault="005F64D8" w:rsidP="005F64D8">
            <w:pPr>
              <w:widowControl/>
              <w:ind w:left="142" w:firstLine="0"/>
              <w:jc w:val="left"/>
              <w:rPr>
                <w:color w:val="000000"/>
                <w:sz w:val="24"/>
                <w:szCs w:val="24"/>
              </w:rPr>
            </w:pPr>
            <w:r w:rsidRPr="003D5217">
              <w:rPr>
                <w:color w:val="000000"/>
                <w:sz w:val="24"/>
                <w:szCs w:val="24"/>
              </w:rPr>
              <w:t>дома № 37</w:t>
            </w:r>
          </w:p>
          <w:p w:rsidR="005F64D8" w:rsidRPr="003D5217" w:rsidRDefault="005F64D8" w:rsidP="005F64D8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5F64D8" w:rsidRPr="003D5217" w:rsidRDefault="005F64D8" w:rsidP="005F64D8">
            <w:pPr>
              <w:widowControl/>
              <w:ind w:firstLine="6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Pr="003D5217">
              <w:rPr>
                <w:color w:val="000000"/>
                <w:sz w:val="24"/>
                <w:szCs w:val="24"/>
              </w:rPr>
              <w:t>павильон</w:t>
            </w:r>
          </w:p>
          <w:p w:rsidR="005F64D8" w:rsidRPr="003D5217" w:rsidRDefault="005F64D8" w:rsidP="005F64D8">
            <w:pPr>
              <w:widowControl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Pr="003D5217" w:rsidRDefault="005F64D8" w:rsidP="005F64D8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Pr="003D5217" w:rsidRDefault="005F64D8" w:rsidP="005F64D8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п</w:t>
            </w:r>
            <w:r w:rsidRPr="003D5217">
              <w:rPr>
                <w:color w:val="000000"/>
                <w:sz w:val="24"/>
                <w:szCs w:val="24"/>
              </w:rPr>
              <w:t>родо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D5217">
              <w:rPr>
                <w:color w:val="000000"/>
                <w:sz w:val="24"/>
                <w:szCs w:val="24"/>
              </w:rPr>
              <w:t>вольствен</w:t>
            </w:r>
            <w:r>
              <w:rPr>
                <w:color w:val="000000"/>
                <w:sz w:val="24"/>
                <w:szCs w:val="24"/>
              </w:rPr>
              <w:t>-</w:t>
            </w:r>
            <w:r w:rsidRPr="003D5217">
              <w:rPr>
                <w:color w:val="000000"/>
                <w:sz w:val="24"/>
                <w:szCs w:val="24"/>
              </w:rPr>
              <w:t>ные</w:t>
            </w:r>
            <w:proofErr w:type="spellEnd"/>
            <w:r w:rsidRPr="003D5217">
              <w:rPr>
                <w:color w:val="000000"/>
                <w:sz w:val="24"/>
                <w:szCs w:val="24"/>
              </w:rPr>
              <w:t xml:space="preserve"> товары</w:t>
            </w:r>
          </w:p>
          <w:p w:rsidR="005F64D8" w:rsidRPr="003D5217" w:rsidRDefault="005F64D8" w:rsidP="005F64D8">
            <w:pPr>
              <w:widowControl/>
              <w:ind w:right="-98" w:firstLine="0"/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Pr="003D5217" w:rsidRDefault="005F64D8" w:rsidP="005F64D8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F64D8" w:rsidRPr="003D5217" w:rsidRDefault="00FD784A" w:rsidP="005F64D8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51</w:t>
            </w:r>
            <w:r w:rsidR="005F64D8">
              <w:rPr>
                <w:color w:val="000000"/>
                <w:sz w:val="24"/>
                <w:szCs w:val="24"/>
              </w:rPr>
              <w:t>,0</w:t>
            </w:r>
          </w:p>
          <w:p w:rsidR="005F64D8" w:rsidRPr="003D5217" w:rsidRDefault="005F64D8" w:rsidP="005F64D8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Pr="003D5217" w:rsidRDefault="005F64D8" w:rsidP="005F64D8">
            <w:pPr>
              <w:widowControl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  <w:p w:rsidR="005F64D8" w:rsidRPr="003D5217" w:rsidRDefault="00FD784A" w:rsidP="005F64D8">
            <w:pPr>
              <w:widowControl/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66</w:t>
            </w:r>
            <w:r w:rsidR="005F64D8" w:rsidRPr="003D5217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5F64D8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</w:p>
          <w:p w:rsidR="005F64D8" w:rsidRDefault="005F64D8" w:rsidP="005F64D8">
            <w:pPr>
              <w:pStyle w:val="Standard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занято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4D8" w:rsidRDefault="005F64D8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Новикова Людмила Ивановна</w:t>
            </w:r>
          </w:p>
          <w:p w:rsidR="005F64D8" w:rsidRDefault="005F64D8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ИНН 250100275895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FD784A" w:rsidRDefault="00FD784A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F64D8" w:rsidRDefault="00FD784A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475552,79</w:t>
            </w:r>
          </w:p>
          <w:p w:rsidR="00FD784A" w:rsidRDefault="00FD784A" w:rsidP="005F64D8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2263774,90</w:t>
            </w:r>
          </w:p>
        </w:tc>
      </w:tr>
    </w:tbl>
    <w:p w:rsidR="005F64D8" w:rsidRDefault="005F64D8" w:rsidP="005F64D8">
      <w:pPr>
        <w:pStyle w:val="Standard"/>
        <w:tabs>
          <w:tab w:val="left" w:pos="8041"/>
        </w:tabs>
        <w:spacing w:line="360" w:lineRule="auto"/>
        <w:ind w:firstLine="851"/>
        <w:rPr>
          <w:rFonts w:eastAsia="SimSun, 宋体"/>
          <w:color w:val="000000"/>
          <w:szCs w:val="26"/>
        </w:rPr>
      </w:pPr>
    </w:p>
    <w:p w:rsidR="005F64D8" w:rsidRDefault="005F64D8" w:rsidP="008B2D1F">
      <w:pPr>
        <w:pStyle w:val="Standard"/>
        <w:tabs>
          <w:tab w:val="left" w:pos="8041"/>
        </w:tabs>
        <w:spacing w:line="360" w:lineRule="auto"/>
        <w:ind w:firstLine="851"/>
        <w:rPr>
          <w:color w:val="000000"/>
          <w:szCs w:val="26"/>
        </w:rPr>
      </w:pPr>
      <w:r>
        <w:rPr>
          <w:color w:val="000000"/>
          <w:szCs w:val="26"/>
        </w:rPr>
        <w:t>1.2. Изложить пункты</w:t>
      </w:r>
      <w:r w:rsidR="00B03D19">
        <w:rPr>
          <w:color w:val="000000"/>
          <w:szCs w:val="26"/>
        </w:rPr>
        <w:t xml:space="preserve"> 18,</w:t>
      </w:r>
      <w:r w:rsidR="008B2D1F">
        <w:rPr>
          <w:color w:val="000000"/>
          <w:szCs w:val="26"/>
        </w:rPr>
        <w:t xml:space="preserve"> 62,64,69,71,79,82,85,86,88,89,90,91,93,97,98,100</w:t>
      </w:r>
      <w:r>
        <w:rPr>
          <w:color w:val="000000"/>
          <w:szCs w:val="26"/>
        </w:rPr>
        <w:t xml:space="preserve"> в следующей редакции:</w:t>
      </w:r>
    </w:p>
    <w:p w:rsidR="005F64D8" w:rsidRPr="005F64D8" w:rsidRDefault="005F64D8" w:rsidP="005F64D8">
      <w:pPr>
        <w:pStyle w:val="Standard"/>
        <w:tabs>
          <w:tab w:val="left" w:pos="8041"/>
        </w:tabs>
        <w:spacing w:line="360" w:lineRule="auto"/>
        <w:ind w:left="851" w:firstLine="0"/>
        <w:rPr>
          <w:color w:val="000000"/>
          <w:szCs w:val="26"/>
        </w:rPr>
      </w:pPr>
    </w:p>
    <w:tbl>
      <w:tblPr>
        <w:tblW w:w="10633" w:type="dxa"/>
        <w:tblInd w:w="-4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1701"/>
        <w:gridCol w:w="1133"/>
        <w:gridCol w:w="851"/>
        <w:gridCol w:w="1134"/>
        <w:gridCol w:w="852"/>
        <w:gridCol w:w="708"/>
        <w:gridCol w:w="991"/>
        <w:gridCol w:w="1418"/>
        <w:gridCol w:w="1418"/>
      </w:tblGrid>
      <w:tr w:rsidR="005F64D8" w:rsidTr="00020780">
        <w:trPr>
          <w:trHeight w:val="200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№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п/п</w:t>
            </w:r>
          </w:p>
          <w:p w:rsidR="005F64D8" w:rsidRDefault="005F64D8" w:rsidP="0002078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Место размещения нестационарного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торгового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объекта 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(далее - НТО)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(адресные</w:t>
            </w:r>
            <w:r>
              <w:rPr>
                <w:color w:val="000000"/>
                <w:sz w:val="20"/>
              </w:rPr>
              <w:br/>
              <w:t>ориентиры)</w:t>
            </w:r>
          </w:p>
          <w:p w:rsidR="005F64D8" w:rsidRDefault="005F64D8" w:rsidP="0002078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F64D8" w:rsidRDefault="005F64D8" w:rsidP="0002078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Периоды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размеще-ния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НТО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(для </w:t>
            </w:r>
            <w:proofErr w:type="gramStart"/>
            <w:r>
              <w:rPr>
                <w:color w:val="000000"/>
                <w:sz w:val="20"/>
              </w:rPr>
              <w:t>сезон-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(временного) размещения</w:t>
            </w:r>
          </w:p>
          <w:p w:rsidR="005F64D8" w:rsidRDefault="005F64D8" w:rsidP="0002078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Специализация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F64D8" w:rsidRDefault="005F64D8" w:rsidP="0002078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br/>
              <w:t>НТО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proofErr w:type="gramStart"/>
            <w:r>
              <w:rPr>
                <w:color w:val="000000"/>
                <w:sz w:val="20"/>
              </w:rPr>
              <w:t>кв.м</w:t>
            </w:r>
            <w:proofErr w:type="spellEnd"/>
            <w:proofErr w:type="gramEnd"/>
            <w:r>
              <w:rPr>
                <w:color w:val="000000"/>
                <w:sz w:val="20"/>
              </w:rPr>
              <w:t>)</w:t>
            </w:r>
          </w:p>
          <w:p w:rsidR="005F64D8" w:rsidRDefault="005F64D8" w:rsidP="00020780">
            <w:pPr>
              <w:ind w:firstLine="0"/>
              <w:jc w:val="left"/>
              <w:rPr>
                <w:sz w:val="20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Пло-щадь</w:t>
            </w:r>
            <w:proofErr w:type="spellEnd"/>
            <w:r>
              <w:rPr>
                <w:color w:val="000000"/>
                <w:sz w:val="20"/>
              </w:rPr>
              <w:t xml:space="preserve"> земель-</w:t>
            </w:r>
            <w:proofErr w:type="spellStart"/>
            <w:r>
              <w:rPr>
                <w:color w:val="000000"/>
                <w:sz w:val="20"/>
              </w:rPr>
              <w:t>ного</w:t>
            </w:r>
            <w:proofErr w:type="spellEnd"/>
            <w:r>
              <w:rPr>
                <w:color w:val="000000"/>
                <w:sz w:val="20"/>
              </w:rPr>
              <w:t xml:space="preserve"> участка для размещения</w:t>
            </w:r>
            <w:r>
              <w:rPr>
                <w:color w:val="000000"/>
                <w:sz w:val="20"/>
              </w:rPr>
              <w:br/>
              <w:t>НТО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</w:t>
            </w:r>
            <w:proofErr w:type="spellStart"/>
            <w:r>
              <w:rPr>
                <w:color w:val="000000"/>
                <w:sz w:val="20"/>
              </w:rPr>
              <w:t>кв.м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Информа-ция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о свободных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и занятых местах </w:t>
            </w:r>
            <w:proofErr w:type="spellStart"/>
            <w:proofErr w:type="gramStart"/>
            <w:r>
              <w:rPr>
                <w:color w:val="000000"/>
                <w:sz w:val="20"/>
              </w:rPr>
              <w:t>размеще</w:t>
            </w:r>
            <w:proofErr w:type="spellEnd"/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ния</w:t>
            </w:r>
            <w:proofErr w:type="spellEnd"/>
            <w:proofErr w:type="gramEnd"/>
            <w:r>
              <w:rPr>
                <w:color w:val="000000"/>
                <w:sz w:val="20"/>
              </w:rPr>
              <w:t xml:space="preserve"> НТО</w:t>
            </w:r>
          </w:p>
          <w:p w:rsidR="005F64D8" w:rsidRDefault="005F64D8" w:rsidP="00020780">
            <w:pPr>
              <w:ind w:firstLine="0"/>
              <w:jc w:val="center"/>
              <w:rPr>
                <w:sz w:val="20"/>
              </w:rPr>
            </w:pPr>
            <w:r>
              <w:rPr>
                <w:color w:val="000000"/>
                <w:sz w:val="20"/>
              </w:rPr>
              <w:t>(в при-</w:t>
            </w:r>
            <w:proofErr w:type="spellStart"/>
            <w:r>
              <w:rPr>
                <w:color w:val="000000"/>
                <w:sz w:val="20"/>
              </w:rPr>
              <w:t>мечании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Сведения о хозяйствующих субъектах: наименование юридического лица и ИНН;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Ф.И.О. инд.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proofErr w:type="spellStart"/>
            <w:proofErr w:type="gramStart"/>
            <w:r>
              <w:rPr>
                <w:color w:val="000000"/>
                <w:sz w:val="20"/>
              </w:rPr>
              <w:t>предпринима</w:t>
            </w:r>
            <w:proofErr w:type="spellEnd"/>
            <w:r>
              <w:rPr>
                <w:color w:val="000000"/>
                <w:sz w:val="20"/>
              </w:rPr>
              <w:t>-теля</w:t>
            </w:r>
            <w:proofErr w:type="gramEnd"/>
          </w:p>
          <w:p w:rsidR="005F64D8" w:rsidRDefault="005F64D8" w:rsidP="00020780">
            <w:pPr>
              <w:ind w:firstLine="0"/>
              <w:jc w:val="center"/>
              <w:rPr>
                <w:sz w:val="20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Координаты характерных точек границ земельного участка, занятого НТО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местной системе координат</w:t>
            </w:r>
          </w:p>
          <w:p w:rsidR="005F64D8" w:rsidRDefault="005F64D8" w:rsidP="00020780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МСК-25</w:t>
            </w:r>
          </w:p>
        </w:tc>
      </w:tr>
      <w:tr w:rsidR="00B03D19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3D19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B03D19" w:rsidRPr="00B03D19" w:rsidRDefault="00B03D19" w:rsidP="00020780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3D19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03D19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B03D19" w:rsidRPr="00B03D19" w:rsidRDefault="00B03D19" w:rsidP="00B03D19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88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2D1F" w:rsidTr="00B03D19">
        <w:trPr>
          <w:trHeight w:val="294"/>
        </w:trPr>
        <w:tc>
          <w:tcPr>
            <w:tcW w:w="4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B03D19">
              <w:rPr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11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0" w:type="dxa"/>
              <w:right w:w="10" w:type="dxa"/>
            </w:tcMar>
          </w:tcPr>
          <w:p w:rsidR="008B2D1F" w:rsidRPr="00B03D19" w:rsidRDefault="008B2D1F" w:rsidP="008B2D1F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5F64D8" w:rsidRPr="005F64D8" w:rsidRDefault="005F64D8" w:rsidP="005F64D8">
      <w:pPr>
        <w:pStyle w:val="Standard"/>
        <w:tabs>
          <w:tab w:val="left" w:pos="8041"/>
        </w:tabs>
        <w:spacing w:line="360" w:lineRule="auto"/>
        <w:ind w:left="1571" w:firstLine="0"/>
        <w:rPr>
          <w:color w:val="000000"/>
          <w:szCs w:val="26"/>
        </w:rPr>
      </w:pPr>
    </w:p>
    <w:p w:rsidR="001D31C2" w:rsidRDefault="001D31C2">
      <w:pPr>
        <w:widowControl/>
        <w:spacing w:line="360" w:lineRule="auto"/>
        <w:ind w:firstLine="0"/>
        <w:rPr>
          <w:color w:val="000000"/>
          <w:szCs w:val="26"/>
        </w:rPr>
      </w:pPr>
    </w:p>
    <w:p w:rsidR="001D31C2" w:rsidRDefault="00243B10">
      <w:pPr>
        <w:pStyle w:val="Standard"/>
        <w:tabs>
          <w:tab w:val="left" w:pos="8041"/>
        </w:tabs>
        <w:spacing w:line="360" w:lineRule="auto"/>
        <w:ind w:firstLine="851"/>
        <w:rPr>
          <w:szCs w:val="28"/>
        </w:rPr>
      </w:pPr>
      <w:r>
        <w:rPr>
          <w:szCs w:val="28"/>
        </w:rPr>
        <w:t>2. Управлению экономики и инвестиций администрации городского округа (Конечных) в пятидневный срок со дня принятия настоящего постановления   направить его в Министерство промышленности и торговли Приморского края для размещения на официальном сайте Правительства Приморского края                                        в информационно-телекоммуникационной сети Интернет.</w:t>
      </w:r>
    </w:p>
    <w:p w:rsidR="001D31C2" w:rsidRDefault="00243B10">
      <w:pPr>
        <w:pStyle w:val="Standard"/>
        <w:spacing w:line="360" w:lineRule="auto"/>
        <w:ind w:firstLine="993"/>
        <w:rPr>
          <w:szCs w:val="26"/>
        </w:rPr>
      </w:pPr>
      <w:r>
        <w:rPr>
          <w:szCs w:val="28"/>
        </w:rPr>
        <w:t xml:space="preserve">3.  </w:t>
      </w:r>
      <w:r>
        <w:rPr>
          <w:szCs w:val="26"/>
        </w:rPr>
        <w:t>Организационному управлению администрации Арсеньевского городского округа обеспечить опубликование и размещение на официальном сайте администрации Арсеньевского городского округа настоящего постановления.</w:t>
      </w:r>
    </w:p>
    <w:p w:rsidR="001D31C2" w:rsidRDefault="001D31C2">
      <w:pPr>
        <w:spacing w:line="360" w:lineRule="auto"/>
        <w:ind w:firstLine="0"/>
        <w:rPr>
          <w:szCs w:val="28"/>
        </w:rPr>
      </w:pPr>
    </w:p>
    <w:p w:rsidR="001D31C2" w:rsidRDefault="001D31C2">
      <w:pPr>
        <w:pStyle w:val="ConsPlusNormal"/>
        <w:widowControl/>
        <w:spacing w:line="360" w:lineRule="auto"/>
        <w:ind w:firstLine="0"/>
        <w:jc w:val="both"/>
        <w:rPr>
          <w:rFonts w:ascii="Times New Roman" w:eastAsia="SimSun;宋体" w:hAnsi="Times New Roman" w:cs="Times New Roman"/>
          <w:color w:val="000000"/>
        </w:rPr>
      </w:pPr>
    </w:p>
    <w:p w:rsidR="001D31C2" w:rsidRDefault="00243B10">
      <w:pPr>
        <w:tabs>
          <w:tab w:val="left" w:pos="8041"/>
        </w:tabs>
        <w:ind w:firstLine="0"/>
        <w:rPr>
          <w:szCs w:val="28"/>
        </w:rPr>
      </w:pPr>
      <w:r>
        <w:rPr>
          <w:szCs w:val="28"/>
        </w:rPr>
        <w:t xml:space="preserve">Глава городского округа                                                                               </w:t>
      </w:r>
      <w:proofErr w:type="spellStart"/>
      <w:r>
        <w:rPr>
          <w:szCs w:val="28"/>
        </w:rPr>
        <w:t>В.С.Пивень</w:t>
      </w:r>
      <w:proofErr w:type="spellEnd"/>
      <w:r>
        <w:rPr>
          <w:szCs w:val="28"/>
        </w:rPr>
        <w:t xml:space="preserve">          </w:t>
      </w:r>
    </w:p>
    <w:p w:rsidR="001D31C2" w:rsidRDefault="001D31C2">
      <w:pPr>
        <w:tabs>
          <w:tab w:val="left" w:pos="8041"/>
        </w:tabs>
        <w:ind w:firstLine="0"/>
        <w:rPr>
          <w:szCs w:val="28"/>
        </w:rPr>
      </w:pPr>
    </w:p>
    <w:p w:rsidR="001D31C2" w:rsidRDefault="001D31C2">
      <w:pPr>
        <w:tabs>
          <w:tab w:val="left" w:pos="8041"/>
        </w:tabs>
        <w:ind w:firstLine="0"/>
        <w:rPr>
          <w:szCs w:val="28"/>
        </w:rPr>
      </w:pPr>
    </w:p>
    <w:p w:rsidR="001D31C2" w:rsidRDefault="001D31C2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</w:p>
    <w:sectPr w:rsidR="001D31C2" w:rsidSect="00FD784A">
      <w:type w:val="continuous"/>
      <w:pgSz w:w="11906" w:h="16838"/>
      <w:pgMar w:top="1134" w:right="851" w:bottom="1134" w:left="1418" w:header="0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A14" w:rsidRDefault="00234A14">
      <w:r>
        <w:separator/>
      </w:r>
    </w:p>
  </w:endnote>
  <w:endnote w:type="continuationSeparator" w:id="0">
    <w:p w:rsidR="00234A14" w:rsidRDefault="0023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A14" w:rsidRDefault="00234A14">
      <w:r>
        <w:separator/>
      </w:r>
    </w:p>
  </w:footnote>
  <w:footnote w:type="continuationSeparator" w:id="0">
    <w:p w:rsidR="00234A14" w:rsidRDefault="00234A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1C2" w:rsidRDefault="001D31C2">
    <w:pPr>
      <w:pStyle w:val="aa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22128"/>
    <w:multiLevelType w:val="multilevel"/>
    <w:tmpl w:val="686EE5EC"/>
    <w:lvl w:ilvl="0">
      <w:start w:val="1"/>
      <w:numFmt w:val="decimal"/>
      <w:lvlText w:val="%1."/>
      <w:lvlJc w:val="left"/>
      <w:pPr>
        <w:ind w:left="450" w:hanging="450"/>
      </w:pPr>
      <w:rPr>
        <w:rFonts w:eastAsia="SimSun, 宋体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SimSun, 宋体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SimSun, 宋体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SimSun, 宋体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SimSun, 宋体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SimSun, 宋体"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eastAsia="SimSun, 宋体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SimSun, 宋体"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eastAsia="SimSun, 宋体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1C2"/>
    <w:rsid w:val="000C2087"/>
    <w:rsid w:val="001D31C2"/>
    <w:rsid w:val="00234A14"/>
    <w:rsid w:val="00243B10"/>
    <w:rsid w:val="002A16C9"/>
    <w:rsid w:val="002A2498"/>
    <w:rsid w:val="005F64D8"/>
    <w:rsid w:val="006F1AC0"/>
    <w:rsid w:val="00864069"/>
    <w:rsid w:val="008B2D1F"/>
    <w:rsid w:val="009E4C49"/>
    <w:rsid w:val="00AB2A1D"/>
    <w:rsid w:val="00B03D19"/>
    <w:rsid w:val="00B6788F"/>
    <w:rsid w:val="00C02AEB"/>
    <w:rsid w:val="00FD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79E71"/>
  <w15:docId w15:val="{07F5CEE6-CCCB-4C34-8CEA-FCFF9F65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qFormat/>
    <w:rsid w:val="00EE102F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2F0C92"/>
    <w:pPr>
      <w:widowControl w:val="0"/>
      <w:ind w:firstLine="720"/>
    </w:pPr>
    <w:rPr>
      <w:rFonts w:ascii="Arial" w:hAnsi="Arial" w:cs="Arial"/>
      <w:color w:val="00000A"/>
      <w:lang w:eastAsia="zh-CN"/>
    </w:rPr>
  </w:style>
  <w:style w:type="paragraph" w:customStyle="1" w:styleId="Standard">
    <w:name w:val="Standard"/>
    <w:qFormat/>
    <w:rsid w:val="002F0C92"/>
    <w:pPr>
      <w:widowControl w:val="0"/>
      <w:ind w:firstLine="709"/>
      <w:jc w:val="both"/>
    </w:pPr>
    <w:rPr>
      <w:kern w:val="2"/>
      <w:sz w:val="26"/>
      <w:lang w:eastAsia="zh-CN"/>
    </w:rPr>
  </w:style>
  <w:style w:type="paragraph" w:styleId="ac">
    <w:name w:val="Balloon Text"/>
    <w:basedOn w:val="a"/>
    <w:uiPriority w:val="99"/>
    <w:qFormat/>
    <w:rsid w:val="00EE102F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qFormat/>
    <w:rsid w:val="00362433"/>
    <w:pPr>
      <w:widowControl w:val="0"/>
      <w:textAlignment w:val="baseline"/>
    </w:pPr>
    <w:rPr>
      <w:rFonts w:ascii="Arial" w:hAnsi="Arial" w:cs="Arial"/>
      <w:kern w:val="2"/>
      <w:lang w:eastAsia="zh-CN"/>
    </w:rPr>
  </w:style>
  <w:style w:type="paragraph" w:styleId="ad">
    <w:name w:val="List Paragraph"/>
    <w:basedOn w:val="a"/>
    <w:uiPriority w:val="34"/>
    <w:qFormat/>
    <w:rsid w:val="004B7094"/>
    <w:pPr>
      <w:ind w:left="720"/>
      <w:contextualSpacing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E64028-C4AC-43AA-B5C6-0F1556D5D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3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dc:description/>
  <cp:lastModifiedBy>Герасимова Зоя Николаевна</cp:lastModifiedBy>
  <cp:revision>58</cp:revision>
  <cp:lastPrinted>2023-04-12T07:20:00Z</cp:lastPrinted>
  <dcterms:created xsi:type="dcterms:W3CDTF">2019-06-14T04:17:00Z</dcterms:created>
  <dcterms:modified xsi:type="dcterms:W3CDTF">2023-04-13T04:20:00Z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