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C129DD" w:rsidRPr="009C452A" w:rsidTr="003154D3">
        <w:trPr>
          <w:trHeight w:hRule="exact" w:val="1239"/>
          <w:jc w:val="center"/>
        </w:trPr>
        <w:tc>
          <w:tcPr>
            <w:tcW w:w="8793" w:type="dxa"/>
            <w:gridSpan w:val="4"/>
          </w:tcPr>
          <w:p w:rsidR="00C129DD" w:rsidRPr="009C452A" w:rsidRDefault="00C129DD" w:rsidP="003154D3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01D1150" wp14:editId="362DFFB5">
                  <wp:extent cx="596900" cy="732155"/>
                  <wp:effectExtent l="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9DD" w:rsidRPr="009C452A" w:rsidTr="003154D3">
        <w:trPr>
          <w:trHeight w:val="1001"/>
          <w:jc w:val="center"/>
        </w:trPr>
        <w:tc>
          <w:tcPr>
            <w:tcW w:w="8793" w:type="dxa"/>
            <w:gridSpan w:val="4"/>
          </w:tcPr>
          <w:p w:rsidR="00C129DD" w:rsidRDefault="00C129DD" w:rsidP="003154D3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78DD6" wp14:editId="25C8FE5F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04996" id="Freeform 219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C129DD" w:rsidRPr="009C452A" w:rsidRDefault="00C129DD" w:rsidP="003154D3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C129DD" w:rsidRPr="009C452A" w:rsidTr="003154D3">
        <w:trPr>
          <w:trHeight w:val="363"/>
          <w:jc w:val="center"/>
        </w:trPr>
        <w:tc>
          <w:tcPr>
            <w:tcW w:w="8793" w:type="dxa"/>
            <w:gridSpan w:val="4"/>
          </w:tcPr>
          <w:p w:rsidR="00C129DD" w:rsidRPr="0032700A" w:rsidRDefault="00C129DD" w:rsidP="003154D3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C129DD" w:rsidRPr="0032700A" w:rsidRDefault="00C129DD" w:rsidP="003154D3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29DD" w:rsidRPr="009C452A" w:rsidTr="003154D3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C129DD" w:rsidRPr="008810D6" w:rsidRDefault="008810D6" w:rsidP="003154D3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8810D6">
              <w:rPr>
                <w:color w:val="000000"/>
                <w:sz w:val="24"/>
                <w:szCs w:val="24"/>
              </w:rPr>
              <w:t>22 ноября 2018 года</w:t>
            </w:r>
          </w:p>
        </w:tc>
        <w:tc>
          <w:tcPr>
            <w:tcW w:w="4914" w:type="dxa"/>
          </w:tcPr>
          <w:p w:rsidR="00C129DD" w:rsidRPr="00B81330" w:rsidRDefault="00C129DD" w:rsidP="003154D3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B81330">
              <w:rPr>
                <w:rFonts w:ascii="Arial" w:cs="Arial"/>
                <w:color w:val="000000"/>
                <w:szCs w:val="26"/>
              </w:rPr>
              <w:t>г</w:t>
            </w:r>
            <w:r w:rsidRPr="00B81330">
              <w:rPr>
                <w:rFonts w:ascii="Arial" w:cs="Arial"/>
                <w:color w:val="000000"/>
                <w:szCs w:val="26"/>
              </w:rPr>
              <w:t xml:space="preserve">. </w:t>
            </w:r>
            <w:r w:rsidRPr="00B81330">
              <w:rPr>
                <w:rFonts w:ascii="Arial" w:cs="Arial"/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</w:tcPr>
          <w:p w:rsidR="00C129DD" w:rsidRPr="00B81330" w:rsidRDefault="00C129DD" w:rsidP="003154D3">
            <w:pPr>
              <w:ind w:firstLine="0"/>
              <w:rPr>
                <w:color w:val="000000"/>
                <w:szCs w:val="26"/>
              </w:rPr>
            </w:pPr>
            <w:r w:rsidRPr="00B81330">
              <w:rPr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129DD" w:rsidRPr="008810D6" w:rsidRDefault="008810D6" w:rsidP="003154D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771-па</w:t>
            </w:r>
          </w:p>
        </w:tc>
      </w:tr>
    </w:tbl>
    <w:p w:rsidR="00C129DD" w:rsidRPr="001E2837" w:rsidRDefault="00C129DD" w:rsidP="00C129DD">
      <w:pPr>
        <w:widowControl/>
        <w:autoSpaceDE/>
        <w:autoSpaceDN/>
        <w:adjustRightInd/>
        <w:spacing w:before="720"/>
        <w:ind w:firstLine="0"/>
        <w:jc w:val="center"/>
        <w:rPr>
          <w:b/>
          <w:color w:val="000000"/>
          <w:szCs w:val="26"/>
        </w:rPr>
      </w:pPr>
      <w:r w:rsidRPr="001E2837">
        <w:rPr>
          <w:b/>
          <w:color w:val="000000"/>
          <w:szCs w:val="26"/>
        </w:rPr>
        <w:t xml:space="preserve">О внесении изменений в постановление администрации </w:t>
      </w:r>
    </w:p>
    <w:p w:rsidR="00C129DD" w:rsidRPr="001E2837" w:rsidRDefault="00C129DD" w:rsidP="00C129DD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1E2837">
        <w:rPr>
          <w:b/>
          <w:color w:val="000000"/>
          <w:szCs w:val="26"/>
        </w:rPr>
        <w:t xml:space="preserve">Арсеньевского городского округа от 13 декабря 2016 года </w:t>
      </w:r>
    </w:p>
    <w:p w:rsidR="00C129DD" w:rsidRPr="001E2837" w:rsidRDefault="00C129DD" w:rsidP="00C129DD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1E2837">
        <w:rPr>
          <w:b/>
          <w:color w:val="000000"/>
          <w:szCs w:val="26"/>
        </w:rPr>
        <w:t xml:space="preserve">№ 1000-па «Об утверждении муниципальной программы </w:t>
      </w:r>
    </w:p>
    <w:p w:rsidR="00C129DD" w:rsidRDefault="00C129DD" w:rsidP="00C129DD">
      <w:pPr>
        <w:tabs>
          <w:tab w:val="left" w:pos="8041"/>
        </w:tabs>
        <w:spacing w:after="720"/>
        <w:ind w:firstLine="0"/>
        <w:jc w:val="center"/>
        <w:rPr>
          <w:b/>
          <w:color w:val="000000"/>
          <w:szCs w:val="26"/>
        </w:rPr>
      </w:pPr>
      <w:r w:rsidRPr="001E2837">
        <w:rPr>
          <w:b/>
          <w:color w:val="000000"/>
          <w:szCs w:val="26"/>
        </w:rPr>
        <w:t>«Безопасный город» на 2017-2020 годы»</w:t>
      </w:r>
    </w:p>
    <w:p w:rsidR="00EC4851" w:rsidRPr="001E2837" w:rsidRDefault="00EC4851" w:rsidP="00A07B7C">
      <w:pPr>
        <w:tabs>
          <w:tab w:val="left" w:pos="8041"/>
        </w:tabs>
        <w:spacing w:line="360" w:lineRule="auto"/>
        <w:ind w:firstLine="630"/>
        <w:rPr>
          <w:b/>
          <w:szCs w:val="26"/>
        </w:rPr>
      </w:pPr>
      <w:r w:rsidRPr="00EC4851">
        <w:rPr>
          <w:szCs w:val="26"/>
        </w:rPr>
        <w:t>В соответствии с постановлениями администрации Арсеньевского городского округа от 01 августа 2018 года № 485-па «О внесении изменений в постановление администрации Арсеньевского городского округа от 11 сентября 2013 года</w:t>
      </w:r>
      <w:r w:rsidR="00A07B7C">
        <w:rPr>
          <w:szCs w:val="26"/>
        </w:rPr>
        <w:t xml:space="preserve">            </w:t>
      </w:r>
      <w:r w:rsidRPr="00EC4851">
        <w:rPr>
          <w:szCs w:val="26"/>
        </w:rPr>
        <w:t>№ 771-па «Об утверждении Перечня муниципальных программ Арсеньевского городского округа», от 24 июля 2013 года № 607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Арсеньевского городского округа</w:t>
      </w:r>
    </w:p>
    <w:p w:rsidR="00C129DD" w:rsidRPr="001E2837" w:rsidRDefault="00C129DD" w:rsidP="00EC4851">
      <w:pPr>
        <w:tabs>
          <w:tab w:val="left" w:pos="0"/>
        </w:tabs>
        <w:spacing w:before="480" w:after="480" w:line="276" w:lineRule="auto"/>
        <w:ind w:firstLine="0"/>
        <w:rPr>
          <w:szCs w:val="26"/>
        </w:rPr>
      </w:pPr>
      <w:r w:rsidRPr="001E2837">
        <w:rPr>
          <w:szCs w:val="26"/>
        </w:rPr>
        <w:t>ПОСТАНОВЛЯЕТ:</w:t>
      </w:r>
    </w:p>
    <w:p w:rsidR="00C129DD" w:rsidRPr="001E2837" w:rsidRDefault="00C129DD" w:rsidP="00D2334D">
      <w:pPr>
        <w:pStyle w:val="af4"/>
        <w:numPr>
          <w:ilvl w:val="0"/>
          <w:numId w:val="31"/>
        </w:numPr>
        <w:tabs>
          <w:tab w:val="left" w:pos="1344"/>
        </w:tabs>
        <w:spacing w:line="360" w:lineRule="auto"/>
        <w:ind w:left="0" w:firstLine="709"/>
        <w:rPr>
          <w:color w:val="000000"/>
          <w:szCs w:val="26"/>
          <w:lang w:bidi="ru-RU"/>
        </w:rPr>
      </w:pPr>
      <w:r w:rsidRPr="001E2837">
        <w:rPr>
          <w:color w:val="000000"/>
          <w:szCs w:val="26"/>
          <w:lang w:bidi="ru-RU"/>
        </w:rPr>
        <w:t xml:space="preserve">Внести в муниципальную программу «Безопасный город» на 2017-2020 годы, утвержденную постановлением администрации Арсеньевского городского округа от </w:t>
      </w:r>
      <w:r w:rsidR="00A07B7C" w:rsidRPr="00A07B7C">
        <w:rPr>
          <w:color w:val="000000"/>
          <w:szCs w:val="26"/>
          <w:lang w:bidi="ru-RU"/>
        </w:rPr>
        <w:t>13 декабря 2016 года</w:t>
      </w:r>
      <w:r w:rsidRPr="001E2837">
        <w:rPr>
          <w:color w:val="000000"/>
          <w:szCs w:val="26"/>
          <w:lang w:bidi="ru-RU"/>
        </w:rPr>
        <w:t xml:space="preserve"> № 1000-па (в редакции </w:t>
      </w:r>
      <w:r w:rsidR="00D2334D" w:rsidRPr="00D2334D">
        <w:rPr>
          <w:color w:val="000000"/>
          <w:szCs w:val="26"/>
          <w:lang w:bidi="ru-RU"/>
        </w:rPr>
        <w:t>постановления администрации Арсеньевского городского округа от 14 мая 2018 года</w:t>
      </w:r>
      <w:r w:rsidRPr="001E2837">
        <w:rPr>
          <w:color w:val="000000"/>
          <w:szCs w:val="26"/>
          <w:lang w:bidi="ru-RU"/>
        </w:rPr>
        <w:t xml:space="preserve"> № 300-па) (далее – программа) следующие изменения: </w:t>
      </w:r>
    </w:p>
    <w:p w:rsidR="00C129DD" w:rsidRPr="001E2837" w:rsidRDefault="00C129DD" w:rsidP="00D2334D">
      <w:pPr>
        <w:tabs>
          <w:tab w:val="left" w:pos="1344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1E2837">
        <w:rPr>
          <w:color w:val="000000"/>
          <w:szCs w:val="26"/>
          <w:lang w:bidi="ru-RU"/>
        </w:rPr>
        <w:t>1.1.</w:t>
      </w:r>
      <w:r w:rsidRPr="001E2837">
        <w:rPr>
          <w:color w:val="000000"/>
          <w:szCs w:val="26"/>
          <w:lang w:bidi="ru-RU"/>
        </w:rPr>
        <w:tab/>
        <w:t>В наименовании программы заменить слова «2017-2020 годы» словами «2017-2021 годы».</w:t>
      </w:r>
    </w:p>
    <w:p w:rsidR="00C129DD" w:rsidRPr="001E2837" w:rsidRDefault="00C129DD" w:rsidP="00D2334D">
      <w:pPr>
        <w:tabs>
          <w:tab w:val="left" w:pos="1344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1E2837">
        <w:rPr>
          <w:color w:val="000000"/>
          <w:szCs w:val="26"/>
          <w:lang w:bidi="ru-RU"/>
        </w:rPr>
        <w:t>1.2.</w:t>
      </w:r>
      <w:r w:rsidRPr="001E2837">
        <w:rPr>
          <w:color w:val="000000"/>
          <w:szCs w:val="26"/>
          <w:lang w:bidi="ru-RU"/>
        </w:rPr>
        <w:tab/>
        <w:t xml:space="preserve">Изложить муниципальную программу «Безопасный город» на </w:t>
      </w:r>
      <w:r w:rsidR="004B5769">
        <w:rPr>
          <w:color w:val="000000"/>
          <w:szCs w:val="26"/>
          <w:lang w:bidi="ru-RU"/>
        </w:rPr>
        <w:t xml:space="preserve">       </w:t>
      </w:r>
      <w:r w:rsidRPr="001E2837">
        <w:rPr>
          <w:color w:val="000000"/>
          <w:szCs w:val="26"/>
          <w:lang w:bidi="ru-RU"/>
        </w:rPr>
        <w:t>2017-</w:t>
      </w:r>
      <w:r w:rsidR="004B5769">
        <w:rPr>
          <w:color w:val="000000"/>
          <w:szCs w:val="26"/>
          <w:lang w:bidi="ru-RU"/>
        </w:rPr>
        <w:t>2021 годы в редакции приложения</w:t>
      </w:r>
      <w:r w:rsidRPr="001E2837">
        <w:rPr>
          <w:color w:val="000000"/>
          <w:szCs w:val="26"/>
          <w:lang w:bidi="ru-RU"/>
        </w:rPr>
        <w:t xml:space="preserve"> к настоящему постановлению.</w:t>
      </w:r>
    </w:p>
    <w:p w:rsidR="00C129DD" w:rsidRDefault="00D2334D" w:rsidP="00D2334D">
      <w:pPr>
        <w:numPr>
          <w:ilvl w:val="0"/>
          <w:numId w:val="31"/>
        </w:numPr>
        <w:tabs>
          <w:tab w:val="left" w:pos="1344"/>
        </w:tabs>
        <w:spacing w:line="360" w:lineRule="auto"/>
        <w:ind w:left="0" w:firstLine="710"/>
        <w:rPr>
          <w:color w:val="000000"/>
          <w:szCs w:val="26"/>
          <w:lang w:bidi="ru-RU"/>
        </w:rPr>
      </w:pPr>
      <w:r w:rsidRPr="00D2334D">
        <w:rPr>
          <w:color w:val="000000"/>
          <w:szCs w:val="26"/>
          <w:lang w:bidi="ru-RU"/>
        </w:rPr>
        <w:lastRenderedPageBreak/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D2334D" w:rsidRPr="001E2837" w:rsidRDefault="00D2334D" w:rsidP="00D2334D">
      <w:pPr>
        <w:numPr>
          <w:ilvl w:val="0"/>
          <w:numId w:val="31"/>
        </w:numPr>
        <w:tabs>
          <w:tab w:val="left" w:pos="1344"/>
        </w:tabs>
        <w:spacing w:line="360" w:lineRule="auto"/>
        <w:ind w:left="0" w:firstLine="710"/>
        <w:rPr>
          <w:color w:val="000000"/>
          <w:szCs w:val="26"/>
          <w:lang w:bidi="ru-RU"/>
        </w:rPr>
      </w:pPr>
      <w:r w:rsidRPr="00D2334D">
        <w:rPr>
          <w:color w:val="000000"/>
          <w:szCs w:val="26"/>
          <w:lang w:bidi="ru-RU"/>
        </w:rPr>
        <w:t>Настоящее постановление вступает в силу после его официального опубликования.</w:t>
      </w:r>
    </w:p>
    <w:p w:rsidR="00C129DD" w:rsidRDefault="00C129DD" w:rsidP="00C129DD">
      <w:pPr>
        <w:tabs>
          <w:tab w:val="left" w:pos="8041"/>
        </w:tabs>
        <w:spacing w:before="720" w:line="276" w:lineRule="auto"/>
        <w:ind w:firstLine="0"/>
        <w:rPr>
          <w:color w:val="000000"/>
          <w:szCs w:val="26"/>
          <w:lang w:bidi="ru-RU"/>
        </w:rPr>
        <w:sectPr w:rsidR="00C129DD" w:rsidSect="00666C0A">
          <w:headerReference w:type="default" r:id="rId9"/>
          <w:headerReference w:type="first" r:id="rId10"/>
          <w:pgSz w:w="11905" w:h="16838"/>
          <w:pgMar w:top="567" w:right="851" w:bottom="567" w:left="1701" w:header="567" w:footer="567" w:gutter="0"/>
          <w:cols w:space="720"/>
          <w:titlePg/>
          <w:docGrid w:linePitch="354"/>
        </w:sectPr>
      </w:pPr>
      <w:r w:rsidRPr="001E2837">
        <w:rPr>
          <w:color w:val="000000"/>
          <w:szCs w:val="26"/>
          <w:lang w:bidi="ru-RU"/>
        </w:rPr>
        <w:t xml:space="preserve">Врио Главы городского округа                                          </w:t>
      </w:r>
      <w:r>
        <w:rPr>
          <w:color w:val="000000"/>
          <w:szCs w:val="26"/>
          <w:lang w:bidi="ru-RU"/>
        </w:rPr>
        <w:t xml:space="preserve">        </w:t>
      </w:r>
      <w:r w:rsidRPr="001E2837">
        <w:rPr>
          <w:color w:val="000000"/>
          <w:szCs w:val="26"/>
          <w:lang w:bidi="ru-RU"/>
        </w:rPr>
        <w:t xml:space="preserve">            </w:t>
      </w:r>
      <w:r w:rsidR="00666C0A">
        <w:rPr>
          <w:color w:val="000000"/>
          <w:szCs w:val="26"/>
          <w:lang w:bidi="ru-RU"/>
        </w:rPr>
        <w:t xml:space="preserve"> </w:t>
      </w:r>
      <w:r w:rsidRPr="001E2837">
        <w:rPr>
          <w:color w:val="000000"/>
          <w:szCs w:val="26"/>
          <w:lang w:bidi="ru-RU"/>
        </w:rPr>
        <w:t>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7"/>
      </w:tblGrid>
      <w:tr w:rsidR="00B166E3" w:rsidRPr="00B166E3" w:rsidTr="00B166E3">
        <w:tc>
          <w:tcPr>
            <w:tcW w:w="4925" w:type="dxa"/>
            <w:shd w:val="clear" w:color="auto" w:fill="auto"/>
          </w:tcPr>
          <w:p w:rsidR="00B166E3" w:rsidRPr="003154D3" w:rsidRDefault="00C129DD" w:rsidP="00C129DD">
            <w:pPr>
              <w:ind w:firstLine="0"/>
              <w:jc w:val="left"/>
              <w:rPr>
                <w:color w:val="000000"/>
                <w:szCs w:val="26"/>
              </w:rPr>
            </w:pPr>
            <w:r w:rsidRPr="003154D3">
              <w:rPr>
                <w:color w:val="000000"/>
                <w:szCs w:val="26"/>
              </w:rPr>
              <w:lastRenderedPageBreak/>
              <w:br/>
            </w:r>
          </w:p>
        </w:tc>
        <w:tc>
          <w:tcPr>
            <w:tcW w:w="4927" w:type="dxa"/>
            <w:shd w:val="clear" w:color="auto" w:fill="auto"/>
          </w:tcPr>
          <w:p w:rsidR="00B166E3" w:rsidRPr="00B166E3" w:rsidRDefault="00B166E3" w:rsidP="00B166E3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 w:rsidRPr="00B166E3">
              <w:rPr>
                <w:color w:val="000000"/>
                <w:szCs w:val="26"/>
              </w:rPr>
              <w:t xml:space="preserve">Приложение </w:t>
            </w:r>
          </w:p>
          <w:p w:rsidR="00B166E3" w:rsidRPr="00B166E3" w:rsidRDefault="00B166E3" w:rsidP="00B166E3">
            <w:pPr>
              <w:ind w:firstLine="0"/>
              <w:jc w:val="center"/>
              <w:rPr>
                <w:color w:val="000000"/>
                <w:szCs w:val="26"/>
              </w:rPr>
            </w:pPr>
            <w:r w:rsidRPr="00B166E3">
              <w:rPr>
                <w:color w:val="000000"/>
                <w:szCs w:val="26"/>
              </w:rPr>
              <w:t>к постановлению администрации Арсеньевского городского округа</w:t>
            </w:r>
          </w:p>
          <w:p w:rsidR="00B166E3" w:rsidRPr="00B166E3" w:rsidRDefault="00B166E3" w:rsidP="008810D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B166E3">
              <w:rPr>
                <w:color w:val="000000"/>
                <w:szCs w:val="26"/>
              </w:rPr>
              <w:t>от «</w:t>
            </w:r>
            <w:r w:rsidR="008810D6">
              <w:rPr>
                <w:color w:val="000000"/>
                <w:szCs w:val="26"/>
                <w:u w:val="single"/>
              </w:rPr>
              <w:t>22</w:t>
            </w:r>
            <w:r w:rsidRPr="008810D6">
              <w:rPr>
                <w:color w:val="000000"/>
                <w:szCs w:val="26"/>
                <w:u w:val="single"/>
              </w:rPr>
              <w:t>»</w:t>
            </w:r>
            <w:r w:rsidRPr="00B166E3">
              <w:rPr>
                <w:color w:val="000000"/>
                <w:szCs w:val="26"/>
              </w:rPr>
              <w:t xml:space="preserve"> </w:t>
            </w:r>
            <w:r w:rsidR="008810D6">
              <w:rPr>
                <w:color w:val="000000"/>
                <w:szCs w:val="26"/>
                <w:u w:val="single"/>
              </w:rPr>
              <w:t>ноября</w:t>
            </w:r>
            <w:r w:rsidRPr="00B166E3">
              <w:rPr>
                <w:color w:val="000000"/>
                <w:szCs w:val="26"/>
              </w:rPr>
              <w:t xml:space="preserve"> 2018 года № </w:t>
            </w:r>
            <w:r w:rsidR="008810D6">
              <w:rPr>
                <w:color w:val="000000"/>
                <w:szCs w:val="26"/>
                <w:u w:val="single"/>
              </w:rPr>
              <w:t>771-па</w:t>
            </w:r>
            <w:r w:rsidRPr="00B166E3">
              <w:rPr>
                <w:color w:val="000000"/>
                <w:sz w:val="2"/>
                <w:szCs w:val="2"/>
              </w:rPr>
              <w:t>.</w:t>
            </w:r>
          </w:p>
        </w:tc>
      </w:tr>
    </w:tbl>
    <w:p w:rsidR="00F62B1C" w:rsidRDefault="00F62B1C" w:rsidP="00F62B1C">
      <w:pPr>
        <w:widowControl/>
        <w:ind w:firstLine="0"/>
        <w:jc w:val="center"/>
        <w:outlineLvl w:val="0"/>
        <w:rPr>
          <w:b/>
          <w:szCs w:val="26"/>
        </w:rPr>
      </w:pPr>
    </w:p>
    <w:p w:rsidR="00740D1D" w:rsidRPr="008A7D79" w:rsidRDefault="00740D1D" w:rsidP="00F62B1C">
      <w:pPr>
        <w:widowControl/>
        <w:ind w:firstLine="0"/>
        <w:jc w:val="center"/>
        <w:outlineLvl w:val="0"/>
        <w:rPr>
          <w:b/>
          <w:szCs w:val="26"/>
        </w:rPr>
      </w:pPr>
      <w:r w:rsidRPr="008A7D79">
        <w:rPr>
          <w:b/>
          <w:szCs w:val="26"/>
        </w:rPr>
        <w:t>МУНИЦИПАЛЬНАЯ ПРОГРАММА</w:t>
      </w:r>
    </w:p>
    <w:p w:rsidR="00740D1D" w:rsidRPr="008A7D79" w:rsidRDefault="008A7D79" w:rsidP="00740D1D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«Безопасный город» на 2017-2021</w:t>
      </w:r>
      <w:r w:rsidR="00740D1D" w:rsidRPr="008A7D79">
        <w:rPr>
          <w:b/>
          <w:color w:val="000000"/>
          <w:szCs w:val="26"/>
        </w:rPr>
        <w:t xml:space="preserve"> годы.</w:t>
      </w:r>
    </w:p>
    <w:p w:rsidR="00740D1D" w:rsidRPr="008A7D79" w:rsidRDefault="00740D1D" w:rsidP="006B4A17">
      <w:pPr>
        <w:widowControl/>
        <w:spacing w:before="240" w:after="240"/>
        <w:ind w:firstLine="0"/>
        <w:jc w:val="center"/>
        <w:rPr>
          <w:spacing w:val="20"/>
          <w:szCs w:val="26"/>
        </w:rPr>
      </w:pPr>
      <w:r w:rsidRPr="008A7D79">
        <w:rPr>
          <w:spacing w:val="20"/>
          <w:szCs w:val="26"/>
        </w:rPr>
        <w:t>ПАСПОРТ ПРОГРАММЫ</w:t>
      </w:r>
    </w:p>
    <w:tbl>
      <w:tblPr>
        <w:tblW w:w="0" w:type="auto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7924"/>
      </w:tblGrid>
      <w:tr w:rsidR="008517C1" w:rsidRPr="008517C1" w:rsidTr="00104A4A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24" w:type="dxa"/>
          </w:tcPr>
          <w:p w:rsidR="008517C1" w:rsidRPr="00B85F3A" w:rsidRDefault="008517C1" w:rsidP="000D30D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Муниципальная программа «</w:t>
            </w:r>
            <w:r w:rsidRPr="00B85F3A">
              <w:rPr>
                <w:color w:val="000000"/>
                <w:sz w:val="24"/>
                <w:szCs w:val="24"/>
              </w:rPr>
              <w:t>Безопасный город» на 2017 – 202</w:t>
            </w:r>
            <w:r w:rsidR="00B166E3">
              <w:rPr>
                <w:color w:val="000000"/>
                <w:sz w:val="24"/>
                <w:szCs w:val="24"/>
              </w:rPr>
              <w:t>1</w:t>
            </w:r>
            <w:r w:rsidRPr="00B85F3A">
              <w:rPr>
                <w:color w:val="000000"/>
                <w:sz w:val="24"/>
                <w:szCs w:val="24"/>
              </w:rPr>
              <w:t xml:space="preserve"> годы </w:t>
            </w:r>
            <w:r w:rsidRPr="00B85F3A">
              <w:rPr>
                <w:sz w:val="24"/>
                <w:szCs w:val="24"/>
              </w:rPr>
              <w:t>(далее – Программа)</w:t>
            </w:r>
          </w:p>
        </w:tc>
      </w:tr>
      <w:tr w:rsidR="008517C1" w:rsidRPr="008517C1" w:rsidTr="00104A4A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24" w:type="dxa"/>
          </w:tcPr>
          <w:p w:rsidR="008517C1" w:rsidRPr="00B85F3A" w:rsidRDefault="00C85EA3" w:rsidP="008C46E3">
            <w:pPr>
              <w:widowControl/>
              <w:ind w:firstLine="0"/>
              <w:rPr>
                <w:sz w:val="24"/>
                <w:szCs w:val="24"/>
              </w:rPr>
            </w:pPr>
            <w:r w:rsidRPr="00C85EA3">
              <w:rPr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</w:t>
            </w:r>
            <w:r w:rsidR="008517C1" w:rsidRPr="00B85F3A">
              <w:rPr>
                <w:sz w:val="24"/>
                <w:szCs w:val="24"/>
              </w:rPr>
              <w:t xml:space="preserve"> (далее – УГОЧС администрации городского округа)</w:t>
            </w:r>
          </w:p>
        </w:tc>
      </w:tr>
      <w:tr w:rsidR="008517C1" w:rsidRPr="008517C1" w:rsidTr="00104A4A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24" w:type="dxa"/>
          </w:tcPr>
          <w:p w:rsidR="008517C1" w:rsidRPr="00B85F3A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Управление жизнеобеспечения администрации городского округа;</w:t>
            </w:r>
          </w:p>
          <w:p w:rsidR="008517C1" w:rsidRPr="00B85F3A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8517C1" w:rsidRPr="00B85F3A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Управление спорта и молодежной политики администрации городского округа;</w:t>
            </w:r>
          </w:p>
          <w:p w:rsidR="008517C1" w:rsidRPr="00B85F3A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Управление культуры администрации городского округа;</w:t>
            </w:r>
          </w:p>
          <w:p w:rsidR="008517C1" w:rsidRPr="00B85F3A" w:rsidRDefault="00C85EA3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C85EA3">
              <w:rPr>
                <w:sz w:val="24"/>
                <w:szCs w:val="24"/>
              </w:rPr>
              <w:t>Муниципальное казенное учреждение</w:t>
            </w:r>
            <w:r w:rsidR="008517C1" w:rsidRPr="00B85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8517C1" w:rsidRPr="00B85F3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дминистративно-хозяйственное управление</w:t>
            </w:r>
            <w:r w:rsidR="008517C1" w:rsidRPr="00B85F3A">
              <w:rPr>
                <w:sz w:val="24"/>
                <w:szCs w:val="24"/>
              </w:rPr>
              <w:t xml:space="preserve"> администрации городского округа</w:t>
            </w:r>
            <w:r>
              <w:rPr>
                <w:sz w:val="24"/>
                <w:szCs w:val="24"/>
              </w:rPr>
              <w:t>»</w:t>
            </w:r>
            <w:r w:rsidR="00B326FF">
              <w:t xml:space="preserve"> </w:t>
            </w:r>
            <w:r w:rsidR="00B326FF" w:rsidRPr="00B326FF">
              <w:rPr>
                <w:sz w:val="24"/>
                <w:szCs w:val="24"/>
              </w:rPr>
              <w:t xml:space="preserve">(далее – </w:t>
            </w:r>
            <w:r w:rsidR="00B326FF">
              <w:rPr>
                <w:sz w:val="24"/>
                <w:szCs w:val="24"/>
              </w:rPr>
              <w:t>МКУ АХУ</w:t>
            </w:r>
            <w:r w:rsidR="00B326FF" w:rsidRPr="00B326FF">
              <w:rPr>
                <w:sz w:val="24"/>
                <w:szCs w:val="24"/>
              </w:rPr>
              <w:t xml:space="preserve"> администрации городского округа)</w:t>
            </w:r>
            <w:r w:rsidR="008517C1" w:rsidRPr="00B85F3A">
              <w:rPr>
                <w:sz w:val="24"/>
                <w:szCs w:val="24"/>
              </w:rPr>
              <w:t>.</w:t>
            </w:r>
          </w:p>
        </w:tc>
      </w:tr>
      <w:tr w:rsidR="008517C1" w:rsidRPr="008517C1" w:rsidTr="00104A4A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7924" w:type="dxa"/>
          </w:tcPr>
          <w:p w:rsidR="008517C1" w:rsidRDefault="008517C1" w:rsidP="000D30D7">
            <w:pPr>
              <w:pStyle w:val="af4"/>
              <w:widowControl/>
              <w:numPr>
                <w:ilvl w:val="0"/>
                <w:numId w:val="2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345DC8">
              <w:rPr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Арсеньевском городском округе».</w:t>
            </w:r>
          </w:p>
          <w:p w:rsidR="00345DC8" w:rsidRDefault="00345DC8" w:rsidP="000D30D7">
            <w:pPr>
              <w:pStyle w:val="af4"/>
              <w:widowControl/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Основное мероприятие: «Развитие материально-технической базы для защиты населения и территорий от чрезвычайных ситуаций».</w:t>
            </w:r>
          </w:p>
          <w:p w:rsidR="00345DC8" w:rsidRPr="00345DC8" w:rsidRDefault="00345DC8" w:rsidP="000D30D7">
            <w:pPr>
              <w:pStyle w:val="af4"/>
              <w:widowControl/>
              <w:numPr>
                <w:ilvl w:val="0"/>
                <w:numId w:val="2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345DC8">
              <w:rPr>
                <w:sz w:val="24"/>
                <w:szCs w:val="24"/>
              </w:rPr>
              <w:t>Подпрограмма «Пожарная безопасность».</w:t>
            </w:r>
          </w:p>
          <w:p w:rsidR="00345DC8" w:rsidRDefault="00345DC8" w:rsidP="000D30D7">
            <w:pPr>
              <w:pStyle w:val="af4"/>
              <w:widowControl/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Основное мероприятие: «Организация выполнения и осуществления мер пожарной безопасности».</w:t>
            </w:r>
          </w:p>
          <w:p w:rsidR="000E0259" w:rsidRPr="000E0259" w:rsidRDefault="000E0259" w:rsidP="000D30D7">
            <w:pPr>
              <w:pStyle w:val="af4"/>
              <w:widowControl/>
              <w:numPr>
                <w:ilvl w:val="0"/>
                <w:numId w:val="2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0E0259">
              <w:rPr>
                <w:sz w:val="24"/>
                <w:szCs w:val="24"/>
              </w:rPr>
              <w:t>Подпрограмма «Профилактика правонарушений, терроризма и экстремизма».</w:t>
            </w:r>
          </w:p>
          <w:p w:rsidR="000E0259" w:rsidRDefault="000E0259" w:rsidP="000D30D7">
            <w:pPr>
              <w:pStyle w:val="af4"/>
              <w:widowControl/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Основное мероприятие: «Организация выполнения и осуществления мер профилактики правонарушений, терроризма и экстремизма».</w:t>
            </w:r>
          </w:p>
          <w:p w:rsidR="008517C1" w:rsidRDefault="008517C1" w:rsidP="000D30D7">
            <w:pPr>
              <w:pStyle w:val="af4"/>
              <w:widowControl/>
              <w:numPr>
                <w:ilvl w:val="0"/>
                <w:numId w:val="2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0E0259">
              <w:rPr>
                <w:sz w:val="24"/>
                <w:szCs w:val="24"/>
              </w:rPr>
              <w:t>Отдельные мероприятия:</w:t>
            </w:r>
          </w:p>
          <w:p w:rsidR="000E0259" w:rsidRDefault="000E0259" w:rsidP="000D30D7">
            <w:pPr>
              <w:pStyle w:val="af4"/>
              <w:widowControl/>
              <w:numPr>
                <w:ilvl w:val="0"/>
                <w:numId w:val="26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0E0259">
              <w:rPr>
                <w:sz w:val="24"/>
                <w:szCs w:val="24"/>
              </w:rPr>
              <w:t xml:space="preserve">Осуществление подготовки и содержания в готовности УГОЧС администрации </w:t>
            </w:r>
            <w:r w:rsidR="00B326FF" w:rsidRPr="00B326FF">
              <w:rPr>
                <w:sz w:val="24"/>
                <w:szCs w:val="24"/>
              </w:rPr>
              <w:t>городского округа</w:t>
            </w:r>
            <w:r w:rsidRPr="000E0259">
              <w:rPr>
                <w:sz w:val="24"/>
                <w:szCs w:val="24"/>
              </w:rPr>
              <w:t xml:space="preserve"> для защиты населения и территории от чрезвычайных ситуаций;</w:t>
            </w:r>
          </w:p>
          <w:p w:rsidR="008517C1" w:rsidRPr="00B85F3A" w:rsidRDefault="000E0259" w:rsidP="000D30D7">
            <w:pPr>
              <w:pStyle w:val="af4"/>
              <w:widowControl/>
              <w:numPr>
                <w:ilvl w:val="0"/>
                <w:numId w:val="26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Развитие материально-технической базы для защиты населения и территорий от чрезвычайных ситуаций</w:t>
            </w:r>
            <w:r w:rsidR="00B326FF">
              <w:rPr>
                <w:sz w:val="24"/>
                <w:szCs w:val="24"/>
              </w:rPr>
              <w:t xml:space="preserve"> (</w:t>
            </w:r>
            <w:r w:rsidR="00B326FF" w:rsidRPr="00B326FF">
              <w:rPr>
                <w:sz w:val="24"/>
                <w:szCs w:val="24"/>
              </w:rPr>
              <w:t>финансовый резерв</w:t>
            </w:r>
            <w:r w:rsidR="00B326FF">
              <w:rPr>
                <w:sz w:val="24"/>
                <w:szCs w:val="24"/>
              </w:rPr>
              <w:t>)</w:t>
            </w:r>
            <w:r w:rsidRPr="00B85F3A">
              <w:rPr>
                <w:sz w:val="24"/>
                <w:szCs w:val="24"/>
              </w:rPr>
              <w:t>.</w:t>
            </w:r>
          </w:p>
        </w:tc>
      </w:tr>
      <w:tr w:rsidR="008517C1" w:rsidRPr="008517C1" w:rsidTr="00104A4A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924" w:type="dxa"/>
          </w:tcPr>
          <w:p w:rsidR="008517C1" w:rsidRDefault="008517C1" w:rsidP="000D30D7">
            <w:pPr>
              <w:pStyle w:val="af4"/>
              <w:widowControl/>
              <w:numPr>
                <w:ilvl w:val="0"/>
                <w:numId w:val="29"/>
              </w:numPr>
              <w:tabs>
                <w:tab w:val="left" w:pos="24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Минимизация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актов, в результате ведения военных действий или вследствие этих действий</w:t>
            </w:r>
            <w:r w:rsidR="00B27090" w:rsidRPr="00B27090">
              <w:rPr>
                <w:sz w:val="24"/>
                <w:szCs w:val="24"/>
              </w:rPr>
              <w:t>.</w:t>
            </w:r>
          </w:p>
          <w:p w:rsidR="008517C1" w:rsidRPr="00B85F3A" w:rsidRDefault="00B27090" w:rsidP="000D30D7">
            <w:pPr>
              <w:pStyle w:val="af4"/>
              <w:widowControl/>
              <w:numPr>
                <w:ilvl w:val="0"/>
                <w:numId w:val="29"/>
              </w:numPr>
              <w:tabs>
                <w:tab w:val="left" w:pos="24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Повышение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округа.</w:t>
            </w:r>
          </w:p>
        </w:tc>
      </w:tr>
      <w:tr w:rsidR="008517C1" w:rsidRPr="008517C1" w:rsidTr="00104A4A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24" w:type="dxa"/>
          </w:tcPr>
          <w:p w:rsidR="008517C1" w:rsidRDefault="008517C1" w:rsidP="000D30D7">
            <w:pPr>
              <w:pStyle w:val="af4"/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</w:t>
            </w:r>
            <w:r w:rsidRPr="00B27090">
              <w:rPr>
                <w:sz w:val="24"/>
                <w:szCs w:val="24"/>
              </w:rPr>
              <w:lastRenderedPageBreak/>
              <w:t>террористических актов и военных действий.</w:t>
            </w:r>
          </w:p>
          <w:p w:rsidR="00B27090" w:rsidRDefault="00B27090" w:rsidP="000D30D7">
            <w:pPr>
              <w:pStyle w:val="af4"/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объектах.</w:t>
            </w:r>
          </w:p>
          <w:p w:rsidR="00B27090" w:rsidRDefault="00B27090" w:rsidP="000D30D7">
            <w:pPr>
              <w:pStyle w:val="af4"/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      </w:r>
          </w:p>
          <w:p w:rsidR="008517C1" w:rsidRPr="00B85F3A" w:rsidRDefault="00B27090" w:rsidP="00B2222F">
            <w:pPr>
              <w:pStyle w:val="af4"/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Совершение системы профилактики правонарушений, в том числе террористического и экстремистского характера.</w:t>
            </w:r>
          </w:p>
        </w:tc>
      </w:tr>
      <w:tr w:rsidR="008517C1" w:rsidRPr="008517C1" w:rsidTr="00104A4A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924" w:type="dxa"/>
          </w:tcPr>
          <w:p w:rsidR="008517C1" w:rsidRPr="00B27090" w:rsidRDefault="008517C1" w:rsidP="000D30D7">
            <w:pPr>
              <w:pStyle w:val="af4"/>
              <w:widowControl/>
              <w:numPr>
                <w:ilvl w:val="0"/>
                <w:numId w:val="28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27090">
              <w:rPr>
                <w:rFonts w:eastAsia="Calibri"/>
                <w:sz w:val="24"/>
                <w:szCs w:val="24"/>
                <w:lang w:eastAsia="en-US"/>
              </w:rPr>
              <w:t>Количество деструктивных событий (чрезвычайных ситуаций, пожаров), ед.;</w:t>
            </w:r>
          </w:p>
          <w:p w:rsidR="00B27090" w:rsidRPr="00B27090" w:rsidRDefault="00B27090" w:rsidP="000D30D7">
            <w:pPr>
              <w:pStyle w:val="af4"/>
              <w:widowControl/>
              <w:numPr>
                <w:ilvl w:val="0"/>
                <w:numId w:val="28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85F3A">
              <w:rPr>
                <w:rFonts w:eastAsia="Calibri"/>
                <w:sz w:val="24"/>
                <w:szCs w:val="24"/>
                <w:lang w:eastAsia="en-US"/>
              </w:rPr>
              <w:t>Количество населения погибшего, травмированного и пострадавшего при деструктивных событиях, чел.;</w:t>
            </w:r>
          </w:p>
          <w:p w:rsidR="00B27090" w:rsidRPr="00B27090" w:rsidRDefault="00B27090" w:rsidP="000D30D7">
            <w:pPr>
              <w:pStyle w:val="af4"/>
              <w:widowControl/>
              <w:numPr>
                <w:ilvl w:val="0"/>
                <w:numId w:val="28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85F3A">
              <w:rPr>
                <w:rFonts w:eastAsia="Calibri"/>
                <w:sz w:val="24"/>
                <w:szCs w:val="24"/>
                <w:lang w:eastAsia="en-US"/>
              </w:rPr>
              <w:t>Экономический ущерб от деструктивных событий, тыс. руб.;</w:t>
            </w:r>
          </w:p>
          <w:p w:rsidR="008517C1" w:rsidRPr="00B85F3A" w:rsidRDefault="00B27090" w:rsidP="000D30D7">
            <w:pPr>
              <w:pStyle w:val="af4"/>
              <w:widowControl/>
              <w:numPr>
                <w:ilvl w:val="0"/>
                <w:numId w:val="28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Количество зарегистрированных правонарушений, в том числе террористического и экстремистского характера, ед.</w:t>
            </w:r>
          </w:p>
        </w:tc>
      </w:tr>
      <w:tr w:rsidR="008517C1" w:rsidRPr="008517C1" w:rsidTr="00104A4A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924" w:type="dxa"/>
          </w:tcPr>
          <w:p w:rsidR="008517C1" w:rsidRPr="00B85F3A" w:rsidRDefault="008517C1" w:rsidP="00B85F3A">
            <w:pPr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Программа реализуется в течение</w:t>
            </w:r>
            <w:r w:rsidR="002D428B">
              <w:rPr>
                <w:sz w:val="24"/>
                <w:szCs w:val="24"/>
              </w:rPr>
              <w:t xml:space="preserve"> 2017 – 2021</w:t>
            </w:r>
            <w:r w:rsidRPr="00B85F3A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8517C1" w:rsidRPr="008517C1" w:rsidTr="001A1B0E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7924" w:type="dxa"/>
            <w:shd w:val="clear" w:color="auto" w:fill="auto"/>
          </w:tcPr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 xml:space="preserve">Общий объем финансирования Программы из средств бюджета городского округа и внебюджетных средств составит </w:t>
            </w:r>
            <w:r w:rsidR="00A102F7" w:rsidRPr="00A102F7">
              <w:rPr>
                <w:sz w:val="24"/>
                <w:szCs w:val="24"/>
              </w:rPr>
              <w:t>134323,34</w:t>
            </w:r>
            <w:r w:rsidRPr="001A1B0E">
              <w:rPr>
                <w:sz w:val="24"/>
                <w:szCs w:val="24"/>
              </w:rPr>
              <w:t xml:space="preserve"> тыс. рублей, в том числе: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>2017 год – 18781,13 тыс. руб.;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 xml:space="preserve">2018 год – </w:t>
            </w:r>
            <w:r w:rsidR="00A96D08" w:rsidRPr="00A96D08">
              <w:rPr>
                <w:sz w:val="24"/>
                <w:szCs w:val="24"/>
              </w:rPr>
              <w:t>22391,82</w:t>
            </w:r>
            <w:r w:rsidRPr="001A1B0E">
              <w:rPr>
                <w:sz w:val="24"/>
                <w:szCs w:val="24"/>
              </w:rPr>
              <w:t xml:space="preserve"> тыс. руб.;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 xml:space="preserve">2019 год – </w:t>
            </w:r>
            <w:r w:rsidR="00A96D08" w:rsidRPr="00A96D08">
              <w:rPr>
                <w:sz w:val="24"/>
                <w:szCs w:val="24"/>
              </w:rPr>
              <w:t>24927,50</w:t>
            </w:r>
            <w:r w:rsidRPr="001A1B0E">
              <w:rPr>
                <w:sz w:val="24"/>
                <w:szCs w:val="24"/>
              </w:rPr>
              <w:t xml:space="preserve"> тыс. руб.;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 xml:space="preserve">2020 год – </w:t>
            </w:r>
            <w:r w:rsidR="00A96D08" w:rsidRPr="00A96D08">
              <w:rPr>
                <w:sz w:val="24"/>
                <w:szCs w:val="24"/>
              </w:rPr>
              <w:t>34308,70</w:t>
            </w:r>
            <w:r w:rsidRPr="001A1B0E">
              <w:rPr>
                <w:sz w:val="24"/>
                <w:szCs w:val="24"/>
              </w:rPr>
              <w:t xml:space="preserve"> тыс. руб.</w:t>
            </w:r>
            <w:r w:rsidR="00A51405" w:rsidRPr="001A1B0E">
              <w:rPr>
                <w:sz w:val="24"/>
                <w:szCs w:val="24"/>
              </w:rPr>
              <w:t>;</w:t>
            </w:r>
          </w:p>
          <w:p w:rsidR="00A51405" w:rsidRPr="001A1B0E" w:rsidRDefault="00A51405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>2021 год –</w:t>
            </w:r>
            <w:r w:rsidR="001A1B0E">
              <w:rPr>
                <w:sz w:val="24"/>
                <w:szCs w:val="24"/>
              </w:rPr>
              <w:t xml:space="preserve"> </w:t>
            </w:r>
            <w:r w:rsidR="00A96D08" w:rsidRPr="00A96D08">
              <w:rPr>
                <w:sz w:val="24"/>
                <w:szCs w:val="24"/>
              </w:rPr>
              <w:t>33914,20</w:t>
            </w:r>
            <w:r w:rsidR="001A1B0E">
              <w:rPr>
                <w:sz w:val="24"/>
                <w:szCs w:val="24"/>
              </w:rPr>
              <w:t xml:space="preserve"> </w:t>
            </w:r>
            <w:r w:rsidRPr="001A1B0E">
              <w:rPr>
                <w:sz w:val="24"/>
                <w:szCs w:val="24"/>
              </w:rPr>
              <w:t>тыс. руб.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 xml:space="preserve">Объем финансирования Программы из средств бюджета городского округа составит </w:t>
            </w:r>
            <w:r w:rsidR="0028493C" w:rsidRPr="0028493C">
              <w:rPr>
                <w:sz w:val="24"/>
                <w:szCs w:val="24"/>
              </w:rPr>
              <w:t>133154,84</w:t>
            </w:r>
            <w:r w:rsidRPr="001A1B0E">
              <w:rPr>
                <w:sz w:val="24"/>
                <w:szCs w:val="24"/>
              </w:rPr>
              <w:t xml:space="preserve"> тыс. рублей, в том числе: 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>2017 год – 18523,13 тыс. руб.;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 xml:space="preserve">2018 год – </w:t>
            </w:r>
            <w:r w:rsidR="0028493C" w:rsidRPr="0028493C">
              <w:rPr>
                <w:sz w:val="24"/>
                <w:szCs w:val="24"/>
              </w:rPr>
              <w:t>22053,82</w:t>
            </w:r>
            <w:r w:rsidRPr="001A1B0E">
              <w:rPr>
                <w:sz w:val="24"/>
                <w:szCs w:val="24"/>
              </w:rPr>
              <w:t xml:space="preserve"> тыс. руб.;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 xml:space="preserve">2019 год – </w:t>
            </w:r>
            <w:r w:rsidR="0028493C" w:rsidRPr="0028493C">
              <w:rPr>
                <w:sz w:val="24"/>
                <w:szCs w:val="24"/>
              </w:rPr>
              <w:t>24621,50</w:t>
            </w:r>
            <w:r w:rsidRPr="001A1B0E">
              <w:rPr>
                <w:sz w:val="24"/>
                <w:szCs w:val="24"/>
              </w:rPr>
              <w:t xml:space="preserve"> тыс. руб.;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 xml:space="preserve">2020 год – </w:t>
            </w:r>
            <w:r w:rsidR="0028493C" w:rsidRPr="0028493C">
              <w:rPr>
                <w:sz w:val="24"/>
                <w:szCs w:val="24"/>
              </w:rPr>
              <w:t>34106,20</w:t>
            </w:r>
            <w:r w:rsidRPr="001A1B0E">
              <w:rPr>
                <w:sz w:val="24"/>
                <w:szCs w:val="24"/>
              </w:rPr>
              <w:t xml:space="preserve"> тыс. руб.;</w:t>
            </w:r>
          </w:p>
          <w:p w:rsidR="00A51405" w:rsidRPr="001A1B0E" w:rsidRDefault="00A51405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>2021 год –</w:t>
            </w:r>
            <w:r w:rsidR="007E24C9">
              <w:rPr>
                <w:sz w:val="24"/>
                <w:szCs w:val="24"/>
              </w:rPr>
              <w:t xml:space="preserve"> </w:t>
            </w:r>
            <w:r w:rsidR="0028493C" w:rsidRPr="0028493C">
              <w:rPr>
                <w:sz w:val="24"/>
                <w:szCs w:val="24"/>
              </w:rPr>
              <w:t>33850,20</w:t>
            </w:r>
            <w:r w:rsidR="007E24C9">
              <w:rPr>
                <w:sz w:val="24"/>
                <w:szCs w:val="24"/>
              </w:rPr>
              <w:t xml:space="preserve"> </w:t>
            </w:r>
            <w:r w:rsidRPr="001A1B0E">
              <w:rPr>
                <w:sz w:val="24"/>
                <w:szCs w:val="24"/>
              </w:rPr>
              <w:t>тыс. руб.</w:t>
            </w:r>
          </w:p>
          <w:p w:rsidR="008517C1" w:rsidRPr="001A1B0E" w:rsidRDefault="008517C1" w:rsidP="000D30D7">
            <w:pPr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 xml:space="preserve">Объем внебюджетных средств на финансирование Программы составит </w:t>
            </w:r>
            <w:r w:rsidR="00396A82" w:rsidRPr="00396A82">
              <w:rPr>
                <w:sz w:val="24"/>
                <w:szCs w:val="24"/>
              </w:rPr>
              <w:t>1168,5</w:t>
            </w:r>
            <w:r w:rsidR="00396A82">
              <w:rPr>
                <w:sz w:val="24"/>
                <w:szCs w:val="24"/>
              </w:rPr>
              <w:t>0</w:t>
            </w:r>
            <w:r w:rsidRPr="001A1B0E">
              <w:rPr>
                <w:sz w:val="24"/>
                <w:szCs w:val="24"/>
              </w:rPr>
              <w:t xml:space="preserve"> тыс. рублей, в том числе: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>2017 год – 258,00 тыс. руб.;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>2018 год – 338,00 тыс. руб.;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>2019 год – 306,00 тыс. руб.;</w:t>
            </w:r>
          </w:p>
          <w:p w:rsidR="008517C1" w:rsidRPr="001A1B0E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>2020 год – 202,50 тыс. руб</w:t>
            </w:r>
            <w:r w:rsidR="00A51405" w:rsidRPr="001A1B0E">
              <w:rPr>
                <w:sz w:val="24"/>
                <w:szCs w:val="24"/>
              </w:rPr>
              <w:t>.;</w:t>
            </w:r>
          </w:p>
          <w:p w:rsidR="00A51405" w:rsidRPr="001A1B0E" w:rsidRDefault="00A51405" w:rsidP="000D30D7">
            <w:pPr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1A1B0E">
              <w:rPr>
                <w:sz w:val="24"/>
                <w:szCs w:val="24"/>
              </w:rPr>
              <w:t>2021 год –</w:t>
            </w:r>
            <w:r w:rsidR="00396A82">
              <w:rPr>
                <w:sz w:val="24"/>
                <w:szCs w:val="24"/>
              </w:rPr>
              <w:t xml:space="preserve"> </w:t>
            </w:r>
            <w:r w:rsidR="00396A82" w:rsidRPr="00396A82">
              <w:rPr>
                <w:sz w:val="24"/>
                <w:szCs w:val="24"/>
              </w:rPr>
              <w:t>64</w:t>
            </w:r>
            <w:r w:rsidR="00396A82">
              <w:rPr>
                <w:sz w:val="24"/>
                <w:szCs w:val="24"/>
              </w:rPr>
              <w:t xml:space="preserve">,00 </w:t>
            </w:r>
            <w:r w:rsidRPr="001A1B0E">
              <w:rPr>
                <w:sz w:val="24"/>
                <w:szCs w:val="24"/>
              </w:rPr>
              <w:t>тыс. руб.</w:t>
            </w:r>
          </w:p>
        </w:tc>
      </w:tr>
      <w:tr w:rsidR="008517C1" w:rsidRPr="008517C1" w:rsidTr="00104A4A">
        <w:tc>
          <w:tcPr>
            <w:tcW w:w="1946" w:type="dxa"/>
          </w:tcPr>
          <w:p w:rsidR="008517C1" w:rsidRPr="00B85F3A" w:rsidRDefault="008517C1" w:rsidP="00B85F3A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924" w:type="dxa"/>
          </w:tcPr>
          <w:p w:rsidR="008517C1" w:rsidRPr="00B85F3A" w:rsidRDefault="008517C1" w:rsidP="00B2222F">
            <w:pPr>
              <w:widowControl/>
              <w:ind w:firstLine="132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Реализация Программы в полном объеме позволит:</w:t>
            </w:r>
          </w:p>
          <w:p w:rsidR="008517C1" w:rsidRPr="00B85F3A" w:rsidRDefault="008517C1" w:rsidP="00B2222F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повысить уровень защищенности населения и территорий от опасностей и угроз мирного и военного времени;</w:t>
            </w:r>
          </w:p>
          <w:p w:rsidR="008517C1" w:rsidRPr="00B85F3A" w:rsidRDefault="008517C1" w:rsidP="00B2222F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повысить эффективность деятельности органов управления и сил гражданской обороны;</w:t>
            </w:r>
          </w:p>
          <w:p w:rsidR="008517C1" w:rsidRPr="00B85F3A" w:rsidRDefault="008517C1" w:rsidP="00B2222F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создать системы безопасности местного и объектового уровней от чрезвычайных ситуаций природного и техногенного характера;</w:t>
            </w:r>
          </w:p>
          <w:p w:rsidR="008517C1" w:rsidRPr="00B85F3A" w:rsidRDefault="008517C1" w:rsidP="00B2222F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 xml:space="preserve">обеспечить развитие местной системы оповещения и информирования населения; </w:t>
            </w:r>
          </w:p>
          <w:p w:rsidR="008517C1" w:rsidRPr="00B85F3A" w:rsidRDefault="008517C1" w:rsidP="00B2222F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обеспечить дальнейшее развитие системы мониторинга и прогнозирования чрезвычайных ситуаций;</w:t>
            </w:r>
          </w:p>
          <w:p w:rsidR="008517C1" w:rsidRPr="00B85F3A" w:rsidRDefault="008517C1" w:rsidP="00B2222F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снизить риски возникновения пожаров и смягчить их последствия;</w:t>
            </w:r>
          </w:p>
          <w:p w:rsidR="008517C1" w:rsidRPr="00B85F3A" w:rsidRDefault="008517C1" w:rsidP="00B2222F">
            <w:pPr>
              <w:widowControl/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lastRenderedPageBreak/>
              <w:t>повысить безопасность населения и защищенность объектов от угроз пожаров;</w:t>
            </w:r>
          </w:p>
          <w:p w:rsidR="008517C1" w:rsidRPr="00B85F3A" w:rsidRDefault="008517C1" w:rsidP="00B2222F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усовершенствовать формы и методы работы органов местного самоуправления по профилактике правонарушений, терроризма и экстремизма, проявлений ксенофобии, национальной и расовой нетерпимости, противодействию этнической дискриминации на территории городского округа;</w:t>
            </w:r>
          </w:p>
          <w:p w:rsidR="008517C1" w:rsidRPr="00B85F3A" w:rsidRDefault="008517C1" w:rsidP="00B2222F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распространить культуру интернационализма, согласия, национального и религиозного взаимоуважения в среде учащихся общеобразовательных учреждений и учреждений профессионального образования;</w:t>
            </w:r>
          </w:p>
          <w:p w:rsidR="008517C1" w:rsidRPr="00B85F3A" w:rsidRDefault="008517C1" w:rsidP="00B2222F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гармонизировать межнациональные отношения, повысить уровень этносоциальной комфортности;</w:t>
            </w:r>
          </w:p>
          <w:p w:rsidR="008517C1" w:rsidRPr="00B85F3A" w:rsidRDefault="008517C1" w:rsidP="00B2222F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сформировать нетерпимость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8517C1" w:rsidRPr="00B85F3A" w:rsidRDefault="008517C1" w:rsidP="00B2222F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укрепить и культивировать в молодежной среде атмосферу межэтнического согласия и толерантности;</w:t>
            </w:r>
          </w:p>
          <w:p w:rsidR="008517C1" w:rsidRPr="00B85F3A" w:rsidRDefault="008517C1" w:rsidP="00B2222F">
            <w:pPr>
              <w:widowControl/>
              <w:tabs>
                <w:tab w:val="left" w:pos="241"/>
              </w:tabs>
              <w:ind w:firstLine="146"/>
              <w:rPr>
                <w:sz w:val="24"/>
                <w:szCs w:val="24"/>
              </w:rPr>
            </w:pPr>
            <w:r w:rsidRPr="00B85F3A">
              <w:rPr>
                <w:sz w:val="24"/>
                <w:szCs w:val="24"/>
              </w:rPr>
              <w:t>сформировать единое информационное пространство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C468BE" w:rsidRPr="00506437" w:rsidRDefault="00506437" w:rsidP="00C468BE">
      <w:pPr>
        <w:widowControl/>
        <w:ind w:firstLine="0"/>
        <w:jc w:val="center"/>
        <w:rPr>
          <w:szCs w:val="26"/>
        </w:rPr>
      </w:pPr>
      <w:r w:rsidRPr="00506437">
        <w:rPr>
          <w:szCs w:val="26"/>
        </w:rPr>
        <w:lastRenderedPageBreak/>
        <w:t>__________</w:t>
      </w:r>
    </w:p>
    <w:p w:rsidR="00740D1D" w:rsidRPr="00A51405" w:rsidRDefault="00740D1D" w:rsidP="00CE60B9">
      <w:pPr>
        <w:widowControl/>
        <w:spacing w:before="240"/>
        <w:ind w:firstLine="0"/>
        <w:jc w:val="center"/>
        <w:outlineLvl w:val="1"/>
        <w:rPr>
          <w:b/>
          <w:szCs w:val="26"/>
        </w:rPr>
      </w:pPr>
      <w:r w:rsidRPr="00A51405">
        <w:rPr>
          <w:b/>
          <w:szCs w:val="26"/>
        </w:rPr>
        <w:t>I. Содержание проблемы и обоснование</w:t>
      </w:r>
    </w:p>
    <w:p w:rsidR="00740D1D" w:rsidRPr="00740D1D" w:rsidRDefault="00740D1D" w:rsidP="00784E41">
      <w:pPr>
        <w:widowControl/>
        <w:spacing w:after="120"/>
        <w:ind w:firstLine="0"/>
        <w:jc w:val="center"/>
        <w:outlineLvl w:val="1"/>
        <w:rPr>
          <w:b/>
          <w:sz w:val="28"/>
          <w:szCs w:val="28"/>
        </w:rPr>
      </w:pPr>
      <w:r w:rsidRPr="00A51405">
        <w:rPr>
          <w:b/>
          <w:szCs w:val="26"/>
        </w:rPr>
        <w:t>необходимости ее решения</w:t>
      </w:r>
    </w:p>
    <w:p w:rsidR="00740D1D" w:rsidRPr="00A51405" w:rsidRDefault="00740D1D" w:rsidP="006B4A17">
      <w:pPr>
        <w:spacing w:line="276" w:lineRule="auto"/>
        <w:rPr>
          <w:szCs w:val="26"/>
        </w:rPr>
      </w:pPr>
      <w:r w:rsidRPr="00A51405">
        <w:rPr>
          <w:szCs w:val="26"/>
        </w:rPr>
        <w:t>В последнее десятилетие количество опасных природных явлений и крупных техногенных катастроф на территории Приморского края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</w:t>
      </w:r>
      <w:r w:rsidR="001D3914" w:rsidRPr="00A51405">
        <w:rPr>
          <w:szCs w:val="26"/>
        </w:rPr>
        <w:t xml:space="preserve"> – </w:t>
      </w:r>
      <w:r w:rsidRPr="00A51405">
        <w:rPr>
          <w:szCs w:val="26"/>
        </w:rPr>
        <w:t>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аварий, несут значительную угрозу для населения и объектов экономики. Аналогичная ситуация наблюдается в отношении пожаров.</w:t>
      </w:r>
    </w:p>
    <w:p w:rsidR="00740D1D" w:rsidRPr="00A51405" w:rsidRDefault="00740D1D" w:rsidP="006B4A17">
      <w:pPr>
        <w:spacing w:line="276" w:lineRule="auto"/>
        <w:rPr>
          <w:szCs w:val="26"/>
        </w:rPr>
      </w:pPr>
      <w:r w:rsidRPr="00A51405">
        <w:rPr>
          <w:szCs w:val="26"/>
        </w:rPr>
        <w:t>На территории городского округа сохраняется средний уровень возникновения чрезвычайных ситуаций природного и техногенного характера. Наблюдается снижение роста числа ЧС, прямых и косвенных экономических социальных и материальных потерь. При пожарах отмечается значительный материальный ущерб.</w:t>
      </w:r>
    </w:p>
    <w:p w:rsidR="00740D1D" w:rsidRPr="00A51405" w:rsidRDefault="00740D1D" w:rsidP="006B4A17">
      <w:pPr>
        <w:spacing w:line="276" w:lineRule="auto"/>
        <w:rPr>
          <w:szCs w:val="26"/>
        </w:rPr>
      </w:pPr>
      <w:r w:rsidRPr="00A51405">
        <w:rPr>
          <w:color w:val="000000"/>
          <w:szCs w:val="26"/>
        </w:rPr>
        <w:t xml:space="preserve">В </w:t>
      </w:r>
      <w:hyperlink w:anchor="Par227" w:history="1">
        <w:r w:rsidRPr="00A51405">
          <w:rPr>
            <w:color w:val="000000"/>
            <w:szCs w:val="26"/>
          </w:rPr>
          <w:t>таблице 1.1</w:t>
        </w:r>
      </w:hyperlink>
      <w:r w:rsidRPr="00A51405">
        <w:rPr>
          <w:szCs w:val="26"/>
        </w:rPr>
        <w:t xml:space="preserve"> приводится характеристика ситуации с деструктивными событиями в городском округе.</w:t>
      </w:r>
    </w:p>
    <w:p w:rsidR="00740D1D" w:rsidRPr="00A51405" w:rsidRDefault="00740D1D" w:rsidP="00740D1D">
      <w:pPr>
        <w:ind w:firstLine="0"/>
        <w:jc w:val="right"/>
        <w:outlineLvl w:val="2"/>
        <w:rPr>
          <w:szCs w:val="26"/>
        </w:rPr>
      </w:pPr>
      <w:r w:rsidRPr="00A51405">
        <w:rPr>
          <w:szCs w:val="26"/>
        </w:rPr>
        <w:t>Таблица 1.1</w:t>
      </w:r>
    </w:p>
    <w:p w:rsidR="00740D1D" w:rsidRPr="00A51405" w:rsidRDefault="00740D1D" w:rsidP="00DF16E6">
      <w:pPr>
        <w:ind w:firstLine="0"/>
        <w:jc w:val="center"/>
        <w:rPr>
          <w:szCs w:val="26"/>
        </w:rPr>
      </w:pPr>
      <w:bookmarkStart w:id="0" w:name="Par227"/>
      <w:bookmarkEnd w:id="0"/>
      <w:r w:rsidRPr="00A51405">
        <w:rPr>
          <w:szCs w:val="26"/>
        </w:rPr>
        <w:t>Деструктивные события</w:t>
      </w:r>
    </w:p>
    <w:p w:rsidR="00740D1D" w:rsidRPr="00A51405" w:rsidRDefault="00740D1D" w:rsidP="00DF16E6">
      <w:pPr>
        <w:ind w:firstLine="0"/>
        <w:jc w:val="center"/>
        <w:rPr>
          <w:szCs w:val="26"/>
        </w:rPr>
      </w:pPr>
      <w:r w:rsidRPr="00A51405">
        <w:rPr>
          <w:szCs w:val="26"/>
        </w:rPr>
        <w:t>на территории городского округа</w:t>
      </w:r>
      <w:r w:rsidR="006B5C36" w:rsidRPr="00A51405">
        <w:rPr>
          <w:szCs w:val="26"/>
        </w:rPr>
        <w:t xml:space="preserve"> </w:t>
      </w:r>
      <w:r w:rsidR="004F558D" w:rsidRPr="00A51405">
        <w:rPr>
          <w:szCs w:val="26"/>
        </w:rPr>
        <w:t>в 2016 году</w:t>
      </w:r>
    </w:p>
    <w:p w:rsidR="00740D1D" w:rsidRPr="00DF16E6" w:rsidRDefault="00740D1D" w:rsidP="00740D1D">
      <w:pPr>
        <w:ind w:firstLine="540"/>
        <w:rPr>
          <w:sz w:val="16"/>
          <w:szCs w:val="16"/>
        </w:rPr>
      </w:pPr>
    </w:p>
    <w:tbl>
      <w:tblPr>
        <w:tblW w:w="9723" w:type="dxa"/>
        <w:tblCellSpacing w:w="5" w:type="nil"/>
        <w:tblInd w:w="-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2"/>
        <w:gridCol w:w="1560"/>
        <w:gridCol w:w="2835"/>
        <w:gridCol w:w="2976"/>
      </w:tblGrid>
      <w:tr w:rsidR="00740D1D" w:rsidRPr="00DF16E6" w:rsidTr="00DF16E6">
        <w:trPr>
          <w:trHeight w:val="431"/>
          <w:tblCellSpacing w:w="5" w:type="nil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DF16E6" w:rsidRDefault="00740D1D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Деструктивные события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14" w:rsidRDefault="00740D1D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Количес</w:t>
            </w:r>
            <w:r w:rsidR="001D3914">
              <w:rPr>
                <w:sz w:val="24"/>
                <w:szCs w:val="24"/>
              </w:rPr>
              <w:t>тво</w:t>
            </w:r>
          </w:p>
          <w:p w:rsidR="00740D1D" w:rsidRPr="00DF16E6" w:rsidRDefault="00B85F3A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(</w:t>
            </w:r>
            <w:r w:rsidR="00740D1D" w:rsidRPr="00DF16E6">
              <w:rPr>
                <w:sz w:val="24"/>
                <w:szCs w:val="24"/>
              </w:rPr>
              <w:t>ед.</w:t>
            </w:r>
            <w:r w:rsidRPr="00DF16E6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3A" w:rsidRPr="00DF16E6" w:rsidRDefault="00740D1D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Пострадало (</w:t>
            </w:r>
            <w:r w:rsidR="00EE2D1B" w:rsidRPr="00DF16E6">
              <w:rPr>
                <w:sz w:val="24"/>
                <w:szCs w:val="24"/>
              </w:rPr>
              <w:t>погибло)</w:t>
            </w:r>
          </w:p>
          <w:p w:rsidR="00740D1D" w:rsidRPr="00DF16E6" w:rsidRDefault="00B85F3A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(</w:t>
            </w:r>
            <w:r w:rsidR="00EE2D1B" w:rsidRPr="00DF16E6">
              <w:rPr>
                <w:sz w:val="24"/>
                <w:szCs w:val="24"/>
              </w:rPr>
              <w:t>чел.</w:t>
            </w:r>
            <w:r w:rsidRPr="00DF16E6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58D" w:rsidRPr="00DF16E6" w:rsidRDefault="00740D1D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Материальный</w:t>
            </w:r>
            <w:r w:rsidR="00B85F3A" w:rsidRPr="00DF16E6">
              <w:rPr>
                <w:sz w:val="24"/>
                <w:szCs w:val="24"/>
              </w:rPr>
              <w:t xml:space="preserve"> ущерб</w:t>
            </w:r>
          </w:p>
          <w:p w:rsidR="00740D1D" w:rsidRPr="00DF16E6" w:rsidRDefault="00B85F3A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(</w:t>
            </w:r>
            <w:r w:rsidR="00740D1D" w:rsidRPr="00DF16E6">
              <w:rPr>
                <w:sz w:val="24"/>
                <w:szCs w:val="24"/>
              </w:rPr>
              <w:t>тыс. руб.</w:t>
            </w:r>
            <w:r w:rsidRPr="00DF16E6">
              <w:rPr>
                <w:sz w:val="24"/>
                <w:szCs w:val="24"/>
              </w:rPr>
              <w:t>)</w:t>
            </w:r>
          </w:p>
        </w:tc>
      </w:tr>
      <w:tr w:rsidR="00740D1D" w:rsidRPr="00DF16E6" w:rsidTr="00DF16E6">
        <w:trPr>
          <w:trHeight w:val="132"/>
          <w:tblCellSpacing w:w="5" w:type="nil"/>
        </w:trPr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DF16E6" w:rsidRDefault="006B5C36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Чрезвычайные ситуации, пожары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DF16E6" w:rsidRDefault="004F558D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460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DF16E6" w:rsidRDefault="00740D1D" w:rsidP="00DF16E6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DF16E6" w:rsidRDefault="004F558D" w:rsidP="00DF16E6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F16E6">
              <w:rPr>
                <w:sz w:val="24"/>
                <w:szCs w:val="24"/>
              </w:rPr>
              <w:t>5816,00</w:t>
            </w:r>
          </w:p>
        </w:tc>
      </w:tr>
    </w:tbl>
    <w:p w:rsidR="00740D1D" w:rsidRPr="00506437" w:rsidRDefault="00740D1D" w:rsidP="006B4A17">
      <w:pPr>
        <w:spacing w:before="120" w:after="120" w:line="276" w:lineRule="auto"/>
        <w:rPr>
          <w:szCs w:val="26"/>
        </w:rPr>
      </w:pPr>
      <w:r w:rsidRPr="00506437">
        <w:rPr>
          <w:szCs w:val="26"/>
        </w:rPr>
        <w:lastRenderedPageBreak/>
        <w:t>Приведенный ниже SWOT-анализ позволяет выделить приоритеты в сфере защиты населения и территории от чрезвычайных ситуаций, обеспечение пожарной безопасности и безопасности людей на территории городского округа.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40D1D" w:rsidRPr="00740D1D" w:rsidTr="002E2393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2E2393" w:rsidRDefault="00740D1D" w:rsidP="002E2393">
            <w:pPr>
              <w:ind w:firstLine="0"/>
              <w:jc w:val="center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Сильные стороны (S)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2E2393" w:rsidRDefault="00740D1D" w:rsidP="002E2393">
            <w:pPr>
              <w:ind w:firstLine="0"/>
              <w:jc w:val="center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Слабые стороны (W)</w:t>
            </w:r>
          </w:p>
        </w:tc>
      </w:tr>
      <w:tr w:rsidR="00740D1D" w:rsidRPr="00740D1D" w:rsidTr="001D3914">
        <w:trPr>
          <w:trHeight w:val="3018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B" w:rsidRDefault="00740D1D" w:rsidP="00C23C9B">
            <w:pPr>
              <w:ind w:firstLine="0"/>
              <w:jc w:val="left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Наличие сил и</w:t>
            </w:r>
            <w:r w:rsidR="002E2393">
              <w:rPr>
                <w:sz w:val="24"/>
                <w:szCs w:val="24"/>
              </w:rPr>
              <w:t xml:space="preserve"> </w:t>
            </w:r>
            <w:r w:rsidRPr="002E2393">
              <w:rPr>
                <w:sz w:val="24"/>
                <w:szCs w:val="24"/>
              </w:rPr>
              <w:t>средств городского звена</w:t>
            </w:r>
            <w:r w:rsidR="002E2393" w:rsidRPr="002E2393">
              <w:rPr>
                <w:sz w:val="24"/>
                <w:szCs w:val="24"/>
              </w:rPr>
              <w:t xml:space="preserve"> </w:t>
            </w:r>
            <w:r w:rsidRPr="002E2393">
              <w:rPr>
                <w:sz w:val="24"/>
                <w:szCs w:val="24"/>
              </w:rPr>
              <w:t>Приморской краевой подсистемы РСЧС.</w:t>
            </w:r>
          </w:p>
          <w:p w:rsidR="00C23C9B" w:rsidRPr="00C23C9B" w:rsidRDefault="00C23C9B" w:rsidP="00C23C9B">
            <w:pPr>
              <w:ind w:firstLine="0"/>
              <w:jc w:val="left"/>
              <w:rPr>
                <w:sz w:val="16"/>
                <w:szCs w:val="16"/>
              </w:rPr>
            </w:pPr>
          </w:p>
          <w:p w:rsidR="00740D1D" w:rsidRPr="002E2393" w:rsidRDefault="00740D1D" w:rsidP="00C23C9B">
            <w:pPr>
              <w:ind w:firstLine="0"/>
              <w:jc w:val="left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 xml:space="preserve">Обучение руководителей и специалистов на курсах гражданской обороны города.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Default="00740D1D" w:rsidP="00C23C9B">
            <w:pPr>
              <w:ind w:firstLine="0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Высокий износ материально-техническо</w:t>
            </w:r>
            <w:r w:rsidR="001D3914">
              <w:rPr>
                <w:sz w:val="24"/>
                <w:szCs w:val="24"/>
              </w:rPr>
              <w:t xml:space="preserve">й базы, недостаточность запасов и </w:t>
            </w:r>
            <w:r w:rsidRPr="002E2393">
              <w:rPr>
                <w:sz w:val="24"/>
                <w:szCs w:val="24"/>
              </w:rPr>
              <w:t>резервов</w:t>
            </w:r>
            <w:r w:rsidR="001D3914">
              <w:rPr>
                <w:sz w:val="24"/>
                <w:szCs w:val="24"/>
              </w:rPr>
              <w:t xml:space="preserve"> </w:t>
            </w:r>
            <w:r w:rsidRPr="002E2393">
              <w:rPr>
                <w:sz w:val="24"/>
                <w:szCs w:val="24"/>
              </w:rPr>
              <w:t>материального обеспечения.</w:t>
            </w:r>
          </w:p>
          <w:p w:rsidR="00C23C9B" w:rsidRPr="00C23C9B" w:rsidRDefault="00C23C9B" w:rsidP="00C23C9B">
            <w:pPr>
              <w:ind w:firstLine="0"/>
              <w:rPr>
                <w:sz w:val="16"/>
                <w:szCs w:val="16"/>
              </w:rPr>
            </w:pPr>
          </w:p>
          <w:p w:rsidR="00C23C9B" w:rsidRDefault="00740D1D" w:rsidP="00C23C9B">
            <w:pPr>
              <w:ind w:firstLine="0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 xml:space="preserve">Неразвитость частных структур, способных компетентно и </w:t>
            </w:r>
            <w:r w:rsidR="001D3914">
              <w:rPr>
                <w:sz w:val="24"/>
                <w:szCs w:val="24"/>
              </w:rPr>
              <w:t xml:space="preserve">качественно оказывать услуги в </w:t>
            </w:r>
            <w:r w:rsidRPr="002E2393">
              <w:rPr>
                <w:sz w:val="24"/>
                <w:szCs w:val="24"/>
              </w:rPr>
              <w:t>сфере «сервиса безопасности».</w:t>
            </w:r>
          </w:p>
          <w:p w:rsidR="00C23C9B" w:rsidRPr="00C23C9B" w:rsidRDefault="00C23C9B" w:rsidP="00C23C9B">
            <w:pPr>
              <w:ind w:firstLine="0"/>
              <w:rPr>
                <w:sz w:val="16"/>
                <w:szCs w:val="16"/>
              </w:rPr>
            </w:pPr>
          </w:p>
          <w:p w:rsidR="00740D1D" w:rsidRDefault="00740D1D" w:rsidP="00C23C9B">
            <w:pPr>
              <w:ind w:firstLine="0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 xml:space="preserve">Неразвитость рынка страхования опасных производственных объектов (далее </w:t>
            </w:r>
            <w:r w:rsidR="001D3914" w:rsidRPr="001D3914">
              <w:rPr>
                <w:sz w:val="24"/>
                <w:szCs w:val="24"/>
              </w:rPr>
              <w:t>–</w:t>
            </w:r>
            <w:r w:rsidRPr="002E2393">
              <w:rPr>
                <w:sz w:val="24"/>
                <w:szCs w:val="24"/>
              </w:rPr>
              <w:t xml:space="preserve"> ОПО), гидротехнических сооружений (далее</w:t>
            </w:r>
            <w:r w:rsidR="001D3914">
              <w:rPr>
                <w:sz w:val="24"/>
                <w:szCs w:val="24"/>
              </w:rPr>
              <w:t xml:space="preserve"> </w:t>
            </w:r>
            <w:r w:rsidR="001D3914" w:rsidRPr="001D3914">
              <w:rPr>
                <w:sz w:val="24"/>
                <w:szCs w:val="24"/>
              </w:rPr>
              <w:t>–</w:t>
            </w:r>
            <w:r w:rsidRPr="002E2393">
              <w:rPr>
                <w:sz w:val="24"/>
                <w:szCs w:val="24"/>
              </w:rPr>
              <w:t>ГТС) и автоз</w:t>
            </w:r>
            <w:r w:rsidR="001D3914">
              <w:rPr>
                <w:sz w:val="24"/>
                <w:szCs w:val="24"/>
              </w:rPr>
              <w:t xml:space="preserve">аправочных станций (далее </w:t>
            </w:r>
            <w:r w:rsidR="001D3914" w:rsidRPr="001D3914">
              <w:rPr>
                <w:sz w:val="24"/>
                <w:szCs w:val="24"/>
              </w:rPr>
              <w:t>–</w:t>
            </w:r>
            <w:r w:rsidR="001D3914">
              <w:rPr>
                <w:sz w:val="24"/>
                <w:szCs w:val="24"/>
              </w:rPr>
              <w:t xml:space="preserve"> АЗС) </w:t>
            </w:r>
            <w:r w:rsidRPr="002E2393">
              <w:rPr>
                <w:sz w:val="24"/>
                <w:szCs w:val="24"/>
              </w:rPr>
              <w:t>от рисков ЧС.</w:t>
            </w:r>
          </w:p>
          <w:p w:rsidR="00C23C9B" w:rsidRPr="00C23C9B" w:rsidRDefault="00C23C9B" w:rsidP="00C23C9B">
            <w:pPr>
              <w:ind w:firstLine="0"/>
              <w:rPr>
                <w:sz w:val="16"/>
                <w:szCs w:val="16"/>
              </w:rPr>
            </w:pPr>
          </w:p>
          <w:p w:rsidR="00740D1D" w:rsidRPr="002E2393" w:rsidRDefault="00740D1D" w:rsidP="00C23C9B">
            <w:pPr>
              <w:ind w:firstLine="0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Отсутствие единой системы оповещения, в</w:t>
            </w:r>
            <w:r w:rsidR="001D3914">
              <w:rPr>
                <w:sz w:val="24"/>
                <w:szCs w:val="24"/>
              </w:rPr>
              <w:t xml:space="preserve"> </w:t>
            </w:r>
            <w:r w:rsidRPr="002E2393">
              <w:rPr>
                <w:sz w:val="24"/>
                <w:szCs w:val="24"/>
              </w:rPr>
              <w:t>интересах, информирования населения и автоматизации процессов предупреждения чрезвычайных ситуаций на территории городского округа</w:t>
            </w:r>
          </w:p>
        </w:tc>
      </w:tr>
      <w:tr w:rsidR="00740D1D" w:rsidRPr="00740D1D" w:rsidTr="002E2393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2E2393" w:rsidRDefault="00740D1D" w:rsidP="002E2393">
            <w:pPr>
              <w:ind w:firstLine="0"/>
              <w:jc w:val="center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Возможности (O)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2E2393" w:rsidRDefault="00740D1D" w:rsidP="002E2393">
            <w:pPr>
              <w:ind w:firstLine="0"/>
              <w:jc w:val="center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Угрозы (T)</w:t>
            </w:r>
          </w:p>
        </w:tc>
      </w:tr>
      <w:tr w:rsidR="00740D1D" w:rsidRPr="00740D1D" w:rsidTr="00C23C9B">
        <w:trPr>
          <w:trHeight w:val="154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Default="00C23C9B" w:rsidP="002E239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работы в </w:t>
            </w:r>
            <w:r w:rsidR="00740D1D" w:rsidRPr="002E2393">
              <w:rPr>
                <w:sz w:val="24"/>
                <w:szCs w:val="24"/>
              </w:rPr>
              <w:t>направлении предупреждения ЧС</w:t>
            </w:r>
          </w:p>
          <w:p w:rsidR="00C23C9B" w:rsidRPr="00C23C9B" w:rsidRDefault="00C23C9B" w:rsidP="002E2393">
            <w:pPr>
              <w:ind w:firstLine="0"/>
              <w:jc w:val="left"/>
              <w:rPr>
                <w:sz w:val="16"/>
                <w:szCs w:val="16"/>
              </w:rPr>
            </w:pPr>
          </w:p>
          <w:p w:rsidR="00740D1D" w:rsidRPr="002E2393" w:rsidRDefault="00740D1D" w:rsidP="00C23C9B">
            <w:pPr>
              <w:ind w:firstLine="0"/>
              <w:jc w:val="left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Усиление опер</w:t>
            </w:r>
            <w:r w:rsidR="00C23C9B">
              <w:rPr>
                <w:sz w:val="24"/>
                <w:szCs w:val="24"/>
              </w:rPr>
              <w:t>ативности реагирования на ЧС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D" w:rsidRPr="002E2393" w:rsidRDefault="00740D1D" w:rsidP="00C23C9B">
            <w:pPr>
              <w:ind w:firstLine="0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Ввод в строй новых объектов (дополнительная нагрузка на городское звено РСЧС)</w:t>
            </w:r>
            <w:r w:rsidR="00755D81" w:rsidRPr="002E2393">
              <w:rPr>
                <w:sz w:val="24"/>
                <w:szCs w:val="24"/>
              </w:rPr>
              <w:t>.</w:t>
            </w:r>
          </w:p>
          <w:p w:rsidR="00C23C9B" w:rsidRPr="00C23C9B" w:rsidRDefault="00C23C9B" w:rsidP="002E2393">
            <w:pPr>
              <w:ind w:firstLine="659"/>
              <w:rPr>
                <w:sz w:val="16"/>
                <w:szCs w:val="16"/>
              </w:rPr>
            </w:pPr>
          </w:p>
          <w:p w:rsidR="00740D1D" w:rsidRPr="002E2393" w:rsidRDefault="00740D1D" w:rsidP="00C23C9B">
            <w:pPr>
              <w:ind w:firstLine="0"/>
              <w:rPr>
                <w:sz w:val="24"/>
                <w:szCs w:val="24"/>
              </w:rPr>
            </w:pPr>
            <w:r w:rsidRPr="002E2393">
              <w:rPr>
                <w:sz w:val="24"/>
                <w:szCs w:val="24"/>
              </w:rPr>
              <w:t>Снижение защищен</w:t>
            </w:r>
            <w:r w:rsidR="00C23C9B">
              <w:rPr>
                <w:sz w:val="24"/>
                <w:szCs w:val="24"/>
              </w:rPr>
              <w:t xml:space="preserve">ности населения и территории </w:t>
            </w:r>
            <w:r w:rsidRPr="002E2393">
              <w:rPr>
                <w:sz w:val="24"/>
                <w:szCs w:val="24"/>
              </w:rPr>
              <w:t xml:space="preserve">из-за недостаточного развития городского звена Приморской краевой подсистемы РСЧС. </w:t>
            </w:r>
          </w:p>
        </w:tc>
      </w:tr>
    </w:tbl>
    <w:p w:rsidR="00740D1D" w:rsidRPr="00C23C9B" w:rsidRDefault="00740D1D" w:rsidP="00740D1D">
      <w:pPr>
        <w:ind w:firstLine="540"/>
        <w:rPr>
          <w:sz w:val="16"/>
          <w:szCs w:val="16"/>
        </w:rPr>
      </w:pPr>
    </w:p>
    <w:p w:rsidR="00740D1D" w:rsidRPr="00506437" w:rsidRDefault="00740D1D" w:rsidP="006B4A17">
      <w:pPr>
        <w:spacing w:line="276" w:lineRule="auto"/>
        <w:rPr>
          <w:szCs w:val="26"/>
        </w:rPr>
      </w:pPr>
      <w:r w:rsidRPr="00506437">
        <w:rPr>
          <w:szCs w:val="26"/>
        </w:rPr>
        <w:t>Реализация крупных проектов качественным образом меняет структуру экономики города, последовательно решает поставленные задачи по улучшению качества жизни населения и позволяет в дальнейшем поддерживать высокий уровень инвестиционной активности. В то же время, это оказывает существенное влияние на рост рисков ЧС и пожаров, так как многие создаваемые экономические объекты будут относиться к категории объектов с массовым пребыванием людей. Существует ряд системных проблем в сфере защиты населения и территории от чрезвычайных ситуаций, обеспечение пожарной безопасности и безопасности людей, в том числе:</w:t>
      </w:r>
    </w:p>
    <w:p w:rsidR="00740D1D" w:rsidRPr="00506437" w:rsidRDefault="00740D1D" w:rsidP="00A81DC9">
      <w:pPr>
        <w:tabs>
          <w:tab w:val="left" w:pos="924"/>
        </w:tabs>
        <w:spacing w:line="276" w:lineRule="auto"/>
        <w:rPr>
          <w:szCs w:val="26"/>
        </w:rPr>
      </w:pPr>
      <w:r w:rsidRPr="00506437">
        <w:rPr>
          <w:szCs w:val="26"/>
        </w:rPr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 xml:space="preserve">недостаточное обеспечение необходимым оборудованием, техникой для выполнения возложенных на сферу защиты задач, обеспечения безопасности и повышения эффективности проведения аварийно-спасательных работ, большой процент изношенности систем наружного пожаротушения и недостаточная оснащенность зданий современными внутренними системами пожаротушения; </w:t>
      </w:r>
    </w:p>
    <w:p w:rsidR="00740D1D" w:rsidRPr="00506437" w:rsidRDefault="00740D1D" w:rsidP="00A81DC9">
      <w:pPr>
        <w:tabs>
          <w:tab w:val="left" w:pos="924"/>
        </w:tabs>
        <w:spacing w:line="276" w:lineRule="auto"/>
        <w:rPr>
          <w:szCs w:val="26"/>
        </w:rPr>
      </w:pPr>
      <w:r w:rsidRPr="00506437">
        <w:rPr>
          <w:szCs w:val="26"/>
        </w:rPr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>отсутствие материально-технической базы, а также штатных подразделений аварийно-спасательных формирований для обеспечения безопасности населения при ЧС;</w:t>
      </w:r>
    </w:p>
    <w:p w:rsidR="00740D1D" w:rsidRPr="00506437" w:rsidRDefault="00740D1D" w:rsidP="00A81DC9">
      <w:pPr>
        <w:tabs>
          <w:tab w:val="left" w:pos="924"/>
        </w:tabs>
        <w:spacing w:line="276" w:lineRule="auto"/>
        <w:rPr>
          <w:szCs w:val="26"/>
        </w:rPr>
      </w:pPr>
      <w:r w:rsidRPr="00506437">
        <w:rPr>
          <w:szCs w:val="26"/>
        </w:rPr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>недостаточно развита система оповещения населения при возникновении ЧС.</w:t>
      </w:r>
    </w:p>
    <w:p w:rsidR="00740D1D" w:rsidRPr="00506437" w:rsidRDefault="00740D1D" w:rsidP="00A81DC9">
      <w:pPr>
        <w:spacing w:line="276" w:lineRule="auto"/>
        <w:rPr>
          <w:szCs w:val="26"/>
        </w:rPr>
      </w:pPr>
      <w:r w:rsidRPr="00506437">
        <w:rPr>
          <w:szCs w:val="26"/>
        </w:rPr>
        <w:t>Реализация Программы позволит:</w:t>
      </w:r>
    </w:p>
    <w:p w:rsidR="00740D1D" w:rsidRPr="00506437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506437">
        <w:rPr>
          <w:szCs w:val="26"/>
        </w:rPr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>повысить уровень защищенности населения и территории от опасностей и угроз чрезвычайных ситуаций природного и техногенного характера;</w:t>
      </w:r>
    </w:p>
    <w:p w:rsidR="00740D1D" w:rsidRPr="00506437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506437">
        <w:rPr>
          <w:szCs w:val="26"/>
        </w:rPr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>повысить эффективность деятельности органов управления и сил гражданской обороны;</w:t>
      </w:r>
    </w:p>
    <w:p w:rsidR="00740D1D" w:rsidRPr="00506437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506437">
        <w:rPr>
          <w:szCs w:val="26"/>
        </w:rPr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>создать системы комплексной безопасности объектового уровней от чрезвычайных ситуаций природного и техногенного характера;</w:t>
      </w:r>
    </w:p>
    <w:p w:rsidR="00740D1D" w:rsidRPr="00506437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506437">
        <w:rPr>
          <w:szCs w:val="26"/>
        </w:rPr>
        <w:lastRenderedPageBreak/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>обеспечить развитие городской комплексной системы информирования и оповещения населения в местах массового пребывания людей;</w:t>
      </w:r>
    </w:p>
    <w:p w:rsidR="00740D1D" w:rsidRPr="00506437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506437">
        <w:rPr>
          <w:szCs w:val="26"/>
        </w:rPr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>обеспечить дальнейшее развитие системы мониторинга и прогнозирования чрезвычайных ситуаций;</w:t>
      </w:r>
    </w:p>
    <w:p w:rsidR="00740D1D" w:rsidRPr="00506437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506437">
        <w:rPr>
          <w:szCs w:val="26"/>
        </w:rPr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>снизить риски пожаров и смягчить возможные их последствия;</w:t>
      </w:r>
    </w:p>
    <w:p w:rsidR="00740D1D" w:rsidRPr="00506437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506437">
        <w:rPr>
          <w:szCs w:val="26"/>
        </w:rPr>
        <w:t xml:space="preserve">– </w:t>
      </w:r>
      <w:r w:rsidR="00A81DC9">
        <w:rPr>
          <w:szCs w:val="26"/>
        </w:rPr>
        <w:tab/>
      </w:r>
      <w:r w:rsidRPr="00506437">
        <w:rPr>
          <w:szCs w:val="26"/>
        </w:rPr>
        <w:t>повысить безопасность населения и защищенность объектов от угроз пожаров.</w:t>
      </w:r>
    </w:p>
    <w:p w:rsidR="00740D1D" w:rsidRPr="00506437" w:rsidRDefault="00740D1D" w:rsidP="006B4A17">
      <w:pPr>
        <w:spacing w:line="276" w:lineRule="auto"/>
        <w:rPr>
          <w:szCs w:val="26"/>
        </w:rPr>
      </w:pPr>
      <w:r w:rsidRPr="00506437">
        <w:rPr>
          <w:szCs w:val="26"/>
        </w:rPr>
        <w:t>В результате реализации Программы количество деструктивных событий к 20</w:t>
      </w:r>
      <w:r w:rsidR="00506437">
        <w:rPr>
          <w:szCs w:val="26"/>
        </w:rPr>
        <w:t>21</w:t>
      </w:r>
      <w:r w:rsidRPr="00506437">
        <w:rPr>
          <w:szCs w:val="26"/>
        </w:rPr>
        <w:t xml:space="preserve"> году планируется снизить по сравнению с базовым периодом 201</w:t>
      </w:r>
      <w:r w:rsidR="00FD44BE" w:rsidRPr="00506437">
        <w:rPr>
          <w:szCs w:val="26"/>
        </w:rPr>
        <w:t>6</w:t>
      </w:r>
      <w:r w:rsidRPr="00506437">
        <w:rPr>
          <w:szCs w:val="26"/>
        </w:rPr>
        <w:t xml:space="preserve"> года на 6,9 %.</w:t>
      </w:r>
    </w:p>
    <w:p w:rsidR="00740D1D" w:rsidRPr="00506437" w:rsidRDefault="00740D1D" w:rsidP="006B4A17">
      <w:pPr>
        <w:widowControl/>
        <w:spacing w:line="276" w:lineRule="auto"/>
        <w:rPr>
          <w:szCs w:val="26"/>
        </w:rPr>
      </w:pPr>
      <w:r w:rsidRPr="00506437">
        <w:rPr>
          <w:szCs w:val="26"/>
        </w:rPr>
        <w:t>Профилактика правонарушений, терроризма и экстремизма на территории городского округа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740D1D" w:rsidRPr="00506437" w:rsidRDefault="00740D1D" w:rsidP="006B4A17">
      <w:pPr>
        <w:widowControl/>
        <w:spacing w:line="276" w:lineRule="auto"/>
        <w:rPr>
          <w:szCs w:val="26"/>
        </w:rPr>
      </w:pPr>
      <w:r w:rsidRPr="00506437">
        <w:rPr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:rsidR="00740D1D" w:rsidRPr="00506437" w:rsidRDefault="00740D1D" w:rsidP="006B4A17">
      <w:pPr>
        <w:widowControl/>
        <w:spacing w:line="276" w:lineRule="auto"/>
        <w:rPr>
          <w:szCs w:val="26"/>
        </w:rPr>
      </w:pPr>
      <w:r w:rsidRPr="00506437">
        <w:rPr>
          <w:szCs w:val="26"/>
        </w:rPr>
        <w:t>Усиление миграционных потоков остро ставит проблему адаптации молодежи и в целом населения городского округа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:rsidR="00740D1D" w:rsidRPr="00506437" w:rsidRDefault="00740D1D" w:rsidP="006B4A17">
      <w:pPr>
        <w:widowControl/>
        <w:spacing w:line="276" w:lineRule="auto"/>
        <w:rPr>
          <w:szCs w:val="26"/>
        </w:rPr>
      </w:pPr>
      <w:r w:rsidRPr="00506437">
        <w:rPr>
          <w:szCs w:val="26"/>
        </w:rPr>
        <w:t>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740D1D" w:rsidRPr="00740D1D" w:rsidRDefault="00740D1D" w:rsidP="006B4A17">
      <w:pPr>
        <w:widowControl/>
        <w:spacing w:line="276" w:lineRule="auto"/>
        <w:rPr>
          <w:sz w:val="28"/>
          <w:szCs w:val="28"/>
        </w:rPr>
      </w:pPr>
      <w:r w:rsidRPr="00506437">
        <w:rPr>
          <w:szCs w:val="26"/>
        </w:rPr>
        <w:t>Таким образом, терроризм, экстремизм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740D1D" w:rsidRPr="00506437" w:rsidRDefault="00740D1D" w:rsidP="00784E41">
      <w:pPr>
        <w:widowControl/>
        <w:spacing w:after="120"/>
        <w:ind w:firstLine="0"/>
        <w:jc w:val="center"/>
        <w:outlineLvl w:val="1"/>
        <w:rPr>
          <w:b/>
          <w:szCs w:val="26"/>
        </w:rPr>
      </w:pPr>
      <w:r w:rsidRPr="00506437">
        <w:rPr>
          <w:b/>
          <w:szCs w:val="26"/>
        </w:rPr>
        <w:t>II. Цели и задачи Программы</w:t>
      </w:r>
    </w:p>
    <w:p w:rsidR="00740D1D" w:rsidRPr="00506437" w:rsidRDefault="00F62B1C" w:rsidP="00784E41">
      <w:pPr>
        <w:spacing w:line="276" w:lineRule="auto"/>
        <w:rPr>
          <w:szCs w:val="26"/>
        </w:rPr>
      </w:pPr>
      <w:hyperlink r:id="rId11" w:history="1">
        <w:r w:rsidR="00740D1D" w:rsidRPr="00506437">
          <w:rPr>
            <w:szCs w:val="26"/>
          </w:rPr>
          <w:t>Концепцией</w:t>
        </w:r>
      </w:hyperlink>
      <w:r w:rsidR="00740D1D" w:rsidRPr="00506437">
        <w:rPr>
          <w:szCs w:val="26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</w:t>
      </w:r>
      <w:r w:rsidR="00487F6F">
        <w:rPr>
          <w:szCs w:val="26"/>
        </w:rPr>
        <w:t>.11.</w:t>
      </w:r>
      <w:r w:rsidR="00740D1D" w:rsidRPr="00506437">
        <w:rPr>
          <w:szCs w:val="26"/>
        </w:rPr>
        <w:t xml:space="preserve">2008 № 1662-р декларируется прогноз основных опасностей и угроз природного, техногенного и социального характера, указывающий на то, что на территории России сохранится высокая степень риска возникновения </w:t>
      </w:r>
      <w:r w:rsidR="00740D1D" w:rsidRPr="00506437">
        <w:rPr>
          <w:szCs w:val="26"/>
        </w:rPr>
        <w:lastRenderedPageBreak/>
        <w:t>крупномасштабных чрезвычайных ситуаций.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 xml:space="preserve">Также в соответствии с </w:t>
      </w:r>
      <w:hyperlink r:id="rId12" w:history="1">
        <w:r w:rsidRPr="00506437">
          <w:rPr>
            <w:szCs w:val="26"/>
          </w:rPr>
          <w:t>Концепцией</w:t>
        </w:r>
      </w:hyperlink>
      <w:r w:rsidRPr="00506437">
        <w:rPr>
          <w:szCs w:val="26"/>
        </w:rPr>
        <w:t xml:space="preserve"> в период до 2020 года произойдет смена приоритетов в государственной политике по обеспечению безопасности населения и территорий от опасностей и угроз различного характера - вместо «культуры реагирования» на чрезвычайные ситуации на первое место выйдет «культура предупреждения».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 xml:space="preserve">В соответствии со </w:t>
      </w:r>
      <w:hyperlink r:id="rId13" w:history="1">
        <w:r w:rsidRPr="00506437">
          <w:rPr>
            <w:szCs w:val="26"/>
          </w:rPr>
          <w:t>Стратегией</w:t>
        </w:r>
      </w:hyperlink>
      <w:r w:rsidRPr="00506437">
        <w:rPr>
          <w:szCs w:val="26"/>
        </w:rPr>
        <w:t xml:space="preserve"> национальной безопасности Российской Федерации до 2020 года, утвержденной Указом Президента Российской Федерации от 12</w:t>
      </w:r>
      <w:r w:rsidR="00487F6F">
        <w:rPr>
          <w:szCs w:val="26"/>
        </w:rPr>
        <w:t>.05.</w:t>
      </w:r>
      <w:r w:rsidRPr="00506437">
        <w:rPr>
          <w:szCs w:val="26"/>
        </w:rPr>
        <w:t>2009 № 537,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(в том числе территориальных и функциональных сегментов), ее интеграции с аналогичными зарубежными системами.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>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и смягчению последствий чрезвычайных ситуаций техногенного и природного характера.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>В соответствии с государственными приоритетами цель муниципальной программы формулируется следующим образом: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>минимизация социального и экономического ущерба, наносимого населению и экономике города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актов, в результате ведения военных действий или вследствие этих действий.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>В сфере профилактике правонарушений, терроризма и экстремизма: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 xml:space="preserve">повышение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округа. 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>Достижение поставленных целей требует формирования комплексного подхода в управлении, реализации, скоординированных по ресурсам, срокам, исполнителям и результатам мероприятий, а также решения следующих задач: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>–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 xml:space="preserve">–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</w:t>
      </w:r>
      <w:r w:rsidRPr="00506437">
        <w:rPr>
          <w:szCs w:val="26"/>
        </w:rPr>
        <w:lastRenderedPageBreak/>
        <w:t>на водных объектах;</w:t>
      </w:r>
    </w:p>
    <w:p w:rsidR="00740D1D" w:rsidRPr="00506437" w:rsidRDefault="00740D1D" w:rsidP="00784E41">
      <w:pPr>
        <w:spacing w:line="276" w:lineRule="auto"/>
        <w:rPr>
          <w:szCs w:val="26"/>
        </w:rPr>
      </w:pPr>
      <w:r w:rsidRPr="00506437">
        <w:rPr>
          <w:szCs w:val="26"/>
        </w:rPr>
        <w:t>– 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740D1D" w:rsidRPr="00506437" w:rsidRDefault="00740D1D" w:rsidP="00784E41">
      <w:pPr>
        <w:widowControl/>
        <w:spacing w:line="276" w:lineRule="auto"/>
        <w:ind w:firstLine="708"/>
        <w:rPr>
          <w:szCs w:val="26"/>
        </w:rPr>
      </w:pPr>
      <w:r w:rsidRPr="00506437">
        <w:rPr>
          <w:szCs w:val="26"/>
        </w:rPr>
        <w:t>– совершение системы профилактики правонарушений, в том числе террористического и экстремистского характера.</w:t>
      </w:r>
    </w:p>
    <w:p w:rsidR="00740D1D" w:rsidRPr="00A81DC9" w:rsidRDefault="00740D1D" w:rsidP="005807CB">
      <w:pPr>
        <w:widowControl/>
        <w:autoSpaceDE/>
        <w:autoSpaceDN/>
        <w:adjustRightInd/>
        <w:spacing w:before="120" w:after="120" w:line="276" w:lineRule="auto"/>
        <w:ind w:firstLine="0"/>
        <w:jc w:val="center"/>
        <w:outlineLvl w:val="1"/>
        <w:rPr>
          <w:szCs w:val="26"/>
        </w:rPr>
      </w:pPr>
      <w:r w:rsidRPr="00A81DC9">
        <w:rPr>
          <w:b/>
          <w:szCs w:val="26"/>
        </w:rPr>
        <w:t>III. Целевые индикаторы и показатели Программы</w:t>
      </w:r>
    </w:p>
    <w:p w:rsidR="00740D1D" w:rsidRPr="00A81DC9" w:rsidRDefault="00740D1D" w:rsidP="00A81DC9">
      <w:pPr>
        <w:spacing w:line="276" w:lineRule="auto"/>
        <w:rPr>
          <w:szCs w:val="26"/>
        </w:rPr>
      </w:pPr>
      <w:r w:rsidRPr="00A81DC9">
        <w:rPr>
          <w:szCs w:val="26"/>
        </w:rPr>
        <w:t>Целевые показатели (индикаторы) Программы соответствуют ее приоритетам, целям и задачам.</w:t>
      </w:r>
    </w:p>
    <w:p w:rsidR="00740D1D" w:rsidRPr="00A81DC9" w:rsidRDefault="00740D1D" w:rsidP="00A81DC9">
      <w:pPr>
        <w:spacing w:line="276" w:lineRule="auto"/>
        <w:rPr>
          <w:szCs w:val="26"/>
        </w:rPr>
      </w:pPr>
      <w:r w:rsidRPr="00A81DC9">
        <w:rPr>
          <w:szCs w:val="26"/>
        </w:rPr>
        <w:t>К общим показателям (индикаторам) Программы отнесены:</w:t>
      </w:r>
    </w:p>
    <w:p w:rsidR="00740D1D" w:rsidRPr="00A81DC9" w:rsidRDefault="00740D1D" w:rsidP="00A81DC9">
      <w:pPr>
        <w:tabs>
          <w:tab w:val="left" w:pos="993"/>
        </w:tabs>
        <w:spacing w:line="276" w:lineRule="auto"/>
        <w:rPr>
          <w:szCs w:val="26"/>
        </w:rPr>
      </w:pPr>
      <w:r w:rsidRPr="00A81DC9">
        <w:rPr>
          <w:szCs w:val="26"/>
        </w:rPr>
        <w:t xml:space="preserve">1. </w:t>
      </w:r>
      <w:r w:rsidR="00A81DC9">
        <w:rPr>
          <w:szCs w:val="26"/>
        </w:rPr>
        <w:tab/>
      </w:r>
      <w:r w:rsidRPr="00A81DC9">
        <w:rPr>
          <w:szCs w:val="26"/>
        </w:rPr>
        <w:t>Количество деструктивных событий, ед.;</w:t>
      </w:r>
    </w:p>
    <w:p w:rsidR="00740D1D" w:rsidRPr="00A81DC9" w:rsidRDefault="00740D1D" w:rsidP="00A81DC9">
      <w:pPr>
        <w:tabs>
          <w:tab w:val="left" w:pos="993"/>
        </w:tabs>
        <w:spacing w:line="276" w:lineRule="auto"/>
        <w:rPr>
          <w:szCs w:val="26"/>
        </w:rPr>
      </w:pPr>
      <w:r w:rsidRPr="00A81DC9">
        <w:rPr>
          <w:szCs w:val="26"/>
        </w:rPr>
        <w:t xml:space="preserve">2. </w:t>
      </w:r>
      <w:r w:rsidR="00A81DC9">
        <w:rPr>
          <w:szCs w:val="26"/>
        </w:rPr>
        <w:tab/>
      </w:r>
      <w:r w:rsidRPr="00A81DC9">
        <w:rPr>
          <w:szCs w:val="26"/>
        </w:rPr>
        <w:t>Количество населения, погибшего, травмированного и пострадавшего вследствие деструктивных событий, чел.;</w:t>
      </w:r>
    </w:p>
    <w:p w:rsidR="00740D1D" w:rsidRPr="00A81DC9" w:rsidRDefault="00740D1D" w:rsidP="00A81DC9">
      <w:pPr>
        <w:tabs>
          <w:tab w:val="left" w:pos="993"/>
        </w:tabs>
        <w:spacing w:line="276" w:lineRule="auto"/>
        <w:rPr>
          <w:szCs w:val="26"/>
        </w:rPr>
      </w:pPr>
      <w:r w:rsidRPr="00A81DC9">
        <w:rPr>
          <w:szCs w:val="26"/>
        </w:rPr>
        <w:t xml:space="preserve">3. </w:t>
      </w:r>
      <w:r w:rsidR="00A81DC9">
        <w:rPr>
          <w:szCs w:val="26"/>
        </w:rPr>
        <w:tab/>
      </w:r>
      <w:r w:rsidRPr="00A81DC9">
        <w:rPr>
          <w:szCs w:val="26"/>
        </w:rPr>
        <w:t xml:space="preserve">Экономический ущерб, вследствие деструктивных событий, тыс. руб.; </w:t>
      </w:r>
    </w:p>
    <w:p w:rsidR="00740D1D" w:rsidRPr="00A81DC9" w:rsidRDefault="00740D1D" w:rsidP="00A81DC9">
      <w:pPr>
        <w:tabs>
          <w:tab w:val="left" w:pos="993"/>
        </w:tabs>
        <w:spacing w:line="276" w:lineRule="auto"/>
        <w:rPr>
          <w:szCs w:val="26"/>
        </w:rPr>
      </w:pPr>
      <w:r w:rsidRPr="00A81DC9">
        <w:rPr>
          <w:szCs w:val="26"/>
        </w:rPr>
        <w:t xml:space="preserve">4. </w:t>
      </w:r>
      <w:r w:rsidR="00A81DC9">
        <w:rPr>
          <w:szCs w:val="26"/>
        </w:rPr>
        <w:tab/>
      </w:r>
      <w:r w:rsidRPr="00A81DC9">
        <w:rPr>
          <w:szCs w:val="26"/>
        </w:rPr>
        <w:t>Количество зарегистрированных правонарушений, в том числе террористического и экстремистского характера, ед.</w:t>
      </w:r>
    </w:p>
    <w:p w:rsidR="00740D1D" w:rsidRPr="00A81DC9" w:rsidRDefault="00740D1D" w:rsidP="00A81DC9">
      <w:pPr>
        <w:spacing w:line="276" w:lineRule="auto"/>
        <w:rPr>
          <w:szCs w:val="26"/>
        </w:rPr>
      </w:pPr>
      <w:r w:rsidRPr="00A81DC9">
        <w:rPr>
          <w:szCs w:val="26"/>
        </w:rPr>
        <w:t>Плановые значения целевых индикаторов и показателей, характеризующих эффективность реализации мероприятий Программы и входящих в ее состав подпрограмм приведены в приложении № 1 к Программе.</w:t>
      </w:r>
    </w:p>
    <w:p w:rsidR="00740D1D" w:rsidRPr="00740D1D" w:rsidRDefault="00740D1D" w:rsidP="00A81DC9">
      <w:pPr>
        <w:spacing w:line="276" w:lineRule="auto"/>
        <w:ind w:firstLine="708"/>
        <w:rPr>
          <w:sz w:val="28"/>
          <w:szCs w:val="28"/>
        </w:rPr>
      </w:pPr>
      <w:r w:rsidRPr="00A81DC9">
        <w:rPr>
          <w:rFonts w:cs="Calibri"/>
          <w:szCs w:val="26"/>
        </w:rPr>
        <w:t xml:space="preserve">Оценка эффективности реализации Программы осуществляется в соответствии с </w:t>
      </w:r>
      <w:r w:rsidRPr="00A81DC9">
        <w:rPr>
          <w:szCs w:val="26"/>
        </w:rPr>
        <w:t>постановлением администрации Арсеньевского городского округа от 24</w:t>
      </w:r>
      <w:r w:rsidR="00487F6F">
        <w:rPr>
          <w:szCs w:val="26"/>
        </w:rPr>
        <w:t>.07.</w:t>
      </w:r>
      <w:r w:rsidRPr="00A81DC9">
        <w:rPr>
          <w:szCs w:val="26"/>
        </w:rPr>
        <w:t xml:space="preserve">2013 </w:t>
      </w:r>
      <w:r w:rsidR="00487F6F">
        <w:rPr>
          <w:szCs w:val="26"/>
        </w:rPr>
        <w:t xml:space="preserve">    </w:t>
      </w:r>
      <w:r w:rsidRPr="00A81DC9">
        <w:rPr>
          <w:szCs w:val="26"/>
        </w:rPr>
        <w:t>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округе».</w:t>
      </w:r>
    </w:p>
    <w:p w:rsidR="00740D1D" w:rsidRPr="00487F6F" w:rsidRDefault="00740D1D" w:rsidP="00487F6F">
      <w:pPr>
        <w:widowControl/>
        <w:spacing w:before="120" w:after="120" w:line="276" w:lineRule="auto"/>
        <w:ind w:firstLine="0"/>
        <w:jc w:val="center"/>
        <w:outlineLvl w:val="1"/>
        <w:rPr>
          <w:b/>
          <w:szCs w:val="26"/>
        </w:rPr>
      </w:pPr>
      <w:r w:rsidRPr="00487F6F">
        <w:rPr>
          <w:b/>
          <w:szCs w:val="26"/>
        </w:rPr>
        <w:t>IV. Обобщенная характеристика мероприятий Программы</w:t>
      </w:r>
    </w:p>
    <w:p w:rsidR="00740D1D" w:rsidRPr="00487F6F" w:rsidRDefault="00740D1D" w:rsidP="00487F6F">
      <w:pPr>
        <w:spacing w:line="276" w:lineRule="auto"/>
        <w:rPr>
          <w:szCs w:val="26"/>
        </w:rPr>
      </w:pPr>
      <w:r w:rsidRPr="00487F6F">
        <w:rPr>
          <w:szCs w:val="26"/>
        </w:rPr>
        <w:t>Каждое мероприятие Программы направлено на решение конкретной задачи.</w:t>
      </w:r>
    </w:p>
    <w:p w:rsidR="00A511A9" w:rsidRDefault="00F62B1C" w:rsidP="00487F6F">
      <w:pPr>
        <w:spacing w:line="276" w:lineRule="auto"/>
        <w:rPr>
          <w:szCs w:val="26"/>
        </w:rPr>
      </w:pPr>
      <w:hyperlink r:id="rId14" w:anchor="Par1686" w:history="1">
        <w:r w:rsidR="00740D1D" w:rsidRPr="00487F6F">
          <w:rPr>
            <w:szCs w:val="26"/>
          </w:rPr>
          <w:t>Перечень</w:t>
        </w:r>
      </w:hyperlink>
      <w:r w:rsidR="00740D1D" w:rsidRPr="00487F6F">
        <w:rPr>
          <w:szCs w:val="26"/>
        </w:rPr>
        <w:t xml:space="preserve"> реализуемых в составе Программы </w:t>
      </w:r>
      <w:r w:rsidR="001809A3" w:rsidRPr="00487F6F">
        <w:rPr>
          <w:szCs w:val="26"/>
        </w:rPr>
        <w:t xml:space="preserve">мероприятий </w:t>
      </w:r>
      <w:r w:rsidR="00740D1D" w:rsidRPr="00487F6F">
        <w:rPr>
          <w:szCs w:val="26"/>
        </w:rPr>
        <w:t>подпрограмм с указанием сроков их реализации</w:t>
      </w:r>
      <w:r w:rsidR="001809A3" w:rsidRPr="00487F6F">
        <w:rPr>
          <w:szCs w:val="26"/>
        </w:rPr>
        <w:t xml:space="preserve"> и </w:t>
      </w:r>
      <w:r w:rsidR="00A511A9" w:rsidRPr="00A511A9">
        <w:rPr>
          <w:szCs w:val="26"/>
        </w:rPr>
        <w:t>прогнозная (справочная) оценка расходов бюджета городского округа на</w:t>
      </w:r>
      <w:r w:rsidR="00A511A9">
        <w:rPr>
          <w:szCs w:val="26"/>
        </w:rPr>
        <w:t xml:space="preserve"> их</w:t>
      </w:r>
      <w:r w:rsidR="00A511A9" w:rsidRPr="00A511A9">
        <w:rPr>
          <w:szCs w:val="26"/>
        </w:rPr>
        <w:t xml:space="preserve"> реализацию приведены в приложении № 2 к Программе</w:t>
      </w:r>
      <w:r w:rsidR="00A511A9">
        <w:rPr>
          <w:szCs w:val="26"/>
        </w:rPr>
        <w:t>.</w:t>
      </w:r>
      <w:r w:rsidR="00A511A9" w:rsidRPr="00A511A9">
        <w:rPr>
          <w:szCs w:val="26"/>
        </w:rPr>
        <w:t xml:space="preserve"> </w:t>
      </w:r>
    </w:p>
    <w:p w:rsidR="00740D1D" w:rsidRPr="00487F6F" w:rsidRDefault="00740D1D" w:rsidP="00487F6F">
      <w:pPr>
        <w:spacing w:line="276" w:lineRule="auto"/>
        <w:rPr>
          <w:szCs w:val="26"/>
        </w:rPr>
      </w:pPr>
      <w:r w:rsidRPr="00487F6F">
        <w:rPr>
          <w:szCs w:val="26"/>
        </w:rPr>
        <w:t>В рамках Программы реализуются следующие подпрограммы и отдельные мероприятия:</w:t>
      </w:r>
    </w:p>
    <w:p w:rsidR="00740D1D" w:rsidRPr="00487F6F" w:rsidRDefault="00740D1D" w:rsidP="00487F6F">
      <w:pPr>
        <w:tabs>
          <w:tab w:val="left" w:pos="993"/>
        </w:tabs>
        <w:spacing w:line="276" w:lineRule="auto"/>
        <w:rPr>
          <w:szCs w:val="26"/>
        </w:rPr>
      </w:pPr>
      <w:r w:rsidRPr="00487F6F">
        <w:rPr>
          <w:szCs w:val="26"/>
        </w:rPr>
        <w:t xml:space="preserve">1. </w:t>
      </w:r>
      <w:r w:rsidR="00487F6F">
        <w:rPr>
          <w:szCs w:val="26"/>
        </w:rPr>
        <w:tab/>
      </w:r>
      <w:hyperlink r:id="rId15" w:anchor="Par661" w:history="1">
        <w:r w:rsidRPr="00487F6F">
          <w:rPr>
            <w:szCs w:val="26"/>
          </w:rPr>
          <w:t>Подпрограмма</w:t>
        </w:r>
      </w:hyperlink>
      <w:r w:rsidRPr="00487F6F">
        <w:rPr>
          <w:szCs w:val="26"/>
        </w:rPr>
        <w:t xml:space="preserve"> «Снижение рисков и смягчение последствий чрезвычайных ситуаций природного и техногенного характера </w:t>
      </w:r>
      <w:r w:rsidR="00D62A75">
        <w:rPr>
          <w:szCs w:val="26"/>
        </w:rPr>
        <w:t>в</w:t>
      </w:r>
      <w:r w:rsidRPr="00487F6F">
        <w:rPr>
          <w:szCs w:val="26"/>
        </w:rPr>
        <w:t xml:space="preserve"> Арсеньевско</w:t>
      </w:r>
      <w:r w:rsidR="00D62A75">
        <w:rPr>
          <w:szCs w:val="26"/>
        </w:rPr>
        <w:t>м</w:t>
      </w:r>
      <w:r w:rsidRPr="00487F6F">
        <w:rPr>
          <w:szCs w:val="26"/>
        </w:rPr>
        <w:t xml:space="preserve"> городско</w:t>
      </w:r>
      <w:r w:rsidR="00D62A75">
        <w:rPr>
          <w:szCs w:val="26"/>
        </w:rPr>
        <w:t>м</w:t>
      </w:r>
      <w:r w:rsidRPr="00487F6F">
        <w:rPr>
          <w:szCs w:val="26"/>
        </w:rPr>
        <w:t xml:space="preserve"> округ</w:t>
      </w:r>
      <w:r w:rsidR="00D62A75">
        <w:rPr>
          <w:szCs w:val="26"/>
        </w:rPr>
        <w:t>е</w:t>
      </w:r>
      <w:r w:rsidRPr="00487F6F">
        <w:rPr>
          <w:szCs w:val="26"/>
        </w:rPr>
        <w:t>» (приложение № 3 к Программе);</w:t>
      </w:r>
    </w:p>
    <w:p w:rsidR="00740D1D" w:rsidRPr="00487F6F" w:rsidRDefault="00740D1D" w:rsidP="00487F6F">
      <w:pPr>
        <w:tabs>
          <w:tab w:val="left" w:pos="993"/>
        </w:tabs>
        <w:spacing w:line="276" w:lineRule="auto"/>
        <w:rPr>
          <w:szCs w:val="26"/>
        </w:rPr>
      </w:pPr>
      <w:r w:rsidRPr="00487F6F">
        <w:rPr>
          <w:szCs w:val="26"/>
        </w:rPr>
        <w:t xml:space="preserve">2. </w:t>
      </w:r>
      <w:hyperlink r:id="rId16" w:anchor="Par863" w:history="1">
        <w:r w:rsidRPr="00487F6F">
          <w:rPr>
            <w:szCs w:val="26"/>
          </w:rPr>
          <w:t>Подпрограмма</w:t>
        </w:r>
      </w:hyperlink>
      <w:r w:rsidRPr="00487F6F">
        <w:rPr>
          <w:szCs w:val="26"/>
        </w:rPr>
        <w:t xml:space="preserve"> «Пожарная безопасность» (приложение № 4 к Программе);</w:t>
      </w:r>
    </w:p>
    <w:p w:rsidR="00740D1D" w:rsidRPr="00487F6F" w:rsidRDefault="00740D1D" w:rsidP="00487F6F">
      <w:pPr>
        <w:tabs>
          <w:tab w:val="left" w:pos="993"/>
        </w:tabs>
        <w:spacing w:line="276" w:lineRule="auto"/>
        <w:rPr>
          <w:szCs w:val="26"/>
        </w:rPr>
      </w:pPr>
      <w:r w:rsidRPr="00487F6F">
        <w:rPr>
          <w:szCs w:val="26"/>
        </w:rPr>
        <w:t xml:space="preserve">3. </w:t>
      </w:r>
      <w:hyperlink r:id="rId17" w:anchor="Par863" w:history="1">
        <w:r w:rsidRPr="00487F6F">
          <w:rPr>
            <w:szCs w:val="26"/>
          </w:rPr>
          <w:t>Подпрограмма</w:t>
        </w:r>
      </w:hyperlink>
      <w:r w:rsidRPr="00487F6F">
        <w:rPr>
          <w:szCs w:val="26"/>
        </w:rPr>
        <w:t xml:space="preserve"> «Профилактика правонарушений, терроризма и экстремизма» (приложение № 5 к Программе);</w:t>
      </w:r>
    </w:p>
    <w:p w:rsidR="008C46E3" w:rsidRPr="008C46E3" w:rsidRDefault="008C46E3" w:rsidP="008C46E3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8C46E3">
        <w:rPr>
          <w:szCs w:val="26"/>
        </w:rPr>
        <w:t xml:space="preserve">4. </w:t>
      </w:r>
      <w:r w:rsidRPr="008C46E3">
        <w:rPr>
          <w:szCs w:val="26"/>
        </w:rPr>
        <w:tab/>
        <w:t xml:space="preserve">Отдельные мероприятия: </w:t>
      </w:r>
    </w:p>
    <w:p w:rsidR="008C46E3" w:rsidRPr="008C46E3" w:rsidRDefault="008C46E3" w:rsidP="008C46E3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8C46E3">
        <w:rPr>
          <w:szCs w:val="26"/>
        </w:rPr>
        <w:t xml:space="preserve">осуществление подготовки и содержания в готовности УГОЧС администрации городского округа для защиты населения и территории от чрезвычайных ситуаций; </w:t>
      </w:r>
    </w:p>
    <w:p w:rsidR="00740D1D" w:rsidRDefault="008C46E3" w:rsidP="008C46E3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8C46E3">
        <w:rPr>
          <w:szCs w:val="26"/>
        </w:rPr>
        <w:t>развитие материально-технической базы для защиты населения и территорий от чрезвычайных ситуаций.</w:t>
      </w:r>
    </w:p>
    <w:p w:rsidR="005807CB" w:rsidRPr="00740D1D" w:rsidRDefault="005807CB" w:rsidP="00487F6F">
      <w:pPr>
        <w:widowControl/>
        <w:tabs>
          <w:tab w:val="left" w:pos="993"/>
        </w:tabs>
        <w:spacing w:line="276" w:lineRule="auto"/>
        <w:outlineLvl w:val="1"/>
        <w:rPr>
          <w:sz w:val="28"/>
          <w:szCs w:val="28"/>
        </w:rPr>
      </w:pPr>
    </w:p>
    <w:p w:rsidR="00740D1D" w:rsidRPr="005807CB" w:rsidRDefault="00740D1D" w:rsidP="005807CB">
      <w:pPr>
        <w:widowControl/>
        <w:spacing w:after="120" w:line="276" w:lineRule="auto"/>
        <w:ind w:firstLine="0"/>
        <w:jc w:val="center"/>
        <w:outlineLvl w:val="1"/>
        <w:rPr>
          <w:b/>
          <w:szCs w:val="26"/>
        </w:rPr>
      </w:pPr>
      <w:r w:rsidRPr="005807CB">
        <w:rPr>
          <w:b/>
          <w:szCs w:val="26"/>
        </w:rPr>
        <w:lastRenderedPageBreak/>
        <w:t>V. Сроки и этапы реализации Программы</w:t>
      </w:r>
    </w:p>
    <w:p w:rsidR="00740D1D" w:rsidRPr="005807CB" w:rsidRDefault="00740D1D" w:rsidP="005807CB">
      <w:pPr>
        <w:spacing w:line="276" w:lineRule="auto"/>
        <w:rPr>
          <w:szCs w:val="26"/>
        </w:rPr>
      </w:pPr>
      <w:r w:rsidRPr="005807CB">
        <w:rPr>
          <w:szCs w:val="26"/>
        </w:rPr>
        <w:t>Программа</w:t>
      </w:r>
      <w:r w:rsidR="005807CB">
        <w:rPr>
          <w:szCs w:val="26"/>
        </w:rPr>
        <w:t xml:space="preserve"> реализуется в течение 2017-2021</w:t>
      </w:r>
      <w:r w:rsidRPr="005807CB">
        <w:rPr>
          <w:szCs w:val="26"/>
        </w:rPr>
        <w:t xml:space="preserve"> годов в один этап. 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</w:p>
    <w:p w:rsidR="00740D1D" w:rsidRPr="005807CB" w:rsidRDefault="00740D1D" w:rsidP="005807CB">
      <w:pPr>
        <w:widowControl/>
        <w:spacing w:before="120" w:after="120"/>
        <w:ind w:firstLine="0"/>
        <w:jc w:val="center"/>
        <w:rPr>
          <w:b/>
          <w:szCs w:val="26"/>
        </w:rPr>
      </w:pPr>
      <w:r w:rsidRPr="005807CB">
        <w:rPr>
          <w:b/>
          <w:szCs w:val="26"/>
        </w:rPr>
        <w:t>V</w:t>
      </w:r>
      <w:r w:rsidRPr="005807CB">
        <w:rPr>
          <w:b/>
          <w:szCs w:val="26"/>
          <w:lang w:val="en-US"/>
        </w:rPr>
        <w:t>I</w:t>
      </w:r>
      <w:r w:rsidRPr="005807CB">
        <w:rPr>
          <w:b/>
          <w:szCs w:val="26"/>
        </w:rPr>
        <w:t>. Механизм реализации Программы и контроль за ходом ее исполнения</w:t>
      </w:r>
    </w:p>
    <w:p w:rsidR="00740D1D" w:rsidRPr="005807CB" w:rsidRDefault="00740D1D" w:rsidP="00BE66C6">
      <w:pPr>
        <w:widowControl/>
        <w:spacing w:line="276" w:lineRule="auto"/>
        <w:outlineLvl w:val="1"/>
        <w:rPr>
          <w:szCs w:val="26"/>
        </w:rPr>
      </w:pPr>
      <w:r w:rsidRPr="005807CB">
        <w:rPr>
          <w:szCs w:val="26"/>
        </w:rPr>
        <w:t xml:space="preserve">Общий контроль за целевым использованием выделяемых на ее выполнение финансовых средств и выполняемых мероприятий, возлагается на первого заместителя главы администрации городского округа. Управление реализацией Программы осуществляет УГОЧС администрации городского округа (далее – ответственный исполнитель), который несет ответственность за реализацию Программы и ее конечный результат. </w:t>
      </w:r>
    </w:p>
    <w:p w:rsidR="00740D1D" w:rsidRPr="005807CB" w:rsidRDefault="00740D1D" w:rsidP="005807CB">
      <w:pPr>
        <w:widowControl/>
        <w:spacing w:line="276" w:lineRule="auto"/>
        <w:outlineLvl w:val="1"/>
        <w:rPr>
          <w:szCs w:val="26"/>
        </w:rPr>
      </w:pPr>
      <w:r w:rsidRPr="005807CB">
        <w:rPr>
          <w:szCs w:val="26"/>
        </w:rPr>
        <w:t>Кроме того, ответственный исполнитель обеспечивает подготовку и представление предложений по изменению финансирования мероприятия Программы, несет ответственность за своевременное исполнение мероприятий, предусмотренных Программой, целевое расходование средств бюджета городского округа.</w:t>
      </w:r>
    </w:p>
    <w:p w:rsidR="00740D1D" w:rsidRPr="00740D1D" w:rsidRDefault="00740D1D" w:rsidP="005807CB">
      <w:pPr>
        <w:widowControl/>
        <w:spacing w:line="276" w:lineRule="auto"/>
        <w:outlineLvl w:val="1"/>
        <w:rPr>
          <w:sz w:val="28"/>
          <w:szCs w:val="28"/>
        </w:rPr>
      </w:pPr>
      <w:r w:rsidRPr="005807CB">
        <w:rPr>
          <w:szCs w:val="26"/>
        </w:rPr>
        <w:t>Реализация программных мероприятий осуществляется на основании договоров и муниципальных контрактов, заключаемых по итогам предусмотренных Федеральным законом от 05</w:t>
      </w:r>
      <w:r w:rsidR="005807CB">
        <w:rPr>
          <w:szCs w:val="26"/>
        </w:rPr>
        <w:t>.04.</w:t>
      </w:r>
      <w:r w:rsidRPr="005807CB">
        <w:rPr>
          <w:szCs w:val="26"/>
        </w:rPr>
        <w:t xml:space="preserve">2013 </w:t>
      </w:r>
      <w:r w:rsidR="005807CB">
        <w:rPr>
          <w:szCs w:val="26"/>
        </w:rPr>
        <w:t>№ 44-</w:t>
      </w:r>
      <w:r w:rsidRPr="005807CB">
        <w:rPr>
          <w:szCs w:val="26"/>
        </w:rPr>
        <w:t>ФЗ</w:t>
      </w:r>
      <w:r w:rsidR="00CD5132">
        <w:rPr>
          <w:szCs w:val="26"/>
        </w:rPr>
        <w:t>.</w:t>
      </w:r>
      <w:r w:rsidRPr="005807CB">
        <w:rPr>
          <w:szCs w:val="26"/>
        </w:rPr>
        <w:t xml:space="preserve"> </w:t>
      </w:r>
    </w:p>
    <w:p w:rsidR="00740D1D" w:rsidRPr="00CD5132" w:rsidRDefault="00740D1D" w:rsidP="00BC551C">
      <w:pPr>
        <w:spacing w:before="120" w:after="120"/>
        <w:ind w:firstLine="0"/>
        <w:jc w:val="center"/>
        <w:outlineLvl w:val="1"/>
        <w:rPr>
          <w:b/>
          <w:szCs w:val="26"/>
        </w:rPr>
      </w:pPr>
      <w:bookmarkStart w:id="1" w:name="Par389"/>
      <w:bookmarkEnd w:id="1"/>
      <w:r w:rsidRPr="00CD5132">
        <w:rPr>
          <w:b/>
          <w:szCs w:val="26"/>
        </w:rPr>
        <w:t xml:space="preserve">VII. Ресурсное обеспечение реализации Программы 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Общий объем финансирования Программы из средств бюджета городского округа и внебюджетных средств составит </w:t>
      </w:r>
      <w:r w:rsidR="00E05327" w:rsidRPr="00E05327">
        <w:rPr>
          <w:szCs w:val="26"/>
        </w:rPr>
        <w:t>134</w:t>
      </w:r>
      <w:r w:rsidR="005A5D28" w:rsidRPr="00E05327">
        <w:rPr>
          <w:szCs w:val="26"/>
        </w:rPr>
        <w:t>323,34</w:t>
      </w:r>
      <w:r w:rsidRPr="00E05327">
        <w:rPr>
          <w:color w:val="000000"/>
          <w:szCs w:val="26"/>
        </w:rPr>
        <w:t xml:space="preserve"> тыс. рублей, в том числе: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2017 год – </w:t>
      </w:r>
      <w:r w:rsidR="00E05327" w:rsidRPr="00E05327">
        <w:rPr>
          <w:color w:val="000000"/>
          <w:szCs w:val="26"/>
        </w:rPr>
        <w:t>18</w:t>
      </w:r>
      <w:r w:rsidR="002C5365" w:rsidRPr="00E05327">
        <w:rPr>
          <w:color w:val="000000"/>
          <w:szCs w:val="26"/>
        </w:rPr>
        <w:t>781,13</w:t>
      </w:r>
      <w:r w:rsidRPr="00E05327">
        <w:rPr>
          <w:color w:val="000000"/>
          <w:szCs w:val="26"/>
        </w:rPr>
        <w:t xml:space="preserve"> тыс. руб.;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2018 год – </w:t>
      </w:r>
      <w:r w:rsidR="00E05327" w:rsidRPr="00E05327">
        <w:rPr>
          <w:color w:val="000000"/>
          <w:szCs w:val="26"/>
        </w:rPr>
        <w:t>22</w:t>
      </w:r>
      <w:r w:rsidR="005A5D28" w:rsidRPr="00E05327">
        <w:rPr>
          <w:color w:val="000000"/>
          <w:szCs w:val="26"/>
        </w:rPr>
        <w:t>391,82</w:t>
      </w:r>
      <w:r w:rsidRPr="00E05327">
        <w:rPr>
          <w:color w:val="000000"/>
          <w:szCs w:val="26"/>
        </w:rPr>
        <w:t xml:space="preserve"> тыс. руб.;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2019 год – </w:t>
      </w:r>
      <w:r w:rsidR="00E05327" w:rsidRPr="00E05327">
        <w:rPr>
          <w:color w:val="000000"/>
          <w:szCs w:val="26"/>
        </w:rPr>
        <w:t>24</w:t>
      </w:r>
      <w:r w:rsidR="005A5D28" w:rsidRPr="00E05327">
        <w:rPr>
          <w:color w:val="000000"/>
          <w:szCs w:val="26"/>
        </w:rPr>
        <w:t>927,50</w:t>
      </w:r>
      <w:r w:rsidRPr="00E05327">
        <w:rPr>
          <w:color w:val="000000"/>
          <w:szCs w:val="26"/>
        </w:rPr>
        <w:t xml:space="preserve"> тыс. руб.;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2020 год – </w:t>
      </w:r>
      <w:r w:rsidR="00E05327" w:rsidRPr="00E05327">
        <w:rPr>
          <w:color w:val="000000"/>
          <w:szCs w:val="26"/>
        </w:rPr>
        <w:t>34</w:t>
      </w:r>
      <w:r w:rsidR="005A5D28" w:rsidRPr="00E05327">
        <w:rPr>
          <w:color w:val="000000"/>
          <w:szCs w:val="26"/>
        </w:rPr>
        <w:t>308,70</w:t>
      </w:r>
      <w:r w:rsidRPr="00E05327">
        <w:rPr>
          <w:color w:val="000000"/>
          <w:szCs w:val="26"/>
        </w:rPr>
        <w:t xml:space="preserve"> тыс. руб.</w:t>
      </w:r>
    </w:p>
    <w:p w:rsidR="00CD5132" w:rsidRPr="00E05327" w:rsidRDefault="00BC551C" w:rsidP="005807CB">
      <w:pPr>
        <w:spacing w:line="276" w:lineRule="auto"/>
        <w:rPr>
          <w:color w:val="000000"/>
          <w:szCs w:val="26"/>
        </w:rPr>
      </w:pPr>
      <w:r w:rsidRPr="00E05327">
        <w:rPr>
          <w:szCs w:val="26"/>
        </w:rPr>
        <w:t xml:space="preserve">2021 год – </w:t>
      </w:r>
      <w:r w:rsidR="00E05327" w:rsidRPr="00E05327">
        <w:rPr>
          <w:szCs w:val="26"/>
        </w:rPr>
        <w:t>33</w:t>
      </w:r>
      <w:r w:rsidR="005A5D28" w:rsidRPr="00E05327">
        <w:rPr>
          <w:szCs w:val="26"/>
        </w:rPr>
        <w:t>914,20</w:t>
      </w:r>
      <w:r w:rsidR="00AE66BD" w:rsidRPr="00E05327">
        <w:rPr>
          <w:szCs w:val="26"/>
        </w:rPr>
        <w:t xml:space="preserve"> </w:t>
      </w:r>
      <w:r w:rsidR="00CD5132" w:rsidRPr="00E05327">
        <w:rPr>
          <w:color w:val="000000"/>
          <w:szCs w:val="26"/>
        </w:rPr>
        <w:t>тыс. руб.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Объем финансирования Программы из средств бюджета городского округа составит </w:t>
      </w:r>
      <w:r w:rsidR="00E05327" w:rsidRPr="00E05327">
        <w:rPr>
          <w:szCs w:val="26"/>
        </w:rPr>
        <w:t>133</w:t>
      </w:r>
      <w:r w:rsidR="002C5365" w:rsidRPr="00E05327">
        <w:rPr>
          <w:szCs w:val="26"/>
        </w:rPr>
        <w:t>154,84</w:t>
      </w:r>
      <w:r w:rsidRPr="00E05327">
        <w:rPr>
          <w:color w:val="000000"/>
          <w:szCs w:val="26"/>
        </w:rPr>
        <w:t xml:space="preserve"> тыс. рублей, в том числе: 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2017 год – </w:t>
      </w:r>
      <w:r w:rsidR="00E05327" w:rsidRPr="00E05327">
        <w:rPr>
          <w:color w:val="000000"/>
          <w:szCs w:val="26"/>
        </w:rPr>
        <w:t>18</w:t>
      </w:r>
      <w:r w:rsidR="002C5365" w:rsidRPr="00E05327">
        <w:rPr>
          <w:color w:val="000000"/>
          <w:szCs w:val="26"/>
        </w:rPr>
        <w:t>523,13</w:t>
      </w:r>
      <w:r w:rsidRPr="00E05327">
        <w:rPr>
          <w:color w:val="000000"/>
          <w:szCs w:val="26"/>
        </w:rPr>
        <w:t xml:space="preserve"> тыс. руб.;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2018 год – </w:t>
      </w:r>
      <w:r w:rsidR="00E05327" w:rsidRPr="00E05327">
        <w:rPr>
          <w:color w:val="000000"/>
          <w:szCs w:val="26"/>
        </w:rPr>
        <w:t>22</w:t>
      </w:r>
      <w:r w:rsidR="002C5365" w:rsidRPr="00E05327">
        <w:rPr>
          <w:color w:val="000000"/>
          <w:szCs w:val="26"/>
        </w:rPr>
        <w:t>053,82</w:t>
      </w:r>
      <w:r w:rsidRPr="00E05327">
        <w:rPr>
          <w:color w:val="000000"/>
          <w:szCs w:val="26"/>
        </w:rPr>
        <w:t xml:space="preserve"> тыс. руб.;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2019 год – </w:t>
      </w:r>
      <w:r w:rsidR="00E05327" w:rsidRPr="00E05327">
        <w:rPr>
          <w:color w:val="000000"/>
          <w:szCs w:val="26"/>
        </w:rPr>
        <w:t>24</w:t>
      </w:r>
      <w:r w:rsidR="002C5365" w:rsidRPr="00E05327">
        <w:rPr>
          <w:color w:val="000000"/>
          <w:szCs w:val="26"/>
        </w:rPr>
        <w:t>621,50</w:t>
      </w:r>
      <w:r w:rsidRPr="00E05327">
        <w:rPr>
          <w:color w:val="000000"/>
          <w:szCs w:val="26"/>
        </w:rPr>
        <w:t xml:space="preserve"> тыс. руб.;</w:t>
      </w:r>
    </w:p>
    <w:p w:rsidR="00566BE0" w:rsidRPr="00E05327" w:rsidRDefault="00566BE0" w:rsidP="005807CB">
      <w:pPr>
        <w:spacing w:line="276" w:lineRule="auto"/>
        <w:rPr>
          <w:color w:val="000000"/>
          <w:szCs w:val="26"/>
        </w:rPr>
      </w:pPr>
      <w:r w:rsidRPr="00E05327">
        <w:rPr>
          <w:color w:val="000000"/>
          <w:szCs w:val="26"/>
        </w:rPr>
        <w:t xml:space="preserve">2020 год – </w:t>
      </w:r>
      <w:r w:rsidR="00E05327" w:rsidRPr="00E05327">
        <w:rPr>
          <w:color w:val="000000"/>
          <w:szCs w:val="26"/>
        </w:rPr>
        <w:t>34</w:t>
      </w:r>
      <w:r w:rsidR="002C5365" w:rsidRPr="00E05327">
        <w:rPr>
          <w:color w:val="000000"/>
          <w:szCs w:val="26"/>
        </w:rPr>
        <w:t>106,20</w:t>
      </w:r>
      <w:r w:rsidRPr="00E05327">
        <w:rPr>
          <w:color w:val="000000"/>
          <w:szCs w:val="26"/>
        </w:rPr>
        <w:t xml:space="preserve"> тыс. руб.;</w:t>
      </w:r>
    </w:p>
    <w:p w:rsidR="00CD5132" w:rsidRPr="00AE66BD" w:rsidRDefault="00AE66BD" w:rsidP="005807CB">
      <w:pPr>
        <w:spacing w:line="276" w:lineRule="auto"/>
        <w:rPr>
          <w:color w:val="000000"/>
          <w:szCs w:val="26"/>
        </w:rPr>
      </w:pPr>
      <w:r w:rsidRPr="00E05327">
        <w:rPr>
          <w:szCs w:val="26"/>
        </w:rPr>
        <w:t xml:space="preserve">2021 год – </w:t>
      </w:r>
      <w:r w:rsidR="00E05327" w:rsidRPr="00E05327">
        <w:rPr>
          <w:szCs w:val="26"/>
        </w:rPr>
        <w:t>33</w:t>
      </w:r>
      <w:r w:rsidR="002C5365" w:rsidRPr="00E05327">
        <w:rPr>
          <w:szCs w:val="26"/>
        </w:rPr>
        <w:t>850,20</w:t>
      </w:r>
      <w:r w:rsidRPr="00E05327">
        <w:rPr>
          <w:szCs w:val="26"/>
        </w:rPr>
        <w:t xml:space="preserve"> </w:t>
      </w:r>
      <w:r w:rsidR="00CD5132" w:rsidRPr="00E05327">
        <w:rPr>
          <w:color w:val="000000"/>
          <w:szCs w:val="26"/>
        </w:rPr>
        <w:t>тыс. руб.</w:t>
      </w:r>
    </w:p>
    <w:p w:rsidR="00566BE0" w:rsidRPr="00AE66BD" w:rsidRDefault="00566BE0" w:rsidP="005807CB">
      <w:pPr>
        <w:spacing w:line="276" w:lineRule="auto"/>
        <w:rPr>
          <w:color w:val="000000"/>
          <w:szCs w:val="26"/>
        </w:rPr>
      </w:pPr>
      <w:r w:rsidRPr="00AE66BD">
        <w:rPr>
          <w:color w:val="000000"/>
          <w:szCs w:val="26"/>
        </w:rPr>
        <w:t xml:space="preserve">Объем внебюджетных средств на финансирование Программы составит </w:t>
      </w:r>
      <w:r w:rsidR="00AE66BD" w:rsidRPr="00AE66BD">
        <w:rPr>
          <w:szCs w:val="26"/>
        </w:rPr>
        <w:t>1168,50</w:t>
      </w:r>
      <w:r w:rsidRPr="00AE66BD">
        <w:rPr>
          <w:color w:val="000000"/>
          <w:szCs w:val="26"/>
        </w:rPr>
        <w:t xml:space="preserve"> тыс. рублей, в том числе:</w:t>
      </w:r>
    </w:p>
    <w:p w:rsidR="00566BE0" w:rsidRPr="00AE66BD" w:rsidRDefault="00566BE0" w:rsidP="005807CB">
      <w:pPr>
        <w:spacing w:line="276" w:lineRule="auto"/>
        <w:rPr>
          <w:color w:val="000000"/>
          <w:szCs w:val="26"/>
        </w:rPr>
      </w:pPr>
      <w:r w:rsidRPr="00AE66BD">
        <w:rPr>
          <w:color w:val="000000"/>
          <w:szCs w:val="26"/>
        </w:rPr>
        <w:t>2017 год – 258,00 тыс. руб.;</w:t>
      </w:r>
    </w:p>
    <w:p w:rsidR="00566BE0" w:rsidRPr="00AE66BD" w:rsidRDefault="00566BE0" w:rsidP="005807CB">
      <w:pPr>
        <w:spacing w:line="276" w:lineRule="auto"/>
        <w:rPr>
          <w:color w:val="000000"/>
          <w:szCs w:val="26"/>
        </w:rPr>
      </w:pPr>
      <w:r w:rsidRPr="00AE66BD">
        <w:rPr>
          <w:color w:val="000000"/>
          <w:szCs w:val="26"/>
        </w:rPr>
        <w:t>2018 год – 338,00 тыс. руб.;</w:t>
      </w:r>
    </w:p>
    <w:p w:rsidR="00566BE0" w:rsidRPr="00AE66BD" w:rsidRDefault="00566BE0" w:rsidP="005807CB">
      <w:pPr>
        <w:spacing w:line="276" w:lineRule="auto"/>
        <w:rPr>
          <w:color w:val="000000"/>
          <w:szCs w:val="26"/>
        </w:rPr>
      </w:pPr>
      <w:r w:rsidRPr="00AE66BD">
        <w:rPr>
          <w:color w:val="000000"/>
          <w:szCs w:val="26"/>
        </w:rPr>
        <w:t>2019 год – 306,00 тыс. руб.;</w:t>
      </w:r>
    </w:p>
    <w:p w:rsidR="00566BE0" w:rsidRPr="00AE66BD" w:rsidRDefault="00566BE0" w:rsidP="005807CB">
      <w:pPr>
        <w:spacing w:line="276" w:lineRule="auto"/>
        <w:rPr>
          <w:color w:val="000000"/>
          <w:szCs w:val="26"/>
        </w:rPr>
      </w:pPr>
      <w:r w:rsidRPr="00AE66BD">
        <w:rPr>
          <w:color w:val="000000"/>
          <w:szCs w:val="26"/>
        </w:rPr>
        <w:t>2020 год – 202,50 тыс. руб.</w:t>
      </w:r>
      <w:r w:rsidR="00AE66BD" w:rsidRPr="00AE66BD">
        <w:rPr>
          <w:color w:val="000000"/>
          <w:szCs w:val="26"/>
        </w:rPr>
        <w:t>;</w:t>
      </w:r>
    </w:p>
    <w:p w:rsidR="00CD5132" w:rsidRPr="00BC551C" w:rsidRDefault="00AE66BD" w:rsidP="00FD6CA1">
      <w:pPr>
        <w:rPr>
          <w:color w:val="000000"/>
          <w:szCs w:val="26"/>
        </w:rPr>
      </w:pPr>
      <w:r w:rsidRPr="00AE66BD">
        <w:rPr>
          <w:szCs w:val="26"/>
        </w:rPr>
        <w:t xml:space="preserve">2021 год – 64,00 </w:t>
      </w:r>
      <w:r w:rsidR="00CD5132" w:rsidRPr="00AE66BD">
        <w:rPr>
          <w:color w:val="000000"/>
          <w:szCs w:val="26"/>
        </w:rPr>
        <w:t>тыс. руб.</w:t>
      </w:r>
    </w:p>
    <w:p w:rsidR="0083179F" w:rsidRDefault="0083179F" w:rsidP="00FD6CA1">
      <w:pPr>
        <w:ind w:firstLine="0"/>
        <w:rPr>
          <w:sz w:val="28"/>
          <w:szCs w:val="28"/>
        </w:rPr>
      </w:pPr>
    </w:p>
    <w:p w:rsidR="00F62B1C" w:rsidRPr="00FD6CA1" w:rsidRDefault="00FD6CA1" w:rsidP="00FD6CA1">
      <w:pPr>
        <w:ind w:left="3402" w:firstLine="0"/>
        <w:rPr>
          <w:sz w:val="10"/>
          <w:szCs w:val="10"/>
        </w:rPr>
        <w:sectPr w:rsidR="00F62B1C" w:rsidRPr="00FD6CA1" w:rsidSect="00666C0A">
          <w:headerReference w:type="default" r:id="rId18"/>
          <w:pgSz w:w="11905" w:h="16838"/>
          <w:pgMar w:top="567" w:right="851" w:bottom="567" w:left="1418" w:header="567" w:footer="567" w:gutter="0"/>
          <w:pgNumType w:start="1"/>
          <w:cols w:space="720"/>
          <w:titlePg/>
          <w:docGrid w:linePitch="354"/>
        </w:sectPr>
      </w:pPr>
      <w:r>
        <w:rPr>
          <w:sz w:val="10"/>
          <w:szCs w:val="10"/>
        </w:rPr>
        <w:t>____________________________________________</w:t>
      </w: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83179F" w:rsidTr="004056FB">
        <w:tc>
          <w:tcPr>
            <w:tcW w:w="4896" w:type="dxa"/>
          </w:tcPr>
          <w:p w:rsidR="0083179F" w:rsidRPr="00C02E18" w:rsidRDefault="0083179F" w:rsidP="00DC2503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szCs w:val="26"/>
              </w:rPr>
            </w:pPr>
            <w:r w:rsidRPr="00C02E18">
              <w:rPr>
                <w:szCs w:val="26"/>
              </w:rPr>
              <w:lastRenderedPageBreak/>
              <w:t>Приложение № 1</w:t>
            </w:r>
          </w:p>
          <w:p w:rsidR="0083179F" w:rsidRPr="00C02E18" w:rsidRDefault="0083179F" w:rsidP="0083179F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02E18">
              <w:rPr>
                <w:szCs w:val="26"/>
              </w:rPr>
              <w:t>к муниципальной программе</w:t>
            </w:r>
          </w:p>
          <w:p w:rsidR="0083179F" w:rsidRDefault="003D0F3D" w:rsidP="0083179F">
            <w:pPr>
              <w:widowControl/>
              <w:autoSpaceDE/>
              <w:autoSpaceDN/>
              <w:adjustRightInd/>
              <w:ind w:left="-107" w:firstLine="0"/>
              <w:jc w:val="center"/>
              <w:rPr>
                <w:sz w:val="28"/>
                <w:szCs w:val="28"/>
              </w:rPr>
            </w:pPr>
            <w:r w:rsidRPr="00C02E18">
              <w:rPr>
                <w:color w:val="000000"/>
                <w:szCs w:val="26"/>
              </w:rPr>
              <w:t>«Безопасный город» на 2017-2021</w:t>
            </w:r>
            <w:r w:rsidR="0083179F" w:rsidRPr="00C02E18">
              <w:rPr>
                <w:color w:val="000000"/>
                <w:szCs w:val="26"/>
              </w:rPr>
              <w:t xml:space="preserve"> годы</w:t>
            </w:r>
          </w:p>
        </w:tc>
      </w:tr>
    </w:tbl>
    <w:p w:rsidR="00740D1D" w:rsidRPr="00740D1D" w:rsidRDefault="00740D1D" w:rsidP="00740D1D">
      <w:pPr>
        <w:spacing w:line="360" w:lineRule="auto"/>
        <w:ind w:firstLine="0"/>
        <w:jc w:val="center"/>
        <w:rPr>
          <w:sz w:val="28"/>
          <w:szCs w:val="28"/>
        </w:rPr>
      </w:pPr>
    </w:p>
    <w:p w:rsidR="0083179F" w:rsidRPr="00040B85" w:rsidRDefault="0083179F" w:rsidP="0083179F">
      <w:pPr>
        <w:jc w:val="center"/>
        <w:rPr>
          <w:b/>
          <w:bCs/>
          <w:color w:val="000000"/>
          <w:szCs w:val="26"/>
        </w:rPr>
      </w:pPr>
      <w:r w:rsidRPr="00040B85">
        <w:rPr>
          <w:b/>
          <w:bCs/>
          <w:color w:val="000000"/>
          <w:szCs w:val="26"/>
        </w:rPr>
        <w:t>СВЕДЕНИЯ</w:t>
      </w:r>
    </w:p>
    <w:p w:rsidR="00740D1D" w:rsidRDefault="0083179F" w:rsidP="004056FB">
      <w:pPr>
        <w:ind w:firstLine="0"/>
        <w:jc w:val="center"/>
        <w:rPr>
          <w:b/>
          <w:bCs/>
          <w:color w:val="000000"/>
          <w:szCs w:val="26"/>
        </w:rPr>
      </w:pPr>
      <w:r w:rsidRPr="00040B85">
        <w:rPr>
          <w:b/>
          <w:bCs/>
          <w:color w:val="000000"/>
          <w:szCs w:val="26"/>
        </w:rPr>
        <w:t>о показателях (индикаторах) муниципальной программы «</w:t>
      </w:r>
      <w:r w:rsidRPr="00040B85">
        <w:rPr>
          <w:b/>
          <w:color w:val="000000"/>
          <w:szCs w:val="26"/>
        </w:rPr>
        <w:t>Безопасный город</w:t>
      </w:r>
      <w:r w:rsidR="001750DF">
        <w:rPr>
          <w:b/>
          <w:bCs/>
          <w:color w:val="000000"/>
          <w:szCs w:val="26"/>
        </w:rPr>
        <w:t>» на 2017-2021</w:t>
      </w:r>
      <w:r w:rsidRPr="00040B85">
        <w:rPr>
          <w:b/>
          <w:bCs/>
          <w:color w:val="000000"/>
          <w:szCs w:val="26"/>
        </w:rPr>
        <w:t xml:space="preserve"> годы</w:t>
      </w:r>
    </w:p>
    <w:p w:rsidR="004056FB" w:rsidRDefault="004056FB" w:rsidP="004056FB">
      <w:pPr>
        <w:ind w:firstLine="0"/>
        <w:jc w:val="center"/>
        <w:rPr>
          <w:b/>
          <w:bCs/>
          <w:color w:val="000000"/>
          <w:szCs w:val="26"/>
        </w:rPr>
      </w:pPr>
    </w:p>
    <w:tbl>
      <w:tblPr>
        <w:tblW w:w="1534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938"/>
        <w:gridCol w:w="1215"/>
        <w:gridCol w:w="941"/>
        <w:gridCol w:w="942"/>
        <w:gridCol w:w="942"/>
        <w:gridCol w:w="942"/>
        <w:gridCol w:w="942"/>
        <w:gridCol w:w="942"/>
      </w:tblGrid>
      <w:tr w:rsidR="004C2E33" w:rsidRPr="004056FB" w:rsidTr="00D520A7">
        <w:trPr>
          <w:trHeight w:val="413"/>
        </w:trPr>
        <w:tc>
          <w:tcPr>
            <w:tcW w:w="538" w:type="dxa"/>
            <w:vMerge w:val="restart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left="-104" w:right="-158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показателя </w:t>
            </w:r>
          </w:p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t xml:space="preserve">(индикатор) 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left="-110" w:right="-107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5651" w:type="dxa"/>
            <w:gridSpan w:val="6"/>
            <w:shd w:val="clear" w:color="auto" w:fill="auto"/>
            <w:vAlign w:val="center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t>Значения показателей</w:t>
            </w:r>
          </w:p>
        </w:tc>
      </w:tr>
      <w:tr w:rsidR="004C2E33" w:rsidRPr="004056FB" w:rsidTr="004C2E33">
        <w:trPr>
          <w:trHeight w:val="293"/>
        </w:trPr>
        <w:tc>
          <w:tcPr>
            <w:tcW w:w="538" w:type="dxa"/>
            <w:vMerge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4C2E33" w:rsidRPr="004056FB" w:rsidRDefault="004C2E33" w:rsidP="004C2E3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C2E33" w:rsidRPr="004056FB" w:rsidRDefault="004C2E33" w:rsidP="004C2E3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C2E33" w:rsidRPr="004056FB" w:rsidRDefault="004C2E33" w:rsidP="004C2E3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42" w:type="dxa"/>
            <w:vAlign w:val="center"/>
          </w:tcPr>
          <w:p w:rsidR="004C2E33" w:rsidRPr="004056FB" w:rsidRDefault="004C2E33" w:rsidP="004C2E3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4C2E33" w:rsidRPr="004056FB" w:rsidRDefault="004C2E33" w:rsidP="004C2E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4056F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42" w:type="dxa"/>
            <w:vAlign w:val="center"/>
          </w:tcPr>
          <w:p w:rsidR="004C2E33" w:rsidRPr="004056FB" w:rsidRDefault="004C2E33" w:rsidP="004C2E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4C2E33" w:rsidRPr="004056FB" w:rsidTr="00D520A7">
        <w:trPr>
          <w:trHeight w:val="256"/>
        </w:trPr>
        <w:tc>
          <w:tcPr>
            <w:tcW w:w="15342" w:type="dxa"/>
            <w:gridSpan w:val="9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4056FB">
              <w:rPr>
                <w:b/>
                <w:sz w:val="22"/>
                <w:szCs w:val="22"/>
              </w:rPr>
              <w:t>Муниципальная программа «</w:t>
            </w:r>
            <w:r w:rsidRPr="004056FB">
              <w:rPr>
                <w:b/>
                <w:color w:val="000000"/>
                <w:sz w:val="22"/>
                <w:szCs w:val="22"/>
              </w:rPr>
              <w:t>Безопасный город</w:t>
            </w:r>
            <w:r w:rsidRPr="004056FB">
              <w:rPr>
                <w:b/>
                <w:sz w:val="22"/>
                <w:szCs w:val="22"/>
              </w:rPr>
              <w:t xml:space="preserve">» на 2017 </w:t>
            </w:r>
            <w:r>
              <w:rPr>
                <w:b/>
                <w:sz w:val="22"/>
                <w:szCs w:val="22"/>
              </w:rPr>
              <w:t>–</w:t>
            </w:r>
            <w:r w:rsidR="00D357C0">
              <w:rPr>
                <w:b/>
                <w:sz w:val="22"/>
                <w:szCs w:val="22"/>
              </w:rPr>
              <w:t xml:space="preserve"> 202</w:t>
            </w:r>
            <w:r w:rsidR="0088047B">
              <w:rPr>
                <w:b/>
                <w:sz w:val="22"/>
                <w:szCs w:val="22"/>
              </w:rPr>
              <w:t>1</w:t>
            </w:r>
            <w:r w:rsidRPr="004056FB">
              <w:rPr>
                <w:b/>
                <w:sz w:val="22"/>
                <w:szCs w:val="22"/>
              </w:rPr>
              <w:t xml:space="preserve"> годы</w:t>
            </w:r>
          </w:p>
        </w:tc>
      </w:tr>
      <w:tr w:rsidR="004C2E33" w:rsidRPr="004056FB" w:rsidTr="004C2E33">
        <w:trPr>
          <w:trHeight w:val="221"/>
        </w:trPr>
        <w:tc>
          <w:tcPr>
            <w:tcW w:w="538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Количество деструктивных событий (чрезвычайных ситуаций, пожаров)</w:t>
            </w:r>
          </w:p>
        </w:tc>
        <w:tc>
          <w:tcPr>
            <w:tcW w:w="1215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41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460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435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942" w:type="dxa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422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420</w:t>
            </w:r>
          </w:p>
        </w:tc>
        <w:tc>
          <w:tcPr>
            <w:tcW w:w="942" w:type="dxa"/>
          </w:tcPr>
          <w:p w:rsidR="004C2E33" w:rsidRPr="004056FB" w:rsidRDefault="004826AA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</w:tr>
      <w:tr w:rsidR="004C2E33" w:rsidRPr="004056FB" w:rsidTr="004C2E33">
        <w:tc>
          <w:tcPr>
            <w:tcW w:w="538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4C2E33" w:rsidRPr="004056FB" w:rsidRDefault="004C2E33" w:rsidP="001378DB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 xml:space="preserve">Количество населения погибшего, травмированного и пострадавшего </w:t>
            </w:r>
            <w:r w:rsidR="001378DB">
              <w:rPr>
                <w:rFonts w:eastAsia="Calibri"/>
                <w:sz w:val="22"/>
                <w:szCs w:val="22"/>
                <w:lang w:eastAsia="en-US"/>
              </w:rPr>
              <w:t xml:space="preserve">вследствие </w:t>
            </w:r>
            <w:r w:rsidRPr="004056FB">
              <w:rPr>
                <w:rFonts w:eastAsia="Calibri"/>
                <w:sz w:val="22"/>
                <w:szCs w:val="22"/>
                <w:lang w:eastAsia="en-US"/>
              </w:rPr>
              <w:t>деструктивных событиях</w:t>
            </w:r>
          </w:p>
        </w:tc>
        <w:tc>
          <w:tcPr>
            <w:tcW w:w="1215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41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2" w:type="dxa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</w:tcPr>
          <w:p w:rsidR="004C2E33" w:rsidRPr="004056FB" w:rsidRDefault="004826AA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C2E33" w:rsidRPr="004056FB" w:rsidTr="004C2E33">
        <w:trPr>
          <w:trHeight w:val="179"/>
        </w:trPr>
        <w:tc>
          <w:tcPr>
            <w:tcW w:w="538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 xml:space="preserve">Экономический ущерб </w:t>
            </w:r>
            <w:r w:rsidR="001378DB" w:rsidRPr="001378DB">
              <w:rPr>
                <w:rFonts w:eastAsia="Calibri"/>
                <w:sz w:val="22"/>
                <w:szCs w:val="22"/>
                <w:lang w:eastAsia="en-US"/>
              </w:rPr>
              <w:t>вследствие</w:t>
            </w:r>
            <w:r w:rsidRPr="004056FB">
              <w:rPr>
                <w:rFonts w:eastAsia="Calibri"/>
                <w:sz w:val="22"/>
                <w:szCs w:val="22"/>
                <w:lang w:eastAsia="en-US"/>
              </w:rPr>
              <w:t xml:space="preserve"> деструктивных событий</w:t>
            </w:r>
          </w:p>
        </w:tc>
        <w:tc>
          <w:tcPr>
            <w:tcW w:w="1215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41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sz w:val="22"/>
                <w:szCs w:val="22"/>
              </w:rPr>
              <w:t>5816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5400</w:t>
            </w:r>
          </w:p>
        </w:tc>
        <w:tc>
          <w:tcPr>
            <w:tcW w:w="942" w:type="dxa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5300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5200</w:t>
            </w:r>
          </w:p>
        </w:tc>
        <w:tc>
          <w:tcPr>
            <w:tcW w:w="942" w:type="dxa"/>
          </w:tcPr>
          <w:p w:rsidR="004C2E33" w:rsidRPr="004056FB" w:rsidRDefault="004826AA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</w:t>
            </w:r>
          </w:p>
        </w:tc>
      </w:tr>
      <w:tr w:rsidR="004C2E33" w:rsidRPr="004056FB" w:rsidTr="004C2E33">
        <w:tc>
          <w:tcPr>
            <w:tcW w:w="538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sz w:val="22"/>
                <w:szCs w:val="22"/>
              </w:rPr>
              <w:t>Количество</w:t>
            </w:r>
            <w:r w:rsidR="008C26AD">
              <w:rPr>
                <w:sz w:val="22"/>
                <w:szCs w:val="22"/>
              </w:rPr>
              <w:t xml:space="preserve"> зарегистрированных правонарушений</w:t>
            </w:r>
            <w:r w:rsidRPr="004056FB">
              <w:rPr>
                <w:sz w:val="22"/>
                <w:szCs w:val="22"/>
              </w:rPr>
              <w:t>, в том числе террористического и экстремистского характера</w:t>
            </w:r>
          </w:p>
        </w:tc>
        <w:tc>
          <w:tcPr>
            <w:tcW w:w="1215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sz w:val="22"/>
                <w:szCs w:val="22"/>
              </w:rPr>
              <w:t>ед.</w:t>
            </w:r>
          </w:p>
        </w:tc>
        <w:tc>
          <w:tcPr>
            <w:tcW w:w="941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1100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942" w:type="dxa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1040</w:t>
            </w:r>
          </w:p>
        </w:tc>
        <w:tc>
          <w:tcPr>
            <w:tcW w:w="942" w:type="dxa"/>
          </w:tcPr>
          <w:p w:rsidR="004C2E33" w:rsidRPr="004056FB" w:rsidRDefault="00E943F0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</w:t>
            </w:r>
          </w:p>
        </w:tc>
      </w:tr>
      <w:tr w:rsidR="004C2E33" w:rsidRPr="004056FB" w:rsidTr="00D520A7">
        <w:tc>
          <w:tcPr>
            <w:tcW w:w="15342" w:type="dxa"/>
            <w:gridSpan w:val="9"/>
            <w:shd w:val="clear" w:color="auto" w:fill="auto"/>
          </w:tcPr>
          <w:p w:rsidR="004C2E33" w:rsidRPr="004056FB" w:rsidRDefault="004C2E33" w:rsidP="004C2E33">
            <w:pPr>
              <w:widowControl/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4056FB">
              <w:rPr>
                <w:b/>
                <w:sz w:val="22"/>
                <w:szCs w:val="22"/>
              </w:rPr>
              <w:t>Подпрограмма «Снижение рисков и смягчение последствий чрезвычайных ситуаций</w:t>
            </w:r>
          </w:p>
          <w:p w:rsidR="004C2E33" w:rsidRPr="004056FB" w:rsidRDefault="004C2E33" w:rsidP="00D93904">
            <w:pPr>
              <w:widowControl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4056FB">
              <w:rPr>
                <w:b/>
                <w:sz w:val="22"/>
                <w:szCs w:val="22"/>
              </w:rPr>
              <w:t>природного и техногенного характера в Арсеньевском городском округе»</w:t>
            </w:r>
          </w:p>
        </w:tc>
      </w:tr>
      <w:tr w:rsidR="004C2E33" w:rsidRPr="004056FB" w:rsidTr="004C2E33">
        <w:tc>
          <w:tcPr>
            <w:tcW w:w="538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Оснащенность системы управления городским звеном РСЧС и системы вызова экстренных служб материально-техническими средствами</w:t>
            </w:r>
          </w:p>
        </w:tc>
        <w:tc>
          <w:tcPr>
            <w:tcW w:w="1215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942" w:type="dxa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42" w:type="dxa"/>
            <w:shd w:val="clear" w:color="auto" w:fill="auto"/>
          </w:tcPr>
          <w:p w:rsidR="004C2E33" w:rsidRPr="004056FB" w:rsidRDefault="004C2E33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75</w:t>
            </w:r>
          </w:p>
        </w:tc>
        <w:tc>
          <w:tcPr>
            <w:tcW w:w="942" w:type="dxa"/>
          </w:tcPr>
          <w:p w:rsidR="004C2E33" w:rsidRPr="004056FB" w:rsidRDefault="00E943F0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Доля руководящего состава городского звена РСЧС, прошедших обучение на курсах ГО с использованием современных методов обучения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100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Доля населения, охваченного наружной наглядной агитацией на противопожарную тематику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100</w:t>
            </w:r>
          </w:p>
        </w:tc>
      </w:tr>
      <w:tr w:rsidR="00E943F0" w:rsidRPr="004056FB" w:rsidTr="00D520A7">
        <w:tc>
          <w:tcPr>
            <w:tcW w:w="15342" w:type="dxa"/>
            <w:gridSpan w:val="9"/>
            <w:shd w:val="clear" w:color="auto" w:fill="auto"/>
          </w:tcPr>
          <w:p w:rsidR="00E943F0" w:rsidRPr="004056FB" w:rsidRDefault="00E943F0" w:rsidP="00E943F0">
            <w:pPr>
              <w:widowControl/>
              <w:tabs>
                <w:tab w:val="left" w:pos="7393"/>
              </w:tabs>
              <w:autoSpaceDE/>
              <w:autoSpaceDN/>
              <w:adjustRightInd/>
              <w:spacing w:before="120"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4056FB">
              <w:rPr>
                <w:b/>
                <w:sz w:val="22"/>
                <w:szCs w:val="22"/>
              </w:rPr>
              <w:t>Подпрограмма «Пожарная безопасность»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Доля исправных гидрантов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81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E943F0" w:rsidRPr="004056FB" w:rsidTr="004C2E33">
        <w:trPr>
          <w:trHeight w:val="543"/>
        </w:trPr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 xml:space="preserve">Доля муниципальных учреждений, оснащенных установками радиоканального оборудования АПС 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98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Доля обеспеченности муниципальных учреждений первичными средствами пожаротушения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98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Оснащенность административного здания по ул. Ленинская, 8 фотоэвакуационными системами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943F0" w:rsidRPr="004056FB" w:rsidTr="00D520A7">
        <w:tc>
          <w:tcPr>
            <w:tcW w:w="15342" w:type="dxa"/>
            <w:gridSpan w:val="9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Подпрограмма «Профилактика правонарушений, терроризма и экстремизма»</w:t>
            </w:r>
          </w:p>
        </w:tc>
      </w:tr>
      <w:tr w:rsidR="00E943F0" w:rsidRPr="004056FB" w:rsidTr="00D520A7">
        <w:trPr>
          <w:trHeight w:val="289"/>
        </w:trPr>
        <w:tc>
          <w:tcPr>
            <w:tcW w:w="15342" w:type="dxa"/>
            <w:gridSpan w:val="9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Мероприятия управления культуры администрации Арсеньевского городского округа</w:t>
            </w:r>
          </w:p>
        </w:tc>
      </w:tr>
      <w:tr w:rsidR="00E943F0" w:rsidRPr="004056FB" w:rsidTr="00AE66BD">
        <w:trPr>
          <w:trHeight w:val="289"/>
        </w:trPr>
        <w:tc>
          <w:tcPr>
            <w:tcW w:w="538" w:type="dxa"/>
            <w:shd w:val="clear" w:color="auto" w:fill="auto"/>
          </w:tcPr>
          <w:p w:rsidR="00E943F0" w:rsidRPr="004826AA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26AA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E943F0" w:rsidRPr="004826AA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 xml:space="preserve">Доля </w:t>
            </w:r>
            <w:r w:rsidRPr="004826AA">
              <w:rPr>
                <w:sz w:val="22"/>
                <w:szCs w:val="22"/>
              </w:rPr>
              <w:t>объектов</w:t>
            </w:r>
            <w:r w:rsidRPr="004826AA">
              <w:rPr>
                <w:color w:val="000000"/>
                <w:sz w:val="22"/>
                <w:szCs w:val="22"/>
              </w:rPr>
              <w:t xml:space="preserve"> культуры обеспеченных</w:t>
            </w:r>
            <w:r w:rsidRPr="004826AA">
              <w:rPr>
                <w:sz w:val="22"/>
                <w:szCs w:val="22"/>
              </w:rPr>
              <w:t xml:space="preserve"> системами видеонаблюдения </w:t>
            </w:r>
          </w:p>
        </w:tc>
        <w:tc>
          <w:tcPr>
            <w:tcW w:w="1215" w:type="dxa"/>
            <w:shd w:val="clear" w:color="auto" w:fill="auto"/>
          </w:tcPr>
          <w:p w:rsidR="00E943F0" w:rsidRPr="004826AA" w:rsidRDefault="00E943F0" w:rsidP="00E943F0">
            <w:pPr>
              <w:ind w:firstLine="0"/>
              <w:jc w:val="center"/>
            </w:pPr>
            <w:r w:rsidRPr="004826AA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943F0" w:rsidRPr="004826AA" w:rsidTr="00AE66BD">
        <w:tc>
          <w:tcPr>
            <w:tcW w:w="538" w:type="dxa"/>
            <w:shd w:val="clear" w:color="auto" w:fill="auto"/>
          </w:tcPr>
          <w:p w:rsidR="00E943F0" w:rsidRPr="004826AA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26AA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938" w:type="dxa"/>
            <w:shd w:val="clear" w:color="auto" w:fill="auto"/>
          </w:tcPr>
          <w:p w:rsidR="00E943F0" w:rsidRPr="004826AA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 xml:space="preserve">Доля </w:t>
            </w:r>
            <w:r w:rsidRPr="004826AA">
              <w:rPr>
                <w:sz w:val="22"/>
                <w:szCs w:val="22"/>
              </w:rPr>
              <w:t>объектов</w:t>
            </w:r>
            <w:r w:rsidRPr="004826AA">
              <w:rPr>
                <w:color w:val="000000"/>
                <w:sz w:val="22"/>
                <w:szCs w:val="22"/>
              </w:rPr>
              <w:t xml:space="preserve"> культуры обеспеченных</w:t>
            </w:r>
            <w:r w:rsidRPr="004826AA">
              <w:rPr>
                <w:sz w:val="22"/>
                <w:szCs w:val="22"/>
              </w:rPr>
              <w:t xml:space="preserve"> кнопками тревожной сигнализации</w:t>
            </w:r>
          </w:p>
        </w:tc>
        <w:tc>
          <w:tcPr>
            <w:tcW w:w="1215" w:type="dxa"/>
            <w:shd w:val="clear" w:color="auto" w:fill="auto"/>
          </w:tcPr>
          <w:p w:rsidR="00E943F0" w:rsidRPr="004826AA" w:rsidRDefault="00E943F0" w:rsidP="00E943F0">
            <w:pPr>
              <w:ind w:firstLine="0"/>
              <w:jc w:val="center"/>
            </w:pPr>
            <w:r w:rsidRPr="004826AA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943F0" w:rsidRPr="004056FB" w:rsidTr="00AE66BD">
        <w:tc>
          <w:tcPr>
            <w:tcW w:w="538" w:type="dxa"/>
            <w:shd w:val="clear" w:color="auto" w:fill="auto"/>
          </w:tcPr>
          <w:p w:rsidR="00E943F0" w:rsidRPr="004826AA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26AA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938" w:type="dxa"/>
            <w:shd w:val="clear" w:color="auto" w:fill="auto"/>
          </w:tcPr>
          <w:p w:rsidR="00E943F0" w:rsidRPr="004826AA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 xml:space="preserve">Доля </w:t>
            </w:r>
            <w:r w:rsidRPr="004826AA">
              <w:rPr>
                <w:sz w:val="22"/>
                <w:szCs w:val="22"/>
              </w:rPr>
              <w:t>объектов</w:t>
            </w:r>
            <w:r w:rsidRPr="004826AA">
              <w:rPr>
                <w:color w:val="000000"/>
                <w:sz w:val="22"/>
                <w:szCs w:val="22"/>
              </w:rPr>
              <w:t xml:space="preserve"> культуры обеспеченных</w:t>
            </w:r>
            <w:r w:rsidRPr="004826AA">
              <w:rPr>
                <w:sz w:val="22"/>
                <w:szCs w:val="22"/>
              </w:rPr>
              <w:t xml:space="preserve"> периметральным ограждением </w:t>
            </w:r>
          </w:p>
        </w:tc>
        <w:tc>
          <w:tcPr>
            <w:tcW w:w="1215" w:type="dxa"/>
            <w:shd w:val="clear" w:color="auto" w:fill="auto"/>
          </w:tcPr>
          <w:p w:rsidR="00E943F0" w:rsidRPr="004826AA" w:rsidRDefault="00E943F0" w:rsidP="00E943F0">
            <w:pPr>
              <w:ind w:firstLine="0"/>
              <w:jc w:val="center"/>
            </w:pPr>
            <w:r w:rsidRPr="004826AA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42" w:type="dxa"/>
            <w:shd w:val="clear" w:color="auto" w:fill="auto"/>
          </w:tcPr>
          <w:p w:rsidR="00E943F0" w:rsidRPr="004826AA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826AA">
              <w:rPr>
                <w:color w:val="000000"/>
                <w:sz w:val="22"/>
                <w:szCs w:val="22"/>
              </w:rPr>
              <w:t>75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Количество проведенных информационно-просветительских мероприятий по профилактике терроризма и экстремизма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331082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</w:t>
            </w:r>
            <w:r w:rsidR="00E943F0" w:rsidRPr="004056F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Количество изготовленного наглядно-раздаточного материала по профилактике терроризма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331082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</w:t>
            </w:r>
            <w:r w:rsidR="00E943F0" w:rsidRPr="004056F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Количество проведенных информационно-просветительских мероприятий по профилактике правонарушений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331082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</w:t>
            </w:r>
            <w:r w:rsidR="00E943F0" w:rsidRPr="004056F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7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331082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331082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изготовленных</w:t>
            </w:r>
            <w:r w:rsidRPr="00405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информационно-раздаточных материалов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331082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</w:t>
            </w:r>
            <w:r w:rsidR="00E943F0" w:rsidRPr="004056F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2B429D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2B429D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проведенных</w:t>
            </w:r>
            <w:r w:rsidRPr="00405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культурных акций</w:t>
            </w:r>
            <w:r w:rsidR="00E943F0" w:rsidRPr="004056FB">
              <w:rPr>
                <w:sz w:val="22"/>
                <w:szCs w:val="22"/>
              </w:rPr>
              <w:t xml:space="preserve"> с участием молодежи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</w:t>
            </w:r>
          </w:p>
        </w:tc>
      </w:tr>
      <w:tr w:rsidR="00E943F0" w:rsidRPr="004056FB" w:rsidTr="00D520A7">
        <w:tc>
          <w:tcPr>
            <w:tcW w:w="15342" w:type="dxa"/>
            <w:gridSpan w:val="9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 xml:space="preserve">Мероприятия управления спорта и молодежной политики администрации Арсеньевского городского округа            </w:t>
            </w:r>
          </w:p>
        </w:tc>
      </w:tr>
      <w:tr w:rsidR="00E943F0" w:rsidRPr="004056FB" w:rsidTr="004C2E33">
        <w:trPr>
          <w:trHeight w:val="482"/>
        </w:trPr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Количество мероприятий по профилактике правонарушений, терроризма и экстремизма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6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Охват несовершеннолетних мероприятиями по профилактике правонарушений, терроризма и экстремизма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E943F0" w:rsidRPr="004056FB" w:rsidTr="00D520A7">
        <w:trPr>
          <w:trHeight w:val="292"/>
        </w:trPr>
        <w:tc>
          <w:tcPr>
            <w:tcW w:w="15342" w:type="dxa"/>
            <w:gridSpan w:val="9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 xml:space="preserve">Мероприятия управления образования администрации Арсеньевского городского округа                     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Доля детей, принявших участие в спортивно-оздоровительных мероприятиях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88,0</w:t>
            </w:r>
          </w:p>
        </w:tc>
      </w:tr>
      <w:tr w:rsidR="00E943F0" w:rsidRPr="004056FB" w:rsidTr="004C2E33">
        <w:trPr>
          <w:trHeight w:val="552"/>
        </w:trPr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Доля детей, состоящих на профилактическом учете от общего количества обучающихся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0,15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0,15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Доля детей, состоящих на профилактическом учете от общего количества учащихся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Доля общеобразовательных учреждений, обеспеченных агитационными материалами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Доля несовершеннолетних, принявших участие в мероприятиях гражданско-патриотической направленности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943F0" w:rsidRPr="004056FB" w:rsidTr="004C2E33">
        <w:tc>
          <w:tcPr>
            <w:tcW w:w="538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938" w:type="dxa"/>
            <w:shd w:val="clear" w:color="auto" w:fill="auto"/>
          </w:tcPr>
          <w:p w:rsidR="00E943F0" w:rsidRPr="004056FB" w:rsidRDefault="00E943F0" w:rsidP="00E943F0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056FB">
              <w:rPr>
                <w:sz w:val="22"/>
                <w:szCs w:val="22"/>
              </w:rPr>
              <w:t>Доля образовательных учреждений, имеющих акты приемки учреждений без замечаний надзорных органов, в общем количестве образовательных учреждений</w:t>
            </w:r>
          </w:p>
        </w:tc>
        <w:tc>
          <w:tcPr>
            <w:tcW w:w="1215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41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056F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42" w:type="dxa"/>
            <w:shd w:val="clear" w:color="auto" w:fill="auto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42" w:type="dxa"/>
          </w:tcPr>
          <w:p w:rsidR="00E943F0" w:rsidRPr="004056FB" w:rsidRDefault="00E943F0" w:rsidP="00E943F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56F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</w:tbl>
    <w:p w:rsidR="0083179F" w:rsidRPr="00740D1D" w:rsidRDefault="0083179F" w:rsidP="004056FB">
      <w:pPr>
        <w:spacing w:line="360" w:lineRule="auto"/>
        <w:ind w:firstLine="0"/>
        <w:jc w:val="left"/>
        <w:rPr>
          <w:sz w:val="28"/>
          <w:szCs w:val="28"/>
        </w:rPr>
      </w:pPr>
    </w:p>
    <w:p w:rsidR="00740D1D" w:rsidRDefault="004056FB" w:rsidP="004056FB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8C0CE6" w:rsidRDefault="008C0CE6" w:rsidP="00740D1D">
      <w:pPr>
        <w:spacing w:line="360" w:lineRule="auto"/>
        <w:ind w:firstLine="0"/>
        <w:jc w:val="left"/>
        <w:rPr>
          <w:sz w:val="28"/>
          <w:szCs w:val="28"/>
        </w:rPr>
      </w:pPr>
    </w:p>
    <w:p w:rsidR="00EE13B2" w:rsidRDefault="00EE13B2" w:rsidP="00740D1D">
      <w:pPr>
        <w:spacing w:line="360" w:lineRule="auto"/>
        <w:ind w:firstLine="0"/>
        <w:jc w:val="left"/>
        <w:rPr>
          <w:sz w:val="28"/>
          <w:szCs w:val="28"/>
        </w:rPr>
      </w:pPr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4056FB" w:rsidTr="00652BFA">
        <w:tc>
          <w:tcPr>
            <w:tcW w:w="5038" w:type="dxa"/>
          </w:tcPr>
          <w:p w:rsidR="004056FB" w:rsidRPr="00C02E18" w:rsidRDefault="004056FB" w:rsidP="00DC2503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szCs w:val="26"/>
              </w:rPr>
            </w:pPr>
            <w:r w:rsidRPr="00C02E18">
              <w:rPr>
                <w:szCs w:val="26"/>
              </w:rPr>
              <w:lastRenderedPageBreak/>
              <w:t xml:space="preserve">Приложение № </w:t>
            </w:r>
            <w:r w:rsidR="00652BFA" w:rsidRPr="00C02E18">
              <w:rPr>
                <w:szCs w:val="26"/>
              </w:rPr>
              <w:t>2</w:t>
            </w:r>
          </w:p>
          <w:p w:rsidR="004056FB" w:rsidRPr="00C02E18" w:rsidRDefault="004056FB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02E18">
              <w:rPr>
                <w:szCs w:val="26"/>
              </w:rPr>
              <w:t>к муниципальной программе</w:t>
            </w:r>
          </w:p>
          <w:p w:rsidR="004056FB" w:rsidRDefault="004056FB" w:rsidP="00DC2503">
            <w:pPr>
              <w:ind w:firstLine="0"/>
              <w:jc w:val="left"/>
              <w:rPr>
                <w:sz w:val="28"/>
                <w:szCs w:val="28"/>
              </w:rPr>
            </w:pPr>
            <w:r w:rsidRPr="00C02E18">
              <w:rPr>
                <w:color w:val="000000"/>
                <w:szCs w:val="26"/>
              </w:rPr>
              <w:t>«Безопасный город» на 2017-202</w:t>
            </w:r>
            <w:r w:rsidR="00DC2503" w:rsidRPr="00C02E18">
              <w:rPr>
                <w:color w:val="000000"/>
                <w:szCs w:val="26"/>
              </w:rPr>
              <w:t>1</w:t>
            </w:r>
            <w:r w:rsidRPr="00C02E18">
              <w:rPr>
                <w:color w:val="000000"/>
                <w:szCs w:val="26"/>
              </w:rPr>
              <w:t xml:space="preserve"> годы</w:t>
            </w:r>
          </w:p>
        </w:tc>
      </w:tr>
    </w:tbl>
    <w:p w:rsidR="008C0CE6" w:rsidRDefault="008C0CE6" w:rsidP="00740D1D">
      <w:pPr>
        <w:spacing w:line="360" w:lineRule="auto"/>
        <w:ind w:firstLine="0"/>
        <w:jc w:val="left"/>
        <w:rPr>
          <w:sz w:val="28"/>
          <w:szCs w:val="28"/>
        </w:rPr>
      </w:pPr>
    </w:p>
    <w:p w:rsidR="00652BFA" w:rsidRPr="00C02E1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ИНФОРМАЦИЯ</w:t>
      </w:r>
    </w:p>
    <w:p w:rsidR="00652BFA" w:rsidRPr="00C02E1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о ресурсном обеспечении Программы и отдельных мероприятий за счет средств бюджета</w:t>
      </w:r>
    </w:p>
    <w:p w:rsidR="00652BFA" w:rsidRPr="00C02E1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 xml:space="preserve"> городского округа и прогнозная оценка привлекаемых на реализацию ее целей </w:t>
      </w:r>
    </w:p>
    <w:p w:rsidR="00652BFA" w:rsidRPr="00C02E1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 xml:space="preserve">средств федерального бюджета, краевого бюджета, бюджетов государственных </w:t>
      </w:r>
    </w:p>
    <w:p w:rsidR="00652BFA" w:rsidRPr="00C02E1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внебюджетных фондов, иных внебюджетных источников</w:t>
      </w:r>
    </w:p>
    <w:p w:rsidR="00652BFA" w:rsidRPr="00C02E18" w:rsidRDefault="00652BFA" w:rsidP="00D2161E">
      <w:pPr>
        <w:spacing w:before="120"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Раздел № 1</w:t>
      </w:r>
    </w:p>
    <w:p w:rsidR="00652BFA" w:rsidRPr="00C02E18" w:rsidRDefault="00652BFA" w:rsidP="00652BFA">
      <w:pPr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Подпрограмма</w:t>
      </w:r>
    </w:p>
    <w:p w:rsidR="00652BFA" w:rsidRPr="00C02E18" w:rsidRDefault="00652BFA" w:rsidP="00652BFA">
      <w:pPr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 xml:space="preserve">«Снижение рисков и смягчение последствий чрезвычайных ситуаций </w:t>
      </w:r>
    </w:p>
    <w:p w:rsidR="00652BFA" w:rsidRPr="00C02E18" w:rsidRDefault="00652BFA" w:rsidP="00652BFA">
      <w:pPr>
        <w:spacing w:after="120"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природного и техногенного характера в Арсеньевском городском округе»</w:t>
      </w:r>
    </w:p>
    <w:p w:rsidR="00652BFA" w:rsidRPr="00C02E18" w:rsidRDefault="00652BFA" w:rsidP="00652BFA">
      <w:pPr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 xml:space="preserve">Основное мероприятие </w:t>
      </w:r>
    </w:p>
    <w:p w:rsidR="00652BFA" w:rsidRPr="00C02E18" w:rsidRDefault="00652BFA" w:rsidP="00652BFA">
      <w:pPr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 xml:space="preserve">«Развитие материально-технической базы для защиты населения и территорий </w:t>
      </w:r>
    </w:p>
    <w:p w:rsidR="00652BFA" w:rsidRPr="00C02E18" w:rsidRDefault="00652BFA" w:rsidP="00652BFA">
      <w:pPr>
        <w:spacing w:after="120"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от чрезвычайных ситуаций»</w:t>
      </w:r>
    </w:p>
    <w:tbl>
      <w:tblPr>
        <w:tblW w:w="15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096"/>
        <w:gridCol w:w="1959"/>
        <w:gridCol w:w="1806"/>
        <w:gridCol w:w="994"/>
        <w:gridCol w:w="979"/>
        <w:gridCol w:w="980"/>
        <w:gridCol w:w="980"/>
        <w:gridCol w:w="966"/>
        <w:gridCol w:w="955"/>
      </w:tblGrid>
      <w:tr w:rsidR="00D2161E" w:rsidRPr="00652BFA" w:rsidTr="00A73D01">
        <w:trPr>
          <w:trHeight w:val="252"/>
          <w:tblHeader/>
          <w:jc w:val="center"/>
        </w:trPr>
        <w:tc>
          <w:tcPr>
            <w:tcW w:w="588" w:type="dxa"/>
            <w:vMerge w:val="restart"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 xml:space="preserve">№ </w:t>
            </w:r>
          </w:p>
          <w:p w:rsidR="00D2161E" w:rsidRPr="00652BFA" w:rsidRDefault="00D2161E" w:rsidP="00652B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096" w:type="dxa"/>
            <w:vMerge w:val="restart"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06" w:type="dxa"/>
            <w:vMerge w:val="restart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854" w:type="dxa"/>
            <w:gridSpan w:val="6"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A73D01" w:rsidRPr="00652BFA" w:rsidTr="001F61E9">
        <w:trPr>
          <w:trHeight w:val="301"/>
          <w:tblHeader/>
          <w:jc w:val="center"/>
        </w:trPr>
        <w:tc>
          <w:tcPr>
            <w:tcW w:w="588" w:type="dxa"/>
            <w:vMerge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6" w:type="dxa"/>
            <w:vMerge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79" w:type="dxa"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80" w:type="dxa"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80" w:type="dxa"/>
            <w:shd w:val="clear" w:color="auto" w:fill="auto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966" w:type="dxa"/>
          </w:tcPr>
          <w:p w:rsidR="00D2161E" w:rsidRPr="00652BFA" w:rsidRDefault="00D2161E" w:rsidP="00652BFA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55" w:type="dxa"/>
          </w:tcPr>
          <w:p w:rsidR="00D2161E" w:rsidRPr="00652BFA" w:rsidRDefault="00A920DF" w:rsidP="00652BFA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F07777" w:rsidRPr="00A81B5D" w:rsidTr="00021BBE">
        <w:trPr>
          <w:jc w:val="center"/>
        </w:trPr>
        <w:tc>
          <w:tcPr>
            <w:tcW w:w="15303" w:type="dxa"/>
            <w:gridSpan w:val="10"/>
            <w:shd w:val="clear" w:color="auto" w:fill="auto"/>
            <w:vAlign w:val="center"/>
          </w:tcPr>
          <w:p w:rsidR="00F07777" w:rsidRPr="00652BFA" w:rsidRDefault="00F07777" w:rsidP="00652BFA">
            <w:pPr>
              <w:spacing w:before="80" w:after="80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1. Развитие материально-технической базы для деятельности курсов гражданской обороны</w:t>
            </w:r>
          </w:p>
        </w:tc>
      </w:tr>
      <w:tr w:rsidR="00126B5F" w:rsidRPr="00652BFA" w:rsidTr="00126B5F">
        <w:trPr>
          <w:jc w:val="center"/>
        </w:trPr>
        <w:tc>
          <w:tcPr>
            <w:tcW w:w="588" w:type="dxa"/>
            <w:shd w:val="clear" w:color="auto" w:fill="auto"/>
          </w:tcPr>
          <w:p w:rsidR="00A81B5D" w:rsidRPr="00652BFA" w:rsidRDefault="00A81B5D" w:rsidP="00A81B5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1.</w:t>
            </w:r>
          </w:p>
        </w:tc>
        <w:tc>
          <w:tcPr>
            <w:tcW w:w="5096" w:type="dxa"/>
            <w:shd w:val="clear" w:color="auto" w:fill="auto"/>
            <w:vAlign w:val="center"/>
          </w:tcPr>
          <w:p w:rsidR="00A81B5D" w:rsidRPr="00652BFA" w:rsidRDefault="00A81B5D" w:rsidP="00A81B5D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1959" w:type="dxa"/>
            <w:shd w:val="clear" w:color="auto" w:fill="auto"/>
          </w:tcPr>
          <w:p w:rsidR="00A81B5D" w:rsidRPr="00652BFA" w:rsidRDefault="00A81B5D" w:rsidP="00A81B5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A81B5D" w:rsidRPr="00652BFA" w:rsidRDefault="00A81B5D" w:rsidP="00A81B5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:rsidR="00A81B5D" w:rsidRPr="00652BFA" w:rsidRDefault="00A81B5D" w:rsidP="00A81B5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B5D" w:rsidRPr="00A81B5D" w:rsidRDefault="00A81B5D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245,00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B5D" w:rsidRPr="00A81B5D" w:rsidRDefault="00A81B5D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B5D" w:rsidRPr="00A81B5D" w:rsidRDefault="00A81B5D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65,00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B5D" w:rsidRPr="00A81B5D" w:rsidRDefault="00A81B5D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30,00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B5D" w:rsidRPr="00A81B5D" w:rsidRDefault="00A81B5D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50,00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1B5D" w:rsidRPr="00A81B5D" w:rsidRDefault="00A81B5D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50,00</w:t>
            </w:r>
          </w:p>
        </w:tc>
      </w:tr>
      <w:tr w:rsidR="00A73D01" w:rsidRPr="00652BFA" w:rsidTr="00126B5F">
        <w:trPr>
          <w:jc w:val="center"/>
        </w:trPr>
        <w:tc>
          <w:tcPr>
            <w:tcW w:w="588" w:type="dxa"/>
            <w:shd w:val="clear" w:color="auto" w:fill="auto"/>
          </w:tcPr>
          <w:p w:rsidR="00650FDE" w:rsidRPr="00652BFA" w:rsidRDefault="00650FDE" w:rsidP="00650FD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2.</w:t>
            </w:r>
          </w:p>
        </w:tc>
        <w:tc>
          <w:tcPr>
            <w:tcW w:w="5096" w:type="dxa"/>
            <w:shd w:val="clear" w:color="auto" w:fill="auto"/>
          </w:tcPr>
          <w:p w:rsidR="00650FDE" w:rsidRPr="00652BFA" w:rsidRDefault="00650FDE" w:rsidP="00650FDE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Изготовление памяток населению городского округа</w:t>
            </w:r>
          </w:p>
        </w:tc>
        <w:tc>
          <w:tcPr>
            <w:tcW w:w="1959" w:type="dxa"/>
            <w:shd w:val="clear" w:color="auto" w:fill="auto"/>
          </w:tcPr>
          <w:p w:rsidR="00650FDE" w:rsidRPr="00652BFA" w:rsidRDefault="00650FDE" w:rsidP="00650FD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650FDE" w:rsidRPr="00652BFA" w:rsidRDefault="00650FDE" w:rsidP="00650FDE">
            <w:pPr>
              <w:widowControl/>
              <w:autoSpaceDE/>
              <w:autoSpaceDN/>
              <w:adjustRightInd/>
              <w:spacing w:after="80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650FDE" w:rsidRPr="00652BFA" w:rsidRDefault="00650FDE" w:rsidP="00650FD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105,00</w:t>
            </w:r>
          </w:p>
        </w:tc>
        <w:tc>
          <w:tcPr>
            <w:tcW w:w="979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5,00</w:t>
            </w:r>
          </w:p>
        </w:tc>
        <w:tc>
          <w:tcPr>
            <w:tcW w:w="980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10,00</w:t>
            </w:r>
          </w:p>
        </w:tc>
        <w:tc>
          <w:tcPr>
            <w:tcW w:w="966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20,00</w:t>
            </w:r>
          </w:p>
        </w:tc>
        <w:tc>
          <w:tcPr>
            <w:tcW w:w="955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sz w:val="22"/>
                <w:szCs w:val="22"/>
              </w:rPr>
            </w:pPr>
            <w:r w:rsidRPr="00A81B5D">
              <w:rPr>
                <w:sz w:val="22"/>
                <w:szCs w:val="22"/>
              </w:rPr>
              <w:t>20,00</w:t>
            </w:r>
          </w:p>
        </w:tc>
      </w:tr>
      <w:tr w:rsidR="00A73D01" w:rsidRPr="00652BFA" w:rsidTr="00126B5F">
        <w:trPr>
          <w:jc w:val="center"/>
        </w:trPr>
        <w:tc>
          <w:tcPr>
            <w:tcW w:w="5684" w:type="dxa"/>
            <w:gridSpan w:val="2"/>
            <w:shd w:val="clear" w:color="auto" w:fill="auto"/>
            <w:vAlign w:val="center"/>
          </w:tcPr>
          <w:p w:rsidR="00650FDE" w:rsidRPr="00652BFA" w:rsidRDefault="00650FDE" w:rsidP="00650FDE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 xml:space="preserve">ИТОГО </w:t>
            </w:r>
            <w:r w:rsidRPr="00652BFA">
              <w:rPr>
                <w:sz w:val="22"/>
                <w:szCs w:val="22"/>
              </w:rPr>
              <w:t>по подразделу</w:t>
            </w:r>
          </w:p>
        </w:tc>
        <w:tc>
          <w:tcPr>
            <w:tcW w:w="1959" w:type="dxa"/>
            <w:shd w:val="clear" w:color="auto" w:fill="auto"/>
          </w:tcPr>
          <w:p w:rsidR="00650FDE" w:rsidRPr="00652BFA" w:rsidRDefault="00650FDE" w:rsidP="00650FD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 xml:space="preserve">Бюджет </w:t>
            </w:r>
          </w:p>
          <w:p w:rsidR="00650FDE" w:rsidRPr="00652BFA" w:rsidRDefault="00650FDE" w:rsidP="00650FDE">
            <w:pPr>
              <w:widowControl/>
              <w:autoSpaceDE/>
              <w:autoSpaceDN/>
              <w:adjustRightInd/>
              <w:spacing w:after="80"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650FDE" w:rsidRPr="00652BFA" w:rsidRDefault="00650FDE" w:rsidP="00650FD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81B5D">
              <w:rPr>
                <w:b/>
                <w:sz w:val="22"/>
                <w:szCs w:val="22"/>
              </w:rPr>
              <w:t>350,00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81B5D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980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81B5D">
              <w:rPr>
                <w:b/>
                <w:sz w:val="22"/>
                <w:szCs w:val="22"/>
              </w:rPr>
              <w:t>70,00</w:t>
            </w:r>
          </w:p>
        </w:tc>
        <w:tc>
          <w:tcPr>
            <w:tcW w:w="980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81B5D">
              <w:rPr>
                <w:b/>
                <w:sz w:val="22"/>
                <w:szCs w:val="22"/>
              </w:rPr>
              <w:t>40,00</w:t>
            </w:r>
          </w:p>
        </w:tc>
        <w:tc>
          <w:tcPr>
            <w:tcW w:w="966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81B5D">
              <w:rPr>
                <w:b/>
                <w:sz w:val="22"/>
                <w:szCs w:val="22"/>
              </w:rPr>
              <w:t>70,00</w:t>
            </w:r>
          </w:p>
        </w:tc>
        <w:tc>
          <w:tcPr>
            <w:tcW w:w="955" w:type="dxa"/>
            <w:shd w:val="clear" w:color="auto" w:fill="FFFFFF" w:themeFill="background1"/>
          </w:tcPr>
          <w:p w:rsidR="00650FDE" w:rsidRPr="00A81B5D" w:rsidRDefault="00650FDE" w:rsidP="00A81B5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81B5D">
              <w:rPr>
                <w:b/>
                <w:sz w:val="22"/>
                <w:szCs w:val="22"/>
              </w:rPr>
              <w:t>70,00</w:t>
            </w:r>
          </w:p>
        </w:tc>
      </w:tr>
      <w:tr w:rsidR="00A920DF" w:rsidRPr="00652BFA" w:rsidTr="00021BBE">
        <w:trPr>
          <w:jc w:val="center"/>
        </w:trPr>
        <w:tc>
          <w:tcPr>
            <w:tcW w:w="15303" w:type="dxa"/>
            <w:gridSpan w:val="10"/>
            <w:shd w:val="clear" w:color="auto" w:fill="auto"/>
          </w:tcPr>
          <w:p w:rsidR="00A920DF" w:rsidRPr="00652BFA" w:rsidRDefault="00A920DF" w:rsidP="00A920DF">
            <w:pPr>
              <w:spacing w:before="80" w:after="80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2. 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ЕДДС 112 средствами оповещения руководящего состава городского звена РСЧС и населения (ВАУ и оборудование для перехвата радио и телевещания)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4A260D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4A260D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:rsidR="004A260D" w:rsidRPr="004A260D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4A260D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4A260D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4A260D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4A260D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4A260D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4A260D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4A260D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4A260D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4A260D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ЕДДС 112 мебелью и бытовой техникой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331,00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100,00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81,00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75,00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75,00</w:t>
            </w:r>
          </w:p>
        </w:tc>
      </w:tr>
      <w:tr w:rsidR="00A73D01" w:rsidRPr="00652BFA" w:rsidTr="001F61E9">
        <w:trPr>
          <w:trHeight w:val="437"/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3.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Обслуживание локальной системы оповещения водохранилища на р. Дачная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300,00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60,00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60,00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60,00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60,00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60,00</w:t>
            </w:r>
          </w:p>
        </w:tc>
      </w:tr>
      <w:tr w:rsidR="00A73D01" w:rsidRPr="00652BFA" w:rsidTr="001F61E9">
        <w:trPr>
          <w:trHeight w:val="409"/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4.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F02E5A">
              <w:rPr>
                <w:sz w:val="22"/>
                <w:szCs w:val="22"/>
              </w:rPr>
              <w:t>Работы, связанные с приобретением в пользование радиочастоты для средств радиосвязи ЕДДС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trHeight w:val="409"/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5.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Оплата за использование радиочастоты для средств радиосвязи ЕДДС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4,00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4,00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6.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ЕДДС 112 средствами связи и автоматизации управления, с установкой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162,00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82,00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40,00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40,00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7.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ЕДДС 112 стационарными и переносимыми радиостанциями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55,00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55,00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8.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ЕДДС 112 средствами регистрации (записи) входящих и исходящих переговоров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86,00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86,00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9.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ЕДДС 112 оргтехникой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200,00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100,00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50,00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50,00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10.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342984">
              <w:rPr>
                <w:sz w:val="22"/>
                <w:szCs w:val="22"/>
              </w:rPr>
              <w:t>Оснащение ЕДДС 112 прямыми каналами связи с органами территориальной подсистемы РСЧС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11.</w:t>
            </w:r>
          </w:p>
        </w:tc>
        <w:tc>
          <w:tcPr>
            <w:tcW w:w="5096" w:type="dxa"/>
            <w:shd w:val="clear" w:color="auto" w:fill="auto"/>
          </w:tcPr>
          <w:p w:rsidR="004A260D" w:rsidRPr="00342984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342984">
              <w:rPr>
                <w:sz w:val="22"/>
                <w:szCs w:val="22"/>
              </w:rPr>
              <w:t>Оснащение ЕДДС 112 метеостанцией</w:t>
            </w:r>
          </w:p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12.</w:t>
            </w:r>
          </w:p>
        </w:tc>
        <w:tc>
          <w:tcPr>
            <w:tcW w:w="5096" w:type="dxa"/>
            <w:shd w:val="clear" w:color="auto" w:fill="auto"/>
          </w:tcPr>
          <w:p w:rsidR="004A260D" w:rsidRPr="00342984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342984">
              <w:rPr>
                <w:sz w:val="22"/>
                <w:szCs w:val="22"/>
              </w:rPr>
              <w:t>Оснащение ЕДДС 112 приемник ГЛОНАСС/GPS</w:t>
            </w:r>
          </w:p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50,00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50,00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13.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342984">
              <w:rPr>
                <w:sz w:val="22"/>
                <w:szCs w:val="22"/>
              </w:rPr>
              <w:t>Обеспечение деятельности ЕДДС 112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14.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автомобилем УАЗ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865,00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865,00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15.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средствами связи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190,00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90,00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50,00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50,00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16.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медицинским имуществом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57,00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41,00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17.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горным, альпинистским снаряжением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336,68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176,68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80,00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18.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средствами защиты органов дыхания и кожи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47,00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47,00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trHeight w:val="543"/>
          <w:jc w:val="center"/>
        </w:trPr>
        <w:tc>
          <w:tcPr>
            <w:tcW w:w="588" w:type="dxa"/>
            <w:shd w:val="clear" w:color="auto" w:fill="auto"/>
          </w:tcPr>
          <w:p w:rsidR="004A260D" w:rsidRPr="00652BFA" w:rsidRDefault="004A260D" w:rsidP="004A260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19.</w:t>
            </w:r>
          </w:p>
        </w:tc>
        <w:tc>
          <w:tcPr>
            <w:tcW w:w="5096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гидравлическим аварийно-спасательным инструментом</w:t>
            </w:r>
          </w:p>
        </w:tc>
        <w:tc>
          <w:tcPr>
            <w:tcW w:w="1959" w:type="dxa"/>
            <w:shd w:val="clear" w:color="auto" w:fill="auto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4A260D" w:rsidRPr="00652BFA" w:rsidRDefault="004A260D" w:rsidP="004A260D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4A260D" w:rsidRPr="00021BBE" w:rsidRDefault="00CD2A06" w:rsidP="00021BB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260D" w:rsidRPr="00021BBE">
              <w:rPr>
                <w:sz w:val="22"/>
                <w:szCs w:val="22"/>
              </w:rPr>
              <w:t>756,00</w:t>
            </w:r>
          </w:p>
        </w:tc>
        <w:tc>
          <w:tcPr>
            <w:tcW w:w="979" w:type="dxa"/>
            <w:shd w:val="clear" w:color="auto" w:fill="auto"/>
          </w:tcPr>
          <w:p w:rsidR="004A260D" w:rsidRPr="00021BBE" w:rsidRDefault="00CD2A06" w:rsidP="00021BB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260D" w:rsidRPr="00021BBE">
              <w:rPr>
                <w:sz w:val="22"/>
                <w:szCs w:val="22"/>
              </w:rPr>
              <w:t>356,00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200,00</w:t>
            </w:r>
          </w:p>
        </w:tc>
        <w:tc>
          <w:tcPr>
            <w:tcW w:w="955" w:type="dxa"/>
          </w:tcPr>
          <w:p w:rsidR="004A260D" w:rsidRPr="00021BBE" w:rsidRDefault="004A260D" w:rsidP="00021BBE">
            <w:pPr>
              <w:ind w:firstLine="0"/>
              <w:jc w:val="center"/>
              <w:rPr>
                <w:sz w:val="22"/>
                <w:szCs w:val="22"/>
              </w:rPr>
            </w:pPr>
            <w:r w:rsidRPr="00021BBE">
              <w:rPr>
                <w:sz w:val="22"/>
                <w:szCs w:val="22"/>
              </w:rPr>
              <w:t>200,00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приборами химического и радиационного контроля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21.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осветительным оборудованием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30,00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22.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средствами обнаружения пострадавших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80,33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80,33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23.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пожарной техникой и оборудованием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388,98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100,00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53,98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15,00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110,00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110,00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24.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оргтехникой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50,00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25.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специализированной летней формой одежды спасателей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134,30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50,00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24,30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60,00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26.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специализированной зимней формой одежды спасателей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293,00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97,00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16,00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90,00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90,00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27.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ручным механизированным инструментом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100,00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100,00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28.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средствами откачки воды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35,00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35,00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средствами резки металла и бетона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60,00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60,00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резервными источниками питания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37,00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37,00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Обеспечение АСФ АГО имуществом для деятельности в автономном режиме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94,00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94,00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Обеспечение деятельности АСФ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CD2A06" w:rsidP="001F61E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43BE" w:rsidRPr="00F943BE">
              <w:rPr>
                <w:sz w:val="22"/>
                <w:szCs w:val="22"/>
              </w:rPr>
              <w:t>031,00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158,00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183,00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58,00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316,00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316,00</w:t>
            </w:r>
          </w:p>
        </w:tc>
      </w:tr>
      <w:tr w:rsidR="00A73D01" w:rsidRPr="00652BFA" w:rsidTr="001F61E9">
        <w:trPr>
          <w:jc w:val="center"/>
        </w:trPr>
        <w:tc>
          <w:tcPr>
            <w:tcW w:w="588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5096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Оснащение АСФ АГО средствами спасения на воде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ind w:firstLine="0"/>
              <w:jc w:val="center"/>
              <w:rPr>
                <w:sz w:val="22"/>
                <w:szCs w:val="22"/>
              </w:rPr>
            </w:pPr>
            <w:r w:rsidRPr="00652BFA">
              <w:rPr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363,00</w:t>
            </w:r>
          </w:p>
        </w:tc>
        <w:tc>
          <w:tcPr>
            <w:tcW w:w="979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314,00</w:t>
            </w:r>
          </w:p>
        </w:tc>
        <w:tc>
          <w:tcPr>
            <w:tcW w:w="980" w:type="dxa"/>
            <w:shd w:val="clear" w:color="auto" w:fill="auto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49,00</w:t>
            </w:r>
          </w:p>
        </w:tc>
        <w:tc>
          <w:tcPr>
            <w:tcW w:w="966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  <w:tc>
          <w:tcPr>
            <w:tcW w:w="955" w:type="dxa"/>
          </w:tcPr>
          <w:p w:rsidR="00F943BE" w:rsidRPr="00F943BE" w:rsidRDefault="00F943BE" w:rsidP="001F61E9">
            <w:pPr>
              <w:ind w:firstLine="0"/>
              <w:jc w:val="center"/>
              <w:rPr>
                <w:sz w:val="22"/>
                <w:szCs w:val="22"/>
              </w:rPr>
            </w:pPr>
            <w:r w:rsidRPr="00F943BE">
              <w:rPr>
                <w:sz w:val="22"/>
                <w:szCs w:val="22"/>
              </w:rPr>
              <w:t>0,00</w:t>
            </w:r>
          </w:p>
        </w:tc>
      </w:tr>
      <w:tr w:rsidR="00A73D01" w:rsidRPr="00652BFA" w:rsidTr="001F61E9">
        <w:trPr>
          <w:jc w:val="center"/>
        </w:trPr>
        <w:tc>
          <w:tcPr>
            <w:tcW w:w="5684" w:type="dxa"/>
            <w:gridSpan w:val="2"/>
            <w:shd w:val="clear" w:color="auto" w:fill="auto"/>
            <w:vAlign w:val="center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 xml:space="preserve">ИТОГО </w:t>
            </w:r>
            <w:r w:rsidRPr="00652BFA">
              <w:rPr>
                <w:sz w:val="22"/>
                <w:szCs w:val="22"/>
              </w:rPr>
              <w:t>по подразделу</w:t>
            </w:r>
          </w:p>
        </w:tc>
        <w:tc>
          <w:tcPr>
            <w:tcW w:w="1959" w:type="dxa"/>
            <w:shd w:val="clear" w:color="auto" w:fill="auto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 xml:space="preserve">Бюджет </w:t>
            </w:r>
          </w:p>
          <w:p w:rsidR="00F943BE" w:rsidRPr="00652BFA" w:rsidRDefault="00F943BE" w:rsidP="00F943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F943BE" w:rsidRPr="00652BFA" w:rsidRDefault="00F943BE" w:rsidP="00F943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F943BE" w:rsidRPr="001F61E9" w:rsidRDefault="00CD2A06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7</w:t>
            </w:r>
            <w:r w:rsidR="00F943BE" w:rsidRPr="001F61E9">
              <w:rPr>
                <w:b/>
                <w:sz w:val="22"/>
                <w:szCs w:val="22"/>
              </w:rPr>
              <w:t>140,28</w:t>
            </w:r>
          </w:p>
        </w:tc>
        <w:tc>
          <w:tcPr>
            <w:tcW w:w="979" w:type="dxa"/>
            <w:shd w:val="clear" w:color="auto" w:fill="auto"/>
          </w:tcPr>
          <w:p w:rsidR="00F943BE" w:rsidRPr="001F61E9" w:rsidRDefault="00CD2A06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3</w:t>
            </w:r>
            <w:r w:rsidR="00F943BE" w:rsidRPr="001F61E9">
              <w:rPr>
                <w:b/>
                <w:sz w:val="22"/>
                <w:szCs w:val="22"/>
              </w:rPr>
              <w:t>950,00</w:t>
            </w:r>
          </w:p>
        </w:tc>
        <w:tc>
          <w:tcPr>
            <w:tcW w:w="980" w:type="dxa"/>
            <w:shd w:val="clear" w:color="auto" w:fill="auto"/>
          </w:tcPr>
          <w:p w:rsidR="00F943BE" w:rsidRPr="001F61E9" w:rsidRDefault="00F943BE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635,28</w:t>
            </w:r>
          </w:p>
        </w:tc>
        <w:tc>
          <w:tcPr>
            <w:tcW w:w="980" w:type="dxa"/>
            <w:shd w:val="clear" w:color="auto" w:fill="auto"/>
          </w:tcPr>
          <w:p w:rsidR="00F943BE" w:rsidRPr="001F61E9" w:rsidRDefault="00F943BE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389,00</w:t>
            </w:r>
          </w:p>
        </w:tc>
        <w:tc>
          <w:tcPr>
            <w:tcW w:w="966" w:type="dxa"/>
          </w:tcPr>
          <w:p w:rsidR="00F943BE" w:rsidRPr="001F61E9" w:rsidRDefault="00CD2A06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1</w:t>
            </w:r>
            <w:r w:rsidR="00F943BE" w:rsidRPr="001F61E9">
              <w:rPr>
                <w:b/>
                <w:sz w:val="22"/>
                <w:szCs w:val="22"/>
              </w:rPr>
              <w:t>083,00</w:t>
            </w:r>
          </w:p>
        </w:tc>
        <w:tc>
          <w:tcPr>
            <w:tcW w:w="955" w:type="dxa"/>
          </w:tcPr>
          <w:p w:rsidR="00F943BE" w:rsidRPr="001F61E9" w:rsidRDefault="00CD2A06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1</w:t>
            </w:r>
            <w:r w:rsidR="00F943BE" w:rsidRPr="001F61E9">
              <w:rPr>
                <w:b/>
                <w:sz w:val="22"/>
                <w:szCs w:val="22"/>
              </w:rPr>
              <w:t>083,00</w:t>
            </w:r>
          </w:p>
        </w:tc>
      </w:tr>
      <w:tr w:rsidR="001F61E9" w:rsidRPr="00652BFA" w:rsidTr="001F61E9">
        <w:trPr>
          <w:jc w:val="center"/>
        </w:trPr>
        <w:tc>
          <w:tcPr>
            <w:tcW w:w="5684" w:type="dxa"/>
            <w:gridSpan w:val="2"/>
            <w:shd w:val="clear" w:color="auto" w:fill="auto"/>
            <w:vAlign w:val="center"/>
          </w:tcPr>
          <w:p w:rsidR="001F61E9" w:rsidRPr="00652BFA" w:rsidRDefault="001F61E9" w:rsidP="001F61E9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 xml:space="preserve">ИТОГО </w:t>
            </w:r>
            <w:r w:rsidRPr="00652BFA">
              <w:rPr>
                <w:sz w:val="22"/>
                <w:szCs w:val="22"/>
              </w:rPr>
              <w:t>по разделу № 1</w:t>
            </w:r>
          </w:p>
        </w:tc>
        <w:tc>
          <w:tcPr>
            <w:tcW w:w="1959" w:type="dxa"/>
            <w:shd w:val="clear" w:color="auto" w:fill="auto"/>
          </w:tcPr>
          <w:p w:rsidR="001F61E9" w:rsidRPr="00652BFA" w:rsidRDefault="001F61E9" w:rsidP="001F61E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 xml:space="preserve">Бюджет </w:t>
            </w:r>
          </w:p>
          <w:p w:rsidR="001F61E9" w:rsidRPr="00652BFA" w:rsidRDefault="001F61E9" w:rsidP="001F61E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806" w:type="dxa"/>
          </w:tcPr>
          <w:p w:rsidR="001F61E9" w:rsidRPr="00652BFA" w:rsidRDefault="001F61E9" w:rsidP="001F61E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52BFA">
              <w:rPr>
                <w:b/>
                <w:sz w:val="22"/>
                <w:szCs w:val="22"/>
              </w:rPr>
              <w:t>Управление ГОЧС</w:t>
            </w:r>
          </w:p>
        </w:tc>
        <w:tc>
          <w:tcPr>
            <w:tcW w:w="994" w:type="dxa"/>
            <w:shd w:val="clear" w:color="auto" w:fill="auto"/>
          </w:tcPr>
          <w:p w:rsidR="001F61E9" w:rsidRPr="001F61E9" w:rsidRDefault="001F61E9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7490,28</w:t>
            </w:r>
          </w:p>
        </w:tc>
        <w:tc>
          <w:tcPr>
            <w:tcW w:w="979" w:type="dxa"/>
            <w:shd w:val="clear" w:color="auto" w:fill="auto"/>
          </w:tcPr>
          <w:p w:rsidR="001F61E9" w:rsidRPr="001F61E9" w:rsidRDefault="001F61E9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4050,00</w:t>
            </w:r>
          </w:p>
        </w:tc>
        <w:tc>
          <w:tcPr>
            <w:tcW w:w="980" w:type="dxa"/>
            <w:shd w:val="clear" w:color="auto" w:fill="auto"/>
          </w:tcPr>
          <w:p w:rsidR="001F61E9" w:rsidRPr="001F61E9" w:rsidRDefault="001F61E9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705,28</w:t>
            </w:r>
          </w:p>
        </w:tc>
        <w:tc>
          <w:tcPr>
            <w:tcW w:w="980" w:type="dxa"/>
            <w:shd w:val="clear" w:color="auto" w:fill="auto"/>
          </w:tcPr>
          <w:p w:rsidR="001F61E9" w:rsidRPr="001F61E9" w:rsidRDefault="001F61E9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429,00</w:t>
            </w:r>
          </w:p>
        </w:tc>
        <w:tc>
          <w:tcPr>
            <w:tcW w:w="966" w:type="dxa"/>
          </w:tcPr>
          <w:p w:rsidR="001F61E9" w:rsidRPr="001F61E9" w:rsidRDefault="001F61E9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1153,00</w:t>
            </w:r>
          </w:p>
        </w:tc>
        <w:tc>
          <w:tcPr>
            <w:tcW w:w="955" w:type="dxa"/>
          </w:tcPr>
          <w:p w:rsidR="001F61E9" w:rsidRPr="001F61E9" w:rsidRDefault="001F61E9" w:rsidP="001F61E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F61E9">
              <w:rPr>
                <w:b/>
                <w:sz w:val="22"/>
                <w:szCs w:val="22"/>
              </w:rPr>
              <w:t>1153,00</w:t>
            </w:r>
          </w:p>
        </w:tc>
      </w:tr>
    </w:tbl>
    <w:p w:rsidR="008C0CE6" w:rsidRPr="00740D1D" w:rsidRDefault="008C0CE6" w:rsidP="00652BFA">
      <w:pPr>
        <w:spacing w:line="360" w:lineRule="auto"/>
        <w:ind w:firstLine="0"/>
        <w:jc w:val="left"/>
        <w:rPr>
          <w:sz w:val="28"/>
          <w:szCs w:val="28"/>
        </w:rPr>
      </w:pPr>
    </w:p>
    <w:p w:rsidR="00F911B0" w:rsidRPr="00C02E18" w:rsidRDefault="00F911B0" w:rsidP="00606DAE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lastRenderedPageBreak/>
        <w:t>Раздел № 2</w:t>
      </w:r>
    </w:p>
    <w:p w:rsidR="00F911B0" w:rsidRPr="00C02E18" w:rsidRDefault="00F911B0" w:rsidP="00606DAE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 xml:space="preserve">Подпрограмма </w:t>
      </w:r>
    </w:p>
    <w:p w:rsidR="00F911B0" w:rsidRPr="00C02E18" w:rsidRDefault="00F911B0" w:rsidP="00606DAE">
      <w:pPr>
        <w:spacing w:after="80"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>«Пожарная безопасность»</w:t>
      </w:r>
    </w:p>
    <w:p w:rsidR="00F911B0" w:rsidRPr="00C02E18" w:rsidRDefault="00F911B0" w:rsidP="00606DAE">
      <w:pPr>
        <w:widowControl/>
        <w:ind w:firstLine="0"/>
        <w:jc w:val="center"/>
        <w:rPr>
          <w:b/>
          <w:szCs w:val="26"/>
        </w:rPr>
      </w:pPr>
      <w:r w:rsidRPr="00C02E18">
        <w:rPr>
          <w:b/>
          <w:szCs w:val="26"/>
        </w:rPr>
        <w:t xml:space="preserve">Основное мероприятие </w:t>
      </w:r>
    </w:p>
    <w:p w:rsidR="00F911B0" w:rsidRPr="00C02E18" w:rsidRDefault="00F911B0" w:rsidP="00606DAE">
      <w:pPr>
        <w:widowControl/>
        <w:spacing w:after="80"/>
        <w:ind w:firstLine="0"/>
        <w:jc w:val="center"/>
        <w:rPr>
          <w:szCs w:val="26"/>
        </w:rPr>
      </w:pPr>
      <w:r w:rsidRPr="00C02E18">
        <w:rPr>
          <w:b/>
          <w:szCs w:val="26"/>
        </w:rPr>
        <w:t>«Организация выполнения и осуществления мер пожарной безопасности»</w:t>
      </w:r>
    </w:p>
    <w:tbl>
      <w:tblPr>
        <w:tblW w:w="15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159"/>
        <w:gridCol w:w="2084"/>
        <w:gridCol w:w="1191"/>
        <w:gridCol w:w="1061"/>
        <w:gridCol w:w="1061"/>
        <w:gridCol w:w="1061"/>
        <w:gridCol w:w="1061"/>
        <w:gridCol w:w="1061"/>
      </w:tblGrid>
      <w:tr w:rsidR="000139A2" w:rsidRPr="00EF510B" w:rsidTr="00CC17D2">
        <w:trPr>
          <w:tblHeader/>
        </w:trPr>
        <w:tc>
          <w:tcPr>
            <w:tcW w:w="599" w:type="dxa"/>
            <w:vMerge w:val="restart"/>
            <w:shd w:val="clear" w:color="auto" w:fill="auto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№ </w:t>
            </w:r>
          </w:p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496" w:type="dxa"/>
            <w:gridSpan w:val="6"/>
            <w:shd w:val="clear" w:color="auto" w:fill="auto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0139A2" w:rsidRPr="00EF510B" w:rsidTr="00CC17D2">
        <w:trPr>
          <w:tblHeader/>
        </w:trPr>
        <w:tc>
          <w:tcPr>
            <w:tcW w:w="599" w:type="dxa"/>
            <w:vMerge/>
            <w:shd w:val="clear" w:color="auto" w:fill="auto"/>
          </w:tcPr>
          <w:p w:rsidR="000139A2" w:rsidRPr="00EF510B" w:rsidRDefault="000139A2" w:rsidP="00EF510B">
            <w:pPr>
              <w:ind w:firstLine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0139A2" w:rsidRPr="00EF510B" w:rsidRDefault="000139A2" w:rsidP="00EF510B">
            <w:pPr>
              <w:ind w:firstLine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0139A2" w:rsidRPr="00EF510B" w:rsidRDefault="000139A2" w:rsidP="00EF510B">
            <w:pPr>
              <w:ind w:firstLine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91" w:type="dxa"/>
            <w:shd w:val="clear" w:color="auto" w:fill="auto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1" w:type="dxa"/>
            <w:shd w:val="clear" w:color="auto" w:fill="auto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061" w:type="dxa"/>
            <w:shd w:val="clear" w:color="auto" w:fill="auto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061" w:type="dxa"/>
            <w:shd w:val="clear" w:color="auto" w:fill="auto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61" w:type="dxa"/>
            <w:shd w:val="clear" w:color="auto" w:fill="auto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61" w:type="dxa"/>
          </w:tcPr>
          <w:p w:rsidR="000139A2" w:rsidRPr="00EF510B" w:rsidRDefault="000139A2" w:rsidP="00EF510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0139A2" w:rsidRPr="00EF510B" w:rsidTr="00D520A7">
        <w:tc>
          <w:tcPr>
            <w:tcW w:w="15338" w:type="dxa"/>
            <w:gridSpan w:val="9"/>
            <w:shd w:val="clear" w:color="auto" w:fill="auto"/>
          </w:tcPr>
          <w:p w:rsidR="000139A2" w:rsidRPr="00EF510B" w:rsidRDefault="000139A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Ответственный исполнитель </w:t>
            </w:r>
          </w:p>
          <w:p w:rsidR="000139A2" w:rsidRPr="00EF510B" w:rsidRDefault="000139A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Управление ГОЧС администрации Арсеньевского городского округа</w:t>
            </w:r>
          </w:p>
        </w:tc>
      </w:tr>
      <w:tr w:rsidR="000139A2" w:rsidRPr="00EF510B" w:rsidTr="00D520A7">
        <w:tc>
          <w:tcPr>
            <w:tcW w:w="15338" w:type="dxa"/>
            <w:gridSpan w:val="9"/>
            <w:shd w:val="clear" w:color="auto" w:fill="auto"/>
          </w:tcPr>
          <w:p w:rsidR="000139A2" w:rsidRPr="00EF510B" w:rsidRDefault="00704BFB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Противопожарная пропаганда</w:t>
            </w:r>
          </w:p>
        </w:tc>
      </w:tr>
      <w:tr w:rsidR="00726DB2" w:rsidRPr="00EF510B" w:rsidTr="00CC17D2">
        <w:tc>
          <w:tcPr>
            <w:tcW w:w="599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Информационно-пропагандистское сопровождение мероприятий противопожарной направленности </w:t>
            </w:r>
          </w:p>
        </w:tc>
        <w:tc>
          <w:tcPr>
            <w:tcW w:w="2084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726DB2" w:rsidRPr="00EF510B" w:rsidRDefault="00F644FE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644FE">
              <w:rPr>
                <w:sz w:val="22"/>
                <w:szCs w:val="22"/>
              </w:rPr>
              <w:t>281,72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70,00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1C7C44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1C7C44">
              <w:rPr>
                <w:sz w:val="22"/>
                <w:szCs w:val="22"/>
              </w:rPr>
              <w:t>11,72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F644FE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26DB2" w:rsidRPr="00EF510B">
              <w:rPr>
                <w:sz w:val="22"/>
                <w:szCs w:val="22"/>
              </w:rPr>
              <w:t>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90,00</w:t>
            </w:r>
          </w:p>
        </w:tc>
        <w:tc>
          <w:tcPr>
            <w:tcW w:w="1061" w:type="dxa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90,00</w:t>
            </w:r>
          </w:p>
        </w:tc>
      </w:tr>
      <w:tr w:rsidR="00726DB2" w:rsidRPr="00EF510B" w:rsidTr="00CC17D2">
        <w:tc>
          <w:tcPr>
            <w:tcW w:w="599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Изготовление печатной, бланочной продукции</w:t>
            </w:r>
          </w:p>
        </w:tc>
        <w:tc>
          <w:tcPr>
            <w:tcW w:w="2084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726DB2" w:rsidRPr="00726DB2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26DB2">
              <w:rPr>
                <w:sz w:val="22"/>
                <w:szCs w:val="22"/>
              </w:rPr>
              <w:t>46,00</w:t>
            </w:r>
          </w:p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</w:tcPr>
          <w:p w:rsidR="00726DB2" w:rsidRPr="00EF510B" w:rsidRDefault="00726DB2" w:rsidP="004E7A3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10,00</w:t>
            </w:r>
          </w:p>
        </w:tc>
      </w:tr>
      <w:tr w:rsidR="006F1FFA" w:rsidRPr="00EF510B" w:rsidTr="00CC17D2">
        <w:tc>
          <w:tcPr>
            <w:tcW w:w="6758" w:type="dxa"/>
            <w:gridSpan w:val="2"/>
            <w:shd w:val="clear" w:color="auto" w:fill="auto"/>
            <w:vAlign w:val="center"/>
          </w:tcPr>
          <w:p w:rsidR="006F1FFA" w:rsidRPr="00EF510B" w:rsidRDefault="006F1FFA" w:rsidP="006F1FFA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ИТОГО </w:t>
            </w:r>
            <w:r w:rsidRPr="00EF510B">
              <w:rPr>
                <w:sz w:val="22"/>
                <w:szCs w:val="22"/>
              </w:rPr>
              <w:t>по подразделу</w:t>
            </w:r>
          </w:p>
        </w:tc>
        <w:tc>
          <w:tcPr>
            <w:tcW w:w="2084" w:type="dxa"/>
            <w:shd w:val="clear" w:color="auto" w:fill="auto"/>
          </w:tcPr>
          <w:p w:rsidR="006F1FFA" w:rsidRPr="00EF510B" w:rsidRDefault="006F1FFA" w:rsidP="006F1FFA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Бюджет </w:t>
            </w:r>
          </w:p>
          <w:p w:rsidR="006F1FFA" w:rsidRPr="00EF510B" w:rsidRDefault="006F1FFA" w:rsidP="006F1FFA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6F1FFA" w:rsidRPr="006F1FFA" w:rsidRDefault="006F1FFA" w:rsidP="006F1FF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F1FFA">
              <w:rPr>
                <w:b/>
                <w:sz w:val="22"/>
                <w:szCs w:val="22"/>
              </w:rPr>
              <w:t>327,72</w:t>
            </w:r>
          </w:p>
        </w:tc>
        <w:tc>
          <w:tcPr>
            <w:tcW w:w="1061" w:type="dxa"/>
            <w:shd w:val="clear" w:color="auto" w:fill="auto"/>
          </w:tcPr>
          <w:p w:rsidR="006F1FFA" w:rsidRPr="006F1FFA" w:rsidRDefault="006F1FFA" w:rsidP="006F1FF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F1FFA">
              <w:rPr>
                <w:b/>
                <w:sz w:val="22"/>
                <w:szCs w:val="22"/>
              </w:rPr>
              <w:t>76,00</w:t>
            </w:r>
          </w:p>
        </w:tc>
        <w:tc>
          <w:tcPr>
            <w:tcW w:w="1061" w:type="dxa"/>
            <w:shd w:val="clear" w:color="auto" w:fill="auto"/>
          </w:tcPr>
          <w:p w:rsidR="006F1FFA" w:rsidRPr="006F1FFA" w:rsidRDefault="006F1FFA" w:rsidP="006F1FF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F1FFA">
              <w:rPr>
                <w:b/>
                <w:sz w:val="22"/>
                <w:szCs w:val="22"/>
              </w:rPr>
              <w:t>21,72</w:t>
            </w:r>
          </w:p>
        </w:tc>
        <w:tc>
          <w:tcPr>
            <w:tcW w:w="1061" w:type="dxa"/>
            <w:shd w:val="clear" w:color="auto" w:fill="auto"/>
          </w:tcPr>
          <w:p w:rsidR="006F1FFA" w:rsidRPr="006F1FFA" w:rsidRDefault="006F1FFA" w:rsidP="006F1FF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F1FFA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6F1FFA" w:rsidRPr="006F1FFA" w:rsidRDefault="006F1FFA" w:rsidP="006F1FF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F1FFA">
              <w:rPr>
                <w:b/>
                <w:sz w:val="22"/>
                <w:szCs w:val="22"/>
              </w:rPr>
              <w:t>100,00</w:t>
            </w:r>
          </w:p>
        </w:tc>
        <w:tc>
          <w:tcPr>
            <w:tcW w:w="1061" w:type="dxa"/>
          </w:tcPr>
          <w:p w:rsidR="006F1FFA" w:rsidRPr="006F1FFA" w:rsidRDefault="006F1FFA" w:rsidP="006F1FF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6F1FFA">
              <w:rPr>
                <w:b/>
                <w:sz w:val="22"/>
                <w:szCs w:val="22"/>
              </w:rPr>
              <w:t>100,00</w:t>
            </w:r>
          </w:p>
        </w:tc>
      </w:tr>
      <w:tr w:rsidR="00726DB2" w:rsidRPr="00EF510B" w:rsidTr="00D520A7">
        <w:tc>
          <w:tcPr>
            <w:tcW w:w="15338" w:type="dxa"/>
            <w:gridSpan w:val="9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Соисполнитель </w:t>
            </w:r>
          </w:p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726DB2" w:rsidRPr="00EF510B" w:rsidTr="00CC17D2">
        <w:tc>
          <w:tcPr>
            <w:tcW w:w="599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2084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726DB2" w:rsidRPr="00EF510B" w:rsidRDefault="00345796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45796">
              <w:rPr>
                <w:sz w:val="22"/>
                <w:szCs w:val="22"/>
              </w:rPr>
              <w:t>3400,00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1000,00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600,00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600,00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600,00</w:t>
            </w:r>
          </w:p>
        </w:tc>
        <w:tc>
          <w:tcPr>
            <w:tcW w:w="1061" w:type="dxa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600,00</w:t>
            </w:r>
          </w:p>
        </w:tc>
      </w:tr>
      <w:tr w:rsidR="00726DB2" w:rsidRPr="00EF510B" w:rsidTr="00CC17D2">
        <w:tc>
          <w:tcPr>
            <w:tcW w:w="6758" w:type="dxa"/>
            <w:gridSpan w:val="2"/>
            <w:shd w:val="clear" w:color="auto" w:fill="auto"/>
            <w:vAlign w:val="center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ИТОГО </w:t>
            </w:r>
            <w:r w:rsidRPr="00EF510B">
              <w:rPr>
                <w:sz w:val="22"/>
                <w:szCs w:val="22"/>
              </w:rPr>
              <w:t>по подразделу</w:t>
            </w:r>
          </w:p>
        </w:tc>
        <w:tc>
          <w:tcPr>
            <w:tcW w:w="2084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Бюджет </w:t>
            </w:r>
          </w:p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726DB2" w:rsidRPr="006F1FFA" w:rsidRDefault="00345796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6F1FFA">
              <w:rPr>
                <w:b/>
                <w:sz w:val="22"/>
                <w:szCs w:val="22"/>
              </w:rPr>
              <w:t>3400,00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061" w:type="dxa"/>
            <w:shd w:val="clear" w:color="auto" w:fill="auto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600,00</w:t>
            </w:r>
          </w:p>
        </w:tc>
        <w:tc>
          <w:tcPr>
            <w:tcW w:w="1061" w:type="dxa"/>
          </w:tcPr>
          <w:p w:rsidR="00726DB2" w:rsidRPr="00EF510B" w:rsidRDefault="00726DB2" w:rsidP="004E7A3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600,00</w:t>
            </w:r>
          </w:p>
        </w:tc>
      </w:tr>
      <w:tr w:rsidR="00726DB2" w:rsidRPr="00EF510B" w:rsidTr="00D520A7">
        <w:tc>
          <w:tcPr>
            <w:tcW w:w="15338" w:type="dxa"/>
            <w:gridSpan w:val="9"/>
            <w:shd w:val="clear" w:color="auto" w:fill="auto"/>
          </w:tcPr>
          <w:p w:rsidR="00726DB2" w:rsidRPr="00EF510B" w:rsidRDefault="00726DB2" w:rsidP="004E7A3C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t>Соисполнитель</w:t>
            </w:r>
          </w:p>
          <w:p w:rsidR="00726DB2" w:rsidRPr="00EF510B" w:rsidRDefault="00726DB2" w:rsidP="004E7A3C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t>Управление образования администрации Арсеньевского городского округа</w:t>
            </w:r>
          </w:p>
        </w:tc>
      </w:tr>
      <w:tr w:rsidR="001A63E0" w:rsidRPr="00EF510B" w:rsidTr="001A63E0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Адаптация автоматической пожарной сигнализации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3636,23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427,30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573,93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835,00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900,00</w:t>
            </w:r>
          </w:p>
        </w:tc>
        <w:tc>
          <w:tcPr>
            <w:tcW w:w="1061" w:type="dxa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900,00</w:t>
            </w:r>
          </w:p>
        </w:tc>
      </w:tr>
      <w:tr w:rsidR="001A63E0" w:rsidRPr="00EF510B" w:rsidTr="001A63E0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Обучение руководителей и специалистов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360,00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51,00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62,00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74,00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89,00</w:t>
            </w:r>
          </w:p>
        </w:tc>
        <w:tc>
          <w:tcPr>
            <w:tcW w:w="1061" w:type="dxa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84,00</w:t>
            </w:r>
          </w:p>
        </w:tc>
      </w:tr>
      <w:tr w:rsidR="001A63E0" w:rsidRPr="00EF510B" w:rsidTr="001A63E0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Страхование гражданской ответственности объектов образования городского округа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729,60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138,10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139,50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148,20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151,80</w:t>
            </w:r>
          </w:p>
        </w:tc>
        <w:tc>
          <w:tcPr>
            <w:tcW w:w="1061" w:type="dxa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152,00</w:t>
            </w:r>
          </w:p>
        </w:tc>
      </w:tr>
      <w:tr w:rsidR="001A63E0" w:rsidRPr="00EF510B" w:rsidTr="001A63E0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Изготовление проектно-сметной документации на АПС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25,00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25,00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1A63E0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Техническое обслуживание автоматической пожарной сигнализации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2954,12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603,00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502,72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606,20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594,60</w:t>
            </w:r>
          </w:p>
        </w:tc>
        <w:tc>
          <w:tcPr>
            <w:tcW w:w="1061" w:type="dxa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647,60</w:t>
            </w:r>
          </w:p>
        </w:tc>
      </w:tr>
      <w:tr w:rsidR="001A63E0" w:rsidRPr="00EF510B" w:rsidTr="001A63E0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Установка фотолюминесцентных эвакуационных систем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2471,06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641,90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949,16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380,00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380,00</w:t>
            </w:r>
          </w:p>
        </w:tc>
        <w:tc>
          <w:tcPr>
            <w:tcW w:w="1061" w:type="dxa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120,00</w:t>
            </w:r>
          </w:p>
        </w:tc>
      </w:tr>
      <w:tr w:rsidR="001A63E0" w:rsidRPr="00EF510B" w:rsidTr="001A63E0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Огнезащитная обработка деревянных конструкции чердачных помещений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1240,79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231,50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119,29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210,00</w:t>
            </w:r>
          </w:p>
        </w:tc>
        <w:tc>
          <w:tcPr>
            <w:tcW w:w="1061" w:type="dxa"/>
            <w:shd w:val="clear" w:color="auto" w:fill="auto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340,00</w:t>
            </w:r>
          </w:p>
        </w:tc>
        <w:tc>
          <w:tcPr>
            <w:tcW w:w="1061" w:type="dxa"/>
          </w:tcPr>
          <w:p w:rsidR="001A63E0" w:rsidRPr="001A63E0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340,00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573364">
            <w:pPr>
              <w:autoSpaceDE/>
              <w:autoSpaceDN/>
              <w:adjustRightInd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Контроль качества огнезащитной обработки деревянных конструкции чердачных помещений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175,00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27,50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34,50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35,00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39,00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39,00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Перезарядка и освидетельствование огнетушителей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1043,07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175,10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207,47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220,50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219,50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220,50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Проверка внутренних пожарных кранов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489,30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93,30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90,00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102,00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102,00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102,00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198,21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96,80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85,41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16,00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Ремонт автоматической пожарной сигнализации, приобретение запасных частей.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1847,74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338,20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279,54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430,00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390,00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410,00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Приобретение и замена пожарных дверей в электрощитовых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733,90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143,90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210,00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190,00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190,00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Ремонт наружных эвакуационных лестниц.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106,50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91,50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Техническое обслуживание ФЭС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456,20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46,20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130,00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110,00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170,00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Замена пожарных шкафов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13,20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13,20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159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Обеспечение электробезопасности муниципальных образовательных учреждений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487,80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50,00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80,00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150,00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207,80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159" w:type="dxa"/>
            <w:shd w:val="clear" w:color="auto" w:fill="auto"/>
          </w:tcPr>
          <w:p w:rsidR="004B317F" w:rsidRPr="00606DAE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Приобретение пожарных рукавов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345796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159" w:type="dxa"/>
            <w:shd w:val="clear" w:color="auto" w:fill="auto"/>
          </w:tcPr>
          <w:p w:rsidR="004B317F" w:rsidRPr="00606DAE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1A63E0">
              <w:rPr>
                <w:sz w:val="22"/>
                <w:szCs w:val="22"/>
              </w:rPr>
              <w:t>Приобретение средств защиты органов дыхания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4B317F" w:rsidRPr="00345796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159" w:type="dxa"/>
            <w:shd w:val="clear" w:color="auto" w:fill="auto"/>
          </w:tcPr>
          <w:p w:rsidR="004B317F" w:rsidRPr="00606DAE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06DAE">
              <w:rPr>
                <w:sz w:val="22"/>
                <w:szCs w:val="22"/>
              </w:rPr>
              <w:t>Замена (восстановление) пожарных знаков пожарных шкафов</w:t>
            </w:r>
          </w:p>
        </w:tc>
        <w:tc>
          <w:tcPr>
            <w:tcW w:w="2084" w:type="dxa"/>
            <w:shd w:val="clear" w:color="auto" w:fill="auto"/>
          </w:tcPr>
          <w:p w:rsidR="004B317F" w:rsidRPr="00345796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45796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45796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224,80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24,00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100,80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</w:tr>
      <w:tr w:rsidR="004B317F" w:rsidRPr="00EF510B" w:rsidTr="004B317F">
        <w:tc>
          <w:tcPr>
            <w:tcW w:w="599" w:type="dxa"/>
            <w:shd w:val="clear" w:color="auto" w:fill="auto"/>
          </w:tcPr>
          <w:p w:rsidR="004B317F" w:rsidRPr="00EF510B" w:rsidRDefault="004B317F" w:rsidP="004B317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159" w:type="dxa"/>
            <w:shd w:val="clear" w:color="auto" w:fill="auto"/>
          </w:tcPr>
          <w:p w:rsidR="004B317F" w:rsidRPr="00606DAE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606DAE">
              <w:rPr>
                <w:sz w:val="22"/>
                <w:szCs w:val="22"/>
              </w:rPr>
              <w:t>Реконструкция силового оборудования (ЩС)</w:t>
            </w:r>
          </w:p>
        </w:tc>
        <w:tc>
          <w:tcPr>
            <w:tcW w:w="2084" w:type="dxa"/>
            <w:shd w:val="clear" w:color="auto" w:fill="auto"/>
          </w:tcPr>
          <w:p w:rsidR="004B317F" w:rsidRPr="00345796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45796">
              <w:rPr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45796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555,00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230,00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150,00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sz w:val="22"/>
                <w:szCs w:val="22"/>
              </w:rPr>
            </w:pPr>
            <w:r w:rsidRPr="004B317F">
              <w:rPr>
                <w:sz w:val="22"/>
                <w:szCs w:val="22"/>
              </w:rPr>
              <w:t>175,00</w:t>
            </w:r>
          </w:p>
        </w:tc>
      </w:tr>
      <w:tr w:rsidR="004B317F" w:rsidRPr="00EF510B" w:rsidTr="004B317F">
        <w:tc>
          <w:tcPr>
            <w:tcW w:w="6758" w:type="dxa"/>
            <w:gridSpan w:val="2"/>
            <w:shd w:val="clear" w:color="auto" w:fill="auto"/>
            <w:vAlign w:val="center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ИТОГО</w:t>
            </w:r>
            <w:r w:rsidRPr="00EF510B">
              <w:rPr>
                <w:sz w:val="22"/>
                <w:szCs w:val="22"/>
              </w:rPr>
              <w:t xml:space="preserve"> по подразделу</w:t>
            </w:r>
          </w:p>
        </w:tc>
        <w:tc>
          <w:tcPr>
            <w:tcW w:w="2084" w:type="dxa"/>
            <w:shd w:val="clear" w:color="auto" w:fill="auto"/>
          </w:tcPr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Бюджет </w:t>
            </w:r>
          </w:p>
          <w:p w:rsidR="004B317F" w:rsidRPr="00EF510B" w:rsidRDefault="004B317F" w:rsidP="004B317F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317F">
              <w:rPr>
                <w:b/>
                <w:sz w:val="22"/>
                <w:szCs w:val="22"/>
              </w:rPr>
              <w:t>17787,53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317F">
              <w:rPr>
                <w:b/>
                <w:sz w:val="22"/>
                <w:szCs w:val="22"/>
              </w:rPr>
              <w:t>2940,20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317F">
              <w:rPr>
                <w:b/>
                <w:sz w:val="22"/>
                <w:szCs w:val="22"/>
              </w:rPr>
              <w:t>3320,83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317F">
              <w:rPr>
                <w:b/>
                <w:sz w:val="22"/>
                <w:szCs w:val="22"/>
              </w:rPr>
              <w:t>3846,70</w:t>
            </w:r>
          </w:p>
        </w:tc>
        <w:tc>
          <w:tcPr>
            <w:tcW w:w="1061" w:type="dxa"/>
            <w:shd w:val="clear" w:color="auto" w:fill="auto"/>
          </w:tcPr>
          <w:p w:rsidR="004B317F" w:rsidRPr="004B317F" w:rsidRDefault="004B317F" w:rsidP="004B317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317F">
              <w:rPr>
                <w:b/>
                <w:sz w:val="22"/>
                <w:szCs w:val="22"/>
              </w:rPr>
              <w:t>3921,90</w:t>
            </w:r>
          </w:p>
        </w:tc>
        <w:tc>
          <w:tcPr>
            <w:tcW w:w="1061" w:type="dxa"/>
          </w:tcPr>
          <w:p w:rsidR="004B317F" w:rsidRPr="004B317F" w:rsidRDefault="004B317F" w:rsidP="004B317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317F">
              <w:rPr>
                <w:b/>
                <w:sz w:val="22"/>
                <w:szCs w:val="22"/>
              </w:rPr>
              <w:t>3757,90</w:t>
            </w:r>
          </w:p>
        </w:tc>
      </w:tr>
      <w:tr w:rsidR="001A63E0" w:rsidRPr="00EF510B" w:rsidTr="005E1355">
        <w:tc>
          <w:tcPr>
            <w:tcW w:w="15338" w:type="dxa"/>
            <w:gridSpan w:val="9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t>Соисполнитель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t>Управление культуры администрации Арсеньевского городского округа</w:t>
            </w:r>
          </w:p>
        </w:tc>
      </w:tr>
      <w:tr w:rsidR="001A63E0" w:rsidRPr="00EF510B" w:rsidTr="00CC17D2">
        <w:tc>
          <w:tcPr>
            <w:tcW w:w="59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Строительно-монтажные работы по установке автоматической пожарной сигнализации с подключением к системе противопожарного мониторинга </w:t>
            </w:r>
          </w:p>
          <w:p w:rsidR="001A63E0" w:rsidRPr="00EF510B" w:rsidRDefault="001A63E0" w:rsidP="00573364">
            <w:pPr>
              <w:widowControl/>
              <w:autoSpaceDE/>
              <w:autoSpaceDN/>
              <w:adjustRightInd/>
              <w:spacing w:after="120"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(ДШИ)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637,14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637,14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CC17D2">
        <w:tc>
          <w:tcPr>
            <w:tcW w:w="599" w:type="dxa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CC17D2">
        <w:tc>
          <w:tcPr>
            <w:tcW w:w="59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Огнезащитная обработка деревянных конструкций (стеллажи, сцена, концертный зал) и театрального реквизита, </w:t>
            </w:r>
          </w:p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контроль качества огнезащитной обработки </w:t>
            </w:r>
          </w:p>
          <w:p w:rsidR="001A63E0" w:rsidRPr="00EF510B" w:rsidRDefault="001A63E0" w:rsidP="00573364">
            <w:pPr>
              <w:widowControl/>
              <w:autoSpaceDE/>
              <w:autoSpaceDN/>
              <w:adjustRightInd/>
              <w:spacing w:after="80"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(ДШИ, ДК, ЦБС)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287,86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287,86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CC17D2">
        <w:tc>
          <w:tcPr>
            <w:tcW w:w="599" w:type="dxa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100,00</w:t>
            </w:r>
          </w:p>
        </w:tc>
        <w:tc>
          <w:tcPr>
            <w:tcW w:w="1061" w:type="dxa"/>
            <w:shd w:val="clear" w:color="auto" w:fill="auto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1A63E0" w:rsidRPr="00213881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213881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CC17D2">
        <w:tc>
          <w:tcPr>
            <w:tcW w:w="59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Приобретение и перезарядка и освидетельствование огнетушителей (ДШИ, ЦБС)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143,00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25,00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25,00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31,00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31,00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31,00</w:t>
            </w:r>
          </w:p>
        </w:tc>
      </w:tr>
      <w:tr w:rsidR="001A63E0" w:rsidRPr="00EF510B" w:rsidTr="00CC17D2">
        <w:tc>
          <w:tcPr>
            <w:tcW w:w="599" w:type="dxa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72,00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21,00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21,00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10,00</w:t>
            </w:r>
          </w:p>
        </w:tc>
      </w:tr>
      <w:tr w:rsidR="001A63E0" w:rsidRPr="00EF510B" w:rsidTr="00CC17D2">
        <w:tc>
          <w:tcPr>
            <w:tcW w:w="59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Страхование гражданской ответственности </w:t>
            </w:r>
          </w:p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(ДШИ)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45,00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15,00</w:t>
            </w:r>
          </w:p>
        </w:tc>
      </w:tr>
      <w:tr w:rsidR="001A63E0" w:rsidRPr="00EF510B" w:rsidTr="00CC17D2">
        <w:tc>
          <w:tcPr>
            <w:tcW w:w="599" w:type="dxa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CC17D2">
        <w:tc>
          <w:tcPr>
            <w:tcW w:w="59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Обслуживание фотолюминесцентной эвакуационной системы </w:t>
            </w:r>
          </w:p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(ДШИ, ДК,ЦБС)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171,95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51,95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</w:tr>
      <w:tr w:rsidR="001A63E0" w:rsidRPr="00EF510B" w:rsidTr="00CC17D2">
        <w:tc>
          <w:tcPr>
            <w:tcW w:w="599" w:type="dxa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150,00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</w:tr>
      <w:tr w:rsidR="001A63E0" w:rsidRPr="00EF510B" w:rsidTr="00CC17D2">
        <w:tc>
          <w:tcPr>
            <w:tcW w:w="59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Замена шкафов внутреннего пожарного водопровода </w:t>
            </w:r>
          </w:p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(ДК)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40,00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40,00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CC17D2">
        <w:tc>
          <w:tcPr>
            <w:tcW w:w="599" w:type="dxa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CC17D2">
        <w:tc>
          <w:tcPr>
            <w:tcW w:w="59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Обслуживание пожарной сигнализации </w:t>
            </w:r>
          </w:p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(ДШИ, ДК, ЦБС)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240,00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48,00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48,00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48,00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48,00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48,00</w:t>
            </w:r>
          </w:p>
        </w:tc>
      </w:tr>
      <w:tr w:rsidR="001A63E0" w:rsidRPr="00EF510B" w:rsidTr="00CC17D2">
        <w:tc>
          <w:tcPr>
            <w:tcW w:w="599" w:type="dxa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224,00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56,00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56,00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56,00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56,00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CC17D2">
        <w:tc>
          <w:tcPr>
            <w:tcW w:w="59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159" w:type="dxa"/>
            <w:vMerge w:val="restart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Обучение руководителей по пожарной безопасности </w:t>
            </w:r>
          </w:p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(ДШИ, ДК, ЦБС)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6,00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6,00</w:t>
            </w:r>
          </w:p>
        </w:tc>
      </w:tr>
      <w:tr w:rsidR="001A63E0" w:rsidRPr="00EF510B" w:rsidTr="00CC17D2">
        <w:tc>
          <w:tcPr>
            <w:tcW w:w="599" w:type="dxa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9" w:type="dxa"/>
            <w:vMerge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17,50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7,00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3,50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A51C1F">
              <w:rPr>
                <w:sz w:val="22"/>
                <w:szCs w:val="22"/>
              </w:rPr>
              <w:t>1,00</w:t>
            </w:r>
          </w:p>
        </w:tc>
      </w:tr>
      <w:tr w:rsidR="001A63E0" w:rsidRPr="00EF510B" w:rsidTr="00CC17D2">
        <w:tc>
          <w:tcPr>
            <w:tcW w:w="6758" w:type="dxa"/>
            <w:gridSpan w:val="2"/>
            <w:vMerge w:val="restart"/>
            <w:shd w:val="clear" w:color="auto" w:fill="auto"/>
            <w:vAlign w:val="center"/>
          </w:tcPr>
          <w:p w:rsidR="001A63E0" w:rsidRPr="00EF510B" w:rsidRDefault="001A63E0" w:rsidP="001A63E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t>ИТОГО</w:t>
            </w:r>
            <w:r w:rsidRPr="00EF510B">
              <w:rPr>
                <w:color w:val="000000"/>
                <w:sz w:val="22"/>
                <w:szCs w:val="22"/>
              </w:rPr>
              <w:t xml:space="preserve"> по подразделу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1594,95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130,95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1074,00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130,00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130,00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130,00</w:t>
            </w:r>
          </w:p>
        </w:tc>
      </w:tr>
      <w:tr w:rsidR="001A63E0" w:rsidRPr="00EF510B" w:rsidTr="00CC17D2">
        <w:tc>
          <w:tcPr>
            <w:tcW w:w="6758" w:type="dxa"/>
            <w:gridSpan w:val="2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703,50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125,00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235,00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203,00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99,50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41,00</w:t>
            </w:r>
          </w:p>
        </w:tc>
      </w:tr>
      <w:tr w:rsidR="001A63E0" w:rsidRPr="00EF510B" w:rsidTr="00CC17D2">
        <w:tc>
          <w:tcPr>
            <w:tcW w:w="6758" w:type="dxa"/>
            <w:gridSpan w:val="2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ВСЕГО </w:t>
            </w:r>
          </w:p>
          <w:p w:rsidR="001A63E0" w:rsidRPr="00EF510B" w:rsidRDefault="001A63E0" w:rsidP="00573364">
            <w:pPr>
              <w:spacing w:after="8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бюджетных и внебюджетных средств</w:t>
            </w:r>
          </w:p>
        </w:tc>
        <w:tc>
          <w:tcPr>
            <w:tcW w:w="119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2298,45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255,95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1309,00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333,00</w:t>
            </w:r>
          </w:p>
        </w:tc>
        <w:tc>
          <w:tcPr>
            <w:tcW w:w="1061" w:type="dxa"/>
            <w:shd w:val="clear" w:color="auto" w:fill="auto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229,50</w:t>
            </w:r>
          </w:p>
        </w:tc>
        <w:tc>
          <w:tcPr>
            <w:tcW w:w="1061" w:type="dxa"/>
          </w:tcPr>
          <w:p w:rsidR="001A63E0" w:rsidRPr="00A51C1F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51C1F">
              <w:rPr>
                <w:b/>
                <w:sz w:val="22"/>
                <w:szCs w:val="22"/>
              </w:rPr>
              <w:t>171,00</w:t>
            </w:r>
          </w:p>
        </w:tc>
      </w:tr>
      <w:tr w:rsidR="001A63E0" w:rsidRPr="00EF510B" w:rsidTr="005E1355">
        <w:tc>
          <w:tcPr>
            <w:tcW w:w="15338" w:type="dxa"/>
            <w:gridSpan w:val="9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lastRenderedPageBreak/>
              <w:t>Соисполнитель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t>МКУ АХУ администрации Арсеньевского городского округа</w:t>
            </w:r>
          </w:p>
        </w:tc>
      </w:tr>
      <w:tr w:rsidR="001A63E0" w:rsidRPr="00EF510B" w:rsidTr="005E1355">
        <w:tc>
          <w:tcPr>
            <w:tcW w:w="15338" w:type="dxa"/>
            <w:gridSpan w:val="9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1. Адаптация, обслуживание, ремонт АПС</w:t>
            </w:r>
          </w:p>
        </w:tc>
      </w:tr>
      <w:tr w:rsidR="001A63E0" w:rsidRPr="00EF510B" w:rsidTr="00CC17D2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Обслуживание тревожной кнопки в 3-х и 4-х этажных зданиях по ул. Ленинская 8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95685A" w:rsidRDefault="001A63E0" w:rsidP="001238A3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45</w:t>
            </w:r>
            <w:r w:rsidR="001238A3">
              <w:rPr>
                <w:sz w:val="22"/>
                <w:szCs w:val="22"/>
              </w:rPr>
              <w:t>7</w:t>
            </w:r>
            <w:r w:rsidRPr="0095685A">
              <w:rPr>
                <w:sz w:val="22"/>
                <w:szCs w:val="22"/>
              </w:rPr>
              <w:t>,07</w:t>
            </w:r>
          </w:p>
        </w:tc>
        <w:tc>
          <w:tcPr>
            <w:tcW w:w="1061" w:type="dxa"/>
            <w:shd w:val="clear" w:color="auto" w:fill="auto"/>
          </w:tcPr>
          <w:p w:rsidR="001A63E0" w:rsidRPr="0095685A" w:rsidRDefault="001A63E0" w:rsidP="001238A3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9</w:t>
            </w:r>
            <w:r w:rsidR="001238A3">
              <w:rPr>
                <w:sz w:val="22"/>
                <w:szCs w:val="22"/>
              </w:rPr>
              <w:t>4</w:t>
            </w:r>
            <w:r w:rsidRPr="0095685A">
              <w:rPr>
                <w:sz w:val="22"/>
                <w:szCs w:val="22"/>
              </w:rPr>
              <w:t>,42</w:t>
            </w:r>
          </w:p>
        </w:tc>
        <w:tc>
          <w:tcPr>
            <w:tcW w:w="1061" w:type="dxa"/>
            <w:shd w:val="clear" w:color="auto" w:fill="auto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81,55</w:t>
            </w:r>
          </w:p>
        </w:tc>
        <w:tc>
          <w:tcPr>
            <w:tcW w:w="1061" w:type="dxa"/>
            <w:shd w:val="clear" w:color="auto" w:fill="auto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93,70</w:t>
            </w:r>
          </w:p>
        </w:tc>
        <w:tc>
          <w:tcPr>
            <w:tcW w:w="1061" w:type="dxa"/>
            <w:shd w:val="clear" w:color="auto" w:fill="auto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93,70</w:t>
            </w:r>
          </w:p>
        </w:tc>
        <w:tc>
          <w:tcPr>
            <w:tcW w:w="1061" w:type="dxa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93,70</w:t>
            </w:r>
          </w:p>
        </w:tc>
      </w:tr>
      <w:tr w:rsidR="001A63E0" w:rsidRPr="00EF510B" w:rsidTr="00CC17D2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Обслуживание автоматической пожарной сигнализации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108,05</w:t>
            </w:r>
          </w:p>
        </w:tc>
        <w:tc>
          <w:tcPr>
            <w:tcW w:w="1061" w:type="dxa"/>
            <w:shd w:val="clear" w:color="auto" w:fill="auto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37,85</w:t>
            </w:r>
          </w:p>
        </w:tc>
        <w:tc>
          <w:tcPr>
            <w:tcW w:w="1061" w:type="dxa"/>
            <w:shd w:val="clear" w:color="auto" w:fill="auto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23,40</w:t>
            </w:r>
          </w:p>
        </w:tc>
        <w:tc>
          <w:tcPr>
            <w:tcW w:w="1061" w:type="dxa"/>
            <w:shd w:val="clear" w:color="auto" w:fill="auto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23,40</w:t>
            </w:r>
          </w:p>
        </w:tc>
        <w:tc>
          <w:tcPr>
            <w:tcW w:w="1061" w:type="dxa"/>
          </w:tcPr>
          <w:p w:rsidR="001A63E0" w:rsidRPr="0095685A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95685A">
              <w:rPr>
                <w:sz w:val="22"/>
                <w:szCs w:val="22"/>
              </w:rPr>
              <w:t>23,40</w:t>
            </w:r>
          </w:p>
        </w:tc>
      </w:tr>
      <w:tr w:rsidR="001A63E0" w:rsidRPr="00EF510B" w:rsidTr="005E1355">
        <w:tc>
          <w:tcPr>
            <w:tcW w:w="15338" w:type="dxa"/>
            <w:gridSpan w:val="9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2. Приобретение, переосвидетельствование и перезарядка средств пожаротушения</w:t>
            </w:r>
          </w:p>
        </w:tc>
      </w:tr>
      <w:tr w:rsidR="001A63E0" w:rsidRPr="00EF510B" w:rsidTr="00CC17D2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Перезарядка огнетушителей, находящихся в 3-х и 4-х этажных зданиях по ул. Ленинская 8 и 2-х этажном здании по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ул. Ленинская 10/а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52,00</w:t>
            </w:r>
          </w:p>
        </w:tc>
        <w:tc>
          <w:tcPr>
            <w:tcW w:w="106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13,00</w:t>
            </w:r>
          </w:p>
        </w:tc>
      </w:tr>
      <w:tr w:rsidR="001A63E0" w:rsidRPr="00EF510B" w:rsidTr="00CC17D2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Приобретение огнетушителей в 3-х и 4-х этажных зданиях по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ул. Ленинская 8 и 2-х этажном здании по ул. Ленинская 10/а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51,465</w:t>
            </w:r>
          </w:p>
        </w:tc>
        <w:tc>
          <w:tcPr>
            <w:tcW w:w="106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12,465</w:t>
            </w:r>
          </w:p>
        </w:tc>
        <w:tc>
          <w:tcPr>
            <w:tcW w:w="106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13,00</w:t>
            </w:r>
          </w:p>
        </w:tc>
        <w:tc>
          <w:tcPr>
            <w:tcW w:w="1061" w:type="dxa"/>
          </w:tcPr>
          <w:p w:rsidR="001A63E0" w:rsidRPr="004B0063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4B0063">
              <w:rPr>
                <w:sz w:val="22"/>
                <w:szCs w:val="22"/>
              </w:rPr>
              <w:t>13,00</w:t>
            </w:r>
          </w:p>
        </w:tc>
      </w:tr>
      <w:tr w:rsidR="001A63E0" w:rsidRPr="00EF510B" w:rsidTr="005E1355">
        <w:tc>
          <w:tcPr>
            <w:tcW w:w="15338" w:type="dxa"/>
            <w:gridSpan w:val="9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3. Проверка внутренних пожарных кранов</w:t>
            </w:r>
          </w:p>
        </w:tc>
      </w:tr>
      <w:tr w:rsidR="001A63E0" w:rsidRPr="00EF510B" w:rsidTr="00CC17D2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Проверка кранов на водоотдачу в 3-х и 4-х этажных зданиях по ул. Ленинская 8 и 2-х этажном здании по ул. Ленинская 10/а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0A63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0A632C">
              <w:rPr>
                <w:sz w:val="22"/>
                <w:szCs w:val="22"/>
              </w:rPr>
              <w:t>51,20</w:t>
            </w:r>
          </w:p>
        </w:tc>
        <w:tc>
          <w:tcPr>
            <w:tcW w:w="1061" w:type="dxa"/>
            <w:shd w:val="clear" w:color="auto" w:fill="auto"/>
          </w:tcPr>
          <w:p w:rsidR="001A63E0" w:rsidRPr="000A63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0A632C">
              <w:rPr>
                <w:sz w:val="22"/>
                <w:szCs w:val="22"/>
              </w:rPr>
              <w:t>6,40</w:t>
            </w:r>
          </w:p>
        </w:tc>
        <w:tc>
          <w:tcPr>
            <w:tcW w:w="1061" w:type="dxa"/>
            <w:shd w:val="clear" w:color="auto" w:fill="auto"/>
          </w:tcPr>
          <w:p w:rsidR="001A63E0" w:rsidRPr="000A63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0A632C">
              <w:rPr>
                <w:sz w:val="22"/>
                <w:szCs w:val="22"/>
              </w:rPr>
              <w:t>6,40</w:t>
            </w:r>
          </w:p>
        </w:tc>
        <w:tc>
          <w:tcPr>
            <w:tcW w:w="1061" w:type="dxa"/>
            <w:shd w:val="clear" w:color="auto" w:fill="auto"/>
          </w:tcPr>
          <w:p w:rsidR="001A63E0" w:rsidRPr="000A63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0A632C">
              <w:rPr>
                <w:sz w:val="22"/>
                <w:szCs w:val="22"/>
              </w:rPr>
              <w:t>12,80</w:t>
            </w:r>
          </w:p>
        </w:tc>
        <w:tc>
          <w:tcPr>
            <w:tcW w:w="1061" w:type="dxa"/>
            <w:shd w:val="clear" w:color="auto" w:fill="auto"/>
          </w:tcPr>
          <w:p w:rsidR="001A63E0" w:rsidRPr="000A63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0A632C">
              <w:rPr>
                <w:sz w:val="22"/>
                <w:szCs w:val="22"/>
              </w:rPr>
              <w:t>12,80</w:t>
            </w:r>
          </w:p>
        </w:tc>
        <w:tc>
          <w:tcPr>
            <w:tcW w:w="1061" w:type="dxa"/>
          </w:tcPr>
          <w:p w:rsidR="001A63E0" w:rsidRPr="000A63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0A632C">
              <w:rPr>
                <w:sz w:val="22"/>
                <w:szCs w:val="22"/>
              </w:rPr>
              <w:t>12,80</w:t>
            </w:r>
          </w:p>
        </w:tc>
      </w:tr>
      <w:tr w:rsidR="001A63E0" w:rsidRPr="00EF510B" w:rsidTr="005E1355">
        <w:tc>
          <w:tcPr>
            <w:tcW w:w="15338" w:type="dxa"/>
            <w:gridSpan w:val="9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4. Пропитка и проверка качества огнезащитной обработки деревянных конструкций</w:t>
            </w:r>
          </w:p>
        </w:tc>
      </w:tr>
      <w:tr w:rsidR="001A63E0" w:rsidRPr="00EF510B" w:rsidTr="00CC17D2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Контроль качества огнезащитной обработки деревянных конструкций в 3-х и 4-х этажных зданиях по ул. Ленинская 8 и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2-х этажном здании по ул. Ленинская 10/а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Бюджет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10,80</w:t>
            </w:r>
          </w:p>
        </w:tc>
        <w:tc>
          <w:tcPr>
            <w:tcW w:w="106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2,70</w:t>
            </w:r>
          </w:p>
        </w:tc>
        <w:tc>
          <w:tcPr>
            <w:tcW w:w="106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2,70</w:t>
            </w:r>
          </w:p>
        </w:tc>
        <w:tc>
          <w:tcPr>
            <w:tcW w:w="106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2,70</w:t>
            </w:r>
          </w:p>
        </w:tc>
        <w:tc>
          <w:tcPr>
            <w:tcW w:w="1061" w:type="dxa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2,70</w:t>
            </w:r>
          </w:p>
        </w:tc>
      </w:tr>
      <w:tr w:rsidR="001A63E0" w:rsidRPr="00EF510B" w:rsidTr="00CC17D2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Пропитка крыш в 3-х и 4-х этажных зданиях по ул. Ленинская 8 и 2-х этажном здании по ул. Ленинская 10/а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140,00</w:t>
            </w:r>
          </w:p>
        </w:tc>
        <w:tc>
          <w:tcPr>
            <w:tcW w:w="106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27,00</w:t>
            </w:r>
          </w:p>
        </w:tc>
        <w:tc>
          <w:tcPr>
            <w:tcW w:w="106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75,00</w:t>
            </w:r>
          </w:p>
        </w:tc>
        <w:tc>
          <w:tcPr>
            <w:tcW w:w="1061" w:type="dxa"/>
          </w:tcPr>
          <w:p w:rsidR="001A63E0" w:rsidRPr="00C5652C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C5652C">
              <w:rPr>
                <w:sz w:val="22"/>
                <w:szCs w:val="22"/>
              </w:rPr>
              <w:t>38,00</w:t>
            </w:r>
          </w:p>
        </w:tc>
      </w:tr>
      <w:tr w:rsidR="001A63E0" w:rsidRPr="00EF510B" w:rsidTr="005E1355">
        <w:tc>
          <w:tcPr>
            <w:tcW w:w="15338" w:type="dxa"/>
            <w:gridSpan w:val="9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5. Обслуживание фотолюминесцентной эвакуационной системы</w:t>
            </w:r>
          </w:p>
        </w:tc>
      </w:tr>
      <w:tr w:rsidR="001A63E0" w:rsidRPr="00EF510B" w:rsidTr="00CC17D2">
        <w:tc>
          <w:tcPr>
            <w:tcW w:w="599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F510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159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Работы по изготовлению светонакопительных планов эвакуации в 3-х этажном здании по ул. Ленинская 8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F510B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346A6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346A6B">
              <w:rPr>
                <w:sz w:val="22"/>
                <w:szCs w:val="22"/>
              </w:rPr>
              <w:t>32,50</w:t>
            </w:r>
          </w:p>
        </w:tc>
        <w:tc>
          <w:tcPr>
            <w:tcW w:w="1061" w:type="dxa"/>
            <w:shd w:val="clear" w:color="auto" w:fill="auto"/>
          </w:tcPr>
          <w:p w:rsidR="001A63E0" w:rsidRPr="00346A6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346A6B">
              <w:rPr>
                <w:sz w:val="22"/>
                <w:szCs w:val="22"/>
              </w:rPr>
              <w:t>15,00</w:t>
            </w:r>
          </w:p>
        </w:tc>
        <w:tc>
          <w:tcPr>
            <w:tcW w:w="1061" w:type="dxa"/>
            <w:shd w:val="clear" w:color="auto" w:fill="auto"/>
          </w:tcPr>
          <w:p w:rsidR="001A63E0" w:rsidRPr="00346A6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346A6B">
              <w:rPr>
                <w:sz w:val="22"/>
                <w:szCs w:val="22"/>
              </w:rPr>
              <w:t>17,50</w:t>
            </w:r>
          </w:p>
        </w:tc>
        <w:tc>
          <w:tcPr>
            <w:tcW w:w="1061" w:type="dxa"/>
            <w:shd w:val="clear" w:color="auto" w:fill="auto"/>
          </w:tcPr>
          <w:p w:rsidR="001A63E0" w:rsidRPr="00346A6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346A6B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  <w:shd w:val="clear" w:color="auto" w:fill="auto"/>
          </w:tcPr>
          <w:p w:rsidR="001A63E0" w:rsidRPr="00346A6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346A6B">
              <w:rPr>
                <w:sz w:val="22"/>
                <w:szCs w:val="22"/>
              </w:rPr>
              <w:t>0,00</w:t>
            </w:r>
          </w:p>
        </w:tc>
        <w:tc>
          <w:tcPr>
            <w:tcW w:w="1061" w:type="dxa"/>
          </w:tcPr>
          <w:p w:rsidR="001A63E0" w:rsidRPr="00346A6B" w:rsidRDefault="001A63E0" w:rsidP="001A63E0">
            <w:pPr>
              <w:ind w:firstLine="0"/>
              <w:jc w:val="center"/>
              <w:rPr>
                <w:sz w:val="22"/>
                <w:szCs w:val="22"/>
              </w:rPr>
            </w:pPr>
            <w:r w:rsidRPr="00346A6B">
              <w:rPr>
                <w:sz w:val="22"/>
                <w:szCs w:val="22"/>
              </w:rPr>
              <w:t>0,00</w:t>
            </w:r>
          </w:p>
        </w:tc>
      </w:tr>
      <w:tr w:rsidR="001A63E0" w:rsidRPr="00EF510B" w:rsidTr="00CC17D2">
        <w:tc>
          <w:tcPr>
            <w:tcW w:w="6758" w:type="dxa"/>
            <w:gridSpan w:val="2"/>
            <w:shd w:val="clear" w:color="auto" w:fill="auto"/>
            <w:vAlign w:val="center"/>
          </w:tcPr>
          <w:p w:rsidR="001A63E0" w:rsidRPr="00EF510B" w:rsidRDefault="001A63E0" w:rsidP="001A63E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t>ИТОГО</w:t>
            </w:r>
            <w:r w:rsidRPr="00EF510B">
              <w:rPr>
                <w:color w:val="000000"/>
                <w:sz w:val="22"/>
                <w:szCs w:val="22"/>
              </w:rPr>
              <w:t xml:space="preserve"> по подразделу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Бюджет </w:t>
            </w:r>
          </w:p>
          <w:p w:rsidR="001A63E0" w:rsidRPr="00EF510B" w:rsidRDefault="001A63E0" w:rsidP="001A63E0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903,09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158,52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168,765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145,60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233,60</w:t>
            </w:r>
          </w:p>
        </w:tc>
        <w:tc>
          <w:tcPr>
            <w:tcW w:w="1061" w:type="dxa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196,60</w:t>
            </w:r>
          </w:p>
        </w:tc>
      </w:tr>
      <w:tr w:rsidR="001A63E0" w:rsidRPr="00EF510B" w:rsidTr="00CC17D2">
        <w:tc>
          <w:tcPr>
            <w:tcW w:w="6758" w:type="dxa"/>
            <w:gridSpan w:val="2"/>
            <w:vMerge w:val="restart"/>
            <w:shd w:val="clear" w:color="auto" w:fill="auto"/>
            <w:vAlign w:val="center"/>
          </w:tcPr>
          <w:p w:rsidR="001A63E0" w:rsidRPr="00EF510B" w:rsidRDefault="001A63E0" w:rsidP="001A63E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510B">
              <w:rPr>
                <w:b/>
                <w:color w:val="000000"/>
                <w:sz w:val="22"/>
                <w:szCs w:val="22"/>
              </w:rPr>
              <w:t>ИТОГО</w:t>
            </w:r>
            <w:r w:rsidRPr="00EF510B">
              <w:rPr>
                <w:color w:val="000000"/>
                <w:sz w:val="22"/>
                <w:szCs w:val="22"/>
              </w:rPr>
              <w:t xml:space="preserve"> по разделу № 2</w:t>
            </w: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Бюджет</w:t>
            </w:r>
          </w:p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19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24013,29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4305,67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5185,32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4752,30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4985,50</w:t>
            </w:r>
          </w:p>
        </w:tc>
        <w:tc>
          <w:tcPr>
            <w:tcW w:w="1061" w:type="dxa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4784,50</w:t>
            </w:r>
          </w:p>
        </w:tc>
      </w:tr>
      <w:tr w:rsidR="001A63E0" w:rsidRPr="00EF510B" w:rsidTr="00CC17D2">
        <w:tc>
          <w:tcPr>
            <w:tcW w:w="6758" w:type="dxa"/>
            <w:gridSpan w:val="2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Внебюджетные</w:t>
            </w:r>
          </w:p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средства</w:t>
            </w:r>
          </w:p>
        </w:tc>
        <w:tc>
          <w:tcPr>
            <w:tcW w:w="119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703,50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125,00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235,00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203,00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99,50</w:t>
            </w:r>
          </w:p>
        </w:tc>
        <w:tc>
          <w:tcPr>
            <w:tcW w:w="1061" w:type="dxa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41,00</w:t>
            </w:r>
          </w:p>
        </w:tc>
      </w:tr>
      <w:tr w:rsidR="001A63E0" w:rsidRPr="00EF510B" w:rsidTr="00CC17D2">
        <w:tc>
          <w:tcPr>
            <w:tcW w:w="6758" w:type="dxa"/>
            <w:gridSpan w:val="2"/>
            <w:vMerge/>
            <w:shd w:val="clear" w:color="auto" w:fill="auto"/>
          </w:tcPr>
          <w:p w:rsidR="001A63E0" w:rsidRPr="00EF510B" w:rsidRDefault="001A63E0" w:rsidP="001A63E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auto"/>
          </w:tcPr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 xml:space="preserve">ВСЕГО </w:t>
            </w:r>
          </w:p>
          <w:p w:rsidR="001A63E0" w:rsidRPr="00EF510B" w:rsidRDefault="001A63E0" w:rsidP="001A6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F510B">
              <w:rPr>
                <w:b/>
                <w:sz w:val="22"/>
                <w:szCs w:val="22"/>
              </w:rPr>
              <w:t>бюджетных и внебюджетных средств</w:t>
            </w:r>
          </w:p>
        </w:tc>
        <w:tc>
          <w:tcPr>
            <w:tcW w:w="119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24716,79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4430,67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5420,32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4955,30</w:t>
            </w:r>
          </w:p>
        </w:tc>
        <w:tc>
          <w:tcPr>
            <w:tcW w:w="1061" w:type="dxa"/>
            <w:shd w:val="clear" w:color="auto" w:fill="auto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5085,00</w:t>
            </w:r>
          </w:p>
        </w:tc>
        <w:tc>
          <w:tcPr>
            <w:tcW w:w="1061" w:type="dxa"/>
          </w:tcPr>
          <w:p w:rsidR="001A63E0" w:rsidRPr="00CC17D2" w:rsidRDefault="001A63E0" w:rsidP="001A63E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C17D2">
              <w:rPr>
                <w:b/>
                <w:sz w:val="22"/>
                <w:szCs w:val="22"/>
              </w:rPr>
              <w:t>4825,50</w:t>
            </w:r>
          </w:p>
        </w:tc>
      </w:tr>
    </w:tbl>
    <w:p w:rsidR="00470FDD" w:rsidRDefault="00470FDD" w:rsidP="00844A59">
      <w:pPr>
        <w:spacing w:line="360" w:lineRule="auto"/>
        <w:ind w:firstLine="0"/>
        <w:jc w:val="left"/>
        <w:rPr>
          <w:sz w:val="28"/>
          <w:szCs w:val="28"/>
        </w:rPr>
      </w:pPr>
    </w:p>
    <w:p w:rsidR="00EF510B" w:rsidRPr="005E1355" w:rsidRDefault="00EF510B" w:rsidP="00EF510B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5E1355">
        <w:rPr>
          <w:b/>
          <w:color w:val="000000"/>
          <w:szCs w:val="26"/>
        </w:rPr>
        <w:lastRenderedPageBreak/>
        <w:t>Раздел № 3</w:t>
      </w:r>
    </w:p>
    <w:p w:rsidR="00EF510B" w:rsidRPr="005E1355" w:rsidRDefault="00EF510B" w:rsidP="00EF510B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5E1355">
        <w:rPr>
          <w:b/>
          <w:color w:val="000000"/>
          <w:szCs w:val="26"/>
        </w:rPr>
        <w:t xml:space="preserve">Подпрограмма </w:t>
      </w:r>
    </w:p>
    <w:p w:rsidR="00EF510B" w:rsidRPr="005E1355" w:rsidRDefault="00EF510B" w:rsidP="00EF510B">
      <w:pPr>
        <w:widowControl/>
        <w:autoSpaceDE/>
        <w:autoSpaceDN/>
        <w:adjustRightInd/>
        <w:spacing w:after="120"/>
        <w:ind w:firstLine="0"/>
        <w:jc w:val="center"/>
        <w:rPr>
          <w:b/>
          <w:color w:val="000000"/>
          <w:szCs w:val="26"/>
        </w:rPr>
      </w:pPr>
      <w:r w:rsidRPr="005E1355">
        <w:rPr>
          <w:b/>
          <w:color w:val="000000"/>
          <w:szCs w:val="26"/>
        </w:rPr>
        <w:t>«Профилактика правонарушений, терроризма и экстремизма»</w:t>
      </w:r>
    </w:p>
    <w:p w:rsidR="00EF510B" w:rsidRPr="005E1355" w:rsidRDefault="00EF510B" w:rsidP="00EF510B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5E1355">
        <w:rPr>
          <w:b/>
          <w:color w:val="000000"/>
          <w:szCs w:val="26"/>
        </w:rPr>
        <w:t xml:space="preserve">Основное мероприятие </w:t>
      </w:r>
    </w:p>
    <w:p w:rsidR="00FE322D" w:rsidRPr="005E1355" w:rsidRDefault="00EF510B" w:rsidP="00EF510B">
      <w:pPr>
        <w:spacing w:line="360" w:lineRule="auto"/>
        <w:ind w:firstLine="0"/>
        <w:jc w:val="center"/>
        <w:rPr>
          <w:szCs w:val="26"/>
        </w:rPr>
      </w:pPr>
      <w:r w:rsidRPr="005E1355">
        <w:rPr>
          <w:b/>
          <w:color w:val="000000"/>
          <w:szCs w:val="26"/>
        </w:rPr>
        <w:t>«Организация выполнения и осуществления мер профилактики правонарушений, терроризма и экстремизма»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126"/>
        <w:gridCol w:w="1063"/>
        <w:gridCol w:w="994"/>
        <w:gridCol w:w="993"/>
        <w:gridCol w:w="994"/>
        <w:gridCol w:w="1050"/>
        <w:gridCol w:w="1064"/>
      </w:tblGrid>
      <w:tr w:rsidR="00D520A7" w:rsidRPr="00E7729F" w:rsidTr="003F2A1B">
        <w:trPr>
          <w:tblHeader/>
        </w:trPr>
        <w:tc>
          <w:tcPr>
            <w:tcW w:w="817" w:type="dxa"/>
            <w:vMerge w:val="restart"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 xml:space="preserve">№ </w:t>
            </w:r>
          </w:p>
          <w:p w:rsidR="00D520A7" w:rsidRPr="00E7729F" w:rsidRDefault="00D520A7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158" w:type="dxa"/>
            <w:gridSpan w:val="6"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D520A7" w:rsidRPr="00E7729F" w:rsidTr="00CE1230">
        <w:trPr>
          <w:tblHeader/>
        </w:trPr>
        <w:tc>
          <w:tcPr>
            <w:tcW w:w="817" w:type="dxa"/>
            <w:vMerge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4" w:type="dxa"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4" w:type="dxa"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50" w:type="dxa"/>
            <w:shd w:val="clear" w:color="auto" w:fill="auto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64" w:type="dxa"/>
          </w:tcPr>
          <w:p w:rsidR="00D520A7" w:rsidRPr="00E7729F" w:rsidRDefault="00D520A7" w:rsidP="00E7729F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2F583E" w:rsidRPr="00E7729F" w:rsidTr="005E1355">
        <w:tc>
          <w:tcPr>
            <w:tcW w:w="15338" w:type="dxa"/>
            <w:gridSpan w:val="9"/>
            <w:shd w:val="clear" w:color="auto" w:fill="auto"/>
          </w:tcPr>
          <w:p w:rsidR="002F583E" w:rsidRPr="00E7729F" w:rsidRDefault="002F583E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 xml:space="preserve">Соисполнитель </w:t>
            </w:r>
          </w:p>
          <w:p w:rsidR="002F583E" w:rsidRPr="00E7729F" w:rsidRDefault="002F583E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Управление образования администрации Арсеньевского городского округа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Установка камер видеонаблюдения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1223,24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314,80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368,44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230,00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230,00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80,00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Установка домофона в учреждениях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145,80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85,80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60,00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Организация и оборудование рабочего места (пост) вахтера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30,00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30,00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Монтаж дополнительного наружного освещения (прожектор)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Техническое обслуживание систем видеонаблюдения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spacing w:after="120"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767,55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110,90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94,05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174,60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178,00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210,00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Приобретение запасных частей и ремонт систем видеонаблюдения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1415,80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77,80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218,00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355,00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305,00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460,00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Организация охраны на время проведения ГИА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29,78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5,00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3,78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7,00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7,00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7,00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Мероприятия по профилактике терроризма, экстремизма и формированию неприятия идеологии терроризма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125,00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7,50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27,50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90,00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Замена прибора системы видеонаблюдения (видеорегистратор)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185,60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16,00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105,60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32,00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32,00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Приобретение и установка турникетов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Техническое обслуживание системы домофон 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2,11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2,11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</w:tr>
      <w:tr w:rsidR="00B43A65" w:rsidRPr="00E7729F" w:rsidTr="00B43A65">
        <w:tc>
          <w:tcPr>
            <w:tcW w:w="817" w:type="dxa"/>
            <w:shd w:val="clear" w:color="auto" w:fill="auto"/>
          </w:tcPr>
          <w:p w:rsidR="00B43A65" w:rsidRPr="00E7729F" w:rsidRDefault="00B43A65" w:rsidP="00B43A6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237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Приобретение металлоискателей  в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B43A65" w:rsidRPr="00E7729F" w:rsidRDefault="00B43A65" w:rsidP="00B43A65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33,50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33,50</w:t>
            </w:r>
          </w:p>
        </w:tc>
        <w:tc>
          <w:tcPr>
            <w:tcW w:w="993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B43A65" w:rsidRPr="00B43A65" w:rsidRDefault="00B43A65" w:rsidP="00B43A65">
            <w:pPr>
              <w:ind w:firstLine="0"/>
              <w:jc w:val="center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0,00</w:t>
            </w:r>
          </w:p>
        </w:tc>
      </w:tr>
      <w:tr w:rsidR="00C95D96" w:rsidRPr="00E7729F" w:rsidTr="00C95D96">
        <w:tc>
          <w:tcPr>
            <w:tcW w:w="817" w:type="dxa"/>
            <w:shd w:val="clear" w:color="auto" w:fill="auto"/>
          </w:tcPr>
          <w:p w:rsidR="00C95D96" w:rsidRPr="00E7729F" w:rsidRDefault="00C95D96" w:rsidP="00C95D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237" w:type="dxa"/>
            <w:shd w:val="clear" w:color="auto" w:fill="auto"/>
          </w:tcPr>
          <w:p w:rsidR="00C95D96" w:rsidRPr="00E7729F" w:rsidRDefault="00C95D96" w:rsidP="00C95D96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Мероприятия среди учащихся образовательных учреждений направленные на профилактику правонарушений, терроризма, экстремизма и формирование неприятия идеологии терроризма. </w:t>
            </w:r>
          </w:p>
        </w:tc>
        <w:tc>
          <w:tcPr>
            <w:tcW w:w="2126" w:type="dxa"/>
            <w:shd w:val="clear" w:color="auto" w:fill="auto"/>
          </w:tcPr>
          <w:p w:rsidR="00C95D96" w:rsidRPr="00E7729F" w:rsidRDefault="00C95D96" w:rsidP="00C95D96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C95D96" w:rsidRPr="00E7729F" w:rsidRDefault="00C95D96" w:rsidP="00C95D96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373,20</w:t>
            </w:r>
          </w:p>
        </w:tc>
        <w:tc>
          <w:tcPr>
            <w:tcW w:w="994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93,20</w:t>
            </w:r>
          </w:p>
        </w:tc>
        <w:tc>
          <w:tcPr>
            <w:tcW w:w="993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100,00</w:t>
            </w:r>
          </w:p>
        </w:tc>
        <w:tc>
          <w:tcPr>
            <w:tcW w:w="994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90,00</w:t>
            </w:r>
          </w:p>
        </w:tc>
        <w:tc>
          <w:tcPr>
            <w:tcW w:w="1050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90,00</w:t>
            </w:r>
          </w:p>
        </w:tc>
        <w:tc>
          <w:tcPr>
            <w:tcW w:w="1064" w:type="dxa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0,00</w:t>
            </w:r>
          </w:p>
        </w:tc>
      </w:tr>
      <w:tr w:rsidR="00C95D96" w:rsidRPr="00E7729F" w:rsidTr="00C95D96">
        <w:tc>
          <w:tcPr>
            <w:tcW w:w="817" w:type="dxa"/>
            <w:shd w:val="clear" w:color="auto" w:fill="auto"/>
          </w:tcPr>
          <w:p w:rsidR="00C95D96" w:rsidRDefault="00C95D96" w:rsidP="00C95D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237" w:type="dxa"/>
            <w:shd w:val="clear" w:color="auto" w:fill="auto"/>
          </w:tcPr>
          <w:p w:rsidR="00C95D96" w:rsidRPr="003F2A1B" w:rsidRDefault="00C95D96" w:rsidP="00C95D96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B43A65">
              <w:rPr>
                <w:sz w:val="22"/>
                <w:szCs w:val="22"/>
              </w:rPr>
              <w:t>Установка стационарной кнопки тревожной сигнализации</w:t>
            </w:r>
          </w:p>
        </w:tc>
        <w:tc>
          <w:tcPr>
            <w:tcW w:w="2126" w:type="dxa"/>
            <w:shd w:val="clear" w:color="auto" w:fill="auto"/>
          </w:tcPr>
          <w:p w:rsidR="00C95D96" w:rsidRPr="00E7729F" w:rsidRDefault="00C95D96" w:rsidP="00C95D96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C95D96" w:rsidRPr="00E7729F" w:rsidRDefault="00C95D96" w:rsidP="00C95D96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124,94</w:t>
            </w:r>
          </w:p>
        </w:tc>
        <w:tc>
          <w:tcPr>
            <w:tcW w:w="994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124,94</w:t>
            </w:r>
          </w:p>
        </w:tc>
        <w:tc>
          <w:tcPr>
            <w:tcW w:w="994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0,00</w:t>
            </w:r>
          </w:p>
        </w:tc>
      </w:tr>
      <w:tr w:rsidR="00C95D96" w:rsidRPr="00E7729F" w:rsidTr="00C95D96">
        <w:tc>
          <w:tcPr>
            <w:tcW w:w="817" w:type="dxa"/>
            <w:shd w:val="clear" w:color="auto" w:fill="auto"/>
          </w:tcPr>
          <w:p w:rsidR="00C95D96" w:rsidRPr="00E7729F" w:rsidRDefault="00C95D96" w:rsidP="00C95D9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237" w:type="dxa"/>
            <w:shd w:val="clear" w:color="auto" w:fill="auto"/>
          </w:tcPr>
          <w:p w:rsidR="00C95D96" w:rsidRPr="00E7729F" w:rsidRDefault="00C95D96" w:rsidP="00C95D96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3F2A1B">
              <w:rPr>
                <w:sz w:val="22"/>
                <w:szCs w:val="22"/>
              </w:rPr>
              <w:t>Обеспечение образовательных организаций физической охраной</w:t>
            </w:r>
          </w:p>
        </w:tc>
        <w:tc>
          <w:tcPr>
            <w:tcW w:w="2126" w:type="dxa"/>
            <w:shd w:val="clear" w:color="auto" w:fill="auto"/>
          </w:tcPr>
          <w:p w:rsidR="00C95D96" w:rsidRPr="00E7729F" w:rsidRDefault="00C95D96" w:rsidP="00C95D96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C95D96" w:rsidRPr="00E7729F" w:rsidRDefault="00C95D96" w:rsidP="00C95D96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27928,80</w:t>
            </w:r>
          </w:p>
        </w:tc>
        <w:tc>
          <w:tcPr>
            <w:tcW w:w="994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3664,80</w:t>
            </w:r>
          </w:p>
        </w:tc>
        <w:tc>
          <w:tcPr>
            <w:tcW w:w="1050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12132,00</w:t>
            </w:r>
          </w:p>
        </w:tc>
        <w:tc>
          <w:tcPr>
            <w:tcW w:w="1064" w:type="dxa"/>
          </w:tcPr>
          <w:p w:rsidR="00C95D96" w:rsidRPr="00C95D96" w:rsidRDefault="00C95D96" w:rsidP="00C95D96">
            <w:pPr>
              <w:ind w:firstLine="0"/>
              <w:jc w:val="center"/>
              <w:rPr>
                <w:sz w:val="22"/>
                <w:szCs w:val="22"/>
              </w:rPr>
            </w:pPr>
            <w:r w:rsidRPr="00C95D96">
              <w:rPr>
                <w:sz w:val="22"/>
                <w:szCs w:val="22"/>
              </w:rPr>
              <w:t>12132,00</w:t>
            </w:r>
          </w:p>
        </w:tc>
      </w:tr>
      <w:tr w:rsidR="00C95D96" w:rsidRPr="00E7729F" w:rsidTr="00C95D96">
        <w:tc>
          <w:tcPr>
            <w:tcW w:w="7054" w:type="dxa"/>
            <w:gridSpan w:val="2"/>
            <w:shd w:val="clear" w:color="auto" w:fill="auto"/>
            <w:vAlign w:val="center"/>
          </w:tcPr>
          <w:p w:rsidR="00C95D96" w:rsidRPr="00E7729F" w:rsidRDefault="00C95D96" w:rsidP="00C95D9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ИТОГО</w:t>
            </w:r>
            <w:r w:rsidRPr="00E7729F">
              <w:rPr>
                <w:color w:val="000000"/>
                <w:sz w:val="22"/>
                <w:szCs w:val="22"/>
              </w:rPr>
              <w:t xml:space="preserve"> по подразделу</w:t>
            </w:r>
          </w:p>
        </w:tc>
        <w:tc>
          <w:tcPr>
            <w:tcW w:w="2126" w:type="dxa"/>
            <w:shd w:val="clear" w:color="auto" w:fill="auto"/>
          </w:tcPr>
          <w:p w:rsidR="00C95D96" w:rsidRPr="00E7729F" w:rsidRDefault="00C95D96" w:rsidP="00C95D96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 xml:space="preserve">Бюджет </w:t>
            </w:r>
          </w:p>
          <w:p w:rsidR="00C95D96" w:rsidRPr="00E7729F" w:rsidRDefault="00C95D96" w:rsidP="00C95D96">
            <w:pPr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95D96">
              <w:rPr>
                <w:b/>
                <w:sz w:val="22"/>
                <w:szCs w:val="22"/>
              </w:rPr>
              <w:t>32385,32</w:t>
            </w:r>
          </w:p>
        </w:tc>
        <w:tc>
          <w:tcPr>
            <w:tcW w:w="994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95D96">
              <w:rPr>
                <w:b/>
                <w:sz w:val="22"/>
                <w:szCs w:val="22"/>
              </w:rPr>
              <w:t>774,50</w:t>
            </w:r>
          </w:p>
        </w:tc>
        <w:tc>
          <w:tcPr>
            <w:tcW w:w="993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95D96">
              <w:rPr>
                <w:b/>
                <w:sz w:val="22"/>
                <w:szCs w:val="22"/>
              </w:rPr>
              <w:t>1044,42</w:t>
            </w:r>
          </w:p>
        </w:tc>
        <w:tc>
          <w:tcPr>
            <w:tcW w:w="994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95D96">
              <w:rPr>
                <w:b/>
                <w:sz w:val="22"/>
                <w:szCs w:val="22"/>
              </w:rPr>
              <w:t>4553,40</w:t>
            </w:r>
          </w:p>
        </w:tc>
        <w:tc>
          <w:tcPr>
            <w:tcW w:w="1050" w:type="dxa"/>
            <w:shd w:val="clear" w:color="auto" w:fill="auto"/>
          </w:tcPr>
          <w:p w:rsidR="00C95D96" w:rsidRPr="00C95D96" w:rsidRDefault="00C95D96" w:rsidP="00C95D9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95D96">
              <w:rPr>
                <w:b/>
                <w:sz w:val="22"/>
                <w:szCs w:val="22"/>
              </w:rPr>
              <w:t>13034,00</w:t>
            </w:r>
          </w:p>
        </w:tc>
        <w:tc>
          <w:tcPr>
            <w:tcW w:w="1064" w:type="dxa"/>
          </w:tcPr>
          <w:p w:rsidR="00C95D96" w:rsidRPr="00C95D96" w:rsidRDefault="00C95D96" w:rsidP="00C95D9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95D96">
              <w:rPr>
                <w:b/>
                <w:sz w:val="22"/>
                <w:szCs w:val="22"/>
              </w:rPr>
              <w:t>12979,00</w:t>
            </w:r>
          </w:p>
        </w:tc>
      </w:tr>
      <w:tr w:rsidR="002F583E" w:rsidRPr="00E7729F" w:rsidTr="005E1355">
        <w:tc>
          <w:tcPr>
            <w:tcW w:w="15338" w:type="dxa"/>
            <w:gridSpan w:val="9"/>
            <w:shd w:val="clear" w:color="auto" w:fill="auto"/>
          </w:tcPr>
          <w:p w:rsidR="002F583E" w:rsidRPr="00E7729F" w:rsidRDefault="002F583E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Соисполнитель</w:t>
            </w:r>
          </w:p>
          <w:p w:rsidR="002F583E" w:rsidRPr="00E7729F" w:rsidRDefault="002F583E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Управление культуры администрации Арсеньевского городского округа</w:t>
            </w:r>
          </w:p>
        </w:tc>
      </w:tr>
      <w:tr w:rsidR="002F583E" w:rsidRPr="00E7729F" w:rsidTr="005E1355">
        <w:tc>
          <w:tcPr>
            <w:tcW w:w="15338" w:type="dxa"/>
            <w:gridSpan w:val="9"/>
            <w:shd w:val="clear" w:color="auto" w:fill="auto"/>
          </w:tcPr>
          <w:p w:rsidR="002F583E" w:rsidRPr="00E7729F" w:rsidRDefault="002F583E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1. Мероприятия по профилактике правонарушений</w:t>
            </w:r>
          </w:p>
        </w:tc>
      </w:tr>
      <w:tr w:rsidR="00AD0DE3" w:rsidRPr="00E7729F" w:rsidTr="00CE1230">
        <w:tc>
          <w:tcPr>
            <w:tcW w:w="817" w:type="dxa"/>
            <w:vMerge w:val="restart"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Цикл мероприятий, направленных на профилактику правонарушений среди подростков (круглый стол, акции, тематические беседы, конкурсы, выставки) </w:t>
            </w:r>
          </w:p>
        </w:tc>
        <w:tc>
          <w:tcPr>
            <w:tcW w:w="2126" w:type="dxa"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150,00</w:t>
            </w:r>
          </w:p>
        </w:tc>
        <w:tc>
          <w:tcPr>
            <w:tcW w:w="994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30,00</w:t>
            </w:r>
          </w:p>
        </w:tc>
        <w:tc>
          <w:tcPr>
            <w:tcW w:w="993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30,00</w:t>
            </w:r>
          </w:p>
        </w:tc>
        <w:tc>
          <w:tcPr>
            <w:tcW w:w="994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30,00</w:t>
            </w:r>
          </w:p>
        </w:tc>
        <w:tc>
          <w:tcPr>
            <w:tcW w:w="1050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30,00</w:t>
            </w:r>
          </w:p>
        </w:tc>
        <w:tc>
          <w:tcPr>
            <w:tcW w:w="1064" w:type="dxa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30,00</w:t>
            </w:r>
          </w:p>
        </w:tc>
      </w:tr>
      <w:tr w:rsidR="00AD0DE3" w:rsidRPr="00E7729F" w:rsidTr="00CE1230">
        <w:tc>
          <w:tcPr>
            <w:tcW w:w="817" w:type="dxa"/>
            <w:vMerge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75,00</w:t>
            </w:r>
          </w:p>
        </w:tc>
        <w:tc>
          <w:tcPr>
            <w:tcW w:w="994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15,00</w:t>
            </w:r>
          </w:p>
        </w:tc>
        <w:tc>
          <w:tcPr>
            <w:tcW w:w="993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15,00</w:t>
            </w:r>
          </w:p>
        </w:tc>
        <w:tc>
          <w:tcPr>
            <w:tcW w:w="994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15,00</w:t>
            </w:r>
          </w:p>
        </w:tc>
        <w:tc>
          <w:tcPr>
            <w:tcW w:w="1050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15,00</w:t>
            </w:r>
          </w:p>
        </w:tc>
        <w:tc>
          <w:tcPr>
            <w:tcW w:w="1064" w:type="dxa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15,00</w:t>
            </w:r>
          </w:p>
        </w:tc>
      </w:tr>
      <w:tr w:rsidR="00AD0DE3" w:rsidRPr="00E7729F" w:rsidTr="00CE1230">
        <w:tc>
          <w:tcPr>
            <w:tcW w:w="817" w:type="dxa"/>
            <w:vMerge w:val="restart"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Изготовление информационно-просветительских материалов профилактической тематики</w:t>
            </w:r>
          </w:p>
        </w:tc>
        <w:tc>
          <w:tcPr>
            <w:tcW w:w="2126" w:type="dxa"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50,00</w:t>
            </w:r>
          </w:p>
        </w:tc>
        <w:tc>
          <w:tcPr>
            <w:tcW w:w="994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10,00</w:t>
            </w:r>
          </w:p>
        </w:tc>
        <w:tc>
          <w:tcPr>
            <w:tcW w:w="994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10,00</w:t>
            </w:r>
          </w:p>
        </w:tc>
        <w:tc>
          <w:tcPr>
            <w:tcW w:w="1050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10,00</w:t>
            </w:r>
          </w:p>
        </w:tc>
        <w:tc>
          <w:tcPr>
            <w:tcW w:w="1064" w:type="dxa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10,00</w:t>
            </w:r>
          </w:p>
        </w:tc>
      </w:tr>
      <w:tr w:rsidR="00AD0DE3" w:rsidRPr="00E7729F" w:rsidTr="00CE1230">
        <w:tc>
          <w:tcPr>
            <w:tcW w:w="817" w:type="dxa"/>
            <w:vMerge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D0DE3" w:rsidRPr="00E7729F" w:rsidRDefault="00AD0DE3" w:rsidP="00AD0DE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25,00</w:t>
            </w:r>
          </w:p>
        </w:tc>
        <w:tc>
          <w:tcPr>
            <w:tcW w:w="994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5,00</w:t>
            </w:r>
          </w:p>
        </w:tc>
        <w:tc>
          <w:tcPr>
            <w:tcW w:w="993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5,00</w:t>
            </w:r>
          </w:p>
        </w:tc>
        <w:tc>
          <w:tcPr>
            <w:tcW w:w="994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5,00</w:t>
            </w:r>
          </w:p>
        </w:tc>
        <w:tc>
          <w:tcPr>
            <w:tcW w:w="1050" w:type="dxa"/>
            <w:shd w:val="clear" w:color="auto" w:fill="auto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5,00</w:t>
            </w:r>
          </w:p>
        </w:tc>
        <w:tc>
          <w:tcPr>
            <w:tcW w:w="1064" w:type="dxa"/>
          </w:tcPr>
          <w:p w:rsidR="00AD0DE3" w:rsidRPr="00AD0DE3" w:rsidRDefault="00AD0DE3" w:rsidP="00AD0DE3">
            <w:pPr>
              <w:ind w:firstLine="0"/>
              <w:jc w:val="center"/>
              <w:rPr>
                <w:sz w:val="22"/>
                <w:szCs w:val="22"/>
              </w:rPr>
            </w:pPr>
            <w:r w:rsidRPr="00AD0DE3">
              <w:rPr>
                <w:sz w:val="22"/>
                <w:szCs w:val="22"/>
              </w:rPr>
              <w:t>5,00</w:t>
            </w:r>
          </w:p>
        </w:tc>
      </w:tr>
      <w:tr w:rsidR="002F583E" w:rsidRPr="00E7729F" w:rsidTr="005E1355">
        <w:tc>
          <w:tcPr>
            <w:tcW w:w="15338" w:type="dxa"/>
            <w:gridSpan w:val="9"/>
            <w:shd w:val="clear" w:color="auto" w:fill="auto"/>
          </w:tcPr>
          <w:p w:rsidR="002F583E" w:rsidRPr="00E7729F" w:rsidRDefault="002F583E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2. Мероприятия по профилактике терроризма, экстремизма и формированию неприятия идеологии терроризма</w:t>
            </w:r>
          </w:p>
        </w:tc>
      </w:tr>
      <w:tr w:rsidR="00A927A4" w:rsidRPr="00E7729F" w:rsidTr="00CE1230">
        <w:tc>
          <w:tcPr>
            <w:tcW w:w="81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Цикл мероприятий по профилактике терроризма, экстремизма и формированию неприятия идеологии терроризма в молодежной среде (круглые столы, беседы, выставки) (ДК, ЦБС, ДШИ)</w:t>
            </w: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60,00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</w:tr>
      <w:tr w:rsidR="00A927A4" w:rsidRPr="00E7729F" w:rsidTr="00CE1230">
        <w:tc>
          <w:tcPr>
            <w:tcW w:w="817" w:type="dxa"/>
            <w:vMerge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80,00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20,00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20,00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20,00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</w:tr>
      <w:tr w:rsidR="00A927A4" w:rsidRPr="00E7729F" w:rsidTr="00CE1230">
        <w:tc>
          <w:tcPr>
            <w:tcW w:w="81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Изготовление информационно-просветительских материалов по профилактике терроризма, экстремизма и формированию неприятия идеологии терроризма (ЦБС, ДК)</w:t>
            </w:r>
          </w:p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30,00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6,00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6,00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6,00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6,00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6,00</w:t>
            </w:r>
          </w:p>
        </w:tc>
      </w:tr>
      <w:tr w:rsidR="00A927A4" w:rsidRPr="00E7729F" w:rsidTr="00CE1230">
        <w:tc>
          <w:tcPr>
            <w:tcW w:w="817" w:type="dxa"/>
            <w:vMerge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15,00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3,00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3,00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3,00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3,00</w:t>
            </w:r>
          </w:p>
        </w:tc>
      </w:tr>
      <w:tr w:rsidR="00A927A4" w:rsidRPr="00E7729F" w:rsidTr="00CE1230">
        <w:tc>
          <w:tcPr>
            <w:tcW w:w="81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Установка периметрального ограждения (ДШИ)</w:t>
            </w:r>
          </w:p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</w:tr>
      <w:tr w:rsidR="00A927A4" w:rsidRPr="00E7729F" w:rsidTr="00CE1230">
        <w:tc>
          <w:tcPr>
            <w:tcW w:w="817" w:type="dxa"/>
            <w:vMerge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</w:tr>
      <w:tr w:rsidR="00A927A4" w:rsidRPr="00E7729F" w:rsidTr="00CE1230">
        <w:tc>
          <w:tcPr>
            <w:tcW w:w="81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Обслуживание «тревожной кнопки» и системы охранной сигнализации (ЦБС)</w:t>
            </w:r>
          </w:p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lastRenderedPageBreak/>
              <w:t xml:space="preserve">Бюджет </w:t>
            </w:r>
          </w:p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76,28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36,28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</w:tr>
      <w:tr w:rsidR="00A927A4" w:rsidRPr="00E7729F" w:rsidTr="00CE1230">
        <w:tc>
          <w:tcPr>
            <w:tcW w:w="817" w:type="dxa"/>
            <w:vMerge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80,00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20,00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20,00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20,00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20,00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</w:tr>
      <w:tr w:rsidR="00A927A4" w:rsidRPr="00E7729F" w:rsidTr="00CE1230">
        <w:tc>
          <w:tcPr>
            <w:tcW w:w="81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927A4" w:rsidRPr="00E7729F" w:rsidRDefault="00A927A4" w:rsidP="00BB6C6A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Установка камер внутреннего видеонаблюдения и обслуживание систем видеонаблюдения (ДШИ, ДК, ЦБС), приобретение оборудования для системы видеонаблюдения (ЦБС)</w:t>
            </w: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501,77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141,77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90,00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90,00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90,00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90,00</w:t>
            </w:r>
          </w:p>
        </w:tc>
      </w:tr>
      <w:tr w:rsidR="00A927A4" w:rsidRPr="00E7729F" w:rsidTr="00CE1230">
        <w:tc>
          <w:tcPr>
            <w:tcW w:w="817" w:type="dxa"/>
            <w:vMerge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180,00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60,00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40,00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40,00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40,00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</w:tr>
      <w:tr w:rsidR="00A927A4" w:rsidRPr="00E7729F" w:rsidTr="00CE1230">
        <w:tc>
          <w:tcPr>
            <w:tcW w:w="81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Установка тревожных кнопок вызова наряда полиции (ЦБС)</w:t>
            </w:r>
          </w:p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Бюджет </w:t>
            </w:r>
          </w:p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</w:tr>
      <w:tr w:rsidR="00A927A4" w:rsidRPr="00E7729F" w:rsidTr="00CE1230">
        <w:tc>
          <w:tcPr>
            <w:tcW w:w="817" w:type="dxa"/>
            <w:vMerge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sz w:val="22"/>
                <w:szCs w:val="22"/>
              </w:rPr>
            </w:pPr>
            <w:r w:rsidRPr="00A927A4">
              <w:rPr>
                <w:sz w:val="22"/>
                <w:szCs w:val="22"/>
              </w:rPr>
              <w:t>0,00</w:t>
            </w:r>
          </w:p>
        </w:tc>
      </w:tr>
      <w:tr w:rsidR="00A927A4" w:rsidRPr="00E7729F" w:rsidTr="00CE1230">
        <w:tc>
          <w:tcPr>
            <w:tcW w:w="7054" w:type="dxa"/>
            <w:gridSpan w:val="2"/>
            <w:vMerge w:val="restart"/>
            <w:shd w:val="clear" w:color="auto" w:fill="auto"/>
            <w:vAlign w:val="center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ИТОГО</w:t>
            </w:r>
            <w:r w:rsidRPr="00E7729F">
              <w:rPr>
                <w:color w:val="000000"/>
                <w:sz w:val="22"/>
                <w:szCs w:val="22"/>
              </w:rPr>
              <w:t xml:space="preserve"> по подразделу</w:t>
            </w: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Бюджет</w:t>
            </w:r>
          </w:p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878,05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254,05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156,00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156,00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156,00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156,00</w:t>
            </w:r>
          </w:p>
        </w:tc>
      </w:tr>
      <w:tr w:rsidR="00E61305" w:rsidRPr="00E7729F" w:rsidTr="00CE1230">
        <w:tc>
          <w:tcPr>
            <w:tcW w:w="7054" w:type="dxa"/>
            <w:gridSpan w:val="2"/>
            <w:vMerge/>
            <w:shd w:val="clear" w:color="auto" w:fill="auto"/>
          </w:tcPr>
          <w:p w:rsidR="00E61305" w:rsidRPr="00E7729F" w:rsidRDefault="00E61305" w:rsidP="00E61305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61305" w:rsidRPr="00E7729F" w:rsidRDefault="00E61305" w:rsidP="00E61305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E61305" w:rsidRPr="00A927A4" w:rsidRDefault="00E61305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465,00</w:t>
            </w:r>
          </w:p>
        </w:tc>
        <w:tc>
          <w:tcPr>
            <w:tcW w:w="994" w:type="dxa"/>
            <w:shd w:val="clear" w:color="auto" w:fill="auto"/>
          </w:tcPr>
          <w:p w:rsidR="00E61305" w:rsidRPr="00A927A4" w:rsidRDefault="00E61305" w:rsidP="00A927A4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133,00</w:t>
            </w:r>
          </w:p>
        </w:tc>
        <w:tc>
          <w:tcPr>
            <w:tcW w:w="993" w:type="dxa"/>
            <w:shd w:val="clear" w:color="auto" w:fill="auto"/>
          </w:tcPr>
          <w:p w:rsidR="00E61305" w:rsidRPr="00A927A4" w:rsidRDefault="00E61305" w:rsidP="00A927A4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103,00</w:t>
            </w:r>
          </w:p>
        </w:tc>
        <w:tc>
          <w:tcPr>
            <w:tcW w:w="994" w:type="dxa"/>
            <w:shd w:val="clear" w:color="auto" w:fill="auto"/>
          </w:tcPr>
          <w:p w:rsidR="00E61305" w:rsidRPr="00A927A4" w:rsidRDefault="00E61305" w:rsidP="00A927A4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103,00</w:t>
            </w:r>
          </w:p>
        </w:tc>
        <w:tc>
          <w:tcPr>
            <w:tcW w:w="1050" w:type="dxa"/>
            <w:shd w:val="clear" w:color="auto" w:fill="auto"/>
          </w:tcPr>
          <w:p w:rsidR="00E61305" w:rsidRPr="00A927A4" w:rsidRDefault="00E61305" w:rsidP="00A927A4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103,00</w:t>
            </w:r>
          </w:p>
        </w:tc>
        <w:tc>
          <w:tcPr>
            <w:tcW w:w="1064" w:type="dxa"/>
          </w:tcPr>
          <w:p w:rsidR="00E61305" w:rsidRPr="00A927A4" w:rsidRDefault="00E61305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23,00</w:t>
            </w:r>
          </w:p>
        </w:tc>
      </w:tr>
      <w:tr w:rsidR="00A927A4" w:rsidRPr="00E7729F" w:rsidTr="00CE1230">
        <w:tc>
          <w:tcPr>
            <w:tcW w:w="7054" w:type="dxa"/>
            <w:gridSpan w:val="2"/>
            <w:vMerge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 xml:space="preserve">ВСЕГО </w:t>
            </w:r>
          </w:p>
          <w:p w:rsidR="00A927A4" w:rsidRPr="00E7729F" w:rsidRDefault="00A927A4" w:rsidP="00A927A4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бюджетных и внебюджетных средств</w:t>
            </w:r>
          </w:p>
        </w:tc>
        <w:tc>
          <w:tcPr>
            <w:tcW w:w="1063" w:type="dxa"/>
            <w:shd w:val="clear" w:color="auto" w:fill="auto"/>
          </w:tcPr>
          <w:p w:rsidR="00A927A4" w:rsidRPr="00A927A4" w:rsidRDefault="00B37060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927A4" w:rsidRPr="00A927A4">
              <w:rPr>
                <w:b/>
                <w:sz w:val="22"/>
                <w:szCs w:val="22"/>
              </w:rPr>
              <w:t>343,05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387,05</w:t>
            </w:r>
          </w:p>
        </w:tc>
        <w:tc>
          <w:tcPr>
            <w:tcW w:w="993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259,00</w:t>
            </w:r>
          </w:p>
        </w:tc>
        <w:tc>
          <w:tcPr>
            <w:tcW w:w="994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259,00</w:t>
            </w:r>
          </w:p>
        </w:tc>
        <w:tc>
          <w:tcPr>
            <w:tcW w:w="1050" w:type="dxa"/>
            <w:shd w:val="clear" w:color="auto" w:fill="auto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259,00</w:t>
            </w:r>
          </w:p>
        </w:tc>
        <w:tc>
          <w:tcPr>
            <w:tcW w:w="1064" w:type="dxa"/>
          </w:tcPr>
          <w:p w:rsidR="00A927A4" w:rsidRPr="00A927A4" w:rsidRDefault="00A927A4" w:rsidP="00A927A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927A4">
              <w:rPr>
                <w:b/>
                <w:sz w:val="22"/>
                <w:szCs w:val="22"/>
              </w:rPr>
              <w:t>179,00</w:t>
            </w:r>
          </w:p>
        </w:tc>
      </w:tr>
      <w:tr w:rsidR="002F583E" w:rsidRPr="00E7729F" w:rsidTr="005E1355">
        <w:tc>
          <w:tcPr>
            <w:tcW w:w="15338" w:type="dxa"/>
            <w:gridSpan w:val="9"/>
            <w:shd w:val="clear" w:color="auto" w:fill="auto"/>
          </w:tcPr>
          <w:p w:rsidR="002F583E" w:rsidRPr="00E7729F" w:rsidRDefault="002F583E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Соисполнитель</w:t>
            </w:r>
          </w:p>
          <w:p w:rsidR="002F583E" w:rsidRPr="00E7729F" w:rsidRDefault="002F583E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Управление спорта и молодежной политики администрации Арсеньевского городского округа</w:t>
            </w:r>
          </w:p>
        </w:tc>
      </w:tr>
      <w:tr w:rsidR="00A41AFC" w:rsidRPr="00E7729F" w:rsidTr="00CE1230">
        <w:tc>
          <w:tcPr>
            <w:tcW w:w="817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Акции среди молодежи по профилактике правонарушений</w:t>
            </w:r>
          </w:p>
        </w:tc>
        <w:tc>
          <w:tcPr>
            <w:tcW w:w="2126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Бюджет</w:t>
            </w:r>
          </w:p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41AFC" w:rsidRPr="00E61305" w:rsidRDefault="00A41AFC" w:rsidP="00A41AFC">
            <w:pPr>
              <w:ind w:firstLine="0"/>
              <w:jc w:val="center"/>
              <w:rPr>
                <w:sz w:val="22"/>
                <w:szCs w:val="22"/>
              </w:rPr>
            </w:pPr>
            <w:r w:rsidRPr="00E61305">
              <w:rPr>
                <w:sz w:val="22"/>
                <w:szCs w:val="22"/>
              </w:rPr>
              <w:t>25,00</w:t>
            </w:r>
          </w:p>
        </w:tc>
        <w:tc>
          <w:tcPr>
            <w:tcW w:w="994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993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994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1050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1064" w:type="dxa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</w:tr>
      <w:tr w:rsidR="00A41AFC" w:rsidRPr="00E7729F" w:rsidTr="00CE1230">
        <w:tc>
          <w:tcPr>
            <w:tcW w:w="817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Акции среди молодежи по профилактике терроризма и формированию неприятия идеологии терроризма</w:t>
            </w:r>
          </w:p>
        </w:tc>
        <w:tc>
          <w:tcPr>
            <w:tcW w:w="2126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Бюджет</w:t>
            </w:r>
          </w:p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41AFC" w:rsidRPr="00E61305" w:rsidRDefault="00A41AFC" w:rsidP="00A41AFC">
            <w:pPr>
              <w:ind w:firstLine="0"/>
              <w:jc w:val="center"/>
              <w:rPr>
                <w:sz w:val="22"/>
                <w:szCs w:val="22"/>
              </w:rPr>
            </w:pPr>
            <w:r w:rsidRPr="00E61305">
              <w:rPr>
                <w:sz w:val="22"/>
                <w:szCs w:val="22"/>
              </w:rPr>
              <w:t>25,00</w:t>
            </w:r>
          </w:p>
        </w:tc>
        <w:tc>
          <w:tcPr>
            <w:tcW w:w="994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993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994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1050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1064" w:type="dxa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</w:tr>
      <w:tr w:rsidR="00A41AFC" w:rsidRPr="00E7729F" w:rsidTr="00CE1230">
        <w:tc>
          <w:tcPr>
            <w:tcW w:w="817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Акции среди молодежи по профилактике экстремизма</w:t>
            </w:r>
          </w:p>
        </w:tc>
        <w:tc>
          <w:tcPr>
            <w:tcW w:w="2126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Бюджет</w:t>
            </w:r>
          </w:p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41AFC" w:rsidRPr="00E61305" w:rsidRDefault="00A41AFC" w:rsidP="00A41AFC">
            <w:pPr>
              <w:ind w:firstLine="0"/>
              <w:jc w:val="center"/>
              <w:rPr>
                <w:sz w:val="22"/>
                <w:szCs w:val="22"/>
              </w:rPr>
            </w:pPr>
            <w:r w:rsidRPr="00E61305">
              <w:rPr>
                <w:sz w:val="22"/>
                <w:szCs w:val="22"/>
              </w:rPr>
              <w:t>25,00</w:t>
            </w:r>
          </w:p>
        </w:tc>
        <w:tc>
          <w:tcPr>
            <w:tcW w:w="994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993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994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1050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  <w:tc>
          <w:tcPr>
            <w:tcW w:w="1064" w:type="dxa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5,00</w:t>
            </w:r>
          </w:p>
        </w:tc>
      </w:tr>
      <w:tr w:rsidR="00A41AFC" w:rsidRPr="00E7729F" w:rsidTr="00CE1230">
        <w:tc>
          <w:tcPr>
            <w:tcW w:w="7054" w:type="dxa"/>
            <w:gridSpan w:val="2"/>
            <w:shd w:val="clear" w:color="auto" w:fill="auto"/>
            <w:vAlign w:val="center"/>
          </w:tcPr>
          <w:p w:rsidR="00A41AFC" w:rsidRPr="00E7729F" w:rsidRDefault="00A41AFC" w:rsidP="00A41AF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ИТОГО</w:t>
            </w:r>
            <w:r w:rsidRPr="00E7729F">
              <w:rPr>
                <w:color w:val="000000"/>
                <w:sz w:val="22"/>
                <w:szCs w:val="22"/>
              </w:rPr>
              <w:t xml:space="preserve"> по подразделу</w:t>
            </w:r>
          </w:p>
        </w:tc>
        <w:tc>
          <w:tcPr>
            <w:tcW w:w="2126" w:type="dxa"/>
            <w:shd w:val="clear" w:color="auto" w:fill="auto"/>
          </w:tcPr>
          <w:p w:rsidR="00A41AFC" w:rsidRPr="00E7729F" w:rsidRDefault="00A41AFC" w:rsidP="00A41AF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Бюджет</w:t>
            </w:r>
          </w:p>
          <w:p w:rsidR="00A41AFC" w:rsidRPr="00E7729F" w:rsidRDefault="00A41AFC" w:rsidP="00A41AFC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75,00</w:t>
            </w:r>
          </w:p>
        </w:tc>
        <w:tc>
          <w:tcPr>
            <w:tcW w:w="994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993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994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1050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15,00</w:t>
            </w:r>
          </w:p>
        </w:tc>
        <w:tc>
          <w:tcPr>
            <w:tcW w:w="1064" w:type="dxa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A41AFC">
              <w:rPr>
                <w:b/>
                <w:sz w:val="22"/>
                <w:szCs w:val="22"/>
              </w:rPr>
              <w:t>15,00</w:t>
            </w:r>
          </w:p>
        </w:tc>
      </w:tr>
      <w:tr w:rsidR="00CE1230" w:rsidRPr="00E7729F" w:rsidTr="00CE1230">
        <w:tc>
          <w:tcPr>
            <w:tcW w:w="7054" w:type="dxa"/>
            <w:gridSpan w:val="2"/>
            <w:vMerge w:val="restart"/>
            <w:shd w:val="clear" w:color="auto" w:fill="auto"/>
            <w:vAlign w:val="center"/>
          </w:tcPr>
          <w:p w:rsidR="00CE1230" w:rsidRPr="00E7729F" w:rsidRDefault="00CE1230" w:rsidP="00CE123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7729F">
              <w:rPr>
                <w:b/>
                <w:color w:val="000000"/>
                <w:sz w:val="22"/>
                <w:szCs w:val="22"/>
              </w:rPr>
              <w:t>ИТОГО</w:t>
            </w:r>
            <w:r w:rsidRPr="00E7729F">
              <w:rPr>
                <w:color w:val="000000"/>
                <w:sz w:val="22"/>
                <w:szCs w:val="22"/>
              </w:rPr>
              <w:t xml:space="preserve"> по разделу № 3</w:t>
            </w:r>
          </w:p>
        </w:tc>
        <w:tc>
          <w:tcPr>
            <w:tcW w:w="2126" w:type="dxa"/>
            <w:shd w:val="clear" w:color="auto" w:fill="auto"/>
          </w:tcPr>
          <w:p w:rsidR="00CE1230" w:rsidRPr="00E7729F" w:rsidRDefault="00CE1230" w:rsidP="00CE1230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 xml:space="preserve">Бюджет </w:t>
            </w:r>
          </w:p>
          <w:p w:rsidR="00CE1230" w:rsidRPr="00E7729F" w:rsidRDefault="00CE1230" w:rsidP="00CE1230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городского округа</w:t>
            </w:r>
          </w:p>
        </w:tc>
        <w:tc>
          <w:tcPr>
            <w:tcW w:w="1063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33338,37</w:t>
            </w:r>
          </w:p>
        </w:tc>
        <w:tc>
          <w:tcPr>
            <w:tcW w:w="994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1043,55</w:t>
            </w:r>
          </w:p>
        </w:tc>
        <w:tc>
          <w:tcPr>
            <w:tcW w:w="993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1215,42</w:t>
            </w:r>
          </w:p>
        </w:tc>
        <w:tc>
          <w:tcPr>
            <w:tcW w:w="994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4724,40</w:t>
            </w:r>
          </w:p>
        </w:tc>
        <w:tc>
          <w:tcPr>
            <w:tcW w:w="1050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13205,00</w:t>
            </w:r>
          </w:p>
        </w:tc>
        <w:tc>
          <w:tcPr>
            <w:tcW w:w="1064" w:type="dxa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13150,00</w:t>
            </w:r>
          </w:p>
        </w:tc>
      </w:tr>
      <w:tr w:rsidR="00A41AFC" w:rsidRPr="00E7729F" w:rsidTr="00CE1230">
        <w:tc>
          <w:tcPr>
            <w:tcW w:w="7054" w:type="dxa"/>
            <w:gridSpan w:val="2"/>
            <w:vMerge/>
            <w:shd w:val="clear" w:color="auto" w:fill="auto"/>
          </w:tcPr>
          <w:p w:rsidR="00A41AFC" w:rsidRPr="00E7729F" w:rsidRDefault="00A41AFC" w:rsidP="00A41AFC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41AFC" w:rsidRPr="00E7729F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063" w:type="dxa"/>
            <w:shd w:val="clear" w:color="auto" w:fill="auto"/>
          </w:tcPr>
          <w:p w:rsidR="00A41AFC" w:rsidRPr="00CE1230" w:rsidRDefault="00A41AFC" w:rsidP="00A41AF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465,00</w:t>
            </w:r>
          </w:p>
        </w:tc>
        <w:tc>
          <w:tcPr>
            <w:tcW w:w="994" w:type="dxa"/>
            <w:shd w:val="clear" w:color="auto" w:fill="auto"/>
          </w:tcPr>
          <w:p w:rsidR="00A41AFC" w:rsidRPr="00CE1230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133,00</w:t>
            </w:r>
          </w:p>
        </w:tc>
        <w:tc>
          <w:tcPr>
            <w:tcW w:w="993" w:type="dxa"/>
            <w:shd w:val="clear" w:color="auto" w:fill="auto"/>
          </w:tcPr>
          <w:p w:rsidR="00A41AFC" w:rsidRPr="00CE1230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103,00</w:t>
            </w:r>
          </w:p>
        </w:tc>
        <w:tc>
          <w:tcPr>
            <w:tcW w:w="994" w:type="dxa"/>
            <w:shd w:val="clear" w:color="auto" w:fill="auto"/>
          </w:tcPr>
          <w:p w:rsidR="00A41AFC" w:rsidRPr="00CE1230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103,00</w:t>
            </w:r>
          </w:p>
        </w:tc>
        <w:tc>
          <w:tcPr>
            <w:tcW w:w="1050" w:type="dxa"/>
            <w:shd w:val="clear" w:color="auto" w:fill="auto"/>
          </w:tcPr>
          <w:p w:rsidR="00A41AFC" w:rsidRPr="00CE1230" w:rsidRDefault="00A41AFC" w:rsidP="00A41AFC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103,00</w:t>
            </w:r>
          </w:p>
        </w:tc>
        <w:tc>
          <w:tcPr>
            <w:tcW w:w="1064" w:type="dxa"/>
          </w:tcPr>
          <w:p w:rsidR="00A41AFC" w:rsidRPr="00CE1230" w:rsidRDefault="00A41AFC" w:rsidP="00A41AFC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23,00</w:t>
            </w:r>
          </w:p>
        </w:tc>
      </w:tr>
      <w:tr w:rsidR="00CE1230" w:rsidRPr="00E7729F" w:rsidTr="00CE1230">
        <w:tc>
          <w:tcPr>
            <w:tcW w:w="7054" w:type="dxa"/>
            <w:gridSpan w:val="2"/>
            <w:vMerge/>
            <w:shd w:val="clear" w:color="auto" w:fill="auto"/>
          </w:tcPr>
          <w:p w:rsidR="00CE1230" w:rsidRPr="00E7729F" w:rsidRDefault="00CE1230" w:rsidP="00CE123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E1230" w:rsidRPr="00E7729F" w:rsidRDefault="00CE1230" w:rsidP="00CE1230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 xml:space="preserve">ВСЕГО </w:t>
            </w:r>
          </w:p>
          <w:p w:rsidR="00CE1230" w:rsidRPr="00E7729F" w:rsidRDefault="00CE1230" w:rsidP="00CE1230">
            <w:pPr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бюджетных и внебюджетных средств</w:t>
            </w:r>
          </w:p>
        </w:tc>
        <w:tc>
          <w:tcPr>
            <w:tcW w:w="1063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33803,37</w:t>
            </w:r>
          </w:p>
        </w:tc>
        <w:tc>
          <w:tcPr>
            <w:tcW w:w="994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1176,55</w:t>
            </w:r>
          </w:p>
        </w:tc>
        <w:tc>
          <w:tcPr>
            <w:tcW w:w="993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1318,42</w:t>
            </w:r>
          </w:p>
        </w:tc>
        <w:tc>
          <w:tcPr>
            <w:tcW w:w="994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4827,40</w:t>
            </w:r>
          </w:p>
        </w:tc>
        <w:tc>
          <w:tcPr>
            <w:tcW w:w="1050" w:type="dxa"/>
            <w:shd w:val="clear" w:color="auto" w:fill="auto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13308,00</w:t>
            </w:r>
          </w:p>
        </w:tc>
        <w:tc>
          <w:tcPr>
            <w:tcW w:w="1064" w:type="dxa"/>
          </w:tcPr>
          <w:p w:rsidR="00CE1230" w:rsidRPr="00CE1230" w:rsidRDefault="00CE1230" w:rsidP="00CE1230">
            <w:pPr>
              <w:ind w:firstLine="0"/>
              <w:rPr>
                <w:b/>
                <w:sz w:val="22"/>
                <w:szCs w:val="22"/>
              </w:rPr>
            </w:pPr>
            <w:r w:rsidRPr="00CE1230">
              <w:rPr>
                <w:b/>
                <w:sz w:val="22"/>
                <w:szCs w:val="22"/>
              </w:rPr>
              <w:t>13173,00</w:t>
            </w:r>
          </w:p>
        </w:tc>
      </w:tr>
    </w:tbl>
    <w:p w:rsidR="00E7729F" w:rsidRDefault="00E7729F" w:rsidP="00740D1D">
      <w:pPr>
        <w:spacing w:line="360" w:lineRule="auto"/>
        <w:ind w:firstLine="0"/>
        <w:jc w:val="left"/>
        <w:rPr>
          <w:sz w:val="28"/>
          <w:szCs w:val="28"/>
        </w:rPr>
        <w:sectPr w:rsidR="00E7729F" w:rsidSect="00294D5F">
          <w:headerReference w:type="default" r:id="rId19"/>
          <w:pgSz w:w="16838" w:h="11905" w:orient="landscape" w:code="9"/>
          <w:pgMar w:top="1134" w:right="851" w:bottom="567" w:left="851" w:header="567" w:footer="567" w:gutter="0"/>
          <w:cols w:space="720"/>
          <w:docGrid w:linePitch="354"/>
        </w:sectPr>
      </w:pPr>
    </w:p>
    <w:p w:rsidR="00E7729F" w:rsidRPr="007A336A" w:rsidRDefault="00E7729F" w:rsidP="00E7729F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lastRenderedPageBreak/>
        <w:t>Раздел № 4</w:t>
      </w:r>
    </w:p>
    <w:p w:rsidR="00E7729F" w:rsidRPr="007A336A" w:rsidRDefault="00E7729F" w:rsidP="00264473">
      <w:pPr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>Отдельные мероприятия</w:t>
      </w:r>
    </w:p>
    <w:p w:rsidR="00E7729F" w:rsidRPr="007A336A" w:rsidRDefault="00E7729F" w:rsidP="00264473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 xml:space="preserve">1. Обеспечение деятельности (оказание услуг, выполнение работ) </w:t>
      </w:r>
      <w:r w:rsidR="007C238E">
        <w:rPr>
          <w:b/>
          <w:szCs w:val="26"/>
        </w:rPr>
        <w:t>УГОЧС</w:t>
      </w:r>
      <w:r w:rsidRPr="007A336A">
        <w:rPr>
          <w:b/>
          <w:szCs w:val="26"/>
        </w:rPr>
        <w:t xml:space="preserve"> администрации городского округа</w:t>
      </w:r>
    </w:p>
    <w:p w:rsidR="00E7729F" w:rsidRPr="007A336A" w:rsidRDefault="00E7729F" w:rsidP="00264473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>Основное мероприятие</w:t>
      </w:r>
    </w:p>
    <w:p w:rsidR="007C238E" w:rsidRDefault="00E7729F" w:rsidP="007C238E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 xml:space="preserve">«Осуществление подготовки и содержания в готовности </w:t>
      </w:r>
      <w:r w:rsidR="007C238E">
        <w:rPr>
          <w:b/>
          <w:szCs w:val="26"/>
        </w:rPr>
        <w:t>УГОЧС</w:t>
      </w:r>
      <w:r w:rsidRPr="007A336A">
        <w:rPr>
          <w:b/>
          <w:szCs w:val="26"/>
        </w:rPr>
        <w:t xml:space="preserve"> администрации городского округа </w:t>
      </w:r>
    </w:p>
    <w:p w:rsidR="00E7729F" w:rsidRPr="007A336A" w:rsidRDefault="00E7729F" w:rsidP="007C238E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7A336A">
        <w:rPr>
          <w:b/>
          <w:szCs w:val="26"/>
        </w:rPr>
        <w:t>для защиты населения, и территории от чрезвычайных ситуаций»</w:t>
      </w:r>
    </w:p>
    <w:p w:rsidR="00E7729F" w:rsidRPr="007A336A" w:rsidRDefault="00E7729F" w:rsidP="00264473">
      <w:pPr>
        <w:widowControl/>
        <w:autoSpaceDE/>
        <w:autoSpaceDN/>
        <w:adjustRightInd/>
        <w:spacing w:after="80"/>
        <w:ind w:firstLine="0"/>
        <w:jc w:val="right"/>
        <w:rPr>
          <w:szCs w:val="26"/>
        </w:rPr>
      </w:pPr>
      <w:r w:rsidRPr="007A336A">
        <w:rPr>
          <w:szCs w:val="26"/>
        </w:rPr>
        <w:t>Таблица № 2.2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1959"/>
        <w:gridCol w:w="1260"/>
        <w:gridCol w:w="1260"/>
        <w:gridCol w:w="1260"/>
        <w:gridCol w:w="1260"/>
        <w:gridCol w:w="1260"/>
        <w:gridCol w:w="1260"/>
      </w:tblGrid>
      <w:tr w:rsidR="00AD2012" w:rsidRPr="00E7729F" w:rsidTr="00BD6458">
        <w:tc>
          <w:tcPr>
            <w:tcW w:w="5600" w:type="dxa"/>
            <w:vMerge w:val="restart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AD2012" w:rsidRPr="00E7729F" w:rsidTr="00BD6458">
        <w:tc>
          <w:tcPr>
            <w:tcW w:w="5600" w:type="dxa"/>
            <w:vMerge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BD6458" w:rsidRPr="00E7729F" w:rsidTr="00BD6458">
        <w:tc>
          <w:tcPr>
            <w:tcW w:w="5600" w:type="dxa"/>
            <w:shd w:val="clear" w:color="auto" w:fill="auto"/>
          </w:tcPr>
          <w:p w:rsidR="00BD6458" w:rsidRPr="00E7729F" w:rsidRDefault="00BD6458" w:rsidP="00BD6458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 xml:space="preserve">Осуществление подготовки и содержания в готовности </w:t>
            </w:r>
            <w:r>
              <w:rPr>
                <w:sz w:val="22"/>
                <w:szCs w:val="22"/>
              </w:rPr>
              <w:t>УГОЧС</w:t>
            </w:r>
            <w:r w:rsidRPr="00E7729F">
              <w:rPr>
                <w:sz w:val="22"/>
                <w:szCs w:val="22"/>
              </w:rPr>
              <w:t xml:space="preserve"> администрации городского округа для защиты населения и территории от чрезвычайных ситуаций</w:t>
            </w:r>
          </w:p>
        </w:tc>
        <w:tc>
          <w:tcPr>
            <w:tcW w:w="1959" w:type="dxa"/>
            <w:shd w:val="clear" w:color="auto" w:fill="auto"/>
          </w:tcPr>
          <w:p w:rsidR="00BD6458" w:rsidRPr="00E7729F" w:rsidRDefault="00BD6458" w:rsidP="00BD645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Бюджет</w:t>
            </w:r>
          </w:p>
          <w:p w:rsidR="00BD6458" w:rsidRPr="00E7729F" w:rsidRDefault="00BD6458" w:rsidP="00BD645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Cs w:val="26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260" w:type="dxa"/>
            <w:shd w:val="clear" w:color="auto" w:fill="auto"/>
          </w:tcPr>
          <w:p w:rsidR="00BD6458" w:rsidRPr="00BD6458" w:rsidRDefault="00BD6458" w:rsidP="00BD6458">
            <w:pPr>
              <w:ind w:firstLine="0"/>
              <w:jc w:val="center"/>
              <w:rPr>
                <w:sz w:val="22"/>
                <w:szCs w:val="22"/>
              </w:rPr>
            </w:pPr>
            <w:r w:rsidRPr="00BD6458">
              <w:rPr>
                <w:sz w:val="22"/>
                <w:szCs w:val="22"/>
              </w:rPr>
              <w:t>67312,90</w:t>
            </w:r>
          </w:p>
        </w:tc>
        <w:tc>
          <w:tcPr>
            <w:tcW w:w="1260" w:type="dxa"/>
            <w:shd w:val="clear" w:color="auto" w:fill="auto"/>
          </w:tcPr>
          <w:p w:rsidR="00BD6458" w:rsidRPr="00BD6458" w:rsidRDefault="00BD6458" w:rsidP="00BD6458">
            <w:pPr>
              <w:ind w:firstLine="0"/>
              <w:jc w:val="center"/>
              <w:rPr>
                <w:sz w:val="22"/>
                <w:szCs w:val="22"/>
              </w:rPr>
            </w:pPr>
            <w:r w:rsidRPr="00BD6458">
              <w:rPr>
                <w:sz w:val="22"/>
                <w:szCs w:val="22"/>
              </w:rPr>
              <w:t>8923,90</w:t>
            </w:r>
          </w:p>
        </w:tc>
        <w:tc>
          <w:tcPr>
            <w:tcW w:w="1260" w:type="dxa"/>
            <w:shd w:val="clear" w:color="auto" w:fill="auto"/>
          </w:tcPr>
          <w:p w:rsidR="00BD6458" w:rsidRPr="00BD6458" w:rsidRDefault="00BD6458" w:rsidP="00BD6458">
            <w:pPr>
              <w:ind w:firstLine="0"/>
              <w:jc w:val="center"/>
              <w:rPr>
                <w:sz w:val="22"/>
                <w:szCs w:val="22"/>
              </w:rPr>
            </w:pPr>
            <w:r w:rsidRPr="00BD6458">
              <w:rPr>
                <w:sz w:val="22"/>
                <w:szCs w:val="22"/>
              </w:rPr>
              <w:t>14747,80</w:t>
            </w:r>
          </w:p>
        </w:tc>
        <w:tc>
          <w:tcPr>
            <w:tcW w:w="1260" w:type="dxa"/>
            <w:shd w:val="clear" w:color="auto" w:fill="auto"/>
          </w:tcPr>
          <w:p w:rsidR="00BD6458" w:rsidRPr="00BD6458" w:rsidRDefault="00BD6458" w:rsidP="00BD6458">
            <w:pPr>
              <w:ind w:firstLine="0"/>
              <w:jc w:val="center"/>
              <w:rPr>
                <w:sz w:val="22"/>
                <w:szCs w:val="22"/>
              </w:rPr>
            </w:pPr>
            <w:r w:rsidRPr="00BD6458">
              <w:rPr>
                <w:sz w:val="22"/>
                <w:szCs w:val="22"/>
              </w:rPr>
              <w:t>14515,80</w:t>
            </w:r>
          </w:p>
        </w:tc>
        <w:tc>
          <w:tcPr>
            <w:tcW w:w="1260" w:type="dxa"/>
            <w:shd w:val="clear" w:color="auto" w:fill="auto"/>
          </w:tcPr>
          <w:p w:rsidR="00BD6458" w:rsidRPr="00BD6458" w:rsidRDefault="00BD6458" w:rsidP="00BD6458">
            <w:pPr>
              <w:ind w:firstLine="0"/>
              <w:jc w:val="center"/>
              <w:rPr>
                <w:sz w:val="22"/>
                <w:szCs w:val="22"/>
              </w:rPr>
            </w:pPr>
            <w:r w:rsidRPr="00BD6458">
              <w:rPr>
                <w:sz w:val="22"/>
                <w:szCs w:val="22"/>
              </w:rPr>
              <w:t>14562,70</w:t>
            </w:r>
          </w:p>
        </w:tc>
        <w:tc>
          <w:tcPr>
            <w:tcW w:w="1260" w:type="dxa"/>
          </w:tcPr>
          <w:p w:rsidR="00BD6458" w:rsidRPr="00BD6458" w:rsidRDefault="00BD6458" w:rsidP="00BD6458">
            <w:pPr>
              <w:ind w:firstLine="0"/>
              <w:jc w:val="center"/>
              <w:rPr>
                <w:sz w:val="22"/>
                <w:szCs w:val="22"/>
              </w:rPr>
            </w:pPr>
            <w:r w:rsidRPr="00BD6458">
              <w:rPr>
                <w:sz w:val="22"/>
                <w:szCs w:val="22"/>
              </w:rPr>
              <w:t>14562,70</w:t>
            </w:r>
          </w:p>
        </w:tc>
      </w:tr>
    </w:tbl>
    <w:p w:rsidR="00BE66C6" w:rsidRDefault="00E7729F" w:rsidP="00BA3223">
      <w:pPr>
        <w:widowControl/>
        <w:autoSpaceDE/>
        <w:autoSpaceDN/>
        <w:adjustRightInd/>
        <w:spacing w:before="80"/>
        <w:ind w:firstLine="0"/>
        <w:jc w:val="center"/>
        <w:rPr>
          <w:b/>
          <w:szCs w:val="26"/>
        </w:rPr>
      </w:pPr>
      <w:r w:rsidRPr="007C238E">
        <w:rPr>
          <w:b/>
          <w:szCs w:val="26"/>
        </w:rPr>
        <w:t xml:space="preserve">2. Создание резерва финансовых и материальных ресурсов </w:t>
      </w:r>
    </w:p>
    <w:p w:rsidR="00E7729F" w:rsidRPr="007C238E" w:rsidRDefault="00E7729F" w:rsidP="00BA3223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7C238E">
        <w:rPr>
          <w:b/>
          <w:szCs w:val="26"/>
        </w:rPr>
        <w:t>для предупреждения и ликвидации чрезвычайных ситуаций и (или) минимизации их последствий.</w:t>
      </w:r>
    </w:p>
    <w:p w:rsidR="00E7729F" w:rsidRPr="007C238E" w:rsidRDefault="00E7729F" w:rsidP="00A62CF3">
      <w:pPr>
        <w:widowControl/>
        <w:autoSpaceDE/>
        <w:autoSpaceDN/>
        <w:adjustRightInd/>
        <w:rPr>
          <w:szCs w:val="26"/>
          <w:lang w:val="x-none" w:eastAsia="x-none"/>
        </w:rPr>
      </w:pPr>
      <w:r w:rsidRPr="007C238E">
        <w:rPr>
          <w:szCs w:val="26"/>
          <w:lang w:val="x-none" w:eastAsia="x-none"/>
        </w:rPr>
        <w:t>В соответствии с Федеральным законом от 21</w:t>
      </w:r>
      <w:r w:rsidR="00036C48">
        <w:rPr>
          <w:szCs w:val="26"/>
          <w:lang w:eastAsia="x-none"/>
        </w:rPr>
        <w:t>.12.</w:t>
      </w:r>
      <w:r w:rsidRPr="007C238E">
        <w:rPr>
          <w:szCs w:val="26"/>
          <w:lang w:val="x-none" w:eastAsia="x-none"/>
        </w:rPr>
        <w:t>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</w:t>
      </w:r>
      <w:r w:rsidR="00036C48">
        <w:rPr>
          <w:szCs w:val="26"/>
          <w:lang w:eastAsia="x-none"/>
        </w:rPr>
        <w:t>.05.</w:t>
      </w:r>
      <w:r w:rsidRPr="007C238E">
        <w:rPr>
          <w:szCs w:val="26"/>
          <w:lang w:val="x-none" w:eastAsia="x-none"/>
        </w:rPr>
        <w:t>2007 № 304 «О классификации чрезвычайных ситуаций природного и техногенного характера», постановлением администрации Арс</w:t>
      </w:r>
      <w:r w:rsidR="00425C3A" w:rsidRPr="007C238E">
        <w:rPr>
          <w:szCs w:val="26"/>
          <w:lang w:val="x-none" w:eastAsia="x-none"/>
        </w:rPr>
        <w:t xml:space="preserve">еньевского городского округа от </w:t>
      </w:r>
      <w:r w:rsidRPr="007C238E">
        <w:rPr>
          <w:szCs w:val="26"/>
          <w:lang w:val="x-none" w:eastAsia="x-none"/>
        </w:rPr>
        <w:t>02</w:t>
      </w:r>
      <w:r w:rsidR="00036C48">
        <w:rPr>
          <w:szCs w:val="26"/>
          <w:lang w:eastAsia="x-none"/>
        </w:rPr>
        <w:t>.07.</w:t>
      </w:r>
      <w:r w:rsidRPr="007C238E">
        <w:rPr>
          <w:szCs w:val="26"/>
          <w:lang w:val="x-none" w:eastAsia="x-none"/>
        </w:rPr>
        <w:t xml:space="preserve">2009 № 110-па «Об утверждении Положения о порядке расходования средств резервного фонда администрации Арсеньевского городского округа на предупреждение и ликвидацию чрезвычайных ситуаций» для ликвидации чрезвычайных ситуаций муниципального уровня необходимо создать резерв финансовых средств в размере до 5 млн. руб. </w:t>
      </w:r>
    </w:p>
    <w:p w:rsidR="00E7729F" w:rsidRPr="007C238E" w:rsidRDefault="00E7729F" w:rsidP="00A62CF3">
      <w:pPr>
        <w:widowControl/>
        <w:autoSpaceDE/>
        <w:autoSpaceDN/>
        <w:adjustRightInd/>
        <w:rPr>
          <w:szCs w:val="26"/>
          <w:lang w:val="x-none" w:eastAsia="x-none"/>
        </w:rPr>
      </w:pPr>
      <w:r w:rsidRPr="007C238E">
        <w:rPr>
          <w:szCs w:val="26"/>
          <w:lang w:val="x-none" w:eastAsia="x-none"/>
        </w:rPr>
        <w:t>Финансов</w:t>
      </w:r>
      <w:r w:rsidRPr="007C238E">
        <w:rPr>
          <w:szCs w:val="26"/>
          <w:lang w:eastAsia="x-none"/>
        </w:rPr>
        <w:t>ое</w:t>
      </w:r>
      <w:r w:rsidRPr="007C238E">
        <w:rPr>
          <w:szCs w:val="26"/>
          <w:lang w:val="x-none" w:eastAsia="x-none"/>
        </w:rPr>
        <w:t xml:space="preserve"> управление администрации Арсеньевского городского округа согласова</w:t>
      </w:r>
      <w:r w:rsidRPr="007C238E">
        <w:rPr>
          <w:szCs w:val="26"/>
          <w:lang w:eastAsia="x-none"/>
        </w:rPr>
        <w:t>ло</w:t>
      </w:r>
      <w:r w:rsidRPr="007C238E">
        <w:rPr>
          <w:szCs w:val="26"/>
          <w:lang w:val="x-none" w:eastAsia="x-none"/>
        </w:rPr>
        <w:t xml:space="preserve"> выделение </w:t>
      </w:r>
      <w:r w:rsidRPr="007C238E">
        <w:rPr>
          <w:szCs w:val="26"/>
          <w:lang w:eastAsia="x-none"/>
        </w:rPr>
        <w:t xml:space="preserve">денежных средств в размере </w:t>
      </w:r>
      <w:r w:rsidRPr="007C238E">
        <w:rPr>
          <w:szCs w:val="26"/>
          <w:lang w:val="x-none" w:eastAsia="x-none"/>
        </w:rPr>
        <w:t>200 тыс</w:t>
      </w:r>
      <w:r w:rsidRPr="007C238E">
        <w:rPr>
          <w:szCs w:val="26"/>
          <w:lang w:eastAsia="x-none"/>
        </w:rPr>
        <w:t>яч рублей в качестве</w:t>
      </w:r>
      <w:r w:rsidRPr="007C238E">
        <w:rPr>
          <w:szCs w:val="26"/>
          <w:lang w:val="x-none" w:eastAsia="x-none"/>
        </w:rPr>
        <w:t xml:space="preserve"> финансов</w:t>
      </w:r>
      <w:r w:rsidRPr="007C238E">
        <w:rPr>
          <w:szCs w:val="26"/>
          <w:lang w:eastAsia="x-none"/>
        </w:rPr>
        <w:t>ого</w:t>
      </w:r>
      <w:r w:rsidRPr="007C238E">
        <w:rPr>
          <w:szCs w:val="26"/>
          <w:lang w:val="x-none" w:eastAsia="x-none"/>
        </w:rPr>
        <w:t xml:space="preserve"> резерв</w:t>
      </w:r>
      <w:r w:rsidRPr="007C238E">
        <w:rPr>
          <w:szCs w:val="26"/>
          <w:lang w:eastAsia="x-none"/>
        </w:rPr>
        <w:t>а</w:t>
      </w:r>
      <w:r w:rsidRPr="007C238E">
        <w:rPr>
          <w:szCs w:val="26"/>
          <w:lang w:val="x-none" w:eastAsia="x-none"/>
        </w:rPr>
        <w:t xml:space="preserve"> для ликвидации чрезвычайных ситуаций </w:t>
      </w:r>
      <w:r w:rsidRPr="007C238E">
        <w:rPr>
          <w:szCs w:val="26"/>
          <w:lang w:eastAsia="x-none"/>
        </w:rPr>
        <w:t>и (или) минимизации их последствий на территории</w:t>
      </w:r>
      <w:r w:rsidRPr="007C238E">
        <w:rPr>
          <w:szCs w:val="26"/>
          <w:lang w:val="x-none" w:eastAsia="x-none"/>
        </w:rPr>
        <w:t xml:space="preserve"> городско</w:t>
      </w:r>
      <w:r w:rsidRPr="007C238E">
        <w:rPr>
          <w:szCs w:val="26"/>
          <w:lang w:eastAsia="x-none"/>
        </w:rPr>
        <w:t>го</w:t>
      </w:r>
      <w:r w:rsidRPr="007C238E">
        <w:rPr>
          <w:szCs w:val="26"/>
          <w:lang w:val="x-none" w:eastAsia="x-none"/>
        </w:rPr>
        <w:t xml:space="preserve"> округ</w:t>
      </w:r>
      <w:r w:rsidRPr="007C238E">
        <w:rPr>
          <w:szCs w:val="26"/>
          <w:lang w:eastAsia="x-none"/>
        </w:rPr>
        <w:t>а</w:t>
      </w:r>
      <w:r w:rsidRPr="007C238E">
        <w:rPr>
          <w:szCs w:val="26"/>
          <w:lang w:val="x-none" w:eastAsia="x-none"/>
        </w:rPr>
        <w:t xml:space="preserve"> ежегодно на период действия программы.</w:t>
      </w:r>
    </w:p>
    <w:p w:rsidR="00E7729F" w:rsidRPr="007C238E" w:rsidRDefault="00E7729F" w:rsidP="00BA3223">
      <w:pPr>
        <w:widowControl/>
        <w:autoSpaceDE/>
        <w:autoSpaceDN/>
        <w:adjustRightInd/>
        <w:spacing w:before="80"/>
        <w:ind w:firstLine="0"/>
        <w:jc w:val="center"/>
        <w:rPr>
          <w:b/>
          <w:szCs w:val="26"/>
          <w:lang w:eastAsia="x-none"/>
        </w:rPr>
      </w:pPr>
      <w:r w:rsidRPr="007C238E">
        <w:rPr>
          <w:b/>
          <w:szCs w:val="26"/>
          <w:lang w:eastAsia="x-none"/>
        </w:rPr>
        <w:t>Основное мероприятие</w:t>
      </w:r>
    </w:p>
    <w:p w:rsidR="00E7729F" w:rsidRPr="007C238E" w:rsidRDefault="00E7729F" w:rsidP="00425C3A">
      <w:pPr>
        <w:widowControl/>
        <w:autoSpaceDE/>
        <w:autoSpaceDN/>
        <w:adjustRightInd/>
        <w:ind w:firstLine="0"/>
        <w:jc w:val="center"/>
        <w:rPr>
          <w:b/>
          <w:szCs w:val="26"/>
          <w:lang w:eastAsia="x-none"/>
        </w:rPr>
      </w:pPr>
      <w:r w:rsidRPr="007C238E">
        <w:rPr>
          <w:b/>
          <w:szCs w:val="26"/>
          <w:lang w:eastAsia="x-none"/>
        </w:rPr>
        <w:t>«</w:t>
      </w:r>
      <w:r w:rsidRPr="007C238E">
        <w:rPr>
          <w:b/>
          <w:szCs w:val="26"/>
          <w:lang w:val="x-none" w:eastAsia="x-none"/>
        </w:rPr>
        <w:t xml:space="preserve">Развитие материально-технической базы </w:t>
      </w:r>
    </w:p>
    <w:p w:rsidR="00E7729F" w:rsidRPr="007C238E" w:rsidRDefault="00E7729F" w:rsidP="00BA3223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  <w:lang w:eastAsia="x-none"/>
        </w:rPr>
      </w:pPr>
      <w:r w:rsidRPr="007C238E">
        <w:rPr>
          <w:b/>
          <w:szCs w:val="26"/>
          <w:lang w:val="x-none" w:eastAsia="x-none"/>
        </w:rPr>
        <w:t>для защиты населения и территорий от чрезвычайных ситуаций</w:t>
      </w:r>
      <w:r w:rsidRPr="007C238E">
        <w:rPr>
          <w:b/>
          <w:szCs w:val="26"/>
          <w:lang w:eastAsia="x-none"/>
        </w:rPr>
        <w:t>»</w:t>
      </w:r>
    </w:p>
    <w:p w:rsidR="00E7729F" w:rsidRPr="007C238E" w:rsidRDefault="00E7729F" w:rsidP="00BA3223">
      <w:pPr>
        <w:widowControl/>
        <w:autoSpaceDE/>
        <w:autoSpaceDN/>
        <w:adjustRightInd/>
        <w:spacing w:after="80"/>
        <w:ind w:firstLine="0"/>
        <w:jc w:val="right"/>
        <w:rPr>
          <w:szCs w:val="26"/>
        </w:rPr>
      </w:pPr>
      <w:r w:rsidRPr="007C238E">
        <w:rPr>
          <w:szCs w:val="26"/>
        </w:rPr>
        <w:t>Таблица № 2.3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985"/>
        <w:gridCol w:w="1248"/>
        <w:gridCol w:w="1218"/>
        <w:gridCol w:w="1259"/>
        <w:gridCol w:w="1260"/>
        <w:gridCol w:w="1260"/>
        <w:gridCol w:w="1344"/>
      </w:tblGrid>
      <w:tr w:rsidR="00AD2012" w:rsidRPr="00E7729F" w:rsidTr="00BD6458">
        <w:tc>
          <w:tcPr>
            <w:tcW w:w="5670" w:type="dxa"/>
            <w:vMerge w:val="restart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89" w:type="dxa"/>
            <w:gridSpan w:val="6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AD2012" w:rsidRPr="00E7729F" w:rsidTr="00FC0C8E">
        <w:tc>
          <w:tcPr>
            <w:tcW w:w="5670" w:type="dxa"/>
            <w:vMerge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18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59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6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6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344" w:type="dxa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AD2012" w:rsidRPr="00E7729F" w:rsidTr="00FC0C8E">
        <w:tc>
          <w:tcPr>
            <w:tcW w:w="567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Финансовый резерв для ликвидации чрезвычайных ситуаций в городском округе</w:t>
            </w:r>
          </w:p>
        </w:tc>
        <w:tc>
          <w:tcPr>
            <w:tcW w:w="1985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Бюджет</w:t>
            </w:r>
          </w:p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248" w:type="dxa"/>
            <w:shd w:val="clear" w:color="auto" w:fill="auto"/>
          </w:tcPr>
          <w:p w:rsidR="00AD2012" w:rsidRPr="00E7729F" w:rsidRDefault="00534C3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D2012" w:rsidRPr="00E7729F">
              <w:rPr>
                <w:sz w:val="22"/>
                <w:szCs w:val="22"/>
              </w:rPr>
              <w:t>00</w:t>
            </w:r>
            <w:r w:rsidR="00B60CB5">
              <w:rPr>
                <w:sz w:val="22"/>
                <w:szCs w:val="22"/>
              </w:rPr>
              <w:t>,00</w:t>
            </w:r>
          </w:p>
        </w:tc>
        <w:tc>
          <w:tcPr>
            <w:tcW w:w="1218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200</w:t>
            </w:r>
            <w:r w:rsidR="00B60CB5">
              <w:rPr>
                <w:sz w:val="22"/>
                <w:szCs w:val="22"/>
              </w:rPr>
              <w:t>,00</w:t>
            </w:r>
          </w:p>
        </w:tc>
        <w:tc>
          <w:tcPr>
            <w:tcW w:w="1259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200</w:t>
            </w:r>
            <w:r w:rsidR="00B60CB5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200</w:t>
            </w:r>
            <w:r w:rsidR="00B60CB5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:rsidR="00AD2012" w:rsidRPr="00E7729F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200</w:t>
            </w:r>
            <w:r w:rsidR="00B60CB5">
              <w:rPr>
                <w:sz w:val="22"/>
                <w:szCs w:val="22"/>
              </w:rPr>
              <w:t>,00</w:t>
            </w:r>
          </w:p>
        </w:tc>
        <w:tc>
          <w:tcPr>
            <w:tcW w:w="1344" w:type="dxa"/>
          </w:tcPr>
          <w:p w:rsidR="00AD2012" w:rsidRPr="00E7729F" w:rsidRDefault="007A336A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7729F">
              <w:rPr>
                <w:sz w:val="22"/>
                <w:szCs w:val="22"/>
              </w:rPr>
              <w:t>200</w:t>
            </w:r>
            <w:r w:rsidR="00B60CB5">
              <w:rPr>
                <w:sz w:val="22"/>
                <w:szCs w:val="22"/>
              </w:rPr>
              <w:t>,00</w:t>
            </w:r>
          </w:p>
        </w:tc>
      </w:tr>
      <w:tr w:rsidR="00FC0C8E" w:rsidRPr="00E7729F" w:rsidTr="00FC0C8E">
        <w:tc>
          <w:tcPr>
            <w:tcW w:w="5670" w:type="dxa"/>
            <w:shd w:val="clear" w:color="auto" w:fill="auto"/>
          </w:tcPr>
          <w:p w:rsidR="00FC0C8E" w:rsidRPr="00E7729F" w:rsidRDefault="00FC0C8E" w:rsidP="00FC0C8E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A62CF3">
              <w:rPr>
                <w:b/>
                <w:sz w:val="22"/>
                <w:szCs w:val="22"/>
              </w:rPr>
              <w:t>ИТОГО</w:t>
            </w:r>
            <w:r w:rsidRPr="00A62CF3">
              <w:rPr>
                <w:sz w:val="22"/>
                <w:szCs w:val="22"/>
              </w:rPr>
              <w:t xml:space="preserve"> по разделу №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C0C8E" w:rsidRPr="00E7729F" w:rsidRDefault="00FC0C8E" w:rsidP="00FC0C8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:rsidR="00FC0C8E" w:rsidRPr="00FC0C8E" w:rsidRDefault="00FC0C8E" w:rsidP="00FC0C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0C8E">
              <w:rPr>
                <w:b/>
                <w:sz w:val="22"/>
                <w:szCs w:val="22"/>
              </w:rPr>
              <w:t>68312,90</w:t>
            </w:r>
          </w:p>
        </w:tc>
        <w:tc>
          <w:tcPr>
            <w:tcW w:w="1218" w:type="dxa"/>
            <w:shd w:val="clear" w:color="auto" w:fill="auto"/>
          </w:tcPr>
          <w:p w:rsidR="00FC0C8E" w:rsidRPr="00FC0C8E" w:rsidRDefault="00FC0C8E" w:rsidP="00FC0C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0C8E">
              <w:rPr>
                <w:b/>
                <w:sz w:val="22"/>
                <w:szCs w:val="22"/>
              </w:rPr>
              <w:t>9123,90</w:t>
            </w:r>
          </w:p>
        </w:tc>
        <w:tc>
          <w:tcPr>
            <w:tcW w:w="1259" w:type="dxa"/>
            <w:shd w:val="clear" w:color="auto" w:fill="auto"/>
          </w:tcPr>
          <w:p w:rsidR="00FC0C8E" w:rsidRPr="00FC0C8E" w:rsidRDefault="00FC0C8E" w:rsidP="00FC0C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0C8E">
              <w:rPr>
                <w:b/>
                <w:sz w:val="22"/>
                <w:szCs w:val="22"/>
              </w:rPr>
              <w:t>14947,80</w:t>
            </w:r>
          </w:p>
        </w:tc>
        <w:tc>
          <w:tcPr>
            <w:tcW w:w="1260" w:type="dxa"/>
            <w:shd w:val="clear" w:color="auto" w:fill="auto"/>
          </w:tcPr>
          <w:p w:rsidR="00FC0C8E" w:rsidRPr="00FC0C8E" w:rsidRDefault="00FC0C8E" w:rsidP="00FC0C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0C8E">
              <w:rPr>
                <w:b/>
                <w:sz w:val="22"/>
                <w:szCs w:val="22"/>
              </w:rPr>
              <w:t>14715,80</w:t>
            </w:r>
          </w:p>
        </w:tc>
        <w:tc>
          <w:tcPr>
            <w:tcW w:w="1260" w:type="dxa"/>
            <w:shd w:val="clear" w:color="auto" w:fill="auto"/>
          </w:tcPr>
          <w:p w:rsidR="00FC0C8E" w:rsidRPr="00FC0C8E" w:rsidRDefault="00FC0C8E" w:rsidP="00FC0C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0C8E">
              <w:rPr>
                <w:b/>
                <w:sz w:val="22"/>
                <w:szCs w:val="22"/>
              </w:rPr>
              <w:t>14762,70</w:t>
            </w:r>
          </w:p>
        </w:tc>
        <w:tc>
          <w:tcPr>
            <w:tcW w:w="1344" w:type="dxa"/>
          </w:tcPr>
          <w:p w:rsidR="00FC0C8E" w:rsidRPr="00FC0C8E" w:rsidRDefault="00FC0C8E" w:rsidP="00FC0C8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C0C8E">
              <w:rPr>
                <w:b/>
                <w:sz w:val="22"/>
                <w:szCs w:val="22"/>
              </w:rPr>
              <w:t>14762,70</w:t>
            </w:r>
          </w:p>
        </w:tc>
      </w:tr>
    </w:tbl>
    <w:p w:rsidR="00E70229" w:rsidRDefault="00E70229" w:rsidP="00E7729F">
      <w:pPr>
        <w:widowControl/>
        <w:autoSpaceDE/>
        <w:autoSpaceDN/>
        <w:adjustRightInd/>
        <w:ind w:firstLine="0"/>
        <w:jc w:val="center"/>
        <w:rPr>
          <w:sz w:val="22"/>
          <w:szCs w:val="22"/>
        </w:rPr>
        <w:sectPr w:rsidR="00E70229" w:rsidSect="007C238E">
          <w:pgSz w:w="16838" w:h="11905" w:orient="landscape"/>
          <w:pgMar w:top="1134" w:right="851" w:bottom="567" w:left="851" w:header="720" w:footer="720" w:gutter="0"/>
          <w:cols w:space="720"/>
          <w:docGrid w:linePitch="354"/>
        </w:sectPr>
      </w:pPr>
    </w:p>
    <w:p w:rsidR="00715F2B" w:rsidRPr="00BE66C6" w:rsidRDefault="00715F2B" w:rsidP="00715F2B">
      <w:pPr>
        <w:widowControl/>
        <w:autoSpaceDE/>
        <w:autoSpaceDN/>
        <w:adjustRightInd/>
        <w:spacing w:after="120"/>
        <w:ind w:firstLine="0"/>
        <w:jc w:val="center"/>
        <w:rPr>
          <w:b/>
          <w:szCs w:val="26"/>
        </w:rPr>
      </w:pPr>
      <w:r w:rsidRPr="00BE66C6">
        <w:rPr>
          <w:b/>
          <w:szCs w:val="26"/>
        </w:rPr>
        <w:lastRenderedPageBreak/>
        <w:t>Раздел № 5</w:t>
      </w:r>
    </w:p>
    <w:p w:rsidR="00715F2B" w:rsidRPr="00BE66C6" w:rsidRDefault="00715F2B" w:rsidP="00D14DF2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BE66C6">
        <w:rPr>
          <w:b/>
          <w:szCs w:val="26"/>
        </w:rPr>
        <w:t>ИНФОРМАЦИЯ</w:t>
      </w:r>
    </w:p>
    <w:p w:rsidR="00715F2B" w:rsidRPr="00BE66C6" w:rsidRDefault="00591187" w:rsidP="00715F2B">
      <w:pPr>
        <w:widowControl/>
        <w:autoSpaceDE/>
        <w:autoSpaceDN/>
        <w:adjustRightInd/>
        <w:spacing w:after="120"/>
        <w:ind w:firstLine="0"/>
        <w:jc w:val="center"/>
        <w:rPr>
          <w:b/>
          <w:szCs w:val="26"/>
        </w:rPr>
      </w:pPr>
      <w:r w:rsidRPr="00BE66C6">
        <w:rPr>
          <w:b/>
          <w:szCs w:val="26"/>
        </w:rPr>
        <w:t>о ресурсном обеспечении подпрограмм</w:t>
      </w:r>
      <w:r w:rsidR="00715F2B" w:rsidRPr="00BE66C6">
        <w:rPr>
          <w:b/>
          <w:szCs w:val="26"/>
        </w:rPr>
        <w:t xml:space="preserve"> и отдельных мероприятий </w:t>
      </w:r>
      <w:r w:rsidRPr="00BE66C6">
        <w:rPr>
          <w:b/>
          <w:szCs w:val="26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803"/>
        <w:gridCol w:w="1985"/>
        <w:gridCol w:w="1168"/>
        <w:gridCol w:w="1168"/>
        <w:gridCol w:w="1168"/>
        <w:gridCol w:w="1168"/>
        <w:gridCol w:w="1168"/>
        <w:gridCol w:w="1168"/>
      </w:tblGrid>
      <w:tr w:rsidR="0093589C" w:rsidRPr="00715F2B" w:rsidTr="00F1029C">
        <w:tc>
          <w:tcPr>
            <w:tcW w:w="542" w:type="dxa"/>
            <w:vMerge w:val="restart"/>
            <w:shd w:val="clear" w:color="auto" w:fill="auto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15F2B">
              <w:rPr>
                <w:b/>
                <w:sz w:val="22"/>
                <w:szCs w:val="22"/>
              </w:rPr>
              <w:t xml:space="preserve">№ </w:t>
            </w:r>
          </w:p>
          <w:p w:rsidR="0093589C" w:rsidRPr="00715F2B" w:rsidRDefault="0093589C" w:rsidP="00715F2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15F2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715F2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E7729F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08" w:type="dxa"/>
            <w:gridSpan w:val="6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715F2B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93589C" w:rsidRPr="00715F2B" w:rsidTr="00F1029C">
        <w:tc>
          <w:tcPr>
            <w:tcW w:w="542" w:type="dxa"/>
            <w:vMerge/>
            <w:shd w:val="clear" w:color="auto" w:fill="auto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803" w:type="dxa"/>
            <w:vMerge/>
            <w:shd w:val="clear" w:color="auto" w:fill="auto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715F2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68" w:type="dxa"/>
            <w:shd w:val="clear" w:color="auto" w:fill="auto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715F2B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168" w:type="dxa"/>
            <w:shd w:val="clear" w:color="auto" w:fill="auto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715F2B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168" w:type="dxa"/>
            <w:shd w:val="clear" w:color="auto" w:fill="auto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715F2B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68" w:type="dxa"/>
            <w:shd w:val="clear" w:color="auto" w:fill="auto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8"/>
                <w:szCs w:val="28"/>
              </w:rPr>
            </w:pPr>
            <w:r w:rsidRPr="00715F2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68" w:type="dxa"/>
          </w:tcPr>
          <w:p w:rsidR="0093589C" w:rsidRPr="00715F2B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514D84" w:rsidRPr="00715F2B" w:rsidTr="00514D84">
        <w:tc>
          <w:tcPr>
            <w:tcW w:w="542" w:type="dxa"/>
            <w:vMerge w:val="restart"/>
            <w:shd w:val="clear" w:color="auto" w:fill="auto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1</w:t>
            </w:r>
          </w:p>
        </w:tc>
        <w:tc>
          <w:tcPr>
            <w:tcW w:w="5803" w:type="dxa"/>
            <w:shd w:val="clear" w:color="auto" w:fill="auto"/>
          </w:tcPr>
          <w:p w:rsidR="00514D84" w:rsidRPr="00715F2B" w:rsidRDefault="00514D84" w:rsidP="00514D8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Подпрограмма</w:t>
            </w:r>
          </w:p>
          <w:p w:rsidR="00514D84" w:rsidRPr="00715F2B" w:rsidRDefault="00514D84" w:rsidP="00514D8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«Снижение рисков и смягчение последствий чрезвычайных ситуаций природного и техногенного характера в Арсеньевском городском округе»</w:t>
            </w:r>
          </w:p>
        </w:tc>
        <w:tc>
          <w:tcPr>
            <w:tcW w:w="1985" w:type="dxa"/>
          </w:tcPr>
          <w:p w:rsidR="00514D84" w:rsidRPr="00E46168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Бюджет</w:t>
            </w:r>
          </w:p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7490,28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4050,00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705,28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429,00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1153,00</w:t>
            </w:r>
          </w:p>
        </w:tc>
        <w:tc>
          <w:tcPr>
            <w:tcW w:w="1168" w:type="dxa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1153,00</w:t>
            </w:r>
          </w:p>
        </w:tc>
      </w:tr>
      <w:tr w:rsidR="00514D84" w:rsidRPr="00715F2B" w:rsidTr="00C1120F">
        <w:tc>
          <w:tcPr>
            <w:tcW w:w="542" w:type="dxa"/>
            <w:vMerge/>
            <w:shd w:val="clear" w:color="auto" w:fill="auto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788" w:type="dxa"/>
            <w:gridSpan w:val="2"/>
            <w:shd w:val="clear" w:color="auto" w:fill="auto"/>
            <w:vAlign w:val="center"/>
          </w:tcPr>
          <w:p w:rsidR="00514D84" w:rsidRPr="00E46168" w:rsidRDefault="00514D84" w:rsidP="00514D8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 w:rsidRPr="00341600">
              <w:rPr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7490,28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4050,00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705,28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429,00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1153,00</w:t>
            </w:r>
          </w:p>
        </w:tc>
        <w:tc>
          <w:tcPr>
            <w:tcW w:w="1168" w:type="dxa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1153,00</w:t>
            </w:r>
          </w:p>
        </w:tc>
      </w:tr>
      <w:tr w:rsidR="00514D84" w:rsidRPr="00715F2B" w:rsidTr="00514D84">
        <w:trPr>
          <w:trHeight w:val="315"/>
        </w:trPr>
        <w:tc>
          <w:tcPr>
            <w:tcW w:w="542" w:type="dxa"/>
            <w:vMerge w:val="restart"/>
            <w:shd w:val="clear" w:color="auto" w:fill="auto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2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514D84" w:rsidRPr="00715F2B" w:rsidRDefault="00514D84" w:rsidP="00514D8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Подпрограмма</w:t>
            </w:r>
          </w:p>
          <w:p w:rsidR="00514D84" w:rsidRPr="00715F2B" w:rsidRDefault="00514D84" w:rsidP="00514D8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1985" w:type="dxa"/>
          </w:tcPr>
          <w:p w:rsidR="00514D84" w:rsidRPr="00E46168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Бюджет</w:t>
            </w:r>
          </w:p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24013,29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4305,67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5185,32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4752,30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4985,50</w:t>
            </w:r>
          </w:p>
        </w:tc>
        <w:tc>
          <w:tcPr>
            <w:tcW w:w="1168" w:type="dxa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4784,50</w:t>
            </w:r>
          </w:p>
        </w:tc>
      </w:tr>
      <w:tr w:rsidR="00514D84" w:rsidRPr="00715F2B" w:rsidTr="00514D84">
        <w:trPr>
          <w:trHeight w:val="315"/>
        </w:trPr>
        <w:tc>
          <w:tcPr>
            <w:tcW w:w="542" w:type="dxa"/>
            <w:vMerge/>
            <w:shd w:val="clear" w:color="auto" w:fill="auto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03" w:type="dxa"/>
            <w:vMerge/>
            <w:shd w:val="clear" w:color="auto" w:fill="auto"/>
          </w:tcPr>
          <w:p w:rsidR="00514D84" w:rsidRPr="00715F2B" w:rsidRDefault="00514D84" w:rsidP="00514D84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703,50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125,00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235,00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203,00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99,50</w:t>
            </w:r>
          </w:p>
        </w:tc>
        <w:tc>
          <w:tcPr>
            <w:tcW w:w="1168" w:type="dxa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41,00</w:t>
            </w:r>
          </w:p>
        </w:tc>
      </w:tr>
      <w:tr w:rsidR="00514D84" w:rsidRPr="00715F2B" w:rsidTr="00514D84">
        <w:trPr>
          <w:trHeight w:val="159"/>
        </w:trPr>
        <w:tc>
          <w:tcPr>
            <w:tcW w:w="542" w:type="dxa"/>
            <w:vMerge/>
            <w:shd w:val="clear" w:color="auto" w:fill="auto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  <w:gridSpan w:val="2"/>
            <w:shd w:val="clear" w:color="auto" w:fill="auto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 w:rsidRPr="00341600">
              <w:rPr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24716,79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4430,67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5420,32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4955,30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5085,00</w:t>
            </w:r>
          </w:p>
        </w:tc>
        <w:tc>
          <w:tcPr>
            <w:tcW w:w="1168" w:type="dxa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4825,50</w:t>
            </w:r>
          </w:p>
        </w:tc>
      </w:tr>
      <w:tr w:rsidR="00514D84" w:rsidRPr="00715F2B" w:rsidTr="00514D84">
        <w:tc>
          <w:tcPr>
            <w:tcW w:w="542" w:type="dxa"/>
            <w:vMerge w:val="restart"/>
            <w:shd w:val="clear" w:color="auto" w:fill="auto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3</w:t>
            </w:r>
          </w:p>
        </w:tc>
        <w:tc>
          <w:tcPr>
            <w:tcW w:w="5803" w:type="dxa"/>
            <w:vMerge w:val="restart"/>
            <w:shd w:val="clear" w:color="auto" w:fill="auto"/>
          </w:tcPr>
          <w:p w:rsidR="00514D84" w:rsidRPr="00715F2B" w:rsidRDefault="00514D84" w:rsidP="00514D8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Подпрограмма</w:t>
            </w:r>
          </w:p>
          <w:p w:rsidR="00514D84" w:rsidRPr="00715F2B" w:rsidRDefault="00514D84" w:rsidP="00514D8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«Профилактика правонарушений, терроризма и экстремизма»</w:t>
            </w:r>
          </w:p>
        </w:tc>
        <w:tc>
          <w:tcPr>
            <w:tcW w:w="1985" w:type="dxa"/>
          </w:tcPr>
          <w:p w:rsidR="00514D84" w:rsidRPr="00E46168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Бюджет</w:t>
            </w:r>
          </w:p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33338,37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1043,55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1215,42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4724,40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13205,00</w:t>
            </w:r>
          </w:p>
        </w:tc>
        <w:tc>
          <w:tcPr>
            <w:tcW w:w="1168" w:type="dxa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13150,00</w:t>
            </w:r>
          </w:p>
        </w:tc>
      </w:tr>
      <w:tr w:rsidR="00514D84" w:rsidRPr="00715F2B" w:rsidTr="00514D84">
        <w:tc>
          <w:tcPr>
            <w:tcW w:w="542" w:type="dxa"/>
            <w:vMerge/>
            <w:shd w:val="clear" w:color="auto" w:fill="auto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03" w:type="dxa"/>
            <w:vMerge/>
            <w:shd w:val="clear" w:color="auto" w:fill="auto"/>
          </w:tcPr>
          <w:p w:rsidR="00514D84" w:rsidRPr="00715F2B" w:rsidRDefault="00514D84" w:rsidP="00514D8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465,00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133,00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103,00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103,00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103,00</w:t>
            </w:r>
          </w:p>
        </w:tc>
        <w:tc>
          <w:tcPr>
            <w:tcW w:w="1168" w:type="dxa"/>
          </w:tcPr>
          <w:p w:rsidR="00514D84" w:rsidRPr="00514D84" w:rsidRDefault="00514D84" w:rsidP="00514D84">
            <w:pPr>
              <w:ind w:firstLine="0"/>
              <w:jc w:val="center"/>
              <w:rPr>
                <w:sz w:val="22"/>
                <w:szCs w:val="22"/>
              </w:rPr>
            </w:pPr>
            <w:r w:rsidRPr="00514D84">
              <w:rPr>
                <w:sz w:val="22"/>
                <w:szCs w:val="22"/>
              </w:rPr>
              <w:t>23,00</w:t>
            </w:r>
          </w:p>
        </w:tc>
      </w:tr>
      <w:tr w:rsidR="00514D84" w:rsidRPr="00715F2B" w:rsidTr="00514D84">
        <w:tc>
          <w:tcPr>
            <w:tcW w:w="542" w:type="dxa"/>
            <w:vMerge/>
            <w:shd w:val="clear" w:color="auto" w:fill="auto"/>
            <w:vAlign w:val="center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788" w:type="dxa"/>
            <w:gridSpan w:val="2"/>
            <w:shd w:val="clear" w:color="auto" w:fill="auto"/>
            <w:vAlign w:val="center"/>
          </w:tcPr>
          <w:p w:rsidR="00514D84" w:rsidRPr="00715F2B" w:rsidRDefault="00514D84" w:rsidP="00514D84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 w:rsidRPr="00341600">
              <w:rPr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33803,37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1176,55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1318,42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4827,40</w:t>
            </w:r>
          </w:p>
        </w:tc>
        <w:tc>
          <w:tcPr>
            <w:tcW w:w="1168" w:type="dxa"/>
            <w:shd w:val="clear" w:color="auto" w:fill="auto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13308,00</w:t>
            </w:r>
          </w:p>
        </w:tc>
        <w:tc>
          <w:tcPr>
            <w:tcW w:w="1168" w:type="dxa"/>
          </w:tcPr>
          <w:p w:rsidR="00514D84" w:rsidRPr="00514D84" w:rsidRDefault="00514D84" w:rsidP="00514D8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4D84">
              <w:rPr>
                <w:b/>
                <w:sz w:val="22"/>
                <w:szCs w:val="22"/>
              </w:rPr>
              <w:t>13173,00</w:t>
            </w:r>
          </w:p>
        </w:tc>
      </w:tr>
      <w:tr w:rsidR="001366ED" w:rsidRPr="00715F2B" w:rsidTr="001366ED">
        <w:tc>
          <w:tcPr>
            <w:tcW w:w="542" w:type="dxa"/>
            <w:shd w:val="clear" w:color="auto" w:fill="auto"/>
          </w:tcPr>
          <w:p w:rsidR="001366ED" w:rsidRPr="00715F2B" w:rsidRDefault="001366ED" w:rsidP="001366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4</w:t>
            </w:r>
          </w:p>
        </w:tc>
        <w:tc>
          <w:tcPr>
            <w:tcW w:w="5803" w:type="dxa"/>
            <w:shd w:val="clear" w:color="auto" w:fill="auto"/>
          </w:tcPr>
          <w:p w:rsidR="001366ED" w:rsidRPr="00715F2B" w:rsidRDefault="001366ED" w:rsidP="001366ED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Основное мероприятие</w:t>
            </w:r>
          </w:p>
          <w:p w:rsidR="001366ED" w:rsidRPr="00715F2B" w:rsidRDefault="001366ED" w:rsidP="001366ED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 xml:space="preserve">«Осуществление подготовки и содержания в готовности УГОЧС администрации </w:t>
            </w:r>
            <w:r w:rsidRPr="0093589C">
              <w:rPr>
                <w:sz w:val="22"/>
                <w:szCs w:val="22"/>
              </w:rPr>
              <w:t>городского округа</w:t>
            </w:r>
            <w:r w:rsidRPr="00715F2B">
              <w:rPr>
                <w:sz w:val="22"/>
                <w:szCs w:val="22"/>
              </w:rPr>
              <w:t xml:space="preserve"> для защиты населения и территории от чрезвычайных ситуаций» </w:t>
            </w:r>
          </w:p>
          <w:p w:rsidR="001366ED" w:rsidRPr="00715F2B" w:rsidRDefault="001366ED" w:rsidP="001366ED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 xml:space="preserve">(Расходы на обеспечение деятельности </w:t>
            </w:r>
            <w:r>
              <w:rPr>
                <w:sz w:val="22"/>
                <w:szCs w:val="22"/>
              </w:rPr>
              <w:t>УГОЧС</w:t>
            </w:r>
            <w:r w:rsidRPr="00715F2B">
              <w:rPr>
                <w:sz w:val="22"/>
                <w:szCs w:val="22"/>
              </w:rPr>
              <w:t xml:space="preserve"> администрации городского округа)</w:t>
            </w:r>
          </w:p>
        </w:tc>
        <w:tc>
          <w:tcPr>
            <w:tcW w:w="1985" w:type="dxa"/>
          </w:tcPr>
          <w:p w:rsidR="001366ED" w:rsidRPr="00E46168" w:rsidRDefault="001366ED" w:rsidP="001366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Бюджет</w:t>
            </w:r>
          </w:p>
          <w:p w:rsidR="001366ED" w:rsidRPr="00715F2B" w:rsidRDefault="001366ED" w:rsidP="001366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1366ED" w:rsidRPr="001366ED" w:rsidRDefault="001366ED" w:rsidP="001366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366ED">
              <w:rPr>
                <w:b/>
                <w:sz w:val="22"/>
                <w:szCs w:val="22"/>
              </w:rPr>
              <w:t>67312,90</w:t>
            </w:r>
          </w:p>
        </w:tc>
        <w:tc>
          <w:tcPr>
            <w:tcW w:w="1168" w:type="dxa"/>
            <w:shd w:val="clear" w:color="auto" w:fill="auto"/>
          </w:tcPr>
          <w:p w:rsidR="001366ED" w:rsidRPr="001366ED" w:rsidRDefault="001366ED" w:rsidP="001366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366ED">
              <w:rPr>
                <w:b/>
                <w:sz w:val="22"/>
                <w:szCs w:val="22"/>
              </w:rPr>
              <w:t>8923,90</w:t>
            </w:r>
          </w:p>
        </w:tc>
        <w:tc>
          <w:tcPr>
            <w:tcW w:w="1168" w:type="dxa"/>
            <w:shd w:val="clear" w:color="auto" w:fill="auto"/>
          </w:tcPr>
          <w:p w:rsidR="001366ED" w:rsidRPr="001366ED" w:rsidRDefault="001366ED" w:rsidP="001366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366ED">
              <w:rPr>
                <w:b/>
                <w:sz w:val="22"/>
                <w:szCs w:val="22"/>
              </w:rPr>
              <w:t>14747,80</w:t>
            </w:r>
          </w:p>
        </w:tc>
        <w:tc>
          <w:tcPr>
            <w:tcW w:w="1168" w:type="dxa"/>
            <w:shd w:val="clear" w:color="auto" w:fill="auto"/>
          </w:tcPr>
          <w:p w:rsidR="001366ED" w:rsidRPr="001366ED" w:rsidRDefault="001366ED" w:rsidP="001366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366ED">
              <w:rPr>
                <w:b/>
                <w:sz w:val="22"/>
                <w:szCs w:val="22"/>
              </w:rPr>
              <w:t>14515,80</w:t>
            </w:r>
          </w:p>
        </w:tc>
        <w:tc>
          <w:tcPr>
            <w:tcW w:w="1168" w:type="dxa"/>
            <w:shd w:val="clear" w:color="auto" w:fill="auto"/>
          </w:tcPr>
          <w:p w:rsidR="001366ED" w:rsidRPr="001366ED" w:rsidRDefault="001366ED" w:rsidP="001366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366ED">
              <w:rPr>
                <w:b/>
                <w:sz w:val="22"/>
                <w:szCs w:val="22"/>
              </w:rPr>
              <w:t>14562,70</w:t>
            </w:r>
          </w:p>
        </w:tc>
        <w:tc>
          <w:tcPr>
            <w:tcW w:w="1168" w:type="dxa"/>
          </w:tcPr>
          <w:p w:rsidR="001366ED" w:rsidRPr="001366ED" w:rsidRDefault="001366ED" w:rsidP="001366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1366ED">
              <w:rPr>
                <w:b/>
                <w:sz w:val="22"/>
                <w:szCs w:val="22"/>
              </w:rPr>
              <w:t>14562,70</w:t>
            </w:r>
          </w:p>
        </w:tc>
      </w:tr>
      <w:tr w:rsidR="00C11DBB" w:rsidRPr="00715F2B" w:rsidTr="00D75DDA">
        <w:tc>
          <w:tcPr>
            <w:tcW w:w="542" w:type="dxa"/>
            <w:shd w:val="clear" w:color="auto" w:fill="auto"/>
          </w:tcPr>
          <w:p w:rsidR="00C11DBB" w:rsidRPr="00715F2B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5</w:t>
            </w:r>
          </w:p>
        </w:tc>
        <w:tc>
          <w:tcPr>
            <w:tcW w:w="5803" w:type="dxa"/>
            <w:shd w:val="clear" w:color="auto" w:fill="auto"/>
          </w:tcPr>
          <w:p w:rsidR="00C11DBB" w:rsidRPr="00715F2B" w:rsidRDefault="00C11DBB" w:rsidP="00C11DB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Основное мероприятие</w:t>
            </w:r>
          </w:p>
          <w:p w:rsidR="00C11DBB" w:rsidRPr="00715F2B" w:rsidRDefault="00C11DBB" w:rsidP="00C11DB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 xml:space="preserve">«Развитие материально-технической базы для защиты населения и территорий от чрезвычайных ситуаций» </w:t>
            </w:r>
          </w:p>
          <w:p w:rsidR="00C11DBB" w:rsidRPr="00715F2B" w:rsidRDefault="00C11DBB" w:rsidP="00C11DB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715F2B">
              <w:rPr>
                <w:sz w:val="22"/>
                <w:szCs w:val="22"/>
              </w:rPr>
              <w:t>(Финансовый резерв для ликвидации чрезвычайных ситуаций в городском округе)</w:t>
            </w:r>
          </w:p>
        </w:tc>
        <w:tc>
          <w:tcPr>
            <w:tcW w:w="1985" w:type="dxa"/>
          </w:tcPr>
          <w:p w:rsidR="00C11DBB" w:rsidRPr="00E46168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Бюджет</w:t>
            </w:r>
          </w:p>
          <w:p w:rsidR="00C11DBB" w:rsidRPr="00715F2B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C11DBB" w:rsidRPr="00D75DDA" w:rsidRDefault="00C11DBB" w:rsidP="00C11DB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75DDA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168" w:type="dxa"/>
            <w:shd w:val="clear" w:color="auto" w:fill="auto"/>
          </w:tcPr>
          <w:p w:rsidR="00C11DBB" w:rsidRPr="00D75DDA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75DDA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8" w:type="dxa"/>
            <w:shd w:val="clear" w:color="auto" w:fill="auto"/>
          </w:tcPr>
          <w:p w:rsidR="00C11DBB" w:rsidRPr="00D75DDA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75DDA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8" w:type="dxa"/>
            <w:shd w:val="clear" w:color="auto" w:fill="auto"/>
          </w:tcPr>
          <w:p w:rsidR="00C11DBB" w:rsidRPr="00D75DDA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75DDA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8" w:type="dxa"/>
            <w:shd w:val="clear" w:color="auto" w:fill="auto"/>
          </w:tcPr>
          <w:p w:rsidR="00C11DBB" w:rsidRPr="00D75DDA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D75DDA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168" w:type="dxa"/>
          </w:tcPr>
          <w:p w:rsidR="00C11DBB" w:rsidRPr="00D75DDA" w:rsidRDefault="00C11DBB" w:rsidP="00C11DB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75DDA">
              <w:rPr>
                <w:b/>
                <w:sz w:val="22"/>
                <w:szCs w:val="22"/>
              </w:rPr>
              <w:t>200,00</w:t>
            </w:r>
          </w:p>
        </w:tc>
      </w:tr>
      <w:tr w:rsidR="00821079" w:rsidRPr="00715F2B" w:rsidTr="00821079">
        <w:tc>
          <w:tcPr>
            <w:tcW w:w="6345" w:type="dxa"/>
            <w:gridSpan w:val="2"/>
            <w:vMerge w:val="restart"/>
            <w:shd w:val="clear" w:color="auto" w:fill="auto"/>
            <w:vAlign w:val="center"/>
          </w:tcPr>
          <w:p w:rsidR="00821079" w:rsidRPr="00715F2B" w:rsidRDefault="00821079" w:rsidP="00821079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по </w:t>
            </w:r>
            <w:r w:rsidRPr="00341600">
              <w:rPr>
                <w:sz w:val="22"/>
                <w:szCs w:val="22"/>
              </w:rPr>
              <w:t>программе</w:t>
            </w:r>
          </w:p>
        </w:tc>
        <w:tc>
          <w:tcPr>
            <w:tcW w:w="1985" w:type="dxa"/>
          </w:tcPr>
          <w:p w:rsidR="00821079" w:rsidRPr="00E46168" w:rsidRDefault="00821079" w:rsidP="008210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Бюджет</w:t>
            </w:r>
          </w:p>
          <w:p w:rsidR="00821079" w:rsidRPr="00E46168" w:rsidRDefault="00821079" w:rsidP="008210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133154,84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18523,13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22053,82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24621,50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34106,20</w:t>
            </w:r>
          </w:p>
        </w:tc>
        <w:tc>
          <w:tcPr>
            <w:tcW w:w="1168" w:type="dxa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33850,20</w:t>
            </w:r>
          </w:p>
        </w:tc>
      </w:tr>
      <w:tr w:rsidR="00821079" w:rsidRPr="00715F2B" w:rsidTr="00821079">
        <w:tc>
          <w:tcPr>
            <w:tcW w:w="6345" w:type="dxa"/>
            <w:gridSpan w:val="2"/>
            <w:vMerge/>
            <w:shd w:val="clear" w:color="auto" w:fill="auto"/>
          </w:tcPr>
          <w:p w:rsidR="00821079" w:rsidRPr="00715F2B" w:rsidRDefault="00821079" w:rsidP="00821079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821079" w:rsidRPr="00E46168" w:rsidRDefault="00821079" w:rsidP="0082107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4616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1168,50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258,00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338,00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306,00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202,50</w:t>
            </w:r>
          </w:p>
        </w:tc>
        <w:tc>
          <w:tcPr>
            <w:tcW w:w="1168" w:type="dxa"/>
          </w:tcPr>
          <w:p w:rsidR="00821079" w:rsidRPr="00821079" w:rsidRDefault="00821079" w:rsidP="00821079">
            <w:pPr>
              <w:ind w:firstLine="0"/>
              <w:jc w:val="center"/>
              <w:rPr>
                <w:sz w:val="22"/>
                <w:szCs w:val="22"/>
              </w:rPr>
            </w:pPr>
            <w:r w:rsidRPr="00821079">
              <w:rPr>
                <w:sz w:val="22"/>
                <w:szCs w:val="22"/>
              </w:rPr>
              <w:t>64,00</w:t>
            </w:r>
          </w:p>
        </w:tc>
      </w:tr>
      <w:tr w:rsidR="00821079" w:rsidRPr="00715F2B" w:rsidTr="00821079">
        <w:tc>
          <w:tcPr>
            <w:tcW w:w="8330" w:type="dxa"/>
            <w:gridSpan w:val="3"/>
            <w:shd w:val="clear" w:color="auto" w:fill="auto"/>
            <w:vAlign w:val="center"/>
          </w:tcPr>
          <w:p w:rsidR="00821079" w:rsidRPr="00715F2B" w:rsidRDefault="00821079" w:rsidP="0082107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715F2B">
              <w:rPr>
                <w:b/>
                <w:sz w:val="22"/>
                <w:szCs w:val="22"/>
              </w:rPr>
              <w:t>ИТОГО</w:t>
            </w:r>
            <w:r w:rsidRPr="00715F2B">
              <w:rPr>
                <w:sz w:val="22"/>
                <w:szCs w:val="22"/>
              </w:rPr>
              <w:t xml:space="preserve"> по программе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1079">
              <w:rPr>
                <w:b/>
                <w:sz w:val="22"/>
                <w:szCs w:val="22"/>
              </w:rPr>
              <w:t>134323,34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1079">
              <w:rPr>
                <w:b/>
                <w:sz w:val="22"/>
                <w:szCs w:val="22"/>
              </w:rPr>
              <w:t>18781,13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1079">
              <w:rPr>
                <w:b/>
                <w:sz w:val="22"/>
                <w:szCs w:val="22"/>
              </w:rPr>
              <w:t>22391,82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1079">
              <w:rPr>
                <w:b/>
                <w:sz w:val="22"/>
                <w:szCs w:val="22"/>
              </w:rPr>
              <w:t>24927,50</w:t>
            </w:r>
          </w:p>
        </w:tc>
        <w:tc>
          <w:tcPr>
            <w:tcW w:w="1168" w:type="dxa"/>
            <w:shd w:val="clear" w:color="auto" w:fill="auto"/>
          </w:tcPr>
          <w:p w:rsidR="00821079" w:rsidRPr="00821079" w:rsidRDefault="00821079" w:rsidP="0082107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1079">
              <w:rPr>
                <w:b/>
                <w:sz w:val="22"/>
                <w:szCs w:val="22"/>
              </w:rPr>
              <w:t>34308,70</w:t>
            </w:r>
          </w:p>
        </w:tc>
        <w:tc>
          <w:tcPr>
            <w:tcW w:w="1168" w:type="dxa"/>
          </w:tcPr>
          <w:p w:rsidR="00821079" w:rsidRPr="00821079" w:rsidRDefault="00821079" w:rsidP="0082107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1079">
              <w:rPr>
                <w:b/>
                <w:sz w:val="22"/>
                <w:szCs w:val="22"/>
              </w:rPr>
              <w:t>33914,20</w:t>
            </w:r>
          </w:p>
        </w:tc>
      </w:tr>
    </w:tbl>
    <w:p w:rsidR="00740D1D" w:rsidRPr="00740D1D" w:rsidRDefault="00740D1D" w:rsidP="00740D1D">
      <w:pPr>
        <w:widowControl/>
        <w:tabs>
          <w:tab w:val="left" w:pos="4320"/>
        </w:tabs>
        <w:autoSpaceDE/>
        <w:autoSpaceDN/>
        <w:adjustRightInd/>
        <w:spacing w:after="200" w:line="276" w:lineRule="auto"/>
        <w:ind w:firstLine="0"/>
        <w:jc w:val="center"/>
        <w:rPr>
          <w:rFonts w:ascii="Courier New" w:hAnsi="Courier New" w:cs="Courier New"/>
          <w:sz w:val="18"/>
          <w:szCs w:val="18"/>
        </w:rPr>
        <w:sectPr w:rsidR="00740D1D" w:rsidRPr="00740D1D" w:rsidSect="00AE07CF">
          <w:pgSz w:w="16838" w:h="11905" w:orient="landscape"/>
          <w:pgMar w:top="1134" w:right="851" w:bottom="567" w:left="851" w:header="567" w:footer="720" w:gutter="0"/>
          <w:cols w:space="720"/>
          <w:docGrid w:linePitch="354"/>
        </w:sect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12E19" w:rsidRPr="006C3930" w:rsidTr="007133B0">
        <w:tc>
          <w:tcPr>
            <w:tcW w:w="5067" w:type="dxa"/>
          </w:tcPr>
          <w:p w:rsidR="003D76FE" w:rsidRPr="006C3930" w:rsidRDefault="003D76FE" w:rsidP="00834B6C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szCs w:val="26"/>
              </w:rPr>
            </w:pPr>
            <w:bookmarkStart w:id="2" w:name="Par641"/>
            <w:bookmarkStart w:id="3" w:name="Par661"/>
            <w:bookmarkEnd w:id="2"/>
            <w:bookmarkEnd w:id="3"/>
            <w:r w:rsidRPr="006C3930">
              <w:rPr>
                <w:szCs w:val="26"/>
              </w:rPr>
              <w:lastRenderedPageBreak/>
              <w:t>Приложение № 3</w:t>
            </w:r>
          </w:p>
          <w:p w:rsidR="003D76FE" w:rsidRPr="006C3930" w:rsidRDefault="003D76FE" w:rsidP="003D76FE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6C3930">
              <w:rPr>
                <w:szCs w:val="26"/>
              </w:rPr>
              <w:t>к муниципальной программе</w:t>
            </w:r>
          </w:p>
          <w:p w:rsidR="003D76FE" w:rsidRPr="006C3930" w:rsidRDefault="00C81855" w:rsidP="003D76FE">
            <w:pPr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«Безопасный город» на 2017-2021</w:t>
            </w:r>
            <w:r w:rsidR="003D76FE" w:rsidRPr="006C3930">
              <w:rPr>
                <w:color w:val="000000"/>
                <w:szCs w:val="26"/>
              </w:rPr>
              <w:t xml:space="preserve"> годы</w:t>
            </w:r>
          </w:p>
          <w:p w:rsidR="003D76FE" w:rsidRPr="006C3930" w:rsidRDefault="003D76FE" w:rsidP="00621074">
            <w:pPr>
              <w:ind w:firstLine="0"/>
              <w:jc w:val="center"/>
              <w:rPr>
                <w:bCs/>
                <w:szCs w:val="26"/>
              </w:rPr>
            </w:pPr>
          </w:p>
        </w:tc>
      </w:tr>
    </w:tbl>
    <w:p w:rsidR="00740D1D" w:rsidRPr="00C81855" w:rsidRDefault="00740D1D" w:rsidP="00740D1D">
      <w:pPr>
        <w:ind w:firstLine="0"/>
        <w:jc w:val="center"/>
        <w:rPr>
          <w:b/>
          <w:bCs/>
          <w:szCs w:val="26"/>
        </w:rPr>
      </w:pPr>
      <w:r w:rsidRPr="00C81855">
        <w:rPr>
          <w:b/>
          <w:bCs/>
          <w:szCs w:val="26"/>
        </w:rPr>
        <w:t xml:space="preserve">ПОДПРОГРАММА </w:t>
      </w:r>
    </w:p>
    <w:p w:rsidR="00740D1D" w:rsidRPr="00C81855" w:rsidRDefault="00AF2ED1" w:rsidP="00740D1D">
      <w:pPr>
        <w:ind w:firstLine="0"/>
        <w:jc w:val="center"/>
        <w:rPr>
          <w:b/>
          <w:bCs/>
          <w:szCs w:val="26"/>
        </w:rPr>
      </w:pPr>
      <w:r w:rsidRPr="00C81855">
        <w:rPr>
          <w:b/>
          <w:bCs/>
          <w:szCs w:val="26"/>
        </w:rPr>
        <w:t>«</w:t>
      </w:r>
      <w:r w:rsidR="00740D1D" w:rsidRPr="00C81855">
        <w:rPr>
          <w:b/>
          <w:bCs/>
          <w:szCs w:val="26"/>
        </w:rPr>
        <w:t>СНИЖЕНИЕ РИСКОВ И СМЯГЧЕНИЕ ПОСЛЕДСТВИЙ</w:t>
      </w:r>
    </w:p>
    <w:p w:rsidR="00740D1D" w:rsidRPr="00C81855" w:rsidRDefault="00740D1D" w:rsidP="00740D1D">
      <w:pPr>
        <w:ind w:firstLine="0"/>
        <w:jc w:val="center"/>
        <w:rPr>
          <w:b/>
          <w:bCs/>
          <w:szCs w:val="26"/>
        </w:rPr>
      </w:pPr>
      <w:r w:rsidRPr="00C81855">
        <w:rPr>
          <w:b/>
          <w:bCs/>
          <w:szCs w:val="26"/>
        </w:rPr>
        <w:t>ЧРЕЗВЫЧАЙНЫХ СИТУАЦИЙ ПРИРОДНОГО И ТЕХНОГЕННОГО ХАРАКТЕРА В АРСЕНЬЕВСКОМ ГОРОДСКОМ ОКРУГЕ</w:t>
      </w:r>
      <w:r w:rsidR="00AF2ED1" w:rsidRPr="00C81855">
        <w:rPr>
          <w:b/>
          <w:bCs/>
          <w:szCs w:val="26"/>
        </w:rPr>
        <w:t>»</w:t>
      </w:r>
    </w:p>
    <w:p w:rsidR="00740D1D" w:rsidRPr="00C81855" w:rsidRDefault="00740D1D" w:rsidP="00C03C2E">
      <w:pPr>
        <w:spacing w:before="120" w:after="120"/>
        <w:ind w:firstLine="0"/>
        <w:jc w:val="center"/>
        <w:outlineLvl w:val="2"/>
        <w:rPr>
          <w:szCs w:val="26"/>
        </w:rPr>
      </w:pPr>
      <w:bookmarkStart w:id="4" w:name="Par669"/>
      <w:bookmarkEnd w:id="4"/>
      <w:r w:rsidRPr="00C81855">
        <w:rPr>
          <w:szCs w:val="26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6607"/>
      </w:tblGrid>
      <w:tr w:rsidR="00C03C2E" w:rsidRPr="00C03C2E" w:rsidTr="00E70229">
        <w:tc>
          <w:tcPr>
            <w:tcW w:w="3230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bookmarkStart w:id="5" w:name="Par755"/>
            <w:bookmarkEnd w:id="5"/>
            <w:r w:rsidRPr="00C8185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07" w:type="dxa"/>
          </w:tcPr>
          <w:p w:rsidR="00C03C2E" w:rsidRPr="00C81855" w:rsidRDefault="00C03C2E" w:rsidP="00834B6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Арсеньевском городском округе»</w:t>
            </w:r>
            <w:r w:rsidRPr="00C81855">
              <w:rPr>
                <w:color w:val="000000"/>
                <w:sz w:val="24"/>
                <w:szCs w:val="24"/>
              </w:rPr>
              <w:t xml:space="preserve"> (далее – подпрограмма)</w:t>
            </w:r>
          </w:p>
        </w:tc>
      </w:tr>
      <w:tr w:rsidR="00C03C2E" w:rsidRPr="00C03C2E" w:rsidTr="00E70229">
        <w:tc>
          <w:tcPr>
            <w:tcW w:w="3230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07" w:type="dxa"/>
          </w:tcPr>
          <w:p w:rsidR="00C03C2E" w:rsidRPr="00C81855" w:rsidRDefault="00C03C2E" w:rsidP="00834B6C">
            <w:pPr>
              <w:widowControl/>
              <w:ind w:firstLine="0"/>
              <w:rPr>
                <w:rFonts w:cs="Courier New"/>
                <w:sz w:val="24"/>
                <w:szCs w:val="24"/>
              </w:rPr>
            </w:pPr>
            <w:r w:rsidRPr="00C81855">
              <w:rPr>
                <w:rFonts w:cs="Courier New"/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округа.</w:t>
            </w:r>
          </w:p>
        </w:tc>
      </w:tr>
      <w:tr w:rsidR="00C03C2E" w:rsidRPr="00C03C2E" w:rsidTr="00E70229">
        <w:tc>
          <w:tcPr>
            <w:tcW w:w="3230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Структура подпрограммы</w:t>
            </w:r>
          </w:p>
        </w:tc>
        <w:tc>
          <w:tcPr>
            <w:tcW w:w="6607" w:type="dxa"/>
          </w:tcPr>
          <w:p w:rsidR="00C03C2E" w:rsidRPr="00C81855" w:rsidRDefault="00C03C2E" w:rsidP="00176448">
            <w:pPr>
              <w:ind w:firstLine="17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Развитие материально-технической базы для деятельности курсов гражданской обороны.</w:t>
            </w:r>
          </w:p>
          <w:p w:rsidR="00C03C2E" w:rsidRPr="00C81855" w:rsidRDefault="00C03C2E" w:rsidP="00176448">
            <w:pPr>
              <w:ind w:firstLine="17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округа.</w:t>
            </w:r>
          </w:p>
        </w:tc>
      </w:tr>
      <w:tr w:rsidR="00C03C2E" w:rsidRPr="00C03C2E" w:rsidTr="00E70229">
        <w:tc>
          <w:tcPr>
            <w:tcW w:w="3230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607" w:type="dxa"/>
          </w:tcPr>
          <w:p w:rsidR="00C03C2E" w:rsidRPr="00C81855" w:rsidRDefault="00C03C2E" w:rsidP="009A6EB5">
            <w:pPr>
              <w:widowControl/>
              <w:autoSpaceDE/>
              <w:autoSpaceDN/>
              <w:adjustRightInd/>
              <w:ind w:firstLine="17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снижение риска чрезвычайных ситуаций природного и техногенного характера в городском округе;</w:t>
            </w:r>
          </w:p>
          <w:p w:rsidR="00C03C2E" w:rsidRPr="00C81855" w:rsidRDefault="00C03C2E" w:rsidP="009A6EB5">
            <w:pPr>
              <w:widowControl/>
              <w:autoSpaceDE/>
              <w:autoSpaceDN/>
              <w:adjustRightInd/>
              <w:ind w:firstLine="17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сокращение количества погибших и пострадавших при возникновении чрезвычайной ситуации;</w:t>
            </w:r>
          </w:p>
          <w:p w:rsidR="00C03C2E" w:rsidRPr="00C81855" w:rsidRDefault="00C03C2E" w:rsidP="009A6EB5">
            <w:pPr>
              <w:widowControl/>
              <w:autoSpaceDE/>
              <w:autoSpaceDN/>
              <w:adjustRightInd/>
              <w:ind w:firstLine="17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минимизация последствий чрезвычайных ситуаций на территории</w:t>
            </w:r>
            <w:r w:rsidRPr="00C81855">
              <w:rPr>
                <w:sz w:val="24"/>
                <w:szCs w:val="24"/>
                <w:lang w:val="x-none"/>
              </w:rPr>
              <w:t xml:space="preserve"> городско</w:t>
            </w:r>
            <w:r w:rsidRPr="00C81855">
              <w:rPr>
                <w:sz w:val="24"/>
                <w:szCs w:val="24"/>
              </w:rPr>
              <w:t>го</w:t>
            </w:r>
            <w:r w:rsidRPr="00C81855">
              <w:rPr>
                <w:sz w:val="24"/>
                <w:szCs w:val="24"/>
                <w:lang w:val="x-none"/>
              </w:rPr>
              <w:t xml:space="preserve"> округ</w:t>
            </w:r>
            <w:r w:rsidRPr="00C81855">
              <w:rPr>
                <w:sz w:val="24"/>
                <w:szCs w:val="24"/>
              </w:rPr>
              <w:t xml:space="preserve">а. </w:t>
            </w:r>
          </w:p>
        </w:tc>
      </w:tr>
      <w:tr w:rsidR="00C03C2E" w:rsidRPr="00C03C2E" w:rsidTr="00E70229">
        <w:tc>
          <w:tcPr>
            <w:tcW w:w="3230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607" w:type="dxa"/>
          </w:tcPr>
          <w:p w:rsidR="00C03C2E" w:rsidRPr="00C81855" w:rsidRDefault="00C03C2E" w:rsidP="009A6EB5">
            <w:pPr>
              <w:ind w:firstLine="17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Совершенствование системы управления при осуществлении мероприятий гражданской обороны.</w:t>
            </w:r>
          </w:p>
          <w:p w:rsidR="00C03C2E" w:rsidRPr="00C81855" w:rsidRDefault="00C03C2E" w:rsidP="009A6EB5">
            <w:pPr>
              <w:ind w:firstLine="17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Совершенствование систем предупреждения и оповещения населения об опасностях на территории городского округа.</w:t>
            </w:r>
          </w:p>
          <w:p w:rsidR="00C03C2E" w:rsidRPr="00C81855" w:rsidRDefault="00C03C2E" w:rsidP="009A6EB5">
            <w:pPr>
              <w:ind w:firstLine="17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Совершенствование системы обеспечения вызова экстренных оперативных служб</w:t>
            </w:r>
            <w:r w:rsidR="0062351A" w:rsidRPr="00C81855">
              <w:rPr>
                <w:sz w:val="24"/>
                <w:szCs w:val="24"/>
              </w:rPr>
              <w:t xml:space="preserve"> городского округа</w:t>
            </w:r>
            <w:r w:rsidRPr="00C81855">
              <w:rPr>
                <w:sz w:val="24"/>
                <w:szCs w:val="24"/>
              </w:rPr>
              <w:t>.</w:t>
            </w:r>
          </w:p>
          <w:p w:rsidR="00C03C2E" w:rsidRPr="00C81855" w:rsidRDefault="00C03C2E" w:rsidP="009A6EB5">
            <w:pPr>
              <w:tabs>
                <w:tab w:val="left" w:pos="313"/>
              </w:tabs>
              <w:ind w:firstLine="17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Совершенствование материальной базы ЕДДС и курсов гражданской обороны.</w:t>
            </w:r>
          </w:p>
        </w:tc>
      </w:tr>
      <w:tr w:rsidR="00C03C2E" w:rsidRPr="00C03C2E" w:rsidTr="00E70229">
        <w:tc>
          <w:tcPr>
            <w:tcW w:w="3230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Целевые индикаторы и показатели подпрограммы в процентах</w:t>
            </w:r>
          </w:p>
        </w:tc>
        <w:tc>
          <w:tcPr>
            <w:tcW w:w="6607" w:type="dxa"/>
          </w:tcPr>
          <w:p w:rsidR="00C03C2E" w:rsidRPr="00C81855" w:rsidRDefault="00C03C2E" w:rsidP="009A6EB5">
            <w:pPr>
              <w:widowControl/>
              <w:ind w:firstLine="171"/>
              <w:rPr>
                <w:sz w:val="24"/>
                <w:szCs w:val="24"/>
              </w:rPr>
            </w:pPr>
            <w:r w:rsidRPr="00C81855">
              <w:rPr>
                <w:rFonts w:eastAsia="Calibri" w:cs="Arial"/>
                <w:sz w:val="24"/>
                <w:szCs w:val="24"/>
                <w:lang w:eastAsia="en-US"/>
              </w:rPr>
              <w:t>Оснащенность системы управления городским звеном РСЧС и системы вызова экстренных служб оборудованием</w:t>
            </w:r>
            <w:r w:rsidR="0062351A">
              <w:rPr>
                <w:sz w:val="24"/>
                <w:szCs w:val="24"/>
              </w:rPr>
              <w:t>,%</w:t>
            </w:r>
          </w:p>
          <w:p w:rsidR="00C03C2E" w:rsidRPr="00C81855" w:rsidRDefault="00C03C2E" w:rsidP="009A6EB5">
            <w:pPr>
              <w:widowControl/>
              <w:autoSpaceDE/>
              <w:autoSpaceDN/>
              <w:adjustRightInd/>
              <w:ind w:firstLine="171"/>
              <w:rPr>
                <w:rFonts w:ascii="Calibri" w:hAnsi="Calibri"/>
                <w:sz w:val="24"/>
                <w:szCs w:val="24"/>
              </w:rPr>
            </w:pPr>
            <w:r w:rsidRPr="00C81855">
              <w:rPr>
                <w:rFonts w:eastAsia="Calibri"/>
                <w:sz w:val="24"/>
                <w:szCs w:val="24"/>
                <w:lang w:eastAsia="en-US"/>
              </w:rPr>
              <w:t>Доля населения, обученная действиям в условиях чрезвычайных ситуаций</w:t>
            </w:r>
            <w:r w:rsidR="00031D54">
              <w:rPr>
                <w:rFonts w:eastAsia="Calibri"/>
                <w:sz w:val="24"/>
                <w:szCs w:val="24"/>
                <w:lang w:eastAsia="en-US"/>
              </w:rPr>
              <w:t>, %</w:t>
            </w:r>
            <w:r w:rsidRPr="00C8185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03C2E" w:rsidRPr="00C03C2E" w:rsidTr="00E70229">
        <w:tc>
          <w:tcPr>
            <w:tcW w:w="3230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607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color w:val="FF0000"/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Подпрограмма реализуется в течение 2017 – 202</w:t>
            </w:r>
            <w:r w:rsidR="00C81855" w:rsidRPr="00C81855">
              <w:rPr>
                <w:sz w:val="24"/>
                <w:szCs w:val="24"/>
              </w:rPr>
              <w:t>1</w:t>
            </w:r>
            <w:r w:rsidRPr="00C81855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C03C2E" w:rsidRPr="00C03C2E" w:rsidTr="00176448">
        <w:tc>
          <w:tcPr>
            <w:tcW w:w="3230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Объем средств бюджета городского округа на финансирование подпрограммы</w:t>
            </w:r>
          </w:p>
        </w:tc>
        <w:tc>
          <w:tcPr>
            <w:tcW w:w="6607" w:type="dxa"/>
            <w:shd w:val="clear" w:color="auto" w:fill="auto"/>
          </w:tcPr>
          <w:p w:rsidR="00C03C2E" w:rsidRPr="0017644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176448">
              <w:rPr>
                <w:sz w:val="24"/>
                <w:szCs w:val="24"/>
              </w:rPr>
              <w:t xml:space="preserve">Объем финансирования подпрограммы из средств бюджета городского округа составит </w:t>
            </w:r>
            <w:r w:rsidR="00466648" w:rsidRPr="00466648">
              <w:rPr>
                <w:sz w:val="24"/>
                <w:szCs w:val="24"/>
              </w:rPr>
              <w:t>7490,28</w:t>
            </w:r>
            <w:r w:rsidRPr="00176448">
              <w:rPr>
                <w:sz w:val="24"/>
                <w:szCs w:val="24"/>
              </w:rPr>
              <w:t xml:space="preserve"> тыс. рублей, в том числе: </w:t>
            </w:r>
          </w:p>
          <w:p w:rsidR="00C03C2E" w:rsidRPr="0017644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176448">
              <w:rPr>
                <w:sz w:val="24"/>
                <w:szCs w:val="24"/>
              </w:rPr>
              <w:t>2017 год – 4050,0</w:t>
            </w:r>
            <w:r w:rsidR="003666C8">
              <w:rPr>
                <w:sz w:val="24"/>
                <w:szCs w:val="24"/>
              </w:rPr>
              <w:t>0</w:t>
            </w:r>
            <w:r w:rsidRPr="00176448">
              <w:rPr>
                <w:sz w:val="24"/>
                <w:szCs w:val="24"/>
              </w:rPr>
              <w:t xml:space="preserve"> тыс. руб.;</w:t>
            </w:r>
          </w:p>
          <w:p w:rsidR="00C03C2E" w:rsidRPr="0017644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176448">
              <w:rPr>
                <w:sz w:val="24"/>
                <w:szCs w:val="24"/>
              </w:rPr>
              <w:t xml:space="preserve">2018 год – </w:t>
            </w:r>
            <w:r w:rsidR="00661642" w:rsidRPr="00661642">
              <w:rPr>
                <w:sz w:val="24"/>
                <w:szCs w:val="24"/>
              </w:rPr>
              <w:t>705,28</w:t>
            </w:r>
            <w:r w:rsidRPr="00176448">
              <w:rPr>
                <w:sz w:val="24"/>
                <w:szCs w:val="24"/>
              </w:rPr>
              <w:t xml:space="preserve"> тыс. руб.;</w:t>
            </w:r>
          </w:p>
          <w:p w:rsidR="00C03C2E" w:rsidRPr="0017644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176448">
              <w:rPr>
                <w:sz w:val="24"/>
                <w:szCs w:val="24"/>
              </w:rPr>
              <w:t xml:space="preserve">2019 год – </w:t>
            </w:r>
            <w:r w:rsidR="00466648" w:rsidRPr="00466648">
              <w:rPr>
                <w:sz w:val="24"/>
                <w:szCs w:val="24"/>
              </w:rPr>
              <w:t>429,00</w:t>
            </w:r>
            <w:r w:rsidRPr="00176448">
              <w:rPr>
                <w:sz w:val="24"/>
                <w:szCs w:val="24"/>
              </w:rPr>
              <w:t xml:space="preserve"> тыс. руб.;</w:t>
            </w:r>
          </w:p>
          <w:p w:rsidR="00C03C2E" w:rsidRPr="0017644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176448">
              <w:rPr>
                <w:sz w:val="24"/>
                <w:szCs w:val="24"/>
              </w:rPr>
              <w:t>2020 год – 1153,0</w:t>
            </w:r>
            <w:r w:rsidR="003666C8">
              <w:rPr>
                <w:sz w:val="24"/>
                <w:szCs w:val="24"/>
              </w:rPr>
              <w:t>0</w:t>
            </w:r>
            <w:r w:rsidRPr="00176448">
              <w:rPr>
                <w:sz w:val="24"/>
                <w:szCs w:val="24"/>
              </w:rPr>
              <w:t xml:space="preserve"> тыс. руб.</w:t>
            </w:r>
            <w:r w:rsidR="00C81855" w:rsidRPr="00176448">
              <w:rPr>
                <w:sz w:val="24"/>
                <w:szCs w:val="24"/>
              </w:rPr>
              <w:t>;</w:t>
            </w:r>
          </w:p>
          <w:p w:rsidR="00C81855" w:rsidRPr="00176448" w:rsidRDefault="00C81855" w:rsidP="00834B6C">
            <w:pPr>
              <w:widowControl/>
              <w:ind w:firstLine="0"/>
              <w:outlineLvl w:val="1"/>
              <w:rPr>
                <w:color w:val="FF0000"/>
                <w:sz w:val="24"/>
                <w:szCs w:val="24"/>
              </w:rPr>
            </w:pPr>
            <w:r w:rsidRPr="00176448">
              <w:rPr>
                <w:sz w:val="24"/>
                <w:szCs w:val="24"/>
              </w:rPr>
              <w:t>2021 год –</w:t>
            </w:r>
            <w:r w:rsidR="00176448">
              <w:rPr>
                <w:sz w:val="24"/>
                <w:szCs w:val="24"/>
              </w:rPr>
              <w:t xml:space="preserve"> </w:t>
            </w:r>
            <w:r w:rsidR="00176448" w:rsidRPr="00176448">
              <w:rPr>
                <w:sz w:val="24"/>
                <w:szCs w:val="24"/>
              </w:rPr>
              <w:t>1153,0</w:t>
            </w:r>
            <w:r w:rsidR="003666C8">
              <w:rPr>
                <w:sz w:val="24"/>
                <w:szCs w:val="24"/>
              </w:rPr>
              <w:t>0</w:t>
            </w:r>
            <w:r w:rsidR="00176448">
              <w:rPr>
                <w:sz w:val="24"/>
                <w:szCs w:val="24"/>
              </w:rPr>
              <w:t xml:space="preserve"> </w:t>
            </w:r>
            <w:r w:rsidRPr="00176448">
              <w:rPr>
                <w:sz w:val="24"/>
                <w:szCs w:val="24"/>
              </w:rPr>
              <w:t>тыс. руб.</w:t>
            </w:r>
          </w:p>
        </w:tc>
      </w:tr>
      <w:tr w:rsidR="00C03C2E" w:rsidRPr="00C03C2E" w:rsidTr="00E70229">
        <w:tc>
          <w:tcPr>
            <w:tcW w:w="3230" w:type="dxa"/>
          </w:tcPr>
          <w:p w:rsidR="00C03C2E" w:rsidRPr="00C81855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607" w:type="dxa"/>
          </w:tcPr>
          <w:p w:rsidR="00C03C2E" w:rsidRPr="00C81855" w:rsidRDefault="00C03C2E" w:rsidP="00176448">
            <w:pPr>
              <w:widowControl/>
              <w:ind w:firstLine="171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Реализация подпрограммы в полном объеме позволит:</w:t>
            </w:r>
          </w:p>
          <w:p w:rsidR="00C03C2E" w:rsidRPr="00C81855" w:rsidRDefault="00C03C2E" w:rsidP="00176448">
            <w:pPr>
              <w:widowControl/>
              <w:ind w:firstLine="171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Снизить риски чрезвычайных ситуаций природного и техногенного характера;</w:t>
            </w:r>
          </w:p>
          <w:p w:rsidR="00C03C2E" w:rsidRPr="00C81855" w:rsidRDefault="00C03C2E" w:rsidP="00176448">
            <w:pPr>
              <w:widowControl/>
              <w:ind w:firstLine="171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Сократить время реагирования на чрезвычайные ситуации;</w:t>
            </w:r>
          </w:p>
          <w:p w:rsidR="00C03C2E" w:rsidRPr="00C81855" w:rsidRDefault="00C03C2E" w:rsidP="00176448">
            <w:pPr>
              <w:widowControl/>
              <w:ind w:firstLine="171"/>
              <w:outlineLvl w:val="1"/>
              <w:rPr>
                <w:sz w:val="24"/>
                <w:szCs w:val="24"/>
              </w:rPr>
            </w:pPr>
            <w:r w:rsidRPr="00C81855">
              <w:rPr>
                <w:sz w:val="24"/>
                <w:szCs w:val="24"/>
              </w:rPr>
              <w:t>Обеспечить развитие местной системы оповещения и информирования населения.</w:t>
            </w:r>
          </w:p>
        </w:tc>
      </w:tr>
    </w:tbl>
    <w:p w:rsidR="00740D1D" w:rsidRPr="00BE66C6" w:rsidRDefault="00740D1D" w:rsidP="00BE66C6">
      <w:pPr>
        <w:spacing w:after="120" w:line="276" w:lineRule="auto"/>
        <w:ind w:firstLine="0"/>
        <w:jc w:val="center"/>
        <w:rPr>
          <w:b/>
          <w:szCs w:val="26"/>
        </w:rPr>
      </w:pPr>
      <w:r w:rsidRPr="00BE66C6">
        <w:rPr>
          <w:b/>
          <w:szCs w:val="26"/>
        </w:rPr>
        <w:lastRenderedPageBreak/>
        <w:t xml:space="preserve">I. Содержание проблемы </w:t>
      </w:r>
    </w:p>
    <w:p w:rsidR="00740D1D" w:rsidRPr="00BE66C6" w:rsidRDefault="00740D1D" w:rsidP="00944C3C">
      <w:pPr>
        <w:spacing w:line="276" w:lineRule="auto"/>
        <w:rPr>
          <w:szCs w:val="26"/>
        </w:rPr>
      </w:pPr>
      <w:r w:rsidRPr="00BE66C6">
        <w:rPr>
          <w:szCs w:val="26"/>
        </w:rPr>
        <w:t>Снижение рисков и смягчение последствий чрезвычайных ситуаций (далее – ЧС) природного, техногенного и биолого-социального характера, предотвращение гибели людей достигается за счет повышения эффективности реализации полномочий органов государственной власти и органов местного самоуправления в области обеспечения безопасности жизнедеятельности населения, обновления парка технологического оборудования, внедрения современных технических средств информирования и оповещения населения.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>Для предотвращения ЧС и ликвидации их негативных последствий на территории городского округа существенное значение имеет система принимаемых мер.</w:t>
      </w:r>
    </w:p>
    <w:p w:rsidR="00740D1D" w:rsidRPr="00BE66C6" w:rsidRDefault="00740D1D" w:rsidP="00BB6C26">
      <w:pPr>
        <w:spacing w:after="120" w:line="276" w:lineRule="auto"/>
        <w:jc w:val="center"/>
        <w:rPr>
          <w:b/>
          <w:szCs w:val="26"/>
        </w:rPr>
      </w:pPr>
      <w:r w:rsidRPr="00BE66C6">
        <w:rPr>
          <w:b/>
          <w:szCs w:val="26"/>
          <w:lang w:val="en-US"/>
        </w:rPr>
        <w:t>II</w:t>
      </w:r>
      <w:r w:rsidRPr="00BE66C6">
        <w:rPr>
          <w:b/>
          <w:szCs w:val="26"/>
        </w:rPr>
        <w:t>.</w:t>
      </w:r>
      <w:r w:rsidRPr="00BE66C6">
        <w:rPr>
          <w:szCs w:val="26"/>
        </w:rPr>
        <w:t xml:space="preserve"> </w:t>
      </w:r>
      <w:r w:rsidRPr="00BE66C6">
        <w:rPr>
          <w:b/>
          <w:szCs w:val="26"/>
        </w:rPr>
        <w:t>Цели и задачи подпрограммы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>Целью подпрограммы является снижение риска ЧС природного и техногенного характера, сокращение количества погибших и пострадавших в ЧС</w:t>
      </w:r>
      <w:r w:rsidR="00F324D5">
        <w:rPr>
          <w:szCs w:val="26"/>
        </w:rPr>
        <w:t xml:space="preserve">, </w:t>
      </w:r>
      <w:r w:rsidR="00031D54">
        <w:rPr>
          <w:szCs w:val="26"/>
        </w:rPr>
        <w:t>минимизация п</w:t>
      </w:r>
      <w:r w:rsidR="00F324D5">
        <w:rPr>
          <w:szCs w:val="26"/>
        </w:rPr>
        <w:t>оследствий</w:t>
      </w:r>
      <w:r w:rsidRPr="00BE66C6">
        <w:rPr>
          <w:szCs w:val="26"/>
        </w:rPr>
        <w:t xml:space="preserve"> </w:t>
      </w:r>
      <w:r w:rsidR="0093001E">
        <w:rPr>
          <w:szCs w:val="26"/>
        </w:rPr>
        <w:t xml:space="preserve">возникновения </w:t>
      </w:r>
      <w:r w:rsidRPr="00BE66C6">
        <w:rPr>
          <w:szCs w:val="26"/>
        </w:rPr>
        <w:t>ЧС.</w:t>
      </w:r>
    </w:p>
    <w:p w:rsidR="00455D0C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>Достижение поставленной цели в рамках подпрограммы предусмотрено путем решения следующих задач:</w:t>
      </w:r>
    </w:p>
    <w:p w:rsidR="00740D1D" w:rsidRPr="00BE66C6" w:rsidRDefault="00740D1D" w:rsidP="00BE66C6">
      <w:pPr>
        <w:spacing w:line="276" w:lineRule="auto"/>
        <w:ind w:firstLine="0"/>
        <w:rPr>
          <w:szCs w:val="26"/>
        </w:rPr>
      </w:pPr>
      <w:r w:rsidRPr="00BE66C6">
        <w:rPr>
          <w:szCs w:val="26"/>
        </w:rPr>
        <w:t>совершенствование системы управления при осуществлении мероприятий гражданской обороны;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>совершенствование системы предупреждения и оповещения населения об опасностях на территории городского округа;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>совершенствование системы обеспечения вызова экстренных оперативных служб на территории городского округа;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>совершенствование материальной базы ЕДДС и курсов гражданской обороны.</w:t>
      </w:r>
    </w:p>
    <w:p w:rsidR="00740D1D" w:rsidRPr="00BE66C6" w:rsidRDefault="00740D1D" w:rsidP="00BB6C26">
      <w:pPr>
        <w:spacing w:before="120" w:after="120" w:line="276" w:lineRule="auto"/>
        <w:ind w:firstLine="0"/>
        <w:jc w:val="center"/>
        <w:outlineLvl w:val="2"/>
        <w:rPr>
          <w:b/>
          <w:szCs w:val="26"/>
        </w:rPr>
      </w:pPr>
      <w:bookmarkStart w:id="6" w:name="Par786"/>
      <w:bookmarkEnd w:id="6"/>
      <w:r w:rsidRPr="00BE66C6">
        <w:rPr>
          <w:b/>
          <w:szCs w:val="26"/>
        </w:rPr>
        <w:t>II</w:t>
      </w:r>
      <w:r w:rsidRPr="00BE66C6">
        <w:rPr>
          <w:b/>
          <w:szCs w:val="26"/>
          <w:lang w:val="en-US"/>
        </w:rPr>
        <w:t>I</w:t>
      </w:r>
      <w:r w:rsidRPr="00BE66C6">
        <w:rPr>
          <w:b/>
          <w:szCs w:val="26"/>
        </w:rPr>
        <w:t xml:space="preserve">. Целевые индикаторы и показатели подпрограммы </w:t>
      </w:r>
    </w:p>
    <w:p w:rsidR="00740D1D" w:rsidRPr="00BE66C6" w:rsidRDefault="00740D1D" w:rsidP="00BE66C6">
      <w:pPr>
        <w:spacing w:line="276" w:lineRule="auto"/>
        <w:ind w:firstLine="540"/>
        <w:rPr>
          <w:szCs w:val="26"/>
        </w:rPr>
      </w:pPr>
      <w:r w:rsidRPr="00BE66C6">
        <w:rPr>
          <w:szCs w:val="26"/>
        </w:rPr>
        <w:t>Целевые показатели (индикаторы) подпрограммы соответствуют приоритетам, целям и задачам Программы.</w:t>
      </w:r>
    </w:p>
    <w:p w:rsidR="00740D1D" w:rsidRPr="00BE66C6" w:rsidRDefault="00740D1D" w:rsidP="00BE66C6">
      <w:pPr>
        <w:spacing w:line="276" w:lineRule="auto"/>
        <w:ind w:firstLine="540"/>
        <w:rPr>
          <w:szCs w:val="26"/>
        </w:rPr>
      </w:pPr>
      <w:r w:rsidRPr="00BE66C6">
        <w:rPr>
          <w:szCs w:val="26"/>
        </w:rPr>
        <w:t xml:space="preserve">Плановые значения целевых индикаторов и показателей, характеризующих эффективность реализации мероприятий подпрограммы, приведены в приложении </w:t>
      </w:r>
      <w:r w:rsidR="00BB6C26">
        <w:rPr>
          <w:szCs w:val="26"/>
        </w:rPr>
        <w:t xml:space="preserve">  </w:t>
      </w:r>
      <w:r w:rsidRPr="00BE66C6">
        <w:rPr>
          <w:szCs w:val="26"/>
        </w:rPr>
        <w:t>№ 1 к Программе.</w:t>
      </w:r>
    </w:p>
    <w:p w:rsidR="00740D1D" w:rsidRPr="00BE66C6" w:rsidRDefault="00740D1D" w:rsidP="00BB6C26">
      <w:pPr>
        <w:spacing w:before="120" w:after="120" w:line="276" w:lineRule="auto"/>
        <w:ind w:firstLine="0"/>
        <w:jc w:val="center"/>
        <w:rPr>
          <w:rFonts w:ascii="Arial" w:hAnsi="Arial" w:cs="Arial"/>
          <w:szCs w:val="26"/>
        </w:rPr>
      </w:pPr>
      <w:bookmarkStart w:id="7" w:name="Par792"/>
      <w:bookmarkEnd w:id="7"/>
      <w:r w:rsidRPr="00BE66C6">
        <w:rPr>
          <w:rFonts w:cs="Calibri"/>
          <w:b/>
          <w:szCs w:val="26"/>
        </w:rPr>
        <w:t xml:space="preserve">IV. </w:t>
      </w:r>
      <w:r w:rsidRPr="00BE66C6">
        <w:rPr>
          <w:b/>
          <w:szCs w:val="26"/>
        </w:rPr>
        <w:t>Обобщенная характеристика мероприятий подпрограммы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 xml:space="preserve">Перечень мероприятий по реализации подпрограммы с указанием сроков реализации, общего объема финансирования всего, в том числе по годам реализации, приводится в </w:t>
      </w:r>
      <w:hyperlink r:id="rId20" w:anchor="Par1722" w:history="1">
        <w:r w:rsidRPr="00BE66C6">
          <w:rPr>
            <w:color w:val="000000"/>
            <w:szCs w:val="26"/>
          </w:rPr>
          <w:t>разделе 1</w:t>
        </w:r>
      </w:hyperlink>
      <w:r w:rsidRPr="00BE66C6">
        <w:rPr>
          <w:color w:val="000000"/>
          <w:szCs w:val="26"/>
        </w:rPr>
        <w:t xml:space="preserve"> приложения № 2</w:t>
      </w:r>
      <w:r w:rsidRPr="00BE66C6">
        <w:rPr>
          <w:szCs w:val="26"/>
        </w:rPr>
        <w:t xml:space="preserve"> к Программе.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 xml:space="preserve">Мероприятия подпрограммы предусматривают: 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 xml:space="preserve">обеспечение средствами индивидуальной защиты сотрудников муниципальных учреждений; 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>повышение технической оснащенности курсов гражданской обороны;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>изготовление памяток населению по действиям в условиях чрезвычайных ситуаций мирного и военного времени;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 xml:space="preserve">Для выполнения данных мероприятий подпрограммой предусматривается </w:t>
      </w:r>
      <w:r w:rsidRPr="00BE66C6">
        <w:rPr>
          <w:szCs w:val="26"/>
        </w:rPr>
        <w:lastRenderedPageBreak/>
        <w:t xml:space="preserve">выделение бюджетных ассигнований </w:t>
      </w:r>
      <w:r w:rsidR="00D94900" w:rsidRPr="00BE66C6">
        <w:rPr>
          <w:szCs w:val="26"/>
        </w:rPr>
        <w:t xml:space="preserve">на сумму </w:t>
      </w:r>
      <w:r w:rsidR="007D37C7">
        <w:rPr>
          <w:szCs w:val="26"/>
        </w:rPr>
        <w:t>7</w:t>
      </w:r>
      <w:r w:rsidR="007D37C7" w:rsidRPr="007D37C7">
        <w:rPr>
          <w:szCs w:val="26"/>
        </w:rPr>
        <w:t>490,28</w:t>
      </w:r>
      <w:r w:rsidR="00D94900" w:rsidRPr="00BE66C6">
        <w:rPr>
          <w:szCs w:val="26"/>
        </w:rPr>
        <w:t xml:space="preserve"> тыс. рублей</w:t>
      </w:r>
      <w:r w:rsidRPr="00BE66C6">
        <w:rPr>
          <w:szCs w:val="26"/>
        </w:rPr>
        <w:t>.</w:t>
      </w:r>
    </w:p>
    <w:p w:rsidR="00740D1D" w:rsidRPr="00BE66C6" w:rsidRDefault="00740D1D" w:rsidP="00BE66C6">
      <w:pPr>
        <w:spacing w:before="120" w:after="120" w:line="276" w:lineRule="auto"/>
        <w:ind w:firstLine="0"/>
        <w:jc w:val="center"/>
        <w:outlineLvl w:val="2"/>
        <w:rPr>
          <w:b/>
          <w:szCs w:val="26"/>
        </w:rPr>
      </w:pPr>
      <w:r w:rsidRPr="00BE66C6">
        <w:rPr>
          <w:b/>
          <w:szCs w:val="26"/>
        </w:rPr>
        <w:t xml:space="preserve">V. Сроки и этапы реализации подпрограммы </w:t>
      </w:r>
    </w:p>
    <w:p w:rsidR="00740D1D" w:rsidRPr="00BE66C6" w:rsidRDefault="00740D1D" w:rsidP="00BE66C6">
      <w:pPr>
        <w:widowControl/>
        <w:spacing w:line="276" w:lineRule="auto"/>
        <w:outlineLvl w:val="1"/>
        <w:rPr>
          <w:bCs/>
          <w:szCs w:val="26"/>
        </w:rPr>
      </w:pPr>
      <w:r w:rsidRPr="00BE66C6">
        <w:rPr>
          <w:szCs w:val="26"/>
        </w:rPr>
        <w:t>Подпрограмма реализуется в период 2017</w:t>
      </w:r>
      <w:r w:rsidR="00036C48">
        <w:rPr>
          <w:szCs w:val="26"/>
        </w:rPr>
        <w:t xml:space="preserve"> </w:t>
      </w:r>
      <w:r w:rsidR="00036C48" w:rsidRPr="00036C48">
        <w:rPr>
          <w:szCs w:val="26"/>
        </w:rPr>
        <w:t>–</w:t>
      </w:r>
      <w:r w:rsidR="00036C48">
        <w:rPr>
          <w:szCs w:val="26"/>
        </w:rPr>
        <w:t xml:space="preserve"> </w:t>
      </w:r>
      <w:r w:rsidRPr="00BE66C6">
        <w:rPr>
          <w:szCs w:val="26"/>
        </w:rPr>
        <w:t>202</w:t>
      </w:r>
      <w:r w:rsidR="00BB6C26">
        <w:rPr>
          <w:szCs w:val="26"/>
        </w:rPr>
        <w:t>1</w:t>
      </w:r>
      <w:r w:rsidRPr="00BE66C6">
        <w:rPr>
          <w:szCs w:val="26"/>
        </w:rPr>
        <w:t xml:space="preserve">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  <w:r w:rsidRPr="00BE66C6">
        <w:rPr>
          <w:bCs/>
          <w:szCs w:val="26"/>
        </w:rPr>
        <w:t xml:space="preserve"> Объемы бюджетных ассигнований мероприятий Программы утверждаются в соответствии с бюджетом городского округа на очередной финансовый период.</w:t>
      </w:r>
    </w:p>
    <w:p w:rsidR="00740D1D" w:rsidRPr="00BE66C6" w:rsidRDefault="00740D1D" w:rsidP="00BB6C26">
      <w:pPr>
        <w:spacing w:before="120" w:after="120" w:line="276" w:lineRule="auto"/>
        <w:ind w:firstLine="0"/>
        <w:jc w:val="center"/>
        <w:outlineLvl w:val="2"/>
        <w:rPr>
          <w:b/>
          <w:szCs w:val="26"/>
        </w:rPr>
      </w:pPr>
      <w:bookmarkStart w:id="8" w:name="Par801"/>
      <w:bookmarkEnd w:id="8"/>
      <w:r w:rsidRPr="00BE66C6">
        <w:rPr>
          <w:b/>
          <w:szCs w:val="26"/>
        </w:rPr>
        <w:t xml:space="preserve">VI. Механизм реализации подпрограммы 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740D1D" w:rsidRPr="00BE66C6" w:rsidRDefault="00740D1D" w:rsidP="00BE66C6">
      <w:pPr>
        <w:spacing w:line="276" w:lineRule="auto"/>
        <w:rPr>
          <w:szCs w:val="26"/>
        </w:rPr>
      </w:pPr>
      <w:r w:rsidRPr="00BE66C6">
        <w:rPr>
          <w:szCs w:val="26"/>
        </w:rPr>
        <w:t xml:space="preserve">Реализация мероприятий подпрограммы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предусмотренным Федеральным законом от </w:t>
      </w:r>
      <w:r w:rsidR="00BB6C26">
        <w:rPr>
          <w:szCs w:val="26"/>
        </w:rPr>
        <w:t xml:space="preserve">         </w:t>
      </w:r>
      <w:r w:rsidR="00036C48">
        <w:rPr>
          <w:szCs w:val="26"/>
        </w:rPr>
        <w:t>05.04.2013 № 44-</w:t>
      </w:r>
      <w:r w:rsidRPr="00BE66C6">
        <w:rPr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740D1D" w:rsidRPr="00BE66C6" w:rsidRDefault="00740D1D" w:rsidP="00BB6C26">
      <w:pPr>
        <w:spacing w:before="120" w:after="120" w:line="276" w:lineRule="auto"/>
        <w:ind w:firstLine="0"/>
        <w:jc w:val="center"/>
        <w:outlineLvl w:val="2"/>
        <w:rPr>
          <w:b/>
          <w:szCs w:val="26"/>
        </w:rPr>
      </w:pPr>
      <w:bookmarkStart w:id="9" w:name="Par806"/>
      <w:bookmarkStart w:id="10" w:name="Par812"/>
      <w:bookmarkStart w:id="11" w:name="Par817"/>
      <w:bookmarkEnd w:id="9"/>
      <w:bookmarkEnd w:id="10"/>
      <w:bookmarkEnd w:id="11"/>
      <w:r w:rsidRPr="00BE66C6">
        <w:rPr>
          <w:b/>
          <w:szCs w:val="26"/>
        </w:rPr>
        <w:t xml:space="preserve">VII. Ресурсное обеспечение реализации подпрограммы </w:t>
      </w:r>
    </w:p>
    <w:p w:rsidR="00883433" w:rsidRPr="00BE66C6" w:rsidRDefault="00883433" w:rsidP="00BE66C6">
      <w:pPr>
        <w:widowControl/>
        <w:autoSpaceDE/>
        <w:autoSpaceDN/>
        <w:adjustRightInd/>
        <w:spacing w:line="276" w:lineRule="auto"/>
        <w:rPr>
          <w:szCs w:val="26"/>
        </w:rPr>
      </w:pPr>
      <w:r w:rsidRPr="00BE66C6">
        <w:rPr>
          <w:szCs w:val="26"/>
        </w:rPr>
        <w:t>Реализация мероприятий подпрограммы осуществляется за счет средств бюджета городского округа. Объем финансирования мероприятий, предусмотренных подпрограммой на 2017 – 202</w:t>
      </w:r>
      <w:r w:rsidR="00BB6C26">
        <w:rPr>
          <w:szCs w:val="26"/>
        </w:rPr>
        <w:t>1</w:t>
      </w:r>
      <w:r w:rsidRPr="00BE66C6">
        <w:rPr>
          <w:szCs w:val="26"/>
        </w:rPr>
        <w:t xml:space="preserve"> годы, составляет </w:t>
      </w:r>
      <w:r w:rsidR="007D37C7" w:rsidRPr="007D37C7">
        <w:rPr>
          <w:szCs w:val="26"/>
        </w:rPr>
        <w:t>7490,28</w:t>
      </w:r>
      <w:r w:rsidRPr="00BE66C6">
        <w:rPr>
          <w:szCs w:val="26"/>
        </w:rPr>
        <w:t xml:space="preserve"> тыс. руб., по годам реализации подпрограммы расходы распределены в </w:t>
      </w:r>
      <w:hyperlink r:id="rId21" w:anchor="Par1072" w:history="1">
        <w:r w:rsidRPr="00BE66C6">
          <w:rPr>
            <w:szCs w:val="26"/>
          </w:rPr>
          <w:t>таблице № 3.</w:t>
        </w:r>
      </w:hyperlink>
      <w:r w:rsidRPr="00BE66C6">
        <w:rPr>
          <w:szCs w:val="26"/>
        </w:rPr>
        <w:t>1.</w:t>
      </w:r>
    </w:p>
    <w:p w:rsidR="00883433" w:rsidRPr="00BE66C6" w:rsidRDefault="00883433" w:rsidP="00BE66C6">
      <w:pPr>
        <w:widowControl/>
        <w:autoSpaceDE/>
        <w:autoSpaceDN/>
        <w:adjustRightInd/>
        <w:spacing w:line="276" w:lineRule="auto"/>
        <w:jc w:val="right"/>
        <w:rPr>
          <w:szCs w:val="26"/>
        </w:rPr>
      </w:pPr>
      <w:r w:rsidRPr="00BE66C6">
        <w:rPr>
          <w:szCs w:val="26"/>
        </w:rPr>
        <w:t>Таблица № 3.1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75"/>
        <w:gridCol w:w="1375"/>
        <w:gridCol w:w="1375"/>
        <w:gridCol w:w="1375"/>
        <w:gridCol w:w="1197"/>
        <w:gridCol w:w="1717"/>
      </w:tblGrid>
      <w:tr w:rsidR="00BB6C26" w:rsidRPr="00883433" w:rsidTr="00036C48">
        <w:trPr>
          <w:trHeight w:val="345"/>
        </w:trPr>
        <w:tc>
          <w:tcPr>
            <w:tcW w:w="9788" w:type="dxa"/>
            <w:gridSpan w:val="7"/>
          </w:tcPr>
          <w:p w:rsidR="00BB6C26" w:rsidRPr="00883433" w:rsidRDefault="00BB6C26" w:rsidP="008834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883433">
              <w:rPr>
                <w:b/>
                <w:sz w:val="22"/>
                <w:szCs w:val="22"/>
              </w:rPr>
              <w:t>Объем финансирования</w:t>
            </w:r>
          </w:p>
        </w:tc>
      </w:tr>
      <w:tr w:rsidR="00BB6C26" w:rsidRPr="00883433" w:rsidTr="00036C48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374" w:type="dxa"/>
            <w:hideMark/>
          </w:tcPr>
          <w:p w:rsidR="00BB6C26" w:rsidRPr="00883433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2017 год</w:t>
            </w:r>
          </w:p>
          <w:p w:rsidR="00BB6C26" w:rsidRPr="00883433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(тыс. руб.)</w:t>
            </w:r>
          </w:p>
        </w:tc>
        <w:tc>
          <w:tcPr>
            <w:tcW w:w="1375" w:type="dxa"/>
            <w:hideMark/>
          </w:tcPr>
          <w:p w:rsidR="00BB6C26" w:rsidRPr="00883433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2018 год</w:t>
            </w:r>
          </w:p>
          <w:p w:rsidR="00BB6C26" w:rsidRPr="00883433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(тыс. руб.)</w:t>
            </w:r>
          </w:p>
        </w:tc>
        <w:tc>
          <w:tcPr>
            <w:tcW w:w="1375" w:type="dxa"/>
            <w:hideMark/>
          </w:tcPr>
          <w:p w:rsidR="00BB6C26" w:rsidRPr="00883433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2019 год</w:t>
            </w:r>
          </w:p>
          <w:p w:rsidR="00BB6C26" w:rsidRPr="00883433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(тыс. руб.)</w:t>
            </w:r>
          </w:p>
        </w:tc>
        <w:tc>
          <w:tcPr>
            <w:tcW w:w="1375" w:type="dxa"/>
            <w:shd w:val="clear" w:color="auto" w:fill="auto"/>
          </w:tcPr>
          <w:p w:rsidR="00BB6C26" w:rsidRPr="00883433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2020 год</w:t>
            </w:r>
          </w:p>
          <w:p w:rsidR="00BB6C26" w:rsidRPr="00883433" w:rsidRDefault="00BB6C26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(тыс. руб.)</w:t>
            </w:r>
          </w:p>
        </w:tc>
        <w:tc>
          <w:tcPr>
            <w:tcW w:w="1375" w:type="dxa"/>
          </w:tcPr>
          <w:p w:rsidR="00BB6C26" w:rsidRPr="00883433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883433">
              <w:rPr>
                <w:sz w:val="22"/>
                <w:szCs w:val="22"/>
              </w:rPr>
              <w:t xml:space="preserve"> год</w:t>
            </w:r>
          </w:p>
          <w:p w:rsidR="00BB6C26" w:rsidRPr="00883433" w:rsidRDefault="00BB6C26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(тыс. руб.)</w:t>
            </w:r>
          </w:p>
        </w:tc>
        <w:tc>
          <w:tcPr>
            <w:tcW w:w="1197" w:type="dxa"/>
          </w:tcPr>
          <w:p w:rsidR="00BB6C26" w:rsidRPr="00883433" w:rsidRDefault="00BB6C26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Всего</w:t>
            </w:r>
          </w:p>
          <w:p w:rsidR="00BB6C26" w:rsidRPr="00883433" w:rsidRDefault="00BB6C26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(тыс. руб.)</w:t>
            </w:r>
          </w:p>
        </w:tc>
        <w:tc>
          <w:tcPr>
            <w:tcW w:w="1717" w:type="dxa"/>
            <w:shd w:val="clear" w:color="auto" w:fill="auto"/>
          </w:tcPr>
          <w:p w:rsidR="00BB6C26" w:rsidRPr="00883433" w:rsidRDefault="005E47B8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E47B8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34531F" w:rsidRPr="00883433" w:rsidTr="0034531F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74" w:type="dxa"/>
          </w:tcPr>
          <w:p w:rsidR="0034531F" w:rsidRPr="0034531F" w:rsidRDefault="0034531F" w:rsidP="0034531F">
            <w:pPr>
              <w:ind w:firstLine="0"/>
              <w:jc w:val="center"/>
              <w:rPr>
                <w:sz w:val="22"/>
                <w:szCs w:val="22"/>
              </w:rPr>
            </w:pPr>
            <w:r w:rsidRPr="0034531F">
              <w:rPr>
                <w:sz w:val="22"/>
                <w:szCs w:val="22"/>
              </w:rPr>
              <w:t>4050,00</w:t>
            </w:r>
          </w:p>
        </w:tc>
        <w:tc>
          <w:tcPr>
            <w:tcW w:w="1375" w:type="dxa"/>
          </w:tcPr>
          <w:p w:rsidR="0034531F" w:rsidRPr="0034531F" w:rsidRDefault="0034531F" w:rsidP="0034531F">
            <w:pPr>
              <w:ind w:firstLine="0"/>
              <w:jc w:val="center"/>
              <w:rPr>
                <w:sz w:val="22"/>
                <w:szCs w:val="22"/>
              </w:rPr>
            </w:pPr>
            <w:r w:rsidRPr="0034531F">
              <w:rPr>
                <w:sz w:val="22"/>
                <w:szCs w:val="22"/>
              </w:rPr>
              <w:t>705,28</w:t>
            </w:r>
          </w:p>
        </w:tc>
        <w:tc>
          <w:tcPr>
            <w:tcW w:w="1375" w:type="dxa"/>
          </w:tcPr>
          <w:p w:rsidR="0034531F" w:rsidRPr="0034531F" w:rsidRDefault="0034531F" w:rsidP="0034531F">
            <w:pPr>
              <w:ind w:firstLine="0"/>
              <w:jc w:val="center"/>
              <w:rPr>
                <w:sz w:val="22"/>
                <w:szCs w:val="22"/>
              </w:rPr>
            </w:pPr>
            <w:r w:rsidRPr="0034531F">
              <w:rPr>
                <w:sz w:val="22"/>
                <w:szCs w:val="22"/>
              </w:rPr>
              <w:t>429,00</w:t>
            </w:r>
          </w:p>
        </w:tc>
        <w:tc>
          <w:tcPr>
            <w:tcW w:w="1375" w:type="dxa"/>
            <w:shd w:val="clear" w:color="auto" w:fill="auto"/>
          </w:tcPr>
          <w:p w:rsidR="0034531F" w:rsidRPr="0034531F" w:rsidRDefault="0034531F" w:rsidP="0034531F">
            <w:pPr>
              <w:ind w:firstLine="0"/>
              <w:jc w:val="center"/>
              <w:rPr>
                <w:sz w:val="22"/>
                <w:szCs w:val="22"/>
              </w:rPr>
            </w:pPr>
            <w:r w:rsidRPr="0034531F">
              <w:rPr>
                <w:sz w:val="22"/>
                <w:szCs w:val="22"/>
              </w:rPr>
              <w:t>1153,00</w:t>
            </w:r>
          </w:p>
        </w:tc>
        <w:tc>
          <w:tcPr>
            <w:tcW w:w="1375" w:type="dxa"/>
            <w:shd w:val="clear" w:color="auto" w:fill="auto"/>
          </w:tcPr>
          <w:p w:rsidR="0034531F" w:rsidRPr="0034531F" w:rsidRDefault="0034531F" w:rsidP="0034531F">
            <w:pPr>
              <w:ind w:firstLine="0"/>
              <w:jc w:val="center"/>
              <w:rPr>
                <w:sz w:val="22"/>
                <w:szCs w:val="22"/>
              </w:rPr>
            </w:pPr>
            <w:r w:rsidRPr="0034531F">
              <w:rPr>
                <w:sz w:val="22"/>
                <w:szCs w:val="22"/>
              </w:rPr>
              <w:t>1153,00</w:t>
            </w:r>
          </w:p>
        </w:tc>
        <w:tc>
          <w:tcPr>
            <w:tcW w:w="1197" w:type="dxa"/>
          </w:tcPr>
          <w:p w:rsidR="0034531F" w:rsidRPr="008E634A" w:rsidRDefault="0034531F" w:rsidP="003453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4531F">
              <w:rPr>
                <w:bCs/>
                <w:sz w:val="22"/>
                <w:szCs w:val="22"/>
              </w:rPr>
              <w:t>7490,28</w:t>
            </w:r>
          </w:p>
        </w:tc>
        <w:tc>
          <w:tcPr>
            <w:tcW w:w="1717" w:type="dxa"/>
            <w:shd w:val="clear" w:color="auto" w:fill="auto"/>
          </w:tcPr>
          <w:p w:rsidR="0034531F" w:rsidRPr="00883433" w:rsidRDefault="0034531F" w:rsidP="003453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883433">
              <w:rPr>
                <w:sz w:val="22"/>
                <w:szCs w:val="22"/>
              </w:rPr>
              <w:t>Бюджет городского округа</w:t>
            </w:r>
          </w:p>
        </w:tc>
      </w:tr>
    </w:tbl>
    <w:p w:rsidR="00740D1D" w:rsidRDefault="00883433" w:rsidP="00BE66C6">
      <w:pPr>
        <w:spacing w:before="120" w:line="276" w:lineRule="auto"/>
        <w:rPr>
          <w:szCs w:val="26"/>
        </w:rPr>
      </w:pPr>
      <w:r w:rsidRPr="00BE66C6">
        <w:rPr>
          <w:szCs w:val="26"/>
        </w:rPr>
        <w:t>Объемы расходов на реализацию Перечня мероприятий подпрограммы ежегодно уточняются на основе анализа полученных результатов и с учетом возможностей бюджета городского округа.</w:t>
      </w:r>
    </w:p>
    <w:p w:rsidR="00625C25" w:rsidRPr="00BE66C6" w:rsidRDefault="00625C25" w:rsidP="00BE66C6">
      <w:pPr>
        <w:spacing w:before="120" w:line="276" w:lineRule="auto"/>
        <w:rPr>
          <w:szCs w:val="26"/>
        </w:rPr>
      </w:pPr>
    </w:p>
    <w:p w:rsidR="00BB7D69" w:rsidRPr="00740D1D" w:rsidRDefault="00625C25" w:rsidP="0088343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BB7D69">
        <w:rPr>
          <w:sz w:val="28"/>
          <w:szCs w:val="28"/>
        </w:rPr>
        <w:t>__</w:t>
      </w:r>
      <w:bookmarkStart w:id="12" w:name="_GoBack"/>
      <w:bookmarkEnd w:id="12"/>
      <w:r w:rsidR="00BB7D69">
        <w:rPr>
          <w:sz w:val="28"/>
          <w:szCs w:val="28"/>
        </w:rPr>
        <w:t>_______</w:t>
      </w:r>
    </w:p>
    <w:p w:rsidR="00740D1D" w:rsidRDefault="00740D1D" w:rsidP="00857D27">
      <w:pPr>
        <w:widowControl/>
        <w:ind w:firstLine="0"/>
        <w:jc w:val="center"/>
        <w:outlineLvl w:val="1"/>
        <w:rPr>
          <w:sz w:val="28"/>
          <w:szCs w:val="28"/>
        </w:rPr>
      </w:pPr>
      <w:bookmarkStart w:id="13" w:name="Par833"/>
      <w:bookmarkEnd w:id="13"/>
    </w:p>
    <w:p w:rsidR="00883433" w:rsidRPr="00740D1D" w:rsidRDefault="00883433" w:rsidP="00857D27">
      <w:pPr>
        <w:widowControl/>
        <w:ind w:firstLine="0"/>
        <w:jc w:val="center"/>
        <w:outlineLvl w:val="1"/>
        <w:rPr>
          <w:sz w:val="28"/>
          <w:szCs w:val="28"/>
        </w:rPr>
        <w:sectPr w:rsidR="00883433" w:rsidRPr="00740D1D" w:rsidSect="00834B6C">
          <w:headerReference w:type="even" r:id="rId22"/>
          <w:headerReference w:type="default" r:id="rId23"/>
          <w:pgSz w:w="11906" w:h="16838"/>
          <w:pgMar w:top="567" w:right="851" w:bottom="567" w:left="1418" w:header="567" w:footer="391" w:gutter="0"/>
          <w:cols w:space="708"/>
          <w:docGrid w:linePitch="360"/>
        </w:sectPr>
      </w:pPr>
    </w:p>
    <w:p w:rsidR="00740D1D" w:rsidRDefault="00740D1D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883433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883433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883433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883433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883433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883433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:rsidR="00883433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4"/>
        <w:gridCol w:w="4963"/>
      </w:tblGrid>
      <w:tr w:rsidR="00740D1D" w:rsidRPr="00740D1D" w:rsidTr="00740D1D">
        <w:tc>
          <w:tcPr>
            <w:tcW w:w="4784" w:type="dxa"/>
            <w:shd w:val="clear" w:color="auto" w:fill="auto"/>
          </w:tcPr>
          <w:p w:rsidR="00740D1D" w:rsidRPr="00740D1D" w:rsidRDefault="00740D1D" w:rsidP="00740D1D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:rsidR="00740D1D" w:rsidRPr="00CC35F2" w:rsidRDefault="003D5C28" w:rsidP="00CC35F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szCs w:val="26"/>
              </w:rPr>
            </w:pPr>
            <w:r w:rsidRPr="00CC35F2">
              <w:rPr>
                <w:szCs w:val="26"/>
              </w:rPr>
              <w:t>Приложение №</w:t>
            </w:r>
            <w:r w:rsidR="00740D1D" w:rsidRPr="00CC35F2">
              <w:rPr>
                <w:szCs w:val="26"/>
              </w:rPr>
              <w:t xml:space="preserve"> 4</w:t>
            </w:r>
          </w:p>
          <w:p w:rsidR="00740D1D" w:rsidRPr="00CC35F2" w:rsidRDefault="00740D1D" w:rsidP="00740D1D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CC35F2">
              <w:rPr>
                <w:szCs w:val="26"/>
              </w:rPr>
              <w:t>к муниципальной программе</w:t>
            </w:r>
          </w:p>
          <w:p w:rsidR="00740D1D" w:rsidRPr="00CC35F2" w:rsidRDefault="00442AC8" w:rsidP="00740D1D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«Безопасный город» на 2017-2021</w:t>
            </w:r>
            <w:r w:rsidR="00740D1D" w:rsidRPr="00CC35F2">
              <w:rPr>
                <w:color w:val="000000"/>
                <w:szCs w:val="26"/>
              </w:rPr>
              <w:t xml:space="preserve"> годы</w:t>
            </w:r>
          </w:p>
          <w:p w:rsidR="00740D1D" w:rsidRPr="00CC35F2" w:rsidRDefault="00740D1D" w:rsidP="002C0E4E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</w:p>
        </w:tc>
      </w:tr>
    </w:tbl>
    <w:p w:rsidR="00740D1D" w:rsidRPr="00CC35F2" w:rsidRDefault="00740D1D" w:rsidP="00740D1D">
      <w:pPr>
        <w:ind w:firstLine="0"/>
        <w:jc w:val="center"/>
        <w:rPr>
          <w:b/>
          <w:bCs/>
          <w:szCs w:val="26"/>
        </w:rPr>
      </w:pPr>
      <w:bookmarkStart w:id="14" w:name="Par863"/>
      <w:bookmarkEnd w:id="14"/>
      <w:r w:rsidRPr="00CC35F2">
        <w:rPr>
          <w:b/>
          <w:bCs/>
          <w:szCs w:val="26"/>
        </w:rPr>
        <w:t>ПОДПРОГРАММА</w:t>
      </w:r>
    </w:p>
    <w:p w:rsidR="00740D1D" w:rsidRPr="00CC35F2" w:rsidRDefault="00883433" w:rsidP="00740D1D">
      <w:pPr>
        <w:ind w:firstLine="0"/>
        <w:jc w:val="center"/>
        <w:rPr>
          <w:b/>
          <w:bCs/>
          <w:szCs w:val="26"/>
        </w:rPr>
      </w:pPr>
      <w:r w:rsidRPr="00CC35F2">
        <w:rPr>
          <w:b/>
          <w:bCs/>
          <w:szCs w:val="26"/>
        </w:rPr>
        <w:t>«ПОЖАРНАЯ БЕЗОПАСНОСТЬ»</w:t>
      </w:r>
    </w:p>
    <w:p w:rsidR="00740D1D" w:rsidRPr="00CC35F2" w:rsidRDefault="00740D1D" w:rsidP="00883433">
      <w:pPr>
        <w:widowControl/>
        <w:spacing w:before="120" w:after="120"/>
        <w:ind w:firstLine="0"/>
        <w:jc w:val="center"/>
        <w:outlineLvl w:val="1"/>
        <w:rPr>
          <w:szCs w:val="26"/>
        </w:rPr>
      </w:pPr>
      <w:r w:rsidRPr="00CC35F2">
        <w:rPr>
          <w:szCs w:val="26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92"/>
      </w:tblGrid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bookmarkStart w:id="15" w:name="Par973"/>
            <w:bookmarkEnd w:id="15"/>
            <w:r w:rsidRPr="00CC35F2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2" w:type="dxa"/>
          </w:tcPr>
          <w:p w:rsidR="003D5C28" w:rsidRPr="00CC35F2" w:rsidRDefault="003D5C28" w:rsidP="003D5C28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«</w:t>
            </w:r>
            <w:r w:rsidRPr="00CC35F2">
              <w:rPr>
                <w:color w:val="000000"/>
                <w:sz w:val="24"/>
                <w:szCs w:val="24"/>
              </w:rPr>
              <w:t xml:space="preserve">Пожарная безопасность» </w:t>
            </w:r>
            <w:r w:rsidRPr="00CC35F2">
              <w:rPr>
                <w:sz w:val="24"/>
                <w:szCs w:val="24"/>
              </w:rPr>
              <w:t>(далее – подпрограмма).</w:t>
            </w:r>
          </w:p>
        </w:tc>
      </w:tr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2" w:type="dxa"/>
          </w:tcPr>
          <w:p w:rsidR="003D5C28" w:rsidRPr="00CC35F2" w:rsidRDefault="003D5C28" w:rsidP="003D5C28">
            <w:pPr>
              <w:widowControl/>
              <w:ind w:firstLine="0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по делам гражданской обороны и чрезвычайным ситуациям администрации Арсеньевского городского округа (далее – городского округа)</w:t>
            </w:r>
          </w:p>
        </w:tc>
      </w:tr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2" w:type="dxa"/>
          </w:tcPr>
          <w:p w:rsidR="003D5C28" w:rsidRPr="00CC35F2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:rsidR="003D5C28" w:rsidRPr="00CC35F2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спорта и молодежной политики администрации городского округа;</w:t>
            </w:r>
          </w:p>
          <w:p w:rsidR="003D5C28" w:rsidRPr="00CC35F2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культуры администрации городского округа;</w:t>
            </w:r>
          </w:p>
          <w:p w:rsidR="003D5C28" w:rsidRPr="00CC35F2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МКУ АХУ администрации городского округа;</w:t>
            </w:r>
          </w:p>
          <w:p w:rsidR="003D5C28" w:rsidRPr="00CC35F2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Управление жизнеобеспечения администрации городского округа.</w:t>
            </w:r>
          </w:p>
        </w:tc>
      </w:tr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Структура подпрограммы</w:t>
            </w:r>
          </w:p>
        </w:tc>
        <w:tc>
          <w:tcPr>
            <w:tcW w:w="7192" w:type="dxa"/>
          </w:tcPr>
          <w:p w:rsidR="003D5C28" w:rsidRPr="00CC35F2" w:rsidRDefault="003D5C28" w:rsidP="0098273D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оснащение муниципальных объектов современными средствами первичного пожаротушения.</w:t>
            </w:r>
          </w:p>
          <w:p w:rsidR="003D5C28" w:rsidRPr="00CC35F2" w:rsidRDefault="003D5C28" w:rsidP="0098273D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восстановление и поддержание в готовности наружной системы пожарного водоснабжения городского округа.</w:t>
            </w:r>
          </w:p>
          <w:p w:rsidR="003D5C28" w:rsidRPr="00CC35F2" w:rsidRDefault="003D5C28" w:rsidP="0098273D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оснащение муниципальных объектов средствами своевременного информирования о чрезвычайных ситуациях.</w:t>
            </w:r>
          </w:p>
          <w:p w:rsidR="003D5C28" w:rsidRPr="00CC35F2" w:rsidRDefault="003D5C28" w:rsidP="0098273D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проведение мероприятий по предупреждению пожаров.</w:t>
            </w:r>
          </w:p>
          <w:p w:rsidR="003D5C28" w:rsidRPr="00CC35F2" w:rsidRDefault="003D5C28" w:rsidP="0098273D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мероприятия по повышению эффективности эвакуационных действий при пожаре.</w:t>
            </w:r>
          </w:p>
          <w:p w:rsidR="003D5C28" w:rsidRPr="00CC35F2" w:rsidRDefault="003D5C28" w:rsidP="0098273D">
            <w:pPr>
              <w:widowControl/>
              <w:ind w:firstLine="179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мероприятия по доведению до населения информации на противопожарную тематику.</w:t>
            </w:r>
          </w:p>
        </w:tc>
      </w:tr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192" w:type="dxa"/>
          </w:tcPr>
          <w:p w:rsidR="003D5C28" w:rsidRPr="00CC35F2" w:rsidRDefault="00CB0630" w:rsidP="0098273D">
            <w:pPr>
              <w:ind w:firstLine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="003D5C28" w:rsidRPr="00CC35F2">
              <w:rPr>
                <w:sz w:val="24"/>
                <w:szCs w:val="24"/>
              </w:rPr>
              <w:t>ремонт</w:t>
            </w:r>
            <w:r w:rsidR="00975052">
              <w:rPr>
                <w:sz w:val="24"/>
                <w:szCs w:val="24"/>
              </w:rPr>
              <w:t>а</w:t>
            </w:r>
            <w:r w:rsidR="003D5C28" w:rsidRPr="00CC35F2">
              <w:rPr>
                <w:sz w:val="24"/>
                <w:szCs w:val="24"/>
              </w:rPr>
              <w:t xml:space="preserve"> и восстановлени</w:t>
            </w:r>
            <w:r w:rsidR="00975052">
              <w:rPr>
                <w:sz w:val="24"/>
                <w:szCs w:val="24"/>
              </w:rPr>
              <w:t>я</w:t>
            </w:r>
            <w:r w:rsidR="003D5C28" w:rsidRPr="00CC35F2">
              <w:rPr>
                <w:sz w:val="24"/>
                <w:szCs w:val="24"/>
              </w:rPr>
              <w:t xml:space="preserve"> пожарных гидрантов.</w:t>
            </w:r>
          </w:p>
          <w:p w:rsidR="003D5C28" w:rsidRPr="00CC35F2" w:rsidRDefault="003D5C28" w:rsidP="0098273D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обеспечение своевременного оповещения населения об угрозе возникновения пожаров или чрезвычайных ситуаций.</w:t>
            </w:r>
          </w:p>
          <w:p w:rsidR="003D5C28" w:rsidRPr="00CC35F2" w:rsidRDefault="003D5C28" w:rsidP="0098273D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усиление пропаганды знаний на противопожарную тематику среди населения.</w:t>
            </w:r>
          </w:p>
        </w:tc>
      </w:tr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192" w:type="dxa"/>
          </w:tcPr>
          <w:p w:rsidR="003D5C28" w:rsidRPr="00CC35F2" w:rsidRDefault="003D5C28" w:rsidP="0098273D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Восстановление и поддержание в готовности наружной системы пожарного водоснабжения городского округа.</w:t>
            </w:r>
          </w:p>
          <w:p w:rsidR="003D5C28" w:rsidRPr="00CC35F2" w:rsidRDefault="003D5C28" w:rsidP="0098273D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Обеспечение эффективного предупреждения и ликвидации чрезвычайных ситуаций, связанных с пожарами. </w:t>
            </w:r>
          </w:p>
          <w:p w:rsidR="003D5C28" w:rsidRPr="00CC35F2" w:rsidRDefault="003D5C28" w:rsidP="0098273D">
            <w:pPr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Совершенствование системы мониторинга обеспечения пожарной безопасности образовательных учреждений, учреждений культуры, спорта и других муниципальных учреждений. </w:t>
            </w:r>
          </w:p>
        </w:tc>
      </w:tr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Целевые индикаторы и показатели подпрограммы в процентах</w:t>
            </w:r>
          </w:p>
        </w:tc>
        <w:tc>
          <w:tcPr>
            <w:tcW w:w="7192" w:type="dxa"/>
          </w:tcPr>
          <w:p w:rsidR="003D5C28" w:rsidRPr="00CC35F2" w:rsidRDefault="003D5C28" w:rsidP="0098273D">
            <w:pPr>
              <w:widowControl/>
              <w:autoSpaceDE/>
              <w:autoSpaceDN/>
              <w:adjustRightInd/>
              <w:ind w:firstLine="179"/>
              <w:rPr>
                <w:sz w:val="24"/>
                <w:szCs w:val="24"/>
              </w:rPr>
            </w:pPr>
            <w:r w:rsidRPr="00CC35F2">
              <w:rPr>
                <w:rFonts w:eastAsia="Calibri"/>
                <w:sz w:val="24"/>
                <w:szCs w:val="24"/>
                <w:lang w:eastAsia="en-US"/>
              </w:rPr>
              <w:t>доля исправных гидрантов</w:t>
            </w:r>
            <w:r w:rsidR="00A64003">
              <w:rPr>
                <w:rFonts w:eastAsia="Calibri"/>
                <w:sz w:val="24"/>
                <w:szCs w:val="24"/>
                <w:lang w:eastAsia="en-US"/>
              </w:rPr>
              <w:t>, %</w:t>
            </w:r>
            <w:r w:rsidRPr="00CC35F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D5C28" w:rsidRPr="00CC35F2" w:rsidRDefault="003D5C28" w:rsidP="0098273D">
            <w:pPr>
              <w:widowControl/>
              <w:autoSpaceDE/>
              <w:autoSpaceDN/>
              <w:adjustRightInd/>
              <w:ind w:firstLine="179"/>
              <w:rPr>
                <w:sz w:val="24"/>
                <w:szCs w:val="24"/>
              </w:rPr>
            </w:pPr>
            <w:r w:rsidRPr="00CC35F2">
              <w:rPr>
                <w:rFonts w:eastAsia="Calibri"/>
                <w:sz w:val="24"/>
                <w:szCs w:val="24"/>
                <w:lang w:eastAsia="en-US"/>
              </w:rPr>
              <w:t>доля муниципальных учреждений, оснащенных установками радиоканального оборудования АПС</w:t>
            </w:r>
            <w:r w:rsidR="00A64003">
              <w:rPr>
                <w:rFonts w:eastAsia="Calibri"/>
                <w:sz w:val="24"/>
                <w:szCs w:val="24"/>
                <w:lang w:eastAsia="en-US"/>
              </w:rPr>
              <w:t>, %</w:t>
            </w:r>
            <w:r w:rsidRPr="00CC35F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3D5C28" w:rsidRPr="00CC35F2" w:rsidRDefault="003D5C28" w:rsidP="0098273D">
            <w:pPr>
              <w:widowControl/>
              <w:autoSpaceDE/>
              <w:autoSpaceDN/>
              <w:adjustRightInd/>
              <w:ind w:firstLine="179"/>
              <w:rPr>
                <w:sz w:val="24"/>
                <w:szCs w:val="24"/>
              </w:rPr>
            </w:pPr>
            <w:r w:rsidRPr="00CC35F2">
              <w:rPr>
                <w:rFonts w:eastAsia="Calibri"/>
                <w:sz w:val="24"/>
                <w:szCs w:val="24"/>
                <w:lang w:eastAsia="en-US"/>
              </w:rPr>
              <w:t>доля обеспеченности муниципальных учреждений первичными средствами пожаротушения</w:t>
            </w:r>
            <w:r w:rsidR="00A64003">
              <w:rPr>
                <w:rFonts w:eastAsia="Calibri"/>
                <w:sz w:val="24"/>
                <w:szCs w:val="24"/>
                <w:lang w:eastAsia="en-US"/>
              </w:rPr>
              <w:t>, %</w:t>
            </w:r>
            <w:r w:rsidRPr="00CC35F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3D5C28" w:rsidRPr="00CC35F2" w:rsidRDefault="003D5C28" w:rsidP="0098273D">
            <w:pPr>
              <w:widowControl/>
              <w:autoSpaceDE/>
              <w:autoSpaceDN/>
              <w:adjustRightInd/>
              <w:ind w:firstLine="179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оснащенность административного здания по улице Ленинская 8 фотоэвакуационными системами</w:t>
            </w:r>
            <w:r w:rsidR="00A64003">
              <w:rPr>
                <w:sz w:val="24"/>
                <w:szCs w:val="24"/>
              </w:rPr>
              <w:t>, %</w:t>
            </w:r>
            <w:r w:rsidRPr="00CC35F2">
              <w:rPr>
                <w:sz w:val="24"/>
                <w:szCs w:val="24"/>
              </w:rPr>
              <w:t>.</w:t>
            </w:r>
          </w:p>
        </w:tc>
      </w:tr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Этапы и сроки реализации </w:t>
            </w:r>
            <w:r w:rsidRPr="00CC35F2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92" w:type="dxa"/>
          </w:tcPr>
          <w:p w:rsidR="003D5C28" w:rsidRPr="00CC35F2" w:rsidRDefault="003D5C28" w:rsidP="00CC35F2">
            <w:pPr>
              <w:widowControl/>
              <w:ind w:left="-12" w:firstLine="0"/>
              <w:outlineLvl w:val="1"/>
              <w:rPr>
                <w:color w:val="FF0000"/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lastRenderedPageBreak/>
              <w:t>Подпрограмма реализуется в течение 2017 – 202</w:t>
            </w:r>
            <w:r w:rsidR="00CC35F2">
              <w:rPr>
                <w:sz w:val="24"/>
                <w:szCs w:val="24"/>
              </w:rPr>
              <w:t>1</w:t>
            </w:r>
            <w:r w:rsidRPr="00CC35F2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lastRenderedPageBreak/>
              <w:t>Объем средств на финансирование подпрограммы</w:t>
            </w:r>
          </w:p>
        </w:tc>
        <w:tc>
          <w:tcPr>
            <w:tcW w:w="7192" w:type="dxa"/>
          </w:tcPr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Общий объем финансирования подпрограммы из средств бюджета городского округа и внебюджетных средств составит </w:t>
            </w:r>
            <w:r w:rsidR="008B5E19" w:rsidRPr="008B5E19">
              <w:rPr>
                <w:sz w:val="24"/>
                <w:szCs w:val="24"/>
              </w:rPr>
              <w:t>24716,79</w:t>
            </w:r>
            <w:r w:rsidRPr="00CC35F2">
              <w:rPr>
                <w:sz w:val="24"/>
                <w:szCs w:val="24"/>
              </w:rPr>
              <w:t xml:space="preserve"> тыс. рублей, в том числе: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2017 год – 4430,67 тыс. руб.;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2018 год – </w:t>
            </w:r>
            <w:r w:rsidR="008B5E19" w:rsidRPr="008B5E19">
              <w:rPr>
                <w:sz w:val="24"/>
                <w:szCs w:val="24"/>
              </w:rPr>
              <w:t>5420,32</w:t>
            </w:r>
            <w:r w:rsidRPr="00CC35F2">
              <w:rPr>
                <w:sz w:val="24"/>
                <w:szCs w:val="24"/>
              </w:rPr>
              <w:t xml:space="preserve"> тыс. руб.;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2019 год – </w:t>
            </w:r>
            <w:r w:rsidR="008B5E19" w:rsidRPr="008B5E19">
              <w:rPr>
                <w:sz w:val="24"/>
                <w:szCs w:val="24"/>
              </w:rPr>
              <w:t>4955,30</w:t>
            </w:r>
            <w:r w:rsidRPr="00CC35F2">
              <w:rPr>
                <w:sz w:val="24"/>
                <w:szCs w:val="24"/>
              </w:rPr>
              <w:t xml:space="preserve"> тыс. руб.;</w:t>
            </w:r>
          </w:p>
          <w:p w:rsidR="003D5C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2020 год – </w:t>
            </w:r>
            <w:r w:rsidR="008B5E19" w:rsidRPr="008B5E19">
              <w:rPr>
                <w:sz w:val="24"/>
                <w:szCs w:val="24"/>
              </w:rPr>
              <w:t>5085,00</w:t>
            </w:r>
            <w:r w:rsidRPr="00CC35F2">
              <w:rPr>
                <w:sz w:val="24"/>
                <w:szCs w:val="24"/>
              </w:rPr>
              <w:t xml:space="preserve"> тыс. руб.</w:t>
            </w:r>
            <w:r w:rsidR="0098273D">
              <w:rPr>
                <w:sz w:val="24"/>
                <w:szCs w:val="24"/>
              </w:rPr>
              <w:t>;</w:t>
            </w:r>
          </w:p>
          <w:p w:rsidR="00CA4274" w:rsidRDefault="00CA4274" w:rsidP="00CA4274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C35F2">
              <w:rPr>
                <w:sz w:val="24"/>
                <w:szCs w:val="24"/>
              </w:rPr>
              <w:t xml:space="preserve"> год –</w:t>
            </w:r>
            <w:r w:rsidR="0098273D">
              <w:rPr>
                <w:sz w:val="24"/>
                <w:szCs w:val="24"/>
              </w:rPr>
              <w:t xml:space="preserve"> </w:t>
            </w:r>
            <w:r w:rsidR="008B5E19" w:rsidRPr="008B5E19">
              <w:rPr>
                <w:sz w:val="24"/>
                <w:szCs w:val="24"/>
              </w:rPr>
              <w:t>4825,50</w:t>
            </w:r>
            <w:r w:rsidR="0098273D">
              <w:rPr>
                <w:sz w:val="24"/>
                <w:szCs w:val="24"/>
              </w:rPr>
              <w:t xml:space="preserve"> </w:t>
            </w:r>
            <w:r w:rsidRPr="00CC35F2">
              <w:rPr>
                <w:sz w:val="24"/>
                <w:szCs w:val="24"/>
              </w:rPr>
              <w:t>тыс. руб.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Объем финансирования подпрограммы из средств бюджета городского округа составит </w:t>
            </w:r>
            <w:r w:rsidR="00DC2D6A" w:rsidRPr="00DC2D6A">
              <w:rPr>
                <w:sz w:val="24"/>
                <w:szCs w:val="24"/>
              </w:rPr>
              <w:t>24013,29</w:t>
            </w:r>
            <w:r w:rsidRPr="00CC35F2">
              <w:rPr>
                <w:sz w:val="24"/>
                <w:szCs w:val="24"/>
              </w:rPr>
              <w:t xml:space="preserve"> тыс. рублей, в том числе: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2017 год – 4305,67 тыс. руб.;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2018 год – </w:t>
            </w:r>
            <w:r w:rsidR="00DC2D6A" w:rsidRPr="00DC2D6A">
              <w:rPr>
                <w:sz w:val="24"/>
                <w:szCs w:val="24"/>
              </w:rPr>
              <w:t>5185,32</w:t>
            </w:r>
            <w:r w:rsidRPr="00CC35F2">
              <w:rPr>
                <w:sz w:val="24"/>
                <w:szCs w:val="24"/>
              </w:rPr>
              <w:t xml:space="preserve"> тыс. руб.;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2019 год – </w:t>
            </w:r>
            <w:r w:rsidR="00DC2D6A" w:rsidRPr="00DC2D6A">
              <w:rPr>
                <w:sz w:val="24"/>
                <w:szCs w:val="24"/>
              </w:rPr>
              <w:t>4752,30</w:t>
            </w:r>
            <w:r w:rsidRPr="00CC35F2">
              <w:rPr>
                <w:sz w:val="24"/>
                <w:szCs w:val="24"/>
              </w:rPr>
              <w:t xml:space="preserve"> тыс. руб.;</w:t>
            </w:r>
          </w:p>
          <w:p w:rsidR="003D5C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2020 год – </w:t>
            </w:r>
            <w:r w:rsidR="00DC2D6A" w:rsidRPr="00DC2D6A">
              <w:rPr>
                <w:sz w:val="24"/>
                <w:szCs w:val="24"/>
              </w:rPr>
              <w:t>4985,50</w:t>
            </w:r>
            <w:r w:rsidRPr="00CC35F2">
              <w:rPr>
                <w:sz w:val="24"/>
                <w:szCs w:val="24"/>
              </w:rPr>
              <w:t xml:space="preserve"> тыс. руб.</w:t>
            </w:r>
            <w:r w:rsidR="003D5E5F">
              <w:rPr>
                <w:sz w:val="24"/>
                <w:szCs w:val="24"/>
              </w:rPr>
              <w:t>;</w:t>
            </w:r>
          </w:p>
          <w:p w:rsidR="00CA4274" w:rsidRDefault="00CA4274" w:rsidP="00CA4274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CC35F2">
              <w:rPr>
                <w:sz w:val="24"/>
                <w:szCs w:val="24"/>
              </w:rPr>
              <w:t xml:space="preserve"> год –</w:t>
            </w:r>
            <w:r w:rsidR="003D5E5F">
              <w:rPr>
                <w:sz w:val="24"/>
                <w:szCs w:val="24"/>
              </w:rPr>
              <w:t xml:space="preserve"> </w:t>
            </w:r>
            <w:r w:rsidR="00DC2D6A" w:rsidRPr="00DC2D6A">
              <w:rPr>
                <w:sz w:val="24"/>
                <w:szCs w:val="24"/>
              </w:rPr>
              <w:t>4784,50</w:t>
            </w:r>
            <w:r w:rsidR="003D5E5F">
              <w:rPr>
                <w:sz w:val="24"/>
                <w:szCs w:val="24"/>
              </w:rPr>
              <w:t xml:space="preserve"> </w:t>
            </w:r>
            <w:r w:rsidRPr="00CC35F2">
              <w:rPr>
                <w:sz w:val="24"/>
                <w:szCs w:val="24"/>
              </w:rPr>
              <w:t>тыс. руб.</w:t>
            </w:r>
          </w:p>
          <w:p w:rsidR="003D5C28" w:rsidRPr="00CC35F2" w:rsidRDefault="003D5C28" w:rsidP="003D5C28">
            <w:pPr>
              <w:ind w:left="-12" w:firstLine="0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Объем внебюджетных средств на финансирование подпрограммы составит </w:t>
            </w:r>
            <w:r w:rsidR="003D5E5F" w:rsidRPr="003D5E5F">
              <w:rPr>
                <w:sz w:val="24"/>
                <w:szCs w:val="24"/>
              </w:rPr>
              <w:t>703,50</w:t>
            </w:r>
            <w:r w:rsidRPr="00CC35F2">
              <w:rPr>
                <w:sz w:val="24"/>
                <w:szCs w:val="24"/>
              </w:rPr>
              <w:t xml:space="preserve"> тыс. рублей, в том числе: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2017 год – 125,0 тыс. руб.;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2018 год – 235,0 тыс. руб.;</w:t>
            </w:r>
          </w:p>
          <w:p w:rsidR="003D5C28" w:rsidRPr="00CC35F2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2019 год – 203,0 тыс. руб.;</w:t>
            </w:r>
          </w:p>
          <w:p w:rsidR="003D5C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2020 год – 99,5 тыс. руб.</w:t>
            </w:r>
            <w:r w:rsidR="003D5E5F">
              <w:rPr>
                <w:sz w:val="24"/>
                <w:szCs w:val="24"/>
              </w:rPr>
              <w:t>;</w:t>
            </w:r>
          </w:p>
          <w:p w:rsidR="00CA4274" w:rsidRPr="00CC35F2" w:rsidRDefault="00CA4274" w:rsidP="00CA4274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CC35F2">
              <w:rPr>
                <w:sz w:val="24"/>
                <w:szCs w:val="24"/>
              </w:rPr>
              <w:t xml:space="preserve"> год –</w:t>
            </w:r>
            <w:r w:rsidR="003D5E5F">
              <w:rPr>
                <w:sz w:val="24"/>
                <w:szCs w:val="24"/>
              </w:rPr>
              <w:t xml:space="preserve"> </w:t>
            </w:r>
            <w:r w:rsidR="003D5E5F" w:rsidRPr="003D5E5F">
              <w:rPr>
                <w:sz w:val="24"/>
                <w:szCs w:val="24"/>
              </w:rPr>
              <w:t>41,00</w:t>
            </w:r>
            <w:r w:rsidR="003D5E5F">
              <w:rPr>
                <w:sz w:val="24"/>
                <w:szCs w:val="24"/>
              </w:rPr>
              <w:t xml:space="preserve"> </w:t>
            </w:r>
            <w:r w:rsidRPr="00CC35F2">
              <w:rPr>
                <w:sz w:val="24"/>
                <w:szCs w:val="24"/>
              </w:rPr>
              <w:t>тыс. руб.</w:t>
            </w:r>
          </w:p>
        </w:tc>
      </w:tr>
      <w:tr w:rsidR="003D5C28" w:rsidRPr="003D5C28" w:rsidTr="00CA4274">
        <w:tc>
          <w:tcPr>
            <w:tcW w:w="2660" w:type="dxa"/>
          </w:tcPr>
          <w:p w:rsidR="003D5C28" w:rsidRPr="00CC35F2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192" w:type="dxa"/>
          </w:tcPr>
          <w:p w:rsidR="003D5C28" w:rsidRPr="00CC35F2" w:rsidRDefault="003D5C28" w:rsidP="00936475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Реализация подпрограммы в полном объеме позволит:</w:t>
            </w:r>
          </w:p>
          <w:p w:rsidR="003D5C28" w:rsidRPr="00CC35F2" w:rsidRDefault="003D5C28" w:rsidP="00936475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повысить безопасность населения и защищенность объектов от угроз пожаров; </w:t>
            </w:r>
          </w:p>
          <w:p w:rsidR="003D5C28" w:rsidRPr="00CC35F2" w:rsidRDefault="003D5C28" w:rsidP="00936475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создать системы комплексной безопасности местного и объектового уровней от чрезвычайных ситуаций, связанных с пожарами;</w:t>
            </w:r>
          </w:p>
          <w:p w:rsidR="003D5C28" w:rsidRPr="00CC35F2" w:rsidRDefault="003D5C28" w:rsidP="00936475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 xml:space="preserve">обеспечить развитие местной системы оповещения и информирования населения; </w:t>
            </w:r>
          </w:p>
          <w:p w:rsidR="003D5C28" w:rsidRPr="00CC35F2" w:rsidRDefault="003D5C28" w:rsidP="00936475">
            <w:pPr>
              <w:widowControl/>
              <w:ind w:left="-12" w:firstLine="191"/>
              <w:outlineLvl w:val="1"/>
              <w:rPr>
                <w:sz w:val="24"/>
                <w:szCs w:val="24"/>
              </w:rPr>
            </w:pPr>
            <w:r w:rsidRPr="00CC35F2">
              <w:rPr>
                <w:sz w:val="24"/>
                <w:szCs w:val="24"/>
              </w:rPr>
              <w:t>снизить риски возникновения пожаров и смягчить их последствия.</w:t>
            </w:r>
          </w:p>
        </w:tc>
      </w:tr>
    </w:tbl>
    <w:p w:rsidR="00740D1D" w:rsidRPr="00CA4274" w:rsidRDefault="00740D1D" w:rsidP="00CA4274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CA4274">
        <w:rPr>
          <w:rFonts w:cs="Calibri"/>
          <w:b/>
          <w:szCs w:val="26"/>
        </w:rPr>
        <w:t xml:space="preserve">I. </w:t>
      </w:r>
      <w:r w:rsidRPr="00CA4274">
        <w:rPr>
          <w:b/>
          <w:szCs w:val="26"/>
        </w:rPr>
        <w:t>Содержание проблемы и обоснование необходимости ее решения</w:t>
      </w:r>
    </w:p>
    <w:p w:rsidR="00740D1D" w:rsidRPr="00CA4274" w:rsidRDefault="00740D1D" w:rsidP="00CA4274">
      <w:pPr>
        <w:spacing w:line="276" w:lineRule="auto"/>
        <w:ind w:firstLine="540"/>
        <w:rPr>
          <w:szCs w:val="26"/>
        </w:rPr>
      </w:pPr>
      <w:r w:rsidRPr="00CA4274">
        <w:rPr>
          <w:szCs w:val="26"/>
        </w:rPr>
        <w:t>Обеспечение необходимого уровня пожарной безопасности, и минимизация потерь вследствие пожаров является важным фактором устойчивого социально-экономического развития городского округа.</w:t>
      </w:r>
    </w:p>
    <w:p w:rsidR="00740D1D" w:rsidRPr="00CA4274" w:rsidRDefault="00740D1D" w:rsidP="00CA4274">
      <w:pPr>
        <w:spacing w:line="276" w:lineRule="auto"/>
        <w:ind w:firstLine="540"/>
        <w:rPr>
          <w:szCs w:val="26"/>
        </w:rPr>
      </w:pPr>
      <w:r w:rsidRPr="00CA4274">
        <w:rPr>
          <w:szCs w:val="26"/>
        </w:rPr>
        <w:t>На территории городского округа в 201</w:t>
      </w:r>
      <w:r w:rsidR="003D5C28" w:rsidRPr="00CA4274">
        <w:rPr>
          <w:szCs w:val="26"/>
        </w:rPr>
        <w:t>6</w:t>
      </w:r>
      <w:r w:rsidRPr="00CA4274">
        <w:rPr>
          <w:szCs w:val="26"/>
        </w:rPr>
        <w:t xml:space="preserve"> году произошло 4</w:t>
      </w:r>
      <w:r w:rsidR="003D5C28" w:rsidRPr="00CA4274">
        <w:rPr>
          <w:szCs w:val="26"/>
        </w:rPr>
        <w:t>60</w:t>
      </w:r>
      <w:r w:rsidRPr="00CA4274">
        <w:rPr>
          <w:szCs w:val="26"/>
        </w:rPr>
        <w:t xml:space="preserve"> пожаров, в результате которых </w:t>
      </w:r>
      <w:r w:rsidR="004A3777" w:rsidRPr="00CA4274">
        <w:rPr>
          <w:szCs w:val="26"/>
        </w:rPr>
        <w:t>пострадало</w:t>
      </w:r>
      <w:r w:rsidRPr="00CA4274">
        <w:rPr>
          <w:szCs w:val="26"/>
        </w:rPr>
        <w:t xml:space="preserve"> (погибло) 7 человек, материальный ущерб от них составил </w:t>
      </w:r>
      <w:r w:rsidR="003D5C28" w:rsidRPr="00CA4274">
        <w:rPr>
          <w:szCs w:val="26"/>
        </w:rPr>
        <w:t>5816</w:t>
      </w:r>
      <w:r w:rsidRPr="00CA4274">
        <w:rPr>
          <w:szCs w:val="26"/>
        </w:rPr>
        <w:t>,0</w:t>
      </w:r>
      <w:r w:rsidR="003D5C28" w:rsidRPr="00CA4274">
        <w:rPr>
          <w:szCs w:val="26"/>
        </w:rPr>
        <w:t>0</w:t>
      </w:r>
      <w:r w:rsidRPr="00CA4274">
        <w:rPr>
          <w:szCs w:val="26"/>
        </w:rPr>
        <w:t xml:space="preserve"> тыс. руб.</w:t>
      </w:r>
    </w:p>
    <w:p w:rsidR="00740D1D" w:rsidRPr="00CA4274" w:rsidRDefault="00740D1D" w:rsidP="00CA4274">
      <w:pPr>
        <w:spacing w:line="276" w:lineRule="auto"/>
        <w:ind w:firstLine="540"/>
        <w:rPr>
          <w:szCs w:val="26"/>
        </w:rPr>
      </w:pPr>
      <w:r w:rsidRPr="00CA4274">
        <w:rPr>
          <w:szCs w:val="26"/>
        </w:rPr>
        <w:t>Количество пожаров, произошедших на территории Арсеньевского городского округа, и их последствия за 201</w:t>
      </w:r>
      <w:r w:rsidR="003D5C28" w:rsidRPr="00CA4274">
        <w:rPr>
          <w:szCs w:val="26"/>
        </w:rPr>
        <w:t>6</w:t>
      </w:r>
      <w:r w:rsidRPr="00CA4274">
        <w:rPr>
          <w:szCs w:val="26"/>
        </w:rPr>
        <w:t xml:space="preserve"> год приведены в </w:t>
      </w:r>
      <w:hyperlink r:id="rId24" w:anchor="Par980" w:history="1">
        <w:r w:rsidRPr="00CA4274">
          <w:rPr>
            <w:szCs w:val="26"/>
          </w:rPr>
          <w:t xml:space="preserve">таблице № </w:t>
        </w:r>
        <w:r w:rsidR="003D5C28" w:rsidRPr="00CA4274">
          <w:rPr>
            <w:szCs w:val="26"/>
          </w:rPr>
          <w:t>4</w:t>
        </w:r>
        <w:r w:rsidRPr="00CA4274">
          <w:rPr>
            <w:szCs w:val="26"/>
          </w:rPr>
          <w:t>.1</w:t>
        </w:r>
      </w:hyperlink>
      <w:r w:rsidRPr="00CA4274">
        <w:rPr>
          <w:szCs w:val="26"/>
        </w:rPr>
        <w:t>.</w:t>
      </w:r>
      <w:bookmarkStart w:id="16" w:name="Par980"/>
      <w:bookmarkEnd w:id="16"/>
    </w:p>
    <w:p w:rsidR="00740D1D" w:rsidRPr="00CA4274" w:rsidRDefault="00740D1D" w:rsidP="00CA4274">
      <w:pPr>
        <w:spacing w:after="120" w:line="276" w:lineRule="auto"/>
        <w:ind w:firstLine="0"/>
        <w:jc w:val="right"/>
        <w:outlineLvl w:val="3"/>
        <w:rPr>
          <w:szCs w:val="26"/>
        </w:rPr>
      </w:pPr>
      <w:r w:rsidRPr="00CA4274">
        <w:rPr>
          <w:szCs w:val="26"/>
        </w:rPr>
        <w:t xml:space="preserve">таблица № </w:t>
      </w:r>
      <w:r w:rsidR="003D5C28" w:rsidRPr="00CA4274">
        <w:rPr>
          <w:szCs w:val="26"/>
        </w:rPr>
        <w:t>4</w:t>
      </w:r>
      <w:r w:rsidRPr="00CA4274">
        <w:rPr>
          <w:szCs w:val="26"/>
        </w:rPr>
        <w:t>.1</w:t>
      </w:r>
    </w:p>
    <w:tbl>
      <w:tblPr>
        <w:tblW w:w="9723" w:type="dxa"/>
        <w:tblCellSpacing w:w="5" w:type="nil"/>
        <w:tblInd w:w="-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52"/>
        <w:gridCol w:w="1560"/>
        <w:gridCol w:w="2835"/>
        <w:gridCol w:w="2976"/>
      </w:tblGrid>
      <w:tr w:rsidR="003D5C28" w:rsidRPr="00DF16E6" w:rsidTr="00E70229">
        <w:trPr>
          <w:trHeight w:val="431"/>
          <w:tblCellSpacing w:w="5" w:type="nil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Деструктивные события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8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</w:t>
            </w:r>
          </w:p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(ед.)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Пострадало (погибло)</w:t>
            </w:r>
          </w:p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(чел.)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Материальный ущерб</w:t>
            </w:r>
          </w:p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(тыс. руб.)</w:t>
            </w:r>
          </w:p>
        </w:tc>
      </w:tr>
      <w:tr w:rsidR="003D5C28" w:rsidRPr="00DF16E6" w:rsidTr="00E70229">
        <w:trPr>
          <w:trHeight w:val="132"/>
          <w:tblCellSpacing w:w="5" w:type="nil"/>
        </w:trPr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Чрезвычайные ситуации, пожары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460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</w:rPr>
            </w:pPr>
            <w:r w:rsidRPr="00DF16E6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28" w:rsidRPr="00DF16E6" w:rsidRDefault="003D5C28" w:rsidP="00E7022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F16E6">
              <w:rPr>
                <w:sz w:val="24"/>
                <w:szCs w:val="24"/>
              </w:rPr>
              <w:t>5816,00</w:t>
            </w:r>
          </w:p>
        </w:tc>
      </w:tr>
    </w:tbl>
    <w:p w:rsidR="00740D1D" w:rsidRPr="00CA4274" w:rsidRDefault="00740D1D" w:rsidP="00CA4274">
      <w:pPr>
        <w:spacing w:before="120" w:line="276" w:lineRule="auto"/>
        <w:rPr>
          <w:szCs w:val="26"/>
        </w:rPr>
      </w:pPr>
      <w:r w:rsidRPr="00CA4274">
        <w:rPr>
          <w:szCs w:val="26"/>
        </w:rPr>
        <w:t xml:space="preserve">В тушении пожаров и ликвидации их последствий на территории городского </w:t>
      </w:r>
      <w:r w:rsidRPr="00CA4274">
        <w:rPr>
          <w:szCs w:val="26"/>
        </w:rPr>
        <w:lastRenderedPageBreak/>
        <w:t>округа принимают участие: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>силы 5 отряда Федеральной противопожарной службы МЧС России по Приморскому краю (далее</w:t>
      </w:r>
      <w:r w:rsidR="00936475">
        <w:rPr>
          <w:szCs w:val="26"/>
        </w:rPr>
        <w:t xml:space="preserve"> – </w:t>
      </w:r>
      <w:r w:rsidRPr="00CA4274">
        <w:rPr>
          <w:szCs w:val="26"/>
        </w:rPr>
        <w:t>федеральная противопожарная служба). Штатная численность 144 человека, 33 единицы основной и специальной пожарной техники, ежесуточно на боевое дежурство заступает 7 единиц пожарной техники и 20 человек личного состава;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>ведомственная противопожарная служба ПАО ААК «Прогресс», под охраной которой находится ПАО ААК «Прогресс». Состав ведомственной противопожарной службы: штатная численность 44 человека, пожарная техника 4 единицы, ежесуточно на боевое дежурство заступает 2 единицы пожарной техники и 8 человек личного состава.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>Показатели риска пожаров характеризуют различные аспекты состояния пожарной безопасности в городе. Частота пожаров отражает общий уровень пожарной безопасности и эффективность превентивных противопожарных мероприятий, предпринимаемых физическими и юридическими лицами.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>Индивидуальный риск и удельная величина ущерба, главным образом, характеризуют эффективность деятельности подразделений пожарной охраны, задействованных в тушении пожаров, времени оперативного реагирования пожарной охраны, техническую оснащенность первичными средствами пожарной безопасности объектов, обученность личного состава, установкой и обслуживанием современных систем мониторинга за пожарной обстановкой.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 xml:space="preserve">Анализ мер по обеспечению пожарной безопасности свидетельствует о недостаточном материально-техническом оснащении систем обнаружения и тушения пожаров на объектах экономики различных форм собственности. </w:t>
      </w:r>
    </w:p>
    <w:p w:rsidR="00740D1D" w:rsidRPr="00CA4274" w:rsidRDefault="00740D1D" w:rsidP="00CA4274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CA4274">
        <w:rPr>
          <w:b/>
          <w:szCs w:val="26"/>
          <w:lang w:val="en-US"/>
        </w:rPr>
        <w:t>II</w:t>
      </w:r>
      <w:r w:rsidRPr="00CA4274">
        <w:rPr>
          <w:b/>
          <w:szCs w:val="26"/>
        </w:rPr>
        <w:t>. Цели и задачи подпрограммы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>Целью подпрограммы является сокращение оперативного времени реагирования до социально приемлемого уровня для снижения риска пожаров, включая:</w:t>
      </w:r>
    </w:p>
    <w:p w:rsidR="00740D1D" w:rsidRPr="00CA4274" w:rsidRDefault="00CB0630" w:rsidP="00CA4274">
      <w:pPr>
        <w:spacing w:line="276" w:lineRule="auto"/>
        <w:rPr>
          <w:szCs w:val="26"/>
        </w:rPr>
      </w:pPr>
      <w:r>
        <w:rPr>
          <w:szCs w:val="26"/>
        </w:rPr>
        <w:t xml:space="preserve">обеспечение своевременного </w:t>
      </w:r>
      <w:r w:rsidR="00740D1D" w:rsidRPr="00CA4274">
        <w:rPr>
          <w:szCs w:val="26"/>
        </w:rPr>
        <w:t>ремонт</w:t>
      </w:r>
      <w:r>
        <w:rPr>
          <w:szCs w:val="26"/>
        </w:rPr>
        <w:t>а</w:t>
      </w:r>
      <w:r w:rsidR="00740D1D" w:rsidRPr="00CA4274">
        <w:rPr>
          <w:szCs w:val="26"/>
        </w:rPr>
        <w:t xml:space="preserve"> и восстановлени</w:t>
      </w:r>
      <w:r>
        <w:rPr>
          <w:szCs w:val="26"/>
        </w:rPr>
        <w:t>я</w:t>
      </w:r>
      <w:r w:rsidR="00740D1D" w:rsidRPr="00CA4274">
        <w:rPr>
          <w:szCs w:val="26"/>
        </w:rPr>
        <w:t xml:space="preserve"> пожарных гидрантов;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>обеспечение своевременного оповещения населения об угрозе возникновения пожаров или чрезвычайных ситуаций;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>усиление пропаганды знаний на противопожарную тематику среди населения;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>Цели подпрограммы достигаются путем выполнения следующих задач:</w:t>
      </w:r>
    </w:p>
    <w:p w:rsidR="00740D1D" w:rsidRPr="00CA4274" w:rsidRDefault="00740D1D" w:rsidP="00CA4274">
      <w:pPr>
        <w:spacing w:line="276" w:lineRule="auto"/>
        <w:ind w:left="16" w:firstLine="692"/>
        <w:rPr>
          <w:szCs w:val="26"/>
        </w:rPr>
      </w:pPr>
      <w:r w:rsidRPr="00CA4274">
        <w:rPr>
          <w:szCs w:val="26"/>
        </w:rPr>
        <w:t>восстановление и поддержание в готовности наружной системы пожарного водоснабжения городского округа;</w:t>
      </w:r>
    </w:p>
    <w:p w:rsidR="00CB0630" w:rsidRDefault="00740D1D" w:rsidP="00CA4274">
      <w:pPr>
        <w:spacing w:line="276" w:lineRule="auto"/>
        <w:ind w:left="16" w:firstLine="692"/>
        <w:rPr>
          <w:szCs w:val="26"/>
        </w:rPr>
      </w:pPr>
      <w:r w:rsidRPr="00CA4274">
        <w:rPr>
          <w:szCs w:val="26"/>
        </w:rPr>
        <w:t>обеспечение эффективного предупреждения и ликвидации чрезвычайных ситуаций, связанных с пожарами;</w:t>
      </w:r>
    </w:p>
    <w:p w:rsidR="00740D1D" w:rsidRPr="00CA4274" w:rsidRDefault="00CB0630" w:rsidP="00CA4274">
      <w:pPr>
        <w:spacing w:line="276" w:lineRule="auto"/>
        <w:ind w:left="16" w:firstLine="692"/>
        <w:rPr>
          <w:szCs w:val="26"/>
        </w:rPr>
      </w:pPr>
      <w:r>
        <w:rPr>
          <w:szCs w:val="26"/>
        </w:rPr>
        <w:t xml:space="preserve">совершенствование системы мониторинга пожарной безопасности. </w:t>
      </w:r>
    </w:p>
    <w:p w:rsidR="00740D1D" w:rsidRPr="00CA4274" w:rsidRDefault="00740D1D" w:rsidP="00CA4274">
      <w:pPr>
        <w:spacing w:before="120" w:after="120" w:line="276" w:lineRule="auto"/>
        <w:ind w:firstLine="0"/>
        <w:jc w:val="center"/>
        <w:outlineLvl w:val="2"/>
        <w:rPr>
          <w:b/>
          <w:szCs w:val="26"/>
        </w:rPr>
      </w:pPr>
      <w:bookmarkStart w:id="17" w:name="Par1037"/>
      <w:bookmarkEnd w:id="17"/>
      <w:r w:rsidRPr="00CA4274">
        <w:rPr>
          <w:b/>
          <w:szCs w:val="26"/>
        </w:rPr>
        <w:t>II</w:t>
      </w:r>
      <w:r w:rsidRPr="00CA4274">
        <w:rPr>
          <w:b/>
          <w:szCs w:val="26"/>
          <w:lang w:val="en-US"/>
        </w:rPr>
        <w:t>I</w:t>
      </w:r>
      <w:r w:rsidRPr="00CA4274">
        <w:rPr>
          <w:b/>
          <w:szCs w:val="26"/>
        </w:rPr>
        <w:t xml:space="preserve">. Целевые показатели подпрограммы </w:t>
      </w:r>
    </w:p>
    <w:p w:rsidR="00740D1D" w:rsidRDefault="00740D1D" w:rsidP="00CA4274">
      <w:pPr>
        <w:spacing w:line="276" w:lineRule="auto"/>
        <w:ind w:firstLine="540"/>
        <w:rPr>
          <w:szCs w:val="26"/>
        </w:rPr>
      </w:pPr>
      <w:r w:rsidRPr="00CA4274">
        <w:rPr>
          <w:szCs w:val="26"/>
        </w:rPr>
        <w:t xml:space="preserve">Плановые значения целевых индикаторов и показателей, характеризующих эффективность реализации мероприятий подпрограммы приведены </w:t>
      </w:r>
      <w:r w:rsidRPr="00CA4274">
        <w:rPr>
          <w:color w:val="000000"/>
          <w:szCs w:val="26"/>
        </w:rPr>
        <w:t xml:space="preserve">в приложении </w:t>
      </w:r>
      <w:r w:rsidR="00CA4274">
        <w:rPr>
          <w:color w:val="000000"/>
          <w:szCs w:val="26"/>
        </w:rPr>
        <w:t xml:space="preserve">   </w:t>
      </w:r>
      <w:r w:rsidRPr="00CA4274">
        <w:rPr>
          <w:color w:val="000000"/>
          <w:szCs w:val="26"/>
        </w:rPr>
        <w:lastRenderedPageBreak/>
        <w:t>№</w:t>
      </w:r>
      <w:r w:rsidRPr="00CA4274">
        <w:rPr>
          <w:color w:val="FF0000"/>
          <w:szCs w:val="26"/>
        </w:rPr>
        <w:t xml:space="preserve"> </w:t>
      </w:r>
      <w:r w:rsidRPr="00CA4274">
        <w:rPr>
          <w:szCs w:val="26"/>
        </w:rPr>
        <w:t>1 к Программе.</w:t>
      </w:r>
    </w:p>
    <w:p w:rsidR="00740D1D" w:rsidRPr="00CA4274" w:rsidRDefault="00740D1D" w:rsidP="00CA4274">
      <w:pPr>
        <w:spacing w:before="120" w:after="120" w:line="276" w:lineRule="auto"/>
        <w:ind w:firstLine="0"/>
        <w:jc w:val="center"/>
        <w:outlineLvl w:val="2"/>
        <w:rPr>
          <w:b/>
          <w:szCs w:val="26"/>
        </w:rPr>
      </w:pPr>
      <w:bookmarkStart w:id="18" w:name="Par1043"/>
      <w:bookmarkEnd w:id="18"/>
      <w:r w:rsidRPr="00CA4274">
        <w:rPr>
          <w:b/>
          <w:szCs w:val="26"/>
          <w:lang w:val="en-US"/>
        </w:rPr>
        <w:t>IV</w:t>
      </w:r>
      <w:r w:rsidRPr="00CA4274">
        <w:rPr>
          <w:b/>
          <w:szCs w:val="26"/>
        </w:rPr>
        <w:t xml:space="preserve">. Обобщенная характеристика мероприятий подпрограммы </w:t>
      </w:r>
    </w:p>
    <w:p w:rsidR="00F03415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 xml:space="preserve">Перечень мероприятий по реализации подпрограммы с указанием сроков реализации, объемов финансирования всего и, в том числе по годам реализации приводится в </w:t>
      </w:r>
      <w:hyperlink r:id="rId25" w:anchor="Par1686" w:history="1">
        <w:r w:rsidRPr="00CA4274">
          <w:rPr>
            <w:szCs w:val="26"/>
          </w:rPr>
          <w:t>разделе 2</w:t>
        </w:r>
      </w:hyperlink>
      <w:r w:rsidRPr="00CA4274">
        <w:rPr>
          <w:szCs w:val="26"/>
        </w:rPr>
        <w:t xml:space="preserve"> приложения № 2 к Программе (далее</w:t>
      </w:r>
      <w:r w:rsidR="00936475" w:rsidRPr="00936475">
        <w:rPr>
          <w:szCs w:val="26"/>
        </w:rPr>
        <w:t xml:space="preserve"> – </w:t>
      </w:r>
      <w:r w:rsidRPr="00CA4274">
        <w:rPr>
          <w:szCs w:val="26"/>
        </w:rPr>
        <w:t>Перечень мероприятий).</w:t>
      </w:r>
    </w:p>
    <w:p w:rsidR="00740D1D" w:rsidRPr="00CA4274" w:rsidRDefault="00740D1D" w:rsidP="00CA4274">
      <w:pPr>
        <w:spacing w:after="120" w:line="276" w:lineRule="auto"/>
        <w:ind w:firstLine="0"/>
        <w:jc w:val="center"/>
        <w:outlineLvl w:val="2"/>
        <w:rPr>
          <w:b/>
          <w:szCs w:val="26"/>
        </w:rPr>
      </w:pPr>
      <w:r w:rsidRPr="00CA4274">
        <w:rPr>
          <w:b/>
          <w:szCs w:val="26"/>
        </w:rPr>
        <w:t>V. Сроки и этапы реализации подпрограммы.</w:t>
      </w:r>
    </w:p>
    <w:p w:rsidR="00740D1D" w:rsidRPr="00CA4274" w:rsidRDefault="00740D1D" w:rsidP="00CA4274">
      <w:pPr>
        <w:widowControl/>
        <w:spacing w:line="276" w:lineRule="auto"/>
        <w:outlineLvl w:val="1"/>
        <w:rPr>
          <w:bCs/>
          <w:szCs w:val="26"/>
        </w:rPr>
      </w:pPr>
      <w:r w:rsidRPr="00CA4274">
        <w:rPr>
          <w:szCs w:val="26"/>
        </w:rPr>
        <w:t>Реализация мероприятий подпрограммы рассчитана на 2017</w:t>
      </w:r>
      <w:r w:rsidR="00936475" w:rsidRPr="00936475">
        <w:rPr>
          <w:szCs w:val="26"/>
        </w:rPr>
        <w:t xml:space="preserve"> – </w:t>
      </w:r>
      <w:r w:rsidRPr="00CA4274">
        <w:rPr>
          <w:szCs w:val="26"/>
        </w:rPr>
        <w:t>202</w:t>
      </w:r>
      <w:r w:rsidR="005E47B8">
        <w:rPr>
          <w:szCs w:val="26"/>
        </w:rPr>
        <w:t>1</w:t>
      </w:r>
      <w:r w:rsidRPr="00CA4274">
        <w:rPr>
          <w:szCs w:val="26"/>
        </w:rPr>
        <w:t xml:space="preserve"> годы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  <w:r w:rsidRPr="00CA4274">
        <w:rPr>
          <w:bCs/>
          <w:szCs w:val="26"/>
        </w:rPr>
        <w:t xml:space="preserve"> Объемы бюджетных ассигнований мероприятий подпрограммы утверждаются в соответствии с бюджетом городского округа на очередной финансовый период.</w:t>
      </w:r>
    </w:p>
    <w:p w:rsidR="00740D1D" w:rsidRPr="00CA4274" w:rsidRDefault="00740D1D" w:rsidP="005E47B8">
      <w:pPr>
        <w:spacing w:before="120" w:after="120" w:line="276" w:lineRule="auto"/>
        <w:ind w:firstLine="0"/>
        <w:jc w:val="center"/>
        <w:outlineLvl w:val="2"/>
        <w:rPr>
          <w:b/>
          <w:szCs w:val="26"/>
        </w:rPr>
      </w:pPr>
      <w:bookmarkStart w:id="19" w:name="Par1047"/>
      <w:bookmarkEnd w:id="19"/>
      <w:r w:rsidRPr="00CA4274">
        <w:rPr>
          <w:b/>
          <w:szCs w:val="26"/>
        </w:rPr>
        <w:t>V</w:t>
      </w:r>
      <w:r w:rsidRPr="00CA4274">
        <w:rPr>
          <w:b/>
          <w:szCs w:val="26"/>
          <w:lang w:val="en-US"/>
        </w:rPr>
        <w:t>I</w:t>
      </w:r>
      <w:r w:rsidRPr="00CA4274">
        <w:rPr>
          <w:b/>
          <w:szCs w:val="26"/>
        </w:rPr>
        <w:t xml:space="preserve">. Механизм реализации подпрограммы 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740D1D" w:rsidRPr="00CA4274" w:rsidRDefault="00740D1D" w:rsidP="00CA4274">
      <w:pPr>
        <w:spacing w:line="276" w:lineRule="auto"/>
        <w:rPr>
          <w:szCs w:val="26"/>
        </w:rPr>
      </w:pPr>
      <w:r w:rsidRPr="00CA4274">
        <w:rPr>
          <w:szCs w:val="26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предусмотренным Федеральным законом от </w:t>
      </w:r>
      <w:r w:rsidR="005E47B8">
        <w:rPr>
          <w:szCs w:val="26"/>
        </w:rPr>
        <w:t xml:space="preserve">         </w:t>
      </w:r>
      <w:r w:rsidRPr="00CA4274">
        <w:rPr>
          <w:szCs w:val="26"/>
        </w:rPr>
        <w:t>05</w:t>
      </w:r>
      <w:r w:rsidR="00936475">
        <w:rPr>
          <w:szCs w:val="26"/>
        </w:rPr>
        <w:t>.04.</w:t>
      </w:r>
      <w:r w:rsidRPr="00CA4274">
        <w:rPr>
          <w:szCs w:val="26"/>
        </w:rPr>
        <w:t>2013 № 44</w:t>
      </w:r>
      <w:r w:rsidR="001B32CF">
        <w:rPr>
          <w:szCs w:val="26"/>
        </w:rPr>
        <w:t>-</w:t>
      </w:r>
      <w:r w:rsidRPr="00CA4274">
        <w:rPr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740D1D" w:rsidRPr="00CA4274" w:rsidRDefault="00740D1D" w:rsidP="005E47B8">
      <w:pPr>
        <w:spacing w:before="120" w:after="120" w:line="276" w:lineRule="auto"/>
        <w:ind w:firstLine="0"/>
        <w:jc w:val="center"/>
        <w:outlineLvl w:val="2"/>
        <w:rPr>
          <w:b/>
          <w:szCs w:val="26"/>
        </w:rPr>
      </w:pPr>
      <w:bookmarkStart w:id="20" w:name="Par1053"/>
      <w:bookmarkStart w:id="21" w:name="Par1059"/>
      <w:bookmarkStart w:id="22" w:name="Par1064"/>
      <w:bookmarkEnd w:id="20"/>
      <w:bookmarkEnd w:id="21"/>
      <w:bookmarkEnd w:id="22"/>
      <w:r w:rsidRPr="00CA4274">
        <w:rPr>
          <w:b/>
          <w:szCs w:val="26"/>
        </w:rPr>
        <w:t xml:space="preserve">VII. Ресурсное обеспечение реализации подпрограммы </w:t>
      </w:r>
    </w:p>
    <w:p w:rsidR="00F03415" w:rsidRPr="00CA4274" w:rsidRDefault="00F03415" w:rsidP="00CA4274">
      <w:pPr>
        <w:widowControl/>
        <w:autoSpaceDE/>
        <w:autoSpaceDN/>
        <w:adjustRightInd/>
        <w:spacing w:line="276" w:lineRule="auto"/>
        <w:rPr>
          <w:szCs w:val="26"/>
        </w:rPr>
      </w:pPr>
      <w:r w:rsidRPr="00CA4274">
        <w:rPr>
          <w:szCs w:val="26"/>
        </w:rPr>
        <w:t>Реализация мероприятий подпрограммы осуществляется за счет средств бюджета городского округа и внебюджетных средств. Объем финансирования мероприятий, предусмотренных подпрограммой на 2017 – 202</w:t>
      </w:r>
      <w:r w:rsidR="005E47B8">
        <w:rPr>
          <w:szCs w:val="26"/>
        </w:rPr>
        <w:t>1</w:t>
      </w:r>
      <w:r w:rsidRPr="00CA4274">
        <w:rPr>
          <w:szCs w:val="26"/>
        </w:rPr>
        <w:t xml:space="preserve"> годы, составляет </w:t>
      </w:r>
      <w:r w:rsidR="00E05327" w:rsidRPr="00E05327">
        <w:rPr>
          <w:szCs w:val="26"/>
        </w:rPr>
        <w:t>24716,79</w:t>
      </w:r>
      <w:r w:rsidRPr="00CA4274">
        <w:rPr>
          <w:szCs w:val="26"/>
        </w:rPr>
        <w:t xml:space="preserve"> тыс. руб., по годам реализации подпрограммы расходы распределены в </w:t>
      </w:r>
      <w:hyperlink r:id="rId26" w:anchor="Par1072" w:history="1">
        <w:r w:rsidRPr="00CA4274">
          <w:rPr>
            <w:szCs w:val="26"/>
          </w:rPr>
          <w:t>таблице № 4.</w:t>
        </w:r>
      </w:hyperlink>
      <w:r w:rsidRPr="00CA4274">
        <w:rPr>
          <w:szCs w:val="26"/>
        </w:rPr>
        <w:t>2.</w:t>
      </w:r>
    </w:p>
    <w:p w:rsidR="00F03415" w:rsidRPr="00CA4274" w:rsidRDefault="00F03415" w:rsidP="00CA4274">
      <w:pPr>
        <w:widowControl/>
        <w:autoSpaceDE/>
        <w:autoSpaceDN/>
        <w:adjustRightInd/>
        <w:spacing w:line="276" w:lineRule="auto"/>
        <w:jc w:val="right"/>
        <w:rPr>
          <w:szCs w:val="26"/>
        </w:rPr>
      </w:pPr>
      <w:r w:rsidRPr="00CA4274">
        <w:rPr>
          <w:szCs w:val="26"/>
        </w:rPr>
        <w:t>Таблица № 4.2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1312"/>
        <w:gridCol w:w="1312"/>
        <w:gridCol w:w="1312"/>
        <w:gridCol w:w="1326"/>
        <w:gridCol w:w="1294"/>
        <w:gridCol w:w="1948"/>
      </w:tblGrid>
      <w:tr w:rsidR="005E47B8" w:rsidRPr="00F03415" w:rsidTr="00844A59">
        <w:trPr>
          <w:trHeight w:val="345"/>
        </w:trPr>
        <w:tc>
          <w:tcPr>
            <w:tcW w:w="9815" w:type="dxa"/>
            <w:gridSpan w:val="7"/>
          </w:tcPr>
          <w:p w:rsidR="005E47B8" w:rsidRPr="00F03415" w:rsidRDefault="005E47B8" w:rsidP="00F0341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03415">
              <w:rPr>
                <w:b/>
                <w:sz w:val="22"/>
                <w:szCs w:val="22"/>
              </w:rPr>
              <w:t>Объем финансирования</w:t>
            </w:r>
          </w:p>
        </w:tc>
      </w:tr>
      <w:tr w:rsidR="005E47B8" w:rsidRPr="00F03415" w:rsidTr="005E47B8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311" w:type="dxa"/>
            <w:hideMark/>
          </w:tcPr>
          <w:p w:rsidR="005E47B8" w:rsidRPr="00F03415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2017 год</w:t>
            </w:r>
          </w:p>
          <w:p w:rsidR="005E47B8" w:rsidRPr="00F03415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(тыс. руб.)</w:t>
            </w:r>
          </w:p>
        </w:tc>
        <w:tc>
          <w:tcPr>
            <w:tcW w:w="1312" w:type="dxa"/>
            <w:hideMark/>
          </w:tcPr>
          <w:p w:rsidR="005E47B8" w:rsidRPr="00F03415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2018 год</w:t>
            </w:r>
          </w:p>
          <w:p w:rsidR="005E47B8" w:rsidRPr="00F03415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(тыс. руб.)</w:t>
            </w:r>
          </w:p>
        </w:tc>
        <w:tc>
          <w:tcPr>
            <w:tcW w:w="1312" w:type="dxa"/>
            <w:hideMark/>
          </w:tcPr>
          <w:p w:rsidR="005E47B8" w:rsidRPr="00F03415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2019 год</w:t>
            </w:r>
          </w:p>
          <w:p w:rsidR="005E47B8" w:rsidRPr="00F03415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(тыс. руб.)</w:t>
            </w:r>
          </w:p>
        </w:tc>
        <w:tc>
          <w:tcPr>
            <w:tcW w:w="1312" w:type="dxa"/>
            <w:shd w:val="clear" w:color="auto" w:fill="auto"/>
          </w:tcPr>
          <w:p w:rsidR="005E47B8" w:rsidRPr="00F03415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2020 год</w:t>
            </w:r>
          </w:p>
          <w:p w:rsidR="005E47B8" w:rsidRPr="00F03415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(тыс. руб.)</w:t>
            </w:r>
          </w:p>
        </w:tc>
        <w:tc>
          <w:tcPr>
            <w:tcW w:w="1326" w:type="dxa"/>
          </w:tcPr>
          <w:p w:rsidR="005E47B8" w:rsidRPr="00F03415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F03415">
              <w:rPr>
                <w:sz w:val="22"/>
                <w:szCs w:val="22"/>
              </w:rPr>
              <w:t xml:space="preserve"> год</w:t>
            </w:r>
          </w:p>
          <w:p w:rsidR="005E47B8" w:rsidRPr="00F03415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(тыс. руб.)</w:t>
            </w:r>
          </w:p>
        </w:tc>
        <w:tc>
          <w:tcPr>
            <w:tcW w:w="1294" w:type="dxa"/>
          </w:tcPr>
          <w:p w:rsidR="005E47B8" w:rsidRPr="00F03415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Всего</w:t>
            </w:r>
          </w:p>
          <w:p w:rsidR="005E47B8" w:rsidRPr="00F03415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(тыс. руб.)</w:t>
            </w:r>
          </w:p>
        </w:tc>
        <w:tc>
          <w:tcPr>
            <w:tcW w:w="1948" w:type="dxa"/>
            <w:shd w:val="clear" w:color="auto" w:fill="auto"/>
          </w:tcPr>
          <w:p w:rsidR="005E47B8" w:rsidRPr="00F03415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5E47B8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CB02ED" w:rsidRPr="00F03415" w:rsidTr="00CB02ED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11" w:type="dxa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4305,67</w:t>
            </w:r>
          </w:p>
        </w:tc>
        <w:tc>
          <w:tcPr>
            <w:tcW w:w="1312" w:type="dxa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5185,32</w:t>
            </w:r>
          </w:p>
        </w:tc>
        <w:tc>
          <w:tcPr>
            <w:tcW w:w="1312" w:type="dxa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4752,30</w:t>
            </w:r>
          </w:p>
        </w:tc>
        <w:tc>
          <w:tcPr>
            <w:tcW w:w="1312" w:type="dxa"/>
            <w:shd w:val="clear" w:color="auto" w:fill="auto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4985,50</w:t>
            </w:r>
          </w:p>
        </w:tc>
        <w:tc>
          <w:tcPr>
            <w:tcW w:w="1326" w:type="dxa"/>
            <w:shd w:val="clear" w:color="auto" w:fill="auto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4784,50</w:t>
            </w:r>
          </w:p>
        </w:tc>
        <w:tc>
          <w:tcPr>
            <w:tcW w:w="1294" w:type="dxa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24013,29</w:t>
            </w:r>
          </w:p>
        </w:tc>
        <w:tc>
          <w:tcPr>
            <w:tcW w:w="1948" w:type="dxa"/>
            <w:shd w:val="clear" w:color="auto" w:fill="auto"/>
          </w:tcPr>
          <w:p w:rsidR="00CB02ED" w:rsidRPr="00F03415" w:rsidRDefault="00CB02ED" w:rsidP="00CB02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CB02ED" w:rsidRPr="00F03415" w:rsidTr="00CB02ED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11" w:type="dxa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125,00</w:t>
            </w:r>
          </w:p>
        </w:tc>
        <w:tc>
          <w:tcPr>
            <w:tcW w:w="1312" w:type="dxa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235,00</w:t>
            </w:r>
          </w:p>
        </w:tc>
        <w:tc>
          <w:tcPr>
            <w:tcW w:w="1312" w:type="dxa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203,00</w:t>
            </w:r>
          </w:p>
        </w:tc>
        <w:tc>
          <w:tcPr>
            <w:tcW w:w="1312" w:type="dxa"/>
            <w:shd w:val="clear" w:color="auto" w:fill="auto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99,50</w:t>
            </w:r>
          </w:p>
        </w:tc>
        <w:tc>
          <w:tcPr>
            <w:tcW w:w="1326" w:type="dxa"/>
            <w:shd w:val="clear" w:color="auto" w:fill="auto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41,00</w:t>
            </w:r>
          </w:p>
        </w:tc>
        <w:tc>
          <w:tcPr>
            <w:tcW w:w="1294" w:type="dxa"/>
          </w:tcPr>
          <w:p w:rsidR="00CB02ED" w:rsidRPr="00CB02ED" w:rsidRDefault="00CB02ED" w:rsidP="00CB02ED">
            <w:pPr>
              <w:ind w:firstLine="0"/>
              <w:jc w:val="center"/>
              <w:rPr>
                <w:sz w:val="22"/>
                <w:szCs w:val="22"/>
              </w:rPr>
            </w:pPr>
            <w:r w:rsidRPr="00CB02ED">
              <w:rPr>
                <w:sz w:val="22"/>
                <w:szCs w:val="22"/>
              </w:rPr>
              <w:t>703,50</w:t>
            </w:r>
          </w:p>
        </w:tc>
        <w:tc>
          <w:tcPr>
            <w:tcW w:w="1948" w:type="dxa"/>
            <w:shd w:val="clear" w:color="auto" w:fill="auto"/>
          </w:tcPr>
          <w:p w:rsidR="00CB02ED" w:rsidRPr="00F03415" w:rsidRDefault="00CB02ED" w:rsidP="00CB02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Внебюджетные средства</w:t>
            </w:r>
          </w:p>
        </w:tc>
      </w:tr>
      <w:tr w:rsidR="00CB02ED" w:rsidRPr="00F03415" w:rsidTr="00CB02ED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11" w:type="dxa"/>
          </w:tcPr>
          <w:p w:rsidR="00CB02ED" w:rsidRPr="00CB02ED" w:rsidRDefault="00CB02ED" w:rsidP="00CB02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B02ED">
              <w:rPr>
                <w:b/>
                <w:sz w:val="22"/>
                <w:szCs w:val="22"/>
              </w:rPr>
              <w:t>4430,67</w:t>
            </w:r>
          </w:p>
        </w:tc>
        <w:tc>
          <w:tcPr>
            <w:tcW w:w="1312" w:type="dxa"/>
          </w:tcPr>
          <w:p w:rsidR="00CB02ED" w:rsidRPr="00CB02ED" w:rsidRDefault="00CB02ED" w:rsidP="00CB02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B02ED">
              <w:rPr>
                <w:b/>
                <w:sz w:val="22"/>
                <w:szCs w:val="22"/>
              </w:rPr>
              <w:t>5420,32</w:t>
            </w:r>
          </w:p>
        </w:tc>
        <w:tc>
          <w:tcPr>
            <w:tcW w:w="1312" w:type="dxa"/>
          </w:tcPr>
          <w:p w:rsidR="00CB02ED" w:rsidRPr="00CB02ED" w:rsidRDefault="00CB02ED" w:rsidP="00CB02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B02ED">
              <w:rPr>
                <w:b/>
                <w:sz w:val="22"/>
                <w:szCs w:val="22"/>
              </w:rPr>
              <w:t>4955,30</w:t>
            </w:r>
          </w:p>
        </w:tc>
        <w:tc>
          <w:tcPr>
            <w:tcW w:w="1312" w:type="dxa"/>
            <w:shd w:val="clear" w:color="auto" w:fill="auto"/>
          </w:tcPr>
          <w:p w:rsidR="00CB02ED" w:rsidRPr="00CB02ED" w:rsidRDefault="00CB02ED" w:rsidP="00CB02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B02ED">
              <w:rPr>
                <w:b/>
                <w:sz w:val="22"/>
                <w:szCs w:val="22"/>
              </w:rPr>
              <w:t>5085,00</w:t>
            </w:r>
          </w:p>
        </w:tc>
        <w:tc>
          <w:tcPr>
            <w:tcW w:w="1326" w:type="dxa"/>
            <w:shd w:val="clear" w:color="auto" w:fill="auto"/>
          </w:tcPr>
          <w:p w:rsidR="00CB02ED" w:rsidRPr="00CB02ED" w:rsidRDefault="00CB02ED" w:rsidP="00CB02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B02ED">
              <w:rPr>
                <w:b/>
                <w:sz w:val="22"/>
                <w:szCs w:val="22"/>
              </w:rPr>
              <w:t>4825,50</w:t>
            </w:r>
          </w:p>
        </w:tc>
        <w:tc>
          <w:tcPr>
            <w:tcW w:w="1294" w:type="dxa"/>
          </w:tcPr>
          <w:p w:rsidR="00CB02ED" w:rsidRPr="00CB02ED" w:rsidRDefault="00CB02ED" w:rsidP="00CB02ED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B02ED">
              <w:rPr>
                <w:b/>
                <w:sz w:val="22"/>
                <w:szCs w:val="22"/>
              </w:rPr>
              <w:t>24716,79</w:t>
            </w:r>
          </w:p>
        </w:tc>
        <w:tc>
          <w:tcPr>
            <w:tcW w:w="1948" w:type="dxa"/>
            <w:shd w:val="clear" w:color="auto" w:fill="auto"/>
          </w:tcPr>
          <w:p w:rsidR="00CB02ED" w:rsidRDefault="00CB02ED" w:rsidP="00CB02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b/>
                <w:sz w:val="22"/>
                <w:szCs w:val="22"/>
              </w:rPr>
              <w:t>ИТОГО</w:t>
            </w:r>
            <w:r w:rsidRPr="00F03415">
              <w:rPr>
                <w:sz w:val="22"/>
                <w:szCs w:val="22"/>
              </w:rPr>
              <w:t xml:space="preserve"> </w:t>
            </w:r>
          </w:p>
          <w:p w:rsidR="00CB02ED" w:rsidRPr="00F03415" w:rsidRDefault="00CB02ED" w:rsidP="00CB02E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03415">
              <w:rPr>
                <w:sz w:val="22"/>
                <w:szCs w:val="22"/>
              </w:rPr>
              <w:t>по подпрограмме</w:t>
            </w:r>
          </w:p>
        </w:tc>
      </w:tr>
    </w:tbl>
    <w:p w:rsidR="00740D1D" w:rsidRPr="005E47B8" w:rsidRDefault="00F03415" w:rsidP="005E47B8">
      <w:pPr>
        <w:spacing w:before="120" w:line="276" w:lineRule="auto"/>
        <w:rPr>
          <w:szCs w:val="26"/>
        </w:rPr>
      </w:pPr>
      <w:r w:rsidRPr="005E47B8">
        <w:rPr>
          <w:szCs w:val="26"/>
        </w:rPr>
        <w:t>Объемы расходов на реализацию Перечня мероприятий подпрограммы ежегодно уточняются на основе анализа полученных результатов и с учетом возможностей бюджета городского округа.</w:t>
      </w:r>
    </w:p>
    <w:p w:rsidR="00740D1D" w:rsidRPr="005E47B8" w:rsidRDefault="00740D1D" w:rsidP="005E47B8">
      <w:pPr>
        <w:widowControl/>
        <w:tabs>
          <w:tab w:val="left" w:pos="5220"/>
        </w:tabs>
        <w:autoSpaceDE/>
        <w:autoSpaceDN/>
        <w:adjustRightInd/>
        <w:spacing w:line="276" w:lineRule="auto"/>
        <w:ind w:firstLine="0"/>
        <w:jc w:val="center"/>
        <w:rPr>
          <w:szCs w:val="26"/>
        </w:rPr>
      </w:pPr>
      <w:bookmarkStart w:id="23" w:name="Par1086"/>
      <w:bookmarkEnd w:id="23"/>
      <w:r w:rsidRPr="005E47B8">
        <w:rPr>
          <w:szCs w:val="26"/>
        </w:rPr>
        <w:t>____________</w:t>
      </w:r>
    </w:p>
    <w:p w:rsidR="00740D1D" w:rsidRPr="00740D1D" w:rsidRDefault="00740D1D" w:rsidP="00740D1D">
      <w:pPr>
        <w:widowControl/>
        <w:tabs>
          <w:tab w:val="left" w:pos="5220"/>
        </w:tabs>
        <w:autoSpaceDE/>
        <w:autoSpaceDN/>
        <w:adjustRightInd/>
        <w:ind w:firstLine="0"/>
        <w:jc w:val="center"/>
        <w:rPr>
          <w:sz w:val="28"/>
          <w:szCs w:val="28"/>
        </w:rPr>
      </w:pPr>
    </w:p>
    <w:tbl>
      <w:tblPr>
        <w:tblW w:w="4961" w:type="dxa"/>
        <w:tblInd w:w="4786" w:type="dxa"/>
        <w:tblLook w:val="04A0" w:firstRow="1" w:lastRow="0" w:firstColumn="1" w:lastColumn="0" w:noHBand="0" w:noVBand="1"/>
      </w:tblPr>
      <w:tblGrid>
        <w:gridCol w:w="4961"/>
      </w:tblGrid>
      <w:tr w:rsidR="006C36E7" w:rsidRPr="00F803DC" w:rsidTr="006C36E7">
        <w:tc>
          <w:tcPr>
            <w:tcW w:w="4961" w:type="dxa"/>
            <w:shd w:val="clear" w:color="auto" w:fill="auto"/>
          </w:tcPr>
          <w:p w:rsidR="006C36E7" w:rsidRPr="00F803DC" w:rsidRDefault="006C36E7" w:rsidP="00F803DC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szCs w:val="26"/>
              </w:rPr>
            </w:pPr>
            <w:r w:rsidRPr="00F803DC">
              <w:rPr>
                <w:szCs w:val="26"/>
              </w:rPr>
              <w:t>Приложение № 5</w:t>
            </w:r>
          </w:p>
          <w:p w:rsidR="006C36E7" w:rsidRPr="00F803DC" w:rsidRDefault="006C36E7" w:rsidP="006C36E7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F803DC">
              <w:rPr>
                <w:szCs w:val="26"/>
              </w:rPr>
              <w:t>к муниципальной программе</w:t>
            </w:r>
          </w:p>
          <w:p w:rsidR="006C36E7" w:rsidRPr="00F803DC" w:rsidRDefault="00442AC8" w:rsidP="006C36E7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>
              <w:rPr>
                <w:color w:val="000000"/>
                <w:szCs w:val="26"/>
              </w:rPr>
              <w:t>«Безопасный город» на 2017-2021</w:t>
            </w:r>
            <w:r w:rsidR="006C36E7" w:rsidRPr="00F803DC">
              <w:rPr>
                <w:color w:val="000000"/>
                <w:szCs w:val="26"/>
              </w:rPr>
              <w:t xml:space="preserve"> годы</w:t>
            </w:r>
          </w:p>
          <w:p w:rsidR="006C36E7" w:rsidRPr="00F803DC" w:rsidRDefault="006C36E7" w:rsidP="006C36E7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</w:p>
        </w:tc>
      </w:tr>
    </w:tbl>
    <w:p w:rsidR="00740D1D" w:rsidRPr="00F803DC" w:rsidRDefault="00740D1D" w:rsidP="00740D1D">
      <w:pPr>
        <w:ind w:firstLine="0"/>
        <w:jc w:val="center"/>
        <w:rPr>
          <w:b/>
          <w:bCs/>
          <w:szCs w:val="26"/>
        </w:rPr>
      </w:pPr>
      <w:r w:rsidRPr="00F803DC">
        <w:rPr>
          <w:b/>
          <w:bCs/>
          <w:szCs w:val="26"/>
        </w:rPr>
        <w:t>ПОДПРОГРАММА</w:t>
      </w:r>
    </w:p>
    <w:p w:rsidR="00740D1D" w:rsidRPr="00F803DC" w:rsidRDefault="00C71A4E" w:rsidP="00740D1D">
      <w:pPr>
        <w:ind w:firstLine="0"/>
        <w:jc w:val="center"/>
        <w:rPr>
          <w:b/>
          <w:bCs/>
          <w:szCs w:val="26"/>
        </w:rPr>
      </w:pPr>
      <w:r w:rsidRPr="00F803DC">
        <w:rPr>
          <w:b/>
          <w:bCs/>
          <w:szCs w:val="26"/>
        </w:rPr>
        <w:t>«</w:t>
      </w:r>
      <w:r w:rsidR="00740D1D" w:rsidRPr="00F803DC">
        <w:rPr>
          <w:b/>
          <w:bCs/>
          <w:szCs w:val="26"/>
        </w:rPr>
        <w:t>ПРОФИЛАКТИКА ПРАВОНАРУШЕНИЙ, ТЕРРОРИЗМА И ЭКСТРЕМИЗМА</w:t>
      </w:r>
      <w:r w:rsidRPr="00F803DC">
        <w:rPr>
          <w:b/>
          <w:bCs/>
          <w:szCs w:val="26"/>
        </w:rPr>
        <w:t>»</w:t>
      </w:r>
    </w:p>
    <w:p w:rsidR="00740D1D" w:rsidRPr="00F803DC" w:rsidRDefault="00740D1D" w:rsidP="00C71A4E">
      <w:pPr>
        <w:widowControl/>
        <w:spacing w:before="120" w:after="120"/>
        <w:ind w:firstLine="0"/>
        <w:jc w:val="center"/>
        <w:outlineLvl w:val="1"/>
        <w:rPr>
          <w:szCs w:val="26"/>
        </w:rPr>
      </w:pPr>
      <w:r w:rsidRPr="00F803DC">
        <w:rPr>
          <w:szCs w:val="26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4" w:type="dxa"/>
          </w:tcPr>
          <w:p w:rsidR="00C71A4E" w:rsidRPr="00F803DC" w:rsidRDefault="00C71A4E" w:rsidP="00F803D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«</w:t>
            </w:r>
            <w:r w:rsidRPr="00F803DC">
              <w:rPr>
                <w:color w:val="000000"/>
                <w:sz w:val="24"/>
                <w:szCs w:val="24"/>
              </w:rPr>
              <w:t xml:space="preserve">Профилактика правонарушений, терроризма и экстремизма» </w:t>
            </w:r>
            <w:r w:rsidRPr="00F803DC">
              <w:rPr>
                <w:sz w:val="24"/>
                <w:szCs w:val="24"/>
              </w:rPr>
              <w:t>(далее – подпрограмма).</w:t>
            </w:r>
          </w:p>
        </w:tc>
      </w:tr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4" w:type="dxa"/>
          </w:tcPr>
          <w:p w:rsidR="00C71A4E" w:rsidRPr="00F803DC" w:rsidRDefault="00C71A4E" w:rsidP="00F803DC">
            <w:pPr>
              <w:widowControl/>
              <w:ind w:left="33" w:firstLine="0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Управление по делам гражданской обороны и чрезвычайным ситуациям администрации Арсеньевского городского округа (далее – городского округа). </w:t>
            </w:r>
          </w:p>
        </w:tc>
      </w:tr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4" w:type="dxa"/>
          </w:tcPr>
          <w:p w:rsidR="00C71A4E" w:rsidRPr="00F803DC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Управление образования администрации городского округа; </w:t>
            </w:r>
          </w:p>
          <w:p w:rsidR="00C71A4E" w:rsidRPr="00F803DC" w:rsidRDefault="00C71A4E" w:rsidP="00F803DC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Управление спорта и молодежной политики администрации городского округа;</w:t>
            </w:r>
          </w:p>
          <w:p w:rsidR="00C71A4E" w:rsidRPr="00F803DC" w:rsidRDefault="00C71A4E" w:rsidP="00F803DC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Управление культуры администрации городского округа.</w:t>
            </w:r>
          </w:p>
        </w:tc>
      </w:tr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Структура подпрограммы</w:t>
            </w:r>
          </w:p>
        </w:tc>
        <w:tc>
          <w:tcPr>
            <w:tcW w:w="7194" w:type="dxa"/>
          </w:tcPr>
          <w:p w:rsidR="00C71A4E" w:rsidRPr="00F803DC" w:rsidRDefault="00C71A4E" w:rsidP="00F803DC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профилактика правонарушений на территории городского округа;</w:t>
            </w:r>
          </w:p>
          <w:p w:rsidR="00C71A4E" w:rsidRPr="00F803DC" w:rsidRDefault="00C71A4E" w:rsidP="00F803DC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профилактика терроризма на территории городского округа;</w:t>
            </w:r>
          </w:p>
          <w:p w:rsidR="00C71A4E" w:rsidRPr="00F803DC" w:rsidRDefault="00C71A4E" w:rsidP="00F803DC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профилактика экстремизма на территории городского округа.</w:t>
            </w:r>
          </w:p>
        </w:tc>
      </w:tr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194" w:type="dxa"/>
          </w:tcPr>
          <w:p w:rsidR="00C71A4E" w:rsidRPr="00F803DC" w:rsidRDefault="00C71A4E" w:rsidP="00F803DC">
            <w:pPr>
              <w:ind w:firstLine="0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профилактика правонарушений, терроризма и экстремизма, защита жизни граждан, проживающих на территории городского округа,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 за счет повышения эффективности профилактики правонарушений улучшение криминогенной обстановки и снижение уровня преступности на территории городского округа.</w:t>
            </w:r>
          </w:p>
        </w:tc>
      </w:tr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194" w:type="dxa"/>
          </w:tcPr>
          <w:p w:rsidR="00C71A4E" w:rsidRPr="00F803DC" w:rsidRDefault="006863C7" w:rsidP="001B32CF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</w:t>
            </w:r>
            <w:r w:rsidR="007A1989">
              <w:rPr>
                <w:sz w:val="24"/>
                <w:szCs w:val="24"/>
              </w:rPr>
              <w:t xml:space="preserve"> оснащенности</w:t>
            </w:r>
            <w:r w:rsidR="00C71A4E" w:rsidRPr="00F803DC">
              <w:rPr>
                <w:sz w:val="24"/>
                <w:szCs w:val="24"/>
              </w:rPr>
              <w:t xml:space="preserve"> </w:t>
            </w:r>
            <w:r w:rsidR="007A1989">
              <w:rPr>
                <w:sz w:val="24"/>
                <w:szCs w:val="24"/>
              </w:rPr>
              <w:t>объектов</w:t>
            </w:r>
            <w:r w:rsidR="007A1989" w:rsidRPr="00F803DC">
              <w:rPr>
                <w:sz w:val="24"/>
                <w:szCs w:val="24"/>
              </w:rPr>
              <w:t xml:space="preserve"> муниципальной собственности </w:t>
            </w:r>
            <w:r w:rsidR="007A1989">
              <w:rPr>
                <w:sz w:val="24"/>
                <w:szCs w:val="24"/>
              </w:rPr>
              <w:t>материально-техническими</w:t>
            </w:r>
            <w:r w:rsidR="00C71A4E" w:rsidRPr="00F803DC">
              <w:rPr>
                <w:sz w:val="24"/>
                <w:szCs w:val="24"/>
              </w:rPr>
              <w:t xml:space="preserve"> средств</w:t>
            </w:r>
            <w:r w:rsidR="007A1989">
              <w:rPr>
                <w:sz w:val="24"/>
                <w:szCs w:val="24"/>
              </w:rPr>
              <w:t>ами</w:t>
            </w:r>
            <w:r w:rsidR="00C71A4E" w:rsidRPr="00F803DC">
              <w:rPr>
                <w:sz w:val="24"/>
                <w:szCs w:val="24"/>
              </w:rPr>
              <w:t xml:space="preserve"> </w:t>
            </w:r>
            <w:r w:rsidR="007A1989">
              <w:rPr>
                <w:sz w:val="24"/>
                <w:szCs w:val="24"/>
              </w:rPr>
              <w:t>обеспечения безопасности</w:t>
            </w:r>
            <w:r w:rsidR="00C71A4E" w:rsidRPr="00F803DC">
              <w:rPr>
                <w:sz w:val="24"/>
                <w:szCs w:val="24"/>
              </w:rPr>
              <w:t>;</w:t>
            </w:r>
          </w:p>
          <w:p w:rsidR="00C71A4E" w:rsidRPr="00F803DC" w:rsidRDefault="006863C7" w:rsidP="001B32CF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Pr="00F803DC">
              <w:rPr>
                <w:sz w:val="24"/>
                <w:szCs w:val="24"/>
              </w:rPr>
              <w:t>изготовле</w:t>
            </w:r>
            <w:r>
              <w:rPr>
                <w:sz w:val="24"/>
                <w:szCs w:val="24"/>
              </w:rPr>
              <w:t>ния</w:t>
            </w:r>
            <w:r w:rsidRPr="00F803DC">
              <w:rPr>
                <w:sz w:val="24"/>
                <w:szCs w:val="24"/>
              </w:rPr>
              <w:t xml:space="preserve"> </w:t>
            </w:r>
            <w:r w:rsidR="00C71A4E" w:rsidRPr="00F803DC">
              <w:rPr>
                <w:sz w:val="24"/>
                <w:szCs w:val="24"/>
              </w:rPr>
              <w:t>наглядно-раздаточного материала по профилактике правонарушений, терроризма и экстремизма;</w:t>
            </w:r>
          </w:p>
          <w:p w:rsidR="00C71A4E" w:rsidRPr="00F803DC" w:rsidRDefault="006863C7" w:rsidP="001B32CF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</w:t>
            </w:r>
            <w:r w:rsidRPr="00F803DC">
              <w:rPr>
                <w:sz w:val="24"/>
                <w:szCs w:val="24"/>
              </w:rPr>
              <w:t xml:space="preserve"> </w:t>
            </w:r>
            <w:r w:rsidR="00C71A4E" w:rsidRPr="00F803DC">
              <w:rPr>
                <w:sz w:val="24"/>
                <w:szCs w:val="24"/>
              </w:rPr>
              <w:t>мероприятий, способствующих формированию толерантности и межэтнической культуры у населения и молодежи городского округа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C71A4E" w:rsidRPr="00F803DC" w:rsidRDefault="00C71A4E" w:rsidP="001B32CF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C71A4E" w:rsidRPr="00F803DC" w:rsidRDefault="00C71A4E" w:rsidP="001B32CF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Совершенствование механизма взаимодействия органов государственной власти, органов местного самоуправления, правоохранительных органов, организаций и учреждений различных форм собственности по обеспечению развития системы охраны общественного порядка и профилактики правонарушений граждан на территории городского округа;</w:t>
            </w:r>
          </w:p>
          <w:p w:rsidR="00C71A4E" w:rsidRPr="00F803DC" w:rsidRDefault="00C71A4E" w:rsidP="001B32CF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Совершенствование системы социальной профилактики </w:t>
            </w:r>
            <w:r w:rsidRPr="00F803DC">
              <w:rPr>
                <w:sz w:val="24"/>
                <w:szCs w:val="24"/>
              </w:rPr>
              <w:lastRenderedPageBreak/>
              <w:t>правонарушений, в том числе и в среде несовершеннолетних и молодежи;</w:t>
            </w:r>
          </w:p>
          <w:p w:rsidR="00C71A4E" w:rsidRPr="00F803DC" w:rsidRDefault="00C71A4E" w:rsidP="001B32CF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Своевременное выявление и коррекция проблем семей на ранней стадии семейного неблагополучия и организация профилактической работы с ними;</w:t>
            </w:r>
          </w:p>
          <w:p w:rsidR="00C71A4E" w:rsidRPr="00F803DC" w:rsidRDefault="00C71A4E" w:rsidP="001B32CF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Совершенствование организации системы летнего досуга, отдыха и занятости несовершеннолетних и молодежи.</w:t>
            </w:r>
          </w:p>
        </w:tc>
      </w:tr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194" w:type="dxa"/>
          </w:tcPr>
          <w:p w:rsidR="00EC6A19" w:rsidRPr="00EC6A19" w:rsidRDefault="00EC6A19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EC6A19">
              <w:rPr>
                <w:sz w:val="24"/>
                <w:szCs w:val="24"/>
              </w:rPr>
              <w:t>Доля объектов культуры обеспеченных системами видеонаблюдения</w:t>
            </w:r>
            <w:r>
              <w:rPr>
                <w:sz w:val="24"/>
                <w:szCs w:val="24"/>
              </w:rPr>
              <w:t>, %;</w:t>
            </w:r>
            <w:r w:rsidRPr="00EC6A19">
              <w:rPr>
                <w:sz w:val="24"/>
                <w:szCs w:val="24"/>
              </w:rPr>
              <w:t xml:space="preserve"> </w:t>
            </w:r>
          </w:p>
          <w:p w:rsidR="00EC6A19" w:rsidRPr="00EC6A19" w:rsidRDefault="00EC6A19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EC6A19">
              <w:rPr>
                <w:sz w:val="24"/>
                <w:szCs w:val="24"/>
              </w:rPr>
              <w:t>Доля объектов культуры обеспеченных кнопками тревожной сигнализации</w:t>
            </w:r>
            <w:r>
              <w:rPr>
                <w:sz w:val="24"/>
                <w:szCs w:val="24"/>
              </w:rPr>
              <w:t>, %;</w:t>
            </w:r>
          </w:p>
          <w:p w:rsidR="00C71A4E" w:rsidRPr="00F803DC" w:rsidRDefault="00EC6A19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EC6A19">
              <w:rPr>
                <w:sz w:val="24"/>
                <w:szCs w:val="24"/>
              </w:rPr>
              <w:t>Доля объектов культуры обеспеченных периметральным ограждением</w:t>
            </w:r>
            <w:r>
              <w:rPr>
                <w:sz w:val="24"/>
                <w:szCs w:val="24"/>
              </w:rPr>
              <w:t>, %;</w:t>
            </w:r>
            <w:r w:rsidRPr="00EC6A19">
              <w:rPr>
                <w:sz w:val="24"/>
                <w:szCs w:val="24"/>
              </w:rPr>
              <w:t xml:space="preserve"> 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Количество проведенных информационно-просветительских мероприятий по профилакт</w:t>
            </w:r>
            <w:r w:rsidR="006F2A7D">
              <w:rPr>
                <w:sz w:val="24"/>
                <w:szCs w:val="24"/>
              </w:rPr>
              <w:t>ике терроризма и экстремизма, ед</w:t>
            </w:r>
            <w:r w:rsidRPr="00F803DC">
              <w:rPr>
                <w:sz w:val="24"/>
                <w:szCs w:val="24"/>
              </w:rPr>
              <w:t>.;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Количество изготовленного наглядно-раздаточного материал</w:t>
            </w:r>
            <w:r w:rsidR="006F2A7D">
              <w:rPr>
                <w:sz w:val="24"/>
                <w:szCs w:val="24"/>
              </w:rPr>
              <w:t>а по профилактике терроризма, ед</w:t>
            </w:r>
            <w:r w:rsidRPr="00F803DC">
              <w:rPr>
                <w:sz w:val="24"/>
                <w:szCs w:val="24"/>
              </w:rPr>
              <w:t>.;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Количество проведенных информационно-просветительских мероприятий по профилактике правонарушений, </w:t>
            </w:r>
            <w:r w:rsidR="006F2A7D">
              <w:rPr>
                <w:sz w:val="24"/>
                <w:szCs w:val="24"/>
              </w:rPr>
              <w:t>ед</w:t>
            </w:r>
            <w:r w:rsidRPr="00F803DC">
              <w:rPr>
                <w:sz w:val="24"/>
                <w:szCs w:val="24"/>
              </w:rPr>
              <w:t>.;</w:t>
            </w:r>
          </w:p>
          <w:p w:rsidR="00C71A4E" w:rsidRPr="00F803DC" w:rsidRDefault="00464581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464581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изготовленных</w:t>
            </w:r>
            <w:r w:rsidRPr="00F803DC">
              <w:rPr>
                <w:sz w:val="24"/>
                <w:szCs w:val="24"/>
              </w:rPr>
              <w:t xml:space="preserve"> </w:t>
            </w:r>
            <w:r w:rsidR="00C71A4E" w:rsidRPr="00F803DC">
              <w:rPr>
                <w:sz w:val="24"/>
                <w:szCs w:val="24"/>
              </w:rPr>
              <w:t>информационно-раздаточн</w:t>
            </w:r>
            <w:r>
              <w:rPr>
                <w:sz w:val="24"/>
                <w:szCs w:val="24"/>
              </w:rPr>
              <w:t>ых материалов, ед</w:t>
            </w:r>
            <w:r w:rsidR="00C71A4E" w:rsidRPr="00F803DC">
              <w:rPr>
                <w:sz w:val="24"/>
                <w:szCs w:val="24"/>
              </w:rPr>
              <w:t>.;</w:t>
            </w:r>
          </w:p>
          <w:p w:rsidR="00C71A4E" w:rsidRPr="00F803DC" w:rsidRDefault="00A138B6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A138B6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проведенных</w:t>
            </w:r>
            <w:r w:rsidRPr="00F803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культурных акций</w:t>
            </w:r>
            <w:r w:rsidR="00C71A4E" w:rsidRPr="00F803DC">
              <w:rPr>
                <w:sz w:val="24"/>
                <w:szCs w:val="24"/>
              </w:rPr>
              <w:t xml:space="preserve"> с участием молодежи, ед.;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Количество проводимых мероприятий управлением спорта и молодежной политики администрации городского округа по профилактике правонарушений, терроризма и экстремизма, ед.;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Охват населения мероприятиями управления спорта и молодежной политики администрации городского округа по профилактике правонарушений, терроризма и экстремизма, %;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детей, принявших участие в спортивно-оздоровительных мероприятиях</w:t>
            </w:r>
            <w:r w:rsidRPr="00F803DC">
              <w:rPr>
                <w:sz w:val="24"/>
                <w:szCs w:val="24"/>
              </w:rPr>
              <w:t>, %;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детей, состоящих на профилактическом учете от общего количества обучающихся</w:t>
            </w:r>
            <w:r w:rsidRPr="00F803DC">
              <w:rPr>
                <w:sz w:val="24"/>
                <w:szCs w:val="24"/>
              </w:rPr>
              <w:t>, %;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детей, состоящих на профилактическом учете от общего количества учащихся</w:t>
            </w:r>
            <w:r w:rsidRPr="00F803DC">
              <w:rPr>
                <w:sz w:val="24"/>
                <w:szCs w:val="24"/>
              </w:rPr>
              <w:t>, %;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общеобразовательных учреждений, обеспеченных агитационными материалами</w:t>
            </w:r>
            <w:r w:rsidRPr="00F803DC">
              <w:rPr>
                <w:sz w:val="24"/>
                <w:szCs w:val="24"/>
              </w:rPr>
              <w:t>, %;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color w:val="000000"/>
                <w:sz w:val="24"/>
                <w:szCs w:val="24"/>
              </w:rPr>
            </w:pPr>
            <w:r w:rsidRPr="00F803DC">
              <w:rPr>
                <w:color w:val="000000"/>
                <w:sz w:val="24"/>
                <w:szCs w:val="24"/>
              </w:rPr>
              <w:t>Доля несовершеннолетних, принявших участие в мероприятиях гражданско-патриотической направленности</w:t>
            </w:r>
            <w:r w:rsidRPr="00F803DC">
              <w:rPr>
                <w:sz w:val="24"/>
                <w:szCs w:val="24"/>
              </w:rPr>
              <w:t>, %;</w:t>
            </w:r>
          </w:p>
          <w:p w:rsidR="00C71A4E" w:rsidRPr="00F803DC" w:rsidRDefault="00C71A4E" w:rsidP="00274AA9">
            <w:pPr>
              <w:widowControl/>
              <w:autoSpaceDE/>
              <w:autoSpaceDN/>
              <w:adjustRightInd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Доля образовательных учреждений, имеющих акты приемки учреждений без замечаний надзорных органов, в общем количестве образовательных учреждений, %.</w:t>
            </w:r>
          </w:p>
        </w:tc>
      </w:tr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4" w:type="dxa"/>
          </w:tcPr>
          <w:p w:rsidR="00C71A4E" w:rsidRPr="00F803DC" w:rsidRDefault="00C71A4E" w:rsidP="00F803DC">
            <w:pPr>
              <w:widowControl/>
              <w:ind w:left="33" w:firstLine="0"/>
              <w:outlineLvl w:val="1"/>
              <w:rPr>
                <w:color w:val="FF0000"/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Подпрограмма реализуется в течение 2017 – 202</w:t>
            </w:r>
            <w:r w:rsidR="00F803DC">
              <w:rPr>
                <w:sz w:val="24"/>
                <w:szCs w:val="24"/>
              </w:rPr>
              <w:t>1</w:t>
            </w:r>
            <w:r w:rsidRPr="00F803DC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Объем средств на финансирование подпрограммы</w:t>
            </w:r>
          </w:p>
        </w:tc>
        <w:tc>
          <w:tcPr>
            <w:tcW w:w="7194" w:type="dxa"/>
          </w:tcPr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Общий объем финансирования подпрограммы из средств бюджета городского округа и внебюджетных средств составит </w:t>
            </w:r>
            <w:r w:rsidR="002B378E" w:rsidRPr="002B378E">
              <w:rPr>
                <w:sz w:val="24"/>
                <w:szCs w:val="24"/>
              </w:rPr>
              <w:t>33803,37</w:t>
            </w:r>
            <w:r w:rsidRPr="00F803DC">
              <w:rPr>
                <w:sz w:val="24"/>
                <w:szCs w:val="24"/>
              </w:rPr>
              <w:t xml:space="preserve"> тыс. рублей, в том числе: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2017 год – 1176,55 тыс. руб.;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2018 год – </w:t>
            </w:r>
            <w:r w:rsidR="002B378E" w:rsidRPr="002B378E">
              <w:rPr>
                <w:sz w:val="24"/>
                <w:szCs w:val="24"/>
              </w:rPr>
              <w:t>1318,42</w:t>
            </w:r>
            <w:r w:rsidRPr="00F803DC">
              <w:rPr>
                <w:sz w:val="24"/>
                <w:szCs w:val="24"/>
              </w:rPr>
              <w:t xml:space="preserve"> тыс. руб.;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2019 год – </w:t>
            </w:r>
            <w:r w:rsidR="002B378E" w:rsidRPr="002B378E">
              <w:rPr>
                <w:sz w:val="24"/>
                <w:szCs w:val="24"/>
              </w:rPr>
              <w:t>4827,40</w:t>
            </w:r>
            <w:r w:rsidRPr="00F803DC">
              <w:rPr>
                <w:sz w:val="24"/>
                <w:szCs w:val="24"/>
              </w:rPr>
              <w:t xml:space="preserve"> тыс. руб.;</w:t>
            </w:r>
          </w:p>
          <w:p w:rsidR="00C71A4E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2020 год – </w:t>
            </w:r>
            <w:r w:rsidR="002B378E" w:rsidRPr="002B378E">
              <w:rPr>
                <w:sz w:val="24"/>
                <w:szCs w:val="24"/>
              </w:rPr>
              <w:t>13308,00</w:t>
            </w:r>
            <w:r w:rsidRPr="00F803DC">
              <w:rPr>
                <w:sz w:val="24"/>
                <w:szCs w:val="24"/>
              </w:rPr>
              <w:t xml:space="preserve"> тыс. руб.</w:t>
            </w:r>
          </w:p>
          <w:p w:rsidR="00F803DC" w:rsidRDefault="00F803DC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F803DC">
              <w:rPr>
                <w:sz w:val="24"/>
                <w:szCs w:val="24"/>
              </w:rPr>
              <w:t xml:space="preserve"> год –</w:t>
            </w:r>
            <w:r w:rsidR="00274AA9">
              <w:rPr>
                <w:sz w:val="24"/>
                <w:szCs w:val="24"/>
              </w:rPr>
              <w:t xml:space="preserve"> </w:t>
            </w:r>
            <w:r w:rsidR="002B378E" w:rsidRPr="002B378E">
              <w:rPr>
                <w:sz w:val="24"/>
                <w:szCs w:val="24"/>
              </w:rPr>
              <w:t>13173,00</w:t>
            </w:r>
            <w:r w:rsidR="00274AA9">
              <w:rPr>
                <w:sz w:val="24"/>
                <w:szCs w:val="24"/>
              </w:rPr>
              <w:t xml:space="preserve"> </w:t>
            </w:r>
            <w:r w:rsidRPr="00F803DC">
              <w:rPr>
                <w:sz w:val="24"/>
                <w:szCs w:val="24"/>
              </w:rPr>
              <w:t>тыс. руб.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lastRenderedPageBreak/>
              <w:t xml:space="preserve">Объем финансирования подпрограммы из средств бюджета городского округа составит </w:t>
            </w:r>
            <w:r w:rsidR="002B378E" w:rsidRPr="002B378E">
              <w:rPr>
                <w:sz w:val="24"/>
                <w:szCs w:val="24"/>
              </w:rPr>
              <w:t>33338,37</w:t>
            </w:r>
            <w:r w:rsidRPr="00F803DC">
              <w:rPr>
                <w:sz w:val="24"/>
                <w:szCs w:val="24"/>
              </w:rPr>
              <w:t xml:space="preserve"> тыс. рублей, в том числе: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2017 год – 1043,55 тыс. руб.;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2018 год – </w:t>
            </w:r>
            <w:r w:rsidR="002B378E" w:rsidRPr="002B378E">
              <w:rPr>
                <w:sz w:val="24"/>
                <w:szCs w:val="24"/>
              </w:rPr>
              <w:t>1215,42</w:t>
            </w:r>
            <w:r w:rsidRPr="00F803DC">
              <w:rPr>
                <w:sz w:val="24"/>
                <w:szCs w:val="24"/>
              </w:rPr>
              <w:t xml:space="preserve"> тыс. руб.;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2019 год – </w:t>
            </w:r>
            <w:r w:rsidR="002B378E" w:rsidRPr="002B378E">
              <w:rPr>
                <w:sz w:val="24"/>
                <w:szCs w:val="24"/>
              </w:rPr>
              <w:t>4724,40</w:t>
            </w:r>
            <w:r w:rsidRPr="00F803DC">
              <w:rPr>
                <w:sz w:val="24"/>
                <w:szCs w:val="24"/>
              </w:rPr>
              <w:t xml:space="preserve"> тыс. руб.;</w:t>
            </w:r>
          </w:p>
          <w:p w:rsidR="00C71A4E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2020 год – </w:t>
            </w:r>
            <w:r w:rsidR="002B378E" w:rsidRPr="002B378E">
              <w:rPr>
                <w:sz w:val="24"/>
                <w:szCs w:val="24"/>
              </w:rPr>
              <w:t>13205,00</w:t>
            </w:r>
            <w:r w:rsidRPr="00F803DC">
              <w:rPr>
                <w:sz w:val="24"/>
                <w:szCs w:val="24"/>
              </w:rPr>
              <w:t xml:space="preserve"> тыс. руб.</w:t>
            </w:r>
            <w:r w:rsidR="00274AA9">
              <w:rPr>
                <w:sz w:val="24"/>
                <w:szCs w:val="24"/>
              </w:rPr>
              <w:t>;</w:t>
            </w:r>
          </w:p>
          <w:p w:rsidR="00F803DC" w:rsidRDefault="00F803DC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F803DC">
              <w:rPr>
                <w:sz w:val="24"/>
                <w:szCs w:val="24"/>
              </w:rPr>
              <w:t xml:space="preserve"> год –</w:t>
            </w:r>
            <w:r w:rsidR="00274AA9">
              <w:rPr>
                <w:sz w:val="24"/>
                <w:szCs w:val="24"/>
              </w:rPr>
              <w:t xml:space="preserve"> </w:t>
            </w:r>
            <w:r w:rsidR="002B378E" w:rsidRPr="002B378E">
              <w:rPr>
                <w:sz w:val="24"/>
                <w:szCs w:val="24"/>
              </w:rPr>
              <w:t>13150,00</w:t>
            </w:r>
            <w:r w:rsidR="00274AA9">
              <w:rPr>
                <w:sz w:val="24"/>
                <w:szCs w:val="24"/>
              </w:rPr>
              <w:t xml:space="preserve"> </w:t>
            </w:r>
            <w:r w:rsidRPr="00F803DC">
              <w:rPr>
                <w:sz w:val="24"/>
                <w:szCs w:val="24"/>
              </w:rPr>
              <w:t>тыс. руб.</w:t>
            </w:r>
          </w:p>
          <w:p w:rsidR="00C71A4E" w:rsidRPr="00F803DC" w:rsidRDefault="00C71A4E" w:rsidP="00F803DC">
            <w:pPr>
              <w:ind w:left="-12" w:firstLine="0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 xml:space="preserve">Объем внебюджетных средств на финансирование подпрограммы составит </w:t>
            </w:r>
            <w:r w:rsidR="00274AA9" w:rsidRPr="00274AA9">
              <w:rPr>
                <w:sz w:val="24"/>
                <w:szCs w:val="24"/>
              </w:rPr>
              <w:t>465,00</w:t>
            </w:r>
            <w:r w:rsidRPr="00F803DC">
              <w:rPr>
                <w:sz w:val="24"/>
                <w:szCs w:val="24"/>
              </w:rPr>
              <w:t xml:space="preserve"> тыс. рублей, в том числе: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2017 год – 133,00 тыс. руб.;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2018 год – 103,00 тыс. руб.;</w:t>
            </w:r>
          </w:p>
          <w:p w:rsidR="00C71A4E" w:rsidRPr="00F803DC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2019 год – 103,00 тыс. руб.;</w:t>
            </w:r>
          </w:p>
          <w:p w:rsidR="00C71A4E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2020 год – 103,00 тыс. руб.</w:t>
            </w:r>
            <w:r w:rsidR="00274AA9">
              <w:rPr>
                <w:sz w:val="24"/>
                <w:szCs w:val="24"/>
              </w:rPr>
              <w:t>;</w:t>
            </w:r>
          </w:p>
          <w:p w:rsidR="00F803DC" w:rsidRPr="00F803DC" w:rsidRDefault="00F803DC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F803DC">
              <w:rPr>
                <w:sz w:val="24"/>
                <w:szCs w:val="24"/>
              </w:rPr>
              <w:t xml:space="preserve"> год –</w:t>
            </w:r>
            <w:r w:rsidR="00274AA9">
              <w:rPr>
                <w:sz w:val="24"/>
                <w:szCs w:val="24"/>
              </w:rPr>
              <w:t xml:space="preserve"> </w:t>
            </w:r>
            <w:r w:rsidR="00274AA9" w:rsidRPr="00274AA9">
              <w:rPr>
                <w:sz w:val="24"/>
                <w:szCs w:val="24"/>
              </w:rPr>
              <w:t>23,00</w:t>
            </w:r>
            <w:r w:rsidR="00274AA9">
              <w:rPr>
                <w:sz w:val="24"/>
                <w:szCs w:val="24"/>
              </w:rPr>
              <w:t xml:space="preserve"> </w:t>
            </w:r>
            <w:r w:rsidRPr="00F803DC">
              <w:rPr>
                <w:sz w:val="24"/>
                <w:szCs w:val="24"/>
              </w:rPr>
              <w:t>тыс. руб.</w:t>
            </w:r>
          </w:p>
        </w:tc>
      </w:tr>
      <w:tr w:rsidR="00C71A4E" w:rsidRPr="00C71A4E" w:rsidTr="00F803DC">
        <w:tc>
          <w:tcPr>
            <w:tcW w:w="2376" w:type="dxa"/>
          </w:tcPr>
          <w:p w:rsidR="00C71A4E" w:rsidRPr="00F803DC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194" w:type="dxa"/>
          </w:tcPr>
          <w:p w:rsidR="00C71A4E" w:rsidRPr="00F803DC" w:rsidRDefault="00C71A4E" w:rsidP="00274AA9">
            <w:pPr>
              <w:widowControl/>
              <w:ind w:firstLine="175"/>
              <w:outlineLvl w:val="1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Реализация Программы в полном объеме позволит:</w:t>
            </w:r>
          </w:p>
          <w:p w:rsidR="00C71A4E" w:rsidRPr="00F803DC" w:rsidRDefault="00C71A4E" w:rsidP="00274AA9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усовершенствовать формы и методы работы органов местного самоуправления городского округа по профилактике правонарушений, терроризма и экстремизма, проявлений ксенофобии, национальной и расовой нетерпимости, противодействию этнической дискриминации на территории городского округа;</w:t>
            </w:r>
          </w:p>
          <w:p w:rsidR="00C71A4E" w:rsidRPr="00F803DC" w:rsidRDefault="00C71A4E" w:rsidP="00274AA9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распространить культуру интернационализма, согласия, национального и религиозного взаимоуважения в среде учащихся общеобразовательных учреждений и учреждений профессионального образования;</w:t>
            </w:r>
          </w:p>
          <w:p w:rsidR="00C71A4E" w:rsidRPr="00F803DC" w:rsidRDefault="00C71A4E" w:rsidP="00274AA9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гармонизировать межнациональные отношения, повысить уровень этносоциальной комфортности;</w:t>
            </w:r>
          </w:p>
          <w:p w:rsidR="00C71A4E" w:rsidRPr="00F803DC" w:rsidRDefault="00C71A4E" w:rsidP="00274AA9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сформировать нетерпимость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C71A4E" w:rsidRPr="00F803DC" w:rsidRDefault="00C71A4E" w:rsidP="00274AA9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укрепить и культивировать в молодежной среде атмосферу межэтнического согласия и толерантности;</w:t>
            </w:r>
          </w:p>
          <w:p w:rsidR="00C71A4E" w:rsidRPr="00F803DC" w:rsidRDefault="00C71A4E" w:rsidP="00274AA9">
            <w:pPr>
              <w:widowControl/>
              <w:ind w:firstLine="175"/>
              <w:rPr>
                <w:sz w:val="24"/>
                <w:szCs w:val="24"/>
              </w:rPr>
            </w:pPr>
            <w:r w:rsidRPr="00F803DC">
              <w:rPr>
                <w:sz w:val="24"/>
                <w:szCs w:val="24"/>
              </w:rPr>
              <w:t>сформировать единое информационное пространство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740D1D" w:rsidRPr="008E5B71" w:rsidRDefault="00740D1D" w:rsidP="00585E88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8E5B71">
        <w:rPr>
          <w:rFonts w:cs="Calibri"/>
          <w:b/>
          <w:szCs w:val="26"/>
        </w:rPr>
        <w:t xml:space="preserve">I. </w:t>
      </w:r>
      <w:r w:rsidRPr="008E5B71">
        <w:rPr>
          <w:b/>
          <w:szCs w:val="26"/>
        </w:rPr>
        <w:t>Содержание проблемы и обоснование необходимости ее решения</w:t>
      </w:r>
    </w:p>
    <w:p w:rsidR="00740D1D" w:rsidRPr="008E5B71" w:rsidRDefault="00740D1D" w:rsidP="00944C3C">
      <w:pPr>
        <w:widowControl/>
        <w:spacing w:line="276" w:lineRule="auto"/>
        <w:ind w:firstLine="540"/>
        <w:rPr>
          <w:szCs w:val="26"/>
        </w:rPr>
      </w:pPr>
      <w:r w:rsidRPr="008E5B71">
        <w:rPr>
          <w:szCs w:val="26"/>
        </w:rPr>
        <w:t>В городском округе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этносоциальных и религиозных противоречий.</w:t>
      </w:r>
    </w:p>
    <w:p w:rsidR="00740D1D" w:rsidRPr="008E5B71" w:rsidRDefault="00740D1D" w:rsidP="008E5B71">
      <w:pPr>
        <w:widowControl/>
        <w:spacing w:line="276" w:lineRule="auto"/>
        <w:ind w:firstLine="540"/>
        <w:rPr>
          <w:szCs w:val="26"/>
        </w:rPr>
      </w:pPr>
      <w:r w:rsidRPr="008E5B71">
        <w:rPr>
          <w:szCs w:val="26"/>
        </w:rPr>
        <w:t>Системный подход к мерам, направленным на предупреждение, выявление, устранение причин и условий, способствующих терроризму, экстремизму, совершению правонарушений, является одним из важнейших условий улучшения социально-экономической ситуации в округе.</w:t>
      </w:r>
    </w:p>
    <w:p w:rsidR="00740D1D" w:rsidRPr="008E5B71" w:rsidRDefault="00740D1D" w:rsidP="008E5B71">
      <w:pPr>
        <w:widowControl/>
        <w:spacing w:line="276" w:lineRule="auto"/>
        <w:ind w:firstLine="540"/>
        <w:rPr>
          <w:szCs w:val="26"/>
        </w:rPr>
      </w:pPr>
      <w:r w:rsidRPr="008E5B71">
        <w:rPr>
          <w:szCs w:val="26"/>
        </w:rPr>
        <w:t xml:space="preserve">Для реализации такого подхода необходима муниципальная программа по профилактике правонарушений терроризма, экстремизма и созданию условий для </w:t>
      </w:r>
      <w:r w:rsidRPr="008E5B71">
        <w:rPr>
          <w:szCs w:val="26"/>
        </w:rPr>
        <w:lastRenderedPageBreak/>
        <w:t>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740D1D" w:rsidRPr="008E5B71" w:rsidRDefault="00740D1D" w:rsidP="00944C3C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8E5B71">
        <w:rPr>
          <w:b/>
          <w:szCs w:val="26"/>
          <w:lang w:val="en-US"/>
        </w:rPr>
        <w:t>II</w:t>
      </w:r>
      <w:r w:rsidRPr="008E5B71">
        <w:rPr>
          <w:b/>
          <w:szCs w:val="26"/>
        </w:rPr>
        <w:t>. Цели и задачи подпрограммы</w:t>
      </w:r>
    </w:p>
    <w:p w:rsidR="00740D1D" w:rsidRPr="008E5B71" w:rsidRDefault="00740D1D" w:rsidP="008E5B71">
      <w:pPr>
        <w:spacing w:line="276" w:lineRule="auto"/>
        <w:rPr>
          <w:szCs w:val="26"/>
        </w:rPr>
      </w:pPr>
      <w:r w:rsidRPr="008E5B71">
        <w:rPr>
          <w:szCs w:val="26"/>
        </w:rPr>
        <w:t>Целью подпрограммы является профилактика правонарушений, терроризма и экстремизма, защита жизни граждан, проживающих на территории городского округа,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 за счет повышения эффективности профилактики правонарушений улучшение криминогенной обстановки и снижение уровня преступности на территории городского округа.</w:t>
      </w:r>
    </w:p>
    <w:p w:rsidR="00740D1D" w:rsidRPr="008E5B71" w:rsidRDefault="00740D1D" w:rsidP="008E5B71">
      <w:pPr>
        <w:spacing w:line="276" w:lineRule="auto"/>
        <w:rPr>
          <w:szCs w:val="26"/>
        </w:rPr>
      </w:pPr>
      <w:r w:rsidRPr="008E5B71">
        <w:rPr>
          <w:szCs w:val="26"/>
        </w:rPr>
        <w:t>Цели подпрограммы достигаются путем выполнения следующих задач:</w:t>
      </w:r>
    </w:p>
    <w:p w:rsidR="00740D1D" w:rsidRPr="008E5B71" w:rsidRDefault="00024BAF" w:rsidP="008E5B71">
      <w:pPr>
        <w:widowControl/>
        <w:spacing w:line="276" w:lineRule="auto"/>
        <w:ind w:firstLine="708"/>
        <w:rPr>
          <w:szCs w:val="26"/>
        </w:rPr>
      </w:pPr>
      <w:r w:rsidRPr="00024BAF">
        <w:rPr>
          <w:szCs w:val="26"/>
        </w:rPr>
        <w:t>повышение доли оснащенности объектов муниципальной собственности материально-техническими средствами обеспечения безопасности</w:t>
      </w:r>
      <w:r w:rsidR="00740D1D" w:rsidRPr="008E5B71">
        <w:rPr>
          <w:szCs w:val="26"/>
        </w:rPr>
        <w:t>;</w:t>
      </w:r>
    </w:p>
    <w:p w:rsidR="00740D1D" w:rsidRPr="008E5B71" w:rsidRDefault="000A62E6" w:rsidP="008E5B71">
      <w:pPr>
        <w:widowControl/>
        <w:spacing w:line="276" w:lineRule="auto"/>
        <w:ind w:firstLine="708"/>
        <w:rPr>
          <w:szCs w:val="26"/>
        </w:rPr>
      </w:pPr>
      <w:r w:rsidRPr="000A62E6">
        <w:rPr>
          <w:szCs w:val="26"/>
        </w:rPr>
        <w:t>обеспечение изготовления наглядно-раздаточного материала по профилактике правонарушений, терроризма и экстремизма</w:t>
      </w:r>
      <w:r w:rsidR="00740D1D" w:rsidRPr="008E5B71">
        <w:rPr>
          <w:szCs w:val="26"/>
        </w:rPr>
        <w:t>;</w:t>
      </w:r>
    </w:p>
    <w:p w:rsidR="00740D1D" w:rsidRPr="008E5B71" w:rsidRDefault="007F3413" w:rsidP="008E5B71">
      <w:pPr>
        <w:widowControl/>
        <w:spacing w:line="276" w:lineRule="auto"/>
        <w:ind w:firstLine="708"/>
        <w:rPr>
          <w:szCs w:val="26"/>
        </w:rPr>
      </w:pPr>
      <w:r w:rsidRPr="007F3413">
        <w:rPr>
          <w:szCs w:val="26"/>
        </w:rPr>
        <w:t xml:space="preserve">организация </w:t>
      </w:r>
      <w:r>
        <w:rPr>
          <w:szCs w:val="26"/>
        </w:rPr>
        <w:t>проведения</w:t>
      </w:r>
      <w:r w:rsidR="00740D1D" w:rsidRPr="008E5B71">
        <w:rPr>
          <w:szCs w:val="26"/>
        </w:rPr>
        <w:t xml:space="preserve"> мероприятий, способствующих формированию толерантности и межэтнической культуры у населения и молодежи городского округа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740D1D" w:rsidRPr="008E5B71" w:rsidRDefault="00740D1D" w:rsidP="008E5B71">
      <w:pPr>
        <w:widowControl/>
        <w:spacing w:line="276" w:lineRule="auto"/>
        <w:ind w:left="16" w:firstLine="692"/>
        <w:rPr>
          <w:szCs w:val="26"/>
        </w:rPr>
      </w:pPr>
      <w:r w:rsidRPr="008E5B71">
        <w:rPr>
          <w:szCs w:val="26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740D1D" w:rsidRPr="008E5B71" w:rsidRDefault="00740D1D" w:rsidP="008E5B71">
      <w:pPr>
        <w:widowControl/>
        <w:spacing w:line="276" w:lineRule="auto"/>
        <w:ind w:firstLine="708"/>
        <w:rPr>
          <w:szCs w:val="26"/>
        </w:rPr>
      </w:pPr>
      <w:r w:rsidRPr="008E5B71">
        <w:rPr>
          <w:szCs w:val="26"/>
        </w:rPr>
        <w:t>совершенствование механизма взаимодействия органов государственной власти, органов местного самоуправления, правоохранительных органов, организаций и учреждений различных форм собственности по обеспечению развития системы охраны общественного порядка и профилактики правонарушений граждан на территории городского округа;</w:t>
      </w:r>
    </w:p>
    <w:p w:rsidR="00740D1D" w:rsidRPr="008E5B71" w:rsidRDefault="00740D1D" w:rsidP="008E5B71">
      <w:pPr>
        <w:widowControl/>
        <w:spacing w:line="276" w:lineRule="auto"/>
        <w:ind w:left="16" w:firstLine="692"/>
        <w:rPr>
          <w:szCs w:val="26"/>
        </w:rPr>
      </w:pPr>
      <w:r w:rsidRPr="008E5B71">
        <w:rPr>
          <w:szCs w:val="26"/>
        </w:rPr>
        <w:t>совершенствование системы социальной профилактики правонарушений, в том числе и в среде несовершеннолетних и молодежи;</w:t>
      </w:r>
    </w:p>
    <w:p w:rsidR="00740D1D" w:rsidRPr="008E5B71" w:rsidRDefault="00740D1D" w:rsidP="008E5B71">
      <w:pPr>
        <w:widowControl/>
        <w:spacing w:line="276" w:lineRule="auto"/>
        <w:ind w:left="16" w:firstLine="692"/>
        <w:rPr>
          <w:szCs w:val="26"/>
        </w:rPr>
      </w:pPr>
      <w:r w:rsidRPr="008E5B71">
        <w:rPr>
          <w:szCs w:val="26"/>
        </w:rPr>
        <w:t>своевременное выявление и коррекция проблем семей на ранней стадии семейного неблагополучия и организация профилактической работы с ними;</w:t>
      </w:r>
    </w:p>
    <w:p w:rsidR="00740D1D" w:rsidRPr="008E5B71" w:rsidRDefault="00740D1D" w:rsidP="008E5B71">
      <w:pPr>
        <w:spacing w:line="276" w:lineRule="auto"/>
        <w:ind w:left="16" w:firstLine="692"/>
        <w:rPr>
          <w:szCs w:val="26"/>
        </w:rPr>
      </w:pPr>
      <w:r w:rsidRPr="008E5B71">
        <w:rPr>
          <w:szCs w:val="26"/>
        </w:rPr>
        <w:t>совершенствование организации системы летнего досуга, отдыха и занятости несовершеннолетних и молодежи.</w:t>
      </w:r>
    </w:p>
    <w:p w:rsidR="00740D1D" w:rsidRPr="008E5B71" w:rsidRDefault="00740D1D" w:rsidP="00944C3C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8E5B71">
        <w:rPr>
          <w:b/>
          <w:szCs w:val="26"/>
        </w:rPr>
        <w:t>II</w:t>
      </w:r>
      <w:r w:rsidRPr="008E5B71">
        <w:rPr>
          <w:b/>
          <w:szCs w:val="26"/>
          <w:lang w:val="en-US"/>
        </w:rPr>
        <w:t>I</w:t>
      </w:r>
      <w:r w:rsidRPr="008E5B71">
        <w:rPr>
          <w:b/>
          <w:szCs w:val="26"/>
        </w:rPr>
        <w:t xml:space="preserve">. Целевые показатели подпрограммы </w:t>
      </w:r>
    </w:p>
    <w:p w:rsidR="00740D1D" w:rsidRPr="008E5B71" w:rsidRDefault="00740D1D" w:rsidP="008E5B71">
      <w:pPr>
        <w:spacing w:line="276" w:lineRule="auto"/>
        <w:ind w:firstLine="540"/>
        <w:rPr>
          <w:szCs w:val="26"/>
        </w:rPr>
      </w:pPr>
      <w:r w:rsidRPr="008E5B71">
        <w:rPr>
          <w:szCs w:val="26"/>
        </w:rPr>
        <w:t xml:space="preserve">Плановые значения целевых индикаторов и показателей, характеризующих эффективность реализации мероприятий подпрограммы приведены </w:t>
      </w:r>
      <w:r w:rsidRPr="008E5B71">
        <w:rPr>
          <w:color w:val="000000"/>
          <w:szCs w:val="26"/>
        </w:rPr>
        <w:t xml:space="preserve">в приложении </w:t>
      </w:r>
      <w:r w:rsidR="00944C3C">
        <w:rPr>
          <w:color w:val="000000"/>
          <w:szCs w:val="26"/>
        </w:rPr>
        <w:t xml:space="preserve">   </w:t>
      </w:r>
      <w:r w:rsidRPr="008E5B71">
        <w:rPr>
          <w:color w:val="000000"/>
          <w:szCs w:val="26"/>
        </w:rPr>
        <w:t>№</w:t>
      </w:r>
      <w:r w:rsidRPr="008E5B71">
        <w:rPr>
          <w:color w:val="FF0000"/>
          <w:szCs w:val="26"/>
        </w:rPr>
        <w:t xml:space="preserve"> </w:t>
      </w:r>
      <w:r w:rsidRPr="008E5B71">
        <w:rPr>
          <w:szCs w:val="26"/>
        </w:rPr>
        <w:t>1 к Программе.</w:t>
      </w:r>
    </w:p>
    <w:p w:rsidR="00740D1D" w:rsidRPr="008E5B71" w:rsidRDefault="00740D1D" w:rsidP="00944C3C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8E5B71">
        <w:rPr>
          <w:b/>
          <w:szCs w:val="26"/>
          <w:lang w:val="en-US"/>
        </w:rPr>
        <w:t>IV</w:t>
      </w:r>
      <w:r w:rsidRPr="008E5B71">
        <w:rPr>
          <w:b/>
          <w:szCs w:val="26"/>
        </w:rPr>
        <w:t xml:space="preserve">. Обобщенная характеристика мероприятий подпрограммы </w:t>
      </w:r>
    </w:p>
    <w:p w:rsidR="00740D1D" w:rsidRPr="008E5B71" w:rsidRDefault="00740D1D" w:rsidP="008E5B71">
      <w:pPr>
        <w:spacing w:line="276" w:lineRule="auto"/>
        <w:rPr>
          <w:szCs w:val="26"/>
        </w:rPr>
      </w:pPr>
      <w:r w:rsidRPr="008E5B71">
        <w:rPr>
          <w:szCs w:val="26"/>
        </w:rPr>
        <w:t xml:space="preserve">Перечень мероприятий по реализации подпрограммы с указанием сроков </w:t>
      </w:r>
      <w:r w:rsidRPr="008E5B71">
        <w:rPr>
          <w:szCs w:val="26"/>
        </w:rPr>
        <w:lastRenderedPageBreak/>
        <w:t xml:space="preserve">реализации, объемов финансирования всего и, в том числе по годам реализации приводится в </w:t>
      </w:r>
      <w:hyperlink r:id="rId27" w:anchor="Par1686" w:history="1">
        <w:r w:rsidRPr="008E5B71">
          <w:rPr>
            <w:szCs w:val="26"/>
          </w:rPr>
          <w:t xml:space="preserve">разделе </w:t>
        </w:r>
      </w:hyperlink>
      <w:r w:rsidRPr="008E5B71">
        <w:rPr>
          <w:szCs w:val="26"/>
        </w:rPr>
        <w:t>3 приложения № 2 к Программе (далее</w:t>
      </w:r>
      <w:r w:rsidR="00274AA9">
        <w:rPr>
          <w:szCs w:val="26"/>
        </w:rPr>
        <w:t xml:space="preserve"> – </w:t>
      </w:r>
      <w:r w:rsidRPr="008E5B71">
        <w:rPr>
          <w:szCs w:val="26"/>
        </w:rPr>
        <w:t>Перечень мероприятий).</w:t>
      </w:r>
    </w:p>
    <w:p w:rsidR="00740D1D" w:rsidRPr="008E5B71" w:rsidRDefault="00740D1D" w:rsidP="00944C3C">
      <w:pPr>
        <w:spacing w:after="120" w:line="276" w:lineRule="auto"/>
        <w:ind w:firstLine="0"/>
        <w:jc w:val="center"/>
        <w:rPr>
          <w:b/>
          <w:szCs w:val="26"/>
        </w:rPr>
      </w:pPr>
      <w:r w:rsidRPr="008E5B71">
        <w:rPr>
          <w:b/>
          <w:szCs w:val="26"/>
        </w:rPr>
        <w:t>V. Сроки и этапы реализации подпрограммы.</w:t>
      </w:r>
    </w:p>
    <w:p w:rsidR="00740D1D" w:rsidRPr="008E5B71" w:rsidRDefault="00740D1D" w:rsidP="008E5B71">
      <w:pPr>
        <w:widowControl/>
        <w:spacing w:line="276" w:lineRule="auto"/>
        <w:outlineLvl w:val="1"/>
        <w:rPr>
          <w:bCs/>
          <w:szCs w:val="26"/>
        </w:rPr>
      </w:pPr>
      <w:r w:rsidRPr="008E5B71">
        <w:rPr>
          <w:szCs w:val="26"/>
        </w:rPr>
        <w:t>Реализация мероприятий подпрограммы рассчитана на 2017</w:t>
      </w:r>
      <w:r w:rsidR="000206DE" w:rsidRPr="000206DE">
        <w:rPr>
          <w:szCs w:val="26"/>
        </w:rPr>
        <w:t xml:space="preserve"> – </w:t>
      </w:r>
      <w:r w:rsidRPr="008E5B71">
        <w:rPr>
          <w:szCs w:val="26"/>
        </w:rPr>
        <w:t>202</w:t>
      </w:r>
      <w:r w:rsidR="00944C3C">
        <w:rPr>
          <w:szCs w:val="26"/>
        </w:rPr>
        <w:t>1</w:t>
      </w:r>
      <w:r w:rsidRPr="008E5B71">
        <w:rPr>
          <w:szCs w:val="26"/>
        </w:rPr>
        <w:t xml:space="preserve"> годы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  <w:r w:rsidRPr="008E5B71">
        <w:rPr>
          <w:bCs/>
          <w:szCs w:val="26"/>
        </w:rPr>
        <w:t xml:space="preserve"> Объемы бюджетных ассигнований мероприятий подпрограммы утверждаются в соответствии с бюджетом городского округа на очередной финансовый период.</w:t>
      </w:r>
    </w:p>
    <w:p w:rsidR="00740D1D" w:rsidRPr="008E5B71" w:rsidRDefault="00740D1D" w:rsidP="00944C3C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8E5B71">
        <w:rPr>
          <w:b/>
          <w:szCs w:val="26"/>
        </w:rPr>
        <w:t>V</w:t>
      </w:r>
      <w:r w:rsidRPr="008E5B71">
        <w:rPr>
          <w:b/>
          <w:szCs w:val="26"/>
          <w:lang w:val="en-US"/>
        </w:rPr>
        <w:t>I</w:t>
      </w:r>
      <w:r w:rsidRPr="008E5B71">
        <w:rPr>
          <w:b/>
          <w:szCs w:val="26"/>
        </w:rPr>
        <w:t xml:space="preserve">. Механизм реализации подпрограммы </w:t>
      </w:r>
    </w:p>
    <w:p w:rsidR="00740D1D" w:rsidRPr="008E5B71" w:rsidRDefault="00740D1D" w:rsidP="008E5B71">
      <w:pPr>
        <w:spacing w:line="276" w:lineRule="auto"/>
        <w:rPr>
          <w:szCs w:val="26"/>
        </w:rPr>
      </w:pPr>
      <w:r w:rsidRPr="008E5B71">
        <w:rPr>
          <w:szCs w:val="26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:rsidR="00740D1D" w:rsidRPr="008E5B71" w:rsidRDefault="00740D1D" w:rsidP="008E5B71">
      <w:pPr>
        <w:spacing w:line="276" w:lineRule="auto"/>
        <w:rPr>
          <w:szCs w:val="26"/>
        </w:rPr>
      </w:pPr>
      <w:r w:rsidRPr="008E5B71">
        <w:rPr>
          <w:szCs w:val="26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предусмотренным Федеральным законом от </w:t>
      </w:r>
      <w:r w:rsidR="00944C3C">
        <w:rPr>
          <w:szCs w:val="26"/>
        </w:rPr>
        <w:t xml:space="preserve">         </w:t>
      </w:r>
      <w:r w:rsidR="000206DE">
        <w:rPr>
          <w:szCs w:val="26"/>
        </w:rPr>
        <w:t>05.04.2013 № 44-</w:t>
      </w:r>
      <w:r w:rsidRPr="008E5B71">
        <w:rPr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740D1D" w:rsidRPr="008E5B71" w:rsidRDefault="00740D1D" w:rsidP="00944C3C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8E5B71">
        <w:rPr>
          <w:b/>
          <w:szCs w:val="26"/>
        </w:rPr>
        <w:t xml:space="preserve">VII. Ресурсное обеспечение реализации подпрограммы </w:t>
      </w:r>
    </w:p>
    <w:p w:rsidR="00657BC3" w:rsidRPr="008E5B71" w:rsidRDefault="00657BC3" w:rsidP="008E5B71">
      <w:pPr>
        <w:spacing w:line="276" w:lineRule="auto"/>
        <w:rPr>
          <w:szCs w:val="26"/>
        </w:rPr>
      </w:pPr>
      <w:r w:rsidRPr="008E5B71">
        <w:rPr>
          <w:szCs w:val="26"/>
        </w:rPr>
        <w:t>Реализация мероприятий подпрограммы осуществляется за счет средств бюджета городского округа и внебюджетных средств. Объем финансирования мероприятий, предусмотренных подпрограммой на 2017 – 202</w:t>
      </w:r>
      <w:r w:rsidR="003752A3">
        <w:rPr>
          <w:szCs w:val="26"/>
        </w:rPr>
        <w:t>1</w:t>
      </w:r>
      <w:r w:rsidRPr="008E5B71">
        <w:rPr>
          <w:szCs w:val="26"/>
        </w:rPr>
        <w:t xml:space="preserve"> годы, составляет </w:t>
      </w:r>
      <w:r w:rsidR="00041922" w:rsidRPr="00041922">
        <w:rPr>
          <w:szCs w:val="26"/>
        </w:rPr>
        <w:t>33803,37</w:t>
      </w:r>
      <w:r w:rsidRPr="008E5B71">
        <w:rPr>
          <w:szCs w:val="26"/>
        </w:rPr>
        <w:t xml:space="preserve"> тыс. руб., по годам реализации подпрограммы расходы распределены в </w:t>
      </w:r>
      <w:hyperlink r:id="rId28" w:anchor="Par1072" w:history="1">
        <w:r w:rsidRPr="008E5B71">
          <w:rPr>
            <w:szCs w:val="26"/>
          </w:rPr>
          <w:t>таблице № 5.</w:t>
        </w:r>
      </w:hyperlink>
      <w:r w:rsidRPr="008E5B71">
        <w:rPr>
          <w:szCs w:val="26"/>
        </w:rPr>
        <w:t>1.</w:t>
      </w:r>
    </w:p>
    <w:p w:rsidR="00657BC3" w:rsidRPr="008E5B71" w:rsidRDefault="00657BC3" w:rsidP="008E5B71">
      <w:pPr>
        <w:spacing w:line="276" w:lineRule="auto"/>
        <w:jc w:val="right"/>
        <w:rPr>
          <w:szCs w:val="26"/>
        </w:rPr>
      </w:pPr>
      <w:r w:rsidRPr="008E5B71">
        <w:rPr>
          <w:szCs w:val="26"/>
        </w:rPr>
        <w:t>Таблица № 5.1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0"/>
        <w:gridCol w:w="1339"/>
        <w:gridCol w:w="1339"/>
        <w:gridCol w:w="1339"/>
        <w:gridCol w:w="1339"/>
        <w:gridCol w:w="1171"/>
        <w:gridCol w:w="1948"/>
      </w:tblGrid>
      <w:tr w:rsidR="00944C3C" w:rsidRPr="00657BC3" w:rsidTr="00844A59">
        <w:trPr>
          <w:trHeight w:val="345"/>
        </w:trPr>
        <w:tc>
          <w:tcPr>
            <w:tcW w:w="9815" w:type="dxa"/>
            <w:gridSpan w:val="7"/>
          </w:tcPr>
          <w:p w:rsidR="00944C3C" w:rsidRPr="00657BC3" w:rsidRDefault="00944C3C" w:rsidP="00657B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Объем финансирования</w:t>
            </w:r>
          </w:p>
        </w:tc>
      </w:tr>
      <w:tr w:rsidR="00944C3C" w:rsidRPr="00657BC3" w:rsidTr="00944C3C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340" w:type="dxa"/>
            <w:hideMark/>
          </w:tcPr>
          <w:p w:rsidR="00944C3C" w:rsidRPr="00657BC3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2017 год</w:t>
            </w:r>
          </w:p>
          <w:p w:rsidR="00944C3C" w:rsidRPr="00657BC3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(тыс. руб.)</w:t>
            </w:r>
          </w:p>
        </w:tc>
        <w:tc>
          <w:tcPr>
            <w:tcW w:w="1339" w:type="dxa"/>
            <w:hideMark/>
          </w:tcPr>
          <w:p w:rsidR="00944C3C" w:rsidRPr="00657BC3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2018 год</w:t>
            </w:r>
          </w:p>
          <w:p w:rsidR="00944C3C" w:rsidRPr="00657BC3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(тыс. руб.)</w:t>
            </w:r>
          </w:p>
        </w:tc>
        <w:tc>
          <w:tcPr>
            <w:tcW w:w="1339" w:type="dxa"/>
            <w:hideMark/>
          </w:tcPr>
          <w:p w:rsidR="00944C3C" w:rsidRPr="00657BC3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2019 год</w:t>
            </w:r>
          </w:p>
          <w:p w:rsidR="00944C3C" w:rsidRPr="00657BC3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(тыс. руб.)</w:t>
            </w:r>
          </w:p>
        </w:tc>
        <w:tc>
          <w:tcPr>
            <w:tcW w:w="1339" w:type="dxa"/>
            <w:shd w:val="clear" w:color="auto" w:fill="auto"/>
          </w:tcPr>
          <w:p w:rsidR="00944C3C" w:rsidRPr="00657BC3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2020 год</w:t>
            </w:r>
          </w:p>
          <w:p w:rsidR="00944C3C" w:rsidRPr="00657BC3" w:rsidRDefault="00944C3C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(тыс. руб.)</w:t>
            </w:r>
          </w:p>
        </w:tc>
        <w:tc>
          <w:tcPr>
            <w:tcW w:w="1339" w:type="dxa"/>
          </w:tcPr>
          <w:p w:rsidR="00944C3C" w:rsidRPr="00657BC3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657BC3">
              <w:rPr>
                <w:sz w:val="22"/>
                <w:szCs w:val="22"/>
              </w:rPr>
              <w:t xml:space="preserve"> год</w:t>
            </w:r>
          </w:p>
          <w:p w:rsidR="00944C3C" w:rsidRPr="00657BC3" w:rsidRDefault="00944C3C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(тыс. руб.)</w:t>
            </w:r>
          </w:p>
        </w:tc>
        <w:tc>
          <w:tcPr>
            <w:tcW w:w="1171" w:type="dxa"/>
          </w:tcPr>
          <w:p w:rsidR="00944C3C" w:rsidRPr="00657BC3" w:rsidRDefault="00944C3C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Всего</w:t>
            </w:r>
          </w:p>
          <w:p w:rsidR="00944C3C" w:rsidRPr="00657BC3" w:rsidRDefault="00944C3C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(тыс. руб.)</w:t>
            </w:r>
          </w:p>
        </w:tc>
        <w:tc>
          <w:tcPr>
            <w:tcW w:w="1948" w:type="dxa"/>
            <w:shd w:val="clear" w:color="auto" w:fill="auto"/>
          </w:tcPr>
          <w:p w:rsidR="00944C3C" w:rsidRPr="00657BC3" w:rsidRDefault="003752A3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3752A3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5830F9" w:rsidRPr="00657BC3" w:rsidTr="005830F9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40" w:type="dxa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1043,55</w:t>
            </w:r>
          </w:p>
        </w:tc>
        <w:tc>
          <w:tcPr>
            <w:tcW w:w="1339" w:type="dxa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1215,42</w:t>
            </w:r>
          </w:p>
        </w:tc>
        <w:tc>
          <w:tcPr>
            <w:tcW w:w="1339" w:type="dxa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4724,40</w:t>
            </w:r>
          </w:p>
        </w:tc>
        <w:tc>
          <w:tcPr>
            <w:tcW w:w="1339" w:type="dxa"/>
            <w:shd w:val="clear" w:color="auto" w:fill="auto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13205,00</w:t>
            </w:r>
          </w:p>
        </w:tc>
        <w:tc>
          <w:tcPr>
            <w:tcW w:w="1339" w:type="dxa"/>
            <w:shd w:val="clear" w:color="auto" w:fill="auto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13150,00</w:t>
            </w:r>
          </w:p>
        </w:tc>
        <w:tc>
          <w:tcPr>
            <w:tcW w:w="1171" w:type="dxa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33338,37</w:t>
            </w:r>
          </w:p>
        </w:tc>
        <w:tc>
          <w:tcPr>
            <w:tcW w:w="1948" w:type="dxa"/>
            <w:shd w:val="clear" w:color="auto" w:fill="auto"/>
          </w:tcPr>
          <w:p w:rsidR="005830F9" w:rsidRPr="00657BC3" w:rsidRDefault="005830F9" w:rsidP="005830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5830F9" w:rsidRPr="00657BC3" w:rsidTr="005830F9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40" w:type="dxa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133,00</w:t>
            </w:r>
          </w:p>
        </w:tc>
        <w:tc>
          <w:tcPr>
            <w:tcW w:w="1339" w:type="dxa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103,00</w:t>
            </w:r>
          </w:p>
        </w:tc>
        <w:tc>
          <w:tcPr>
            <w:tcW w:w="1339" w:type="dxa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103,00</w:t>
            </w:r>
          </w:p>
        </w:tc>
        <w:tc>
          <w:tcPr>
            <w:tcW w:w="1339" w:type="dxa"/>
            <w:shd w:val="clear" w:color="auto" w:fill="auto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103,00</w:t>
            </w:r>
          </w:p>
        </w:tc>
        <w:tc>
          <w:tcPr>
            <w:tcW w:w="1339" w:type="dxa"/>
            <w:shd w:val="clear" w:color="auto" w:fill="auto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23,00</w:t>
            </w:r>
          </w:p>
        </w:tc>
        <w:tc>
          <w:tcPr>
            <w:tcW w:w="1171" w:type="dxa"/>
          </w:tcPr>
          <w:p w:rsidR="005830F9" w:rsidRPr="005830F9" w:rsidRDefault="005830F9" w:rsidP="005830F9">
            <w:pPr>
              <w:ind w:firstLine="0"/>
              <w:jc w:val="center"/>
              <w:rPr>
                <w:sz w:val="22"/>
                <w:szCs w:val="22"/>
              </w:rPr>
            </w:pPr>
            <w:r w:rsidRPr="005830F9">
              <w:rPr>
                <w:sz w:val="22"/>
                <w:szCs w:val="22"/>
              </w:rPr>
              <w:t>465,00</w:t>
            </w:r>
          </w:p>
        </w:tc>
        <w:tc>
          <w:tcPr>
            <w:tcW w:w="1948" w:type="dxa"/>
            <w:shd w:val="clear" w:color="auto" w:fill="auto"/>
          </w:tcPr>
          <w:p w:rsidR="005830F9" w:rsidRPr="00657BC3" w:rsidRDefault="005830F9" w:rsidP="005830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Внебюджетные средства</w:t>
            </w:r>
          </w:p>
        </w:tc>
      </w:tr>
      <w:tr w:rsidR="005830F9" w:rsidRPr="00657BC3" w:rsidTr="005830F9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40" w:type="dxa"/>
          </w:tcPr>
          <w:p w:rsidR="005830F9" w:rsidRPr="005830F9" w:rsidRDefault="005830F9" w:rsidP="005830F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830F9">
              <w:rPr>
                <w:b/>
                <w:sz w:val="22"/>
                <w:szCs w:val="22"/>
              </w:rPr>
              <w:t>1176,55</w:t>
            </w:r>
          </w:p>
        </w:tc>
        <w:tc>
          <w:tcPr>
            <w:tcW w:w="1339" w:type="dxa"/>
          </w:tcPr>
          <w:p w:rsidR="005830F9" w:rsidRPr="005830F9" w:rsidRDefault="005830F9" w:rsidP="005830F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830F9">
              <w:rPr>
                <w:b/>
                <w:sz w:val="22"/>
                <w:szCs w:val="22"/>
              </w:rPr>
              <w:t>1318,42</w:t>
            </w:r>
          </w:p>
        </w:tc>
        <w:tc>
          <w:tcPr>
            <w:tcW w:w="1339" w:type="dxa"/>
          </w:tcPr>
          <w:p w:rsidR="005830F9" w:rsidRPr="005830F9" w:rsidRDefault="005830F9" w:rsidP="005830F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830F9">
              <w:rPr>
                <w:b/>
                <w:sz w:val="22"/>
                <w:szCs w:val="22"/>
              </w:rPr>
              <w:t>4827,40</w:t>
            </w:r>
          </w:p>
        </w:tc>
        <w:tc>
          <w:tcPr>
            <w:tcW w:w="1339" w:type="dxa"/>
            <w:shd w:val="clear" w:color="auto" w:fill="auto"/>
          </w:tcPr>
          <w:p w:rsidR="005830F9" w:rsidRPr="005830F9" w:rsidRDefault="005830F9" w:rsidP="005830F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830F9">
              <w:rPr>
                <w:b/>
                <w:sz w:val="22"/>
                <w:szCs w:val="22"/>
              </w:rPr>
              <w:t>13308,00</w:t>
            </w:r>
          </w:p>
        </w:tc>
        <w:tc>
          <w:tcPr>
            <w:tcW w:w="1339" w:type="dxa"/>
            <w:shd w:val="clear" w:color="auto" w:fill="auto"/>
          </w:tcPr>
          <w:p w:rsidR="005830F9" w:rsidRPr="005830F9" w:rsidRDefault="005830F9" w:rsidP="005830F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830F9">
              <w:rPr>
                <w:b/>
                <w:sz w:val="22"/>
                <w:szCs w:val="22"/>
              </w:rPr>
              <w:t>13173,00</w:t>
            </w:r>
          </w:p>
        </w:tc>
        <w:tc>
          <w:tcPr>
            <w:tcW w:w="1171" w:type="dxa"/>
          </w:tcPr>
          <w:p w:rsidR="005830F9" w:rsidRPr="005830F9" w:rsidRDefault="005830F9" w:rsidP="005830F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830F9">
              <w:rPr>
                <w:b/>
                <w:sz w:val="22"/>
                <w:szCs w:val="22"/>
              </w:rPr>
              <w:t>33803,37</w:t>
            </w:r>
          </w:p>
        </w:tc>
        <w:tc>
          <w:tcPr>
            <w:tcW w:w="1948" w:type="dxa"/>
            <w:shd w:val="clear" w:color="auto" w:fill="auto"/>
          </w:tcPr>
          <w:p w:rsidR="005830F9" w:rsidRDefault="005830F9" w:rsidP="005830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b/>
                <w:sz w:val="22"/>
                <w:szCs w:val="22"/>
              </w:rPr>
              <w:t>ИТОГО</w:t>
            </w:r>
            <w:r w:rsidRPr="00657BC3">
              <w:rPr>
                <w:sz w:val="22"/>
                <w:szCs w:val="22"/>
              </w:rPr>
              <w:t xml:space="preserve"> </w:t>
            </w:r>
          </w:p>
          <w:p w:rsidR="005830F9" w:rsidRPr="00657BC3" w:rsidRDefault="005830F9" w:rsidP="005830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57BC3">
              <w:rPr>
                <w:sz w:val="22"/>
                <w:szCs w:val="22"/>
              </w:rPr>
              <w:t>по подпрограмме</w:t>
            </w:r>
          </w:p>
        </w:tc>
      </w:tr>
    </w:tbl>
    <w:p w:rsidR="00740D1D" w:rsidRPr="003752A3" w:rsidRDefault="00657BC3" w:rsidP="003752A3">
      <w:pPr>
        <w:spacing w:before="120" w:line="276" w:lineRule="auto"/>
        <w:rPr>
          <w:rFonts w:ascii="Calibri" w:hAnsi="Calibri" w:cs="Calibri"/>
          <w:szCs w:val="26"/>
        </w:rPr>
      </w:pPr>
      <w:r w:rsidRPr="003752A3">
        <w:rPr>
          <w:szCs w:val="26"/>
        </w:rPr>
        <w:t>Объемы расходов на реализацию Перечня мероприятий подпрограммы ежегодно уточняются на основе анализа полученных результатов и с учетом возможностей бюджета городского округа.</w:t>
      </w:r>
    </w:p>
    <w:p w:rsidR="00657BC3" w:rsidRPr="003752A3" w:rsidRDefault="00657BC3" w:rsidP="003752A3">
      <w:pPr>
        <w:widowControl/>
        <w:tabs>
          <w:tab w:val="left" w:pos="5220"/>
        </w:tabs>
        <w:autoSpaceDE/>
        <w:autoSpaceDN/>
        <w:adjustRightInd/>
        <w:spacing w:line="276" w:lineRule="auto"/>
        <w:ind w:firstLine="0"/>
        <w:jc w:val="center"/>
        <w:rPr>
          <w:szCs w:val="26"/>
        </w:rPr>
      </w:pPr>
    </w:p>
    <w:p w:rsidR="00740D1D" w:rsidRPr="003752A3" w:rsidRDefault="00740D1D" w:rsidP="003752A3">
      <w:pPr>
        <w:widowControl/>
        <w:tabs>
          <w:tab w:val="left" w:pos="5220"/>
        </w:tabs>
        <w:autoSpaceDE/>
        <w:autoSpaceDN/>
        <w:adjustRightInd/>
        <w:spacing w:line="276" w:lineRule="auto"/>
        <w:ind w:firstLine="0"/>
        <w:jc w:val="center"/>
        <w:rPr>
          <w:szCs w:val="26"/>
        </w:rPr>
      </w:pPr>
      <w:r w:rsidRPr="003752A3">
        <w:rPr>
          <w:szCs w:val="26"/>
        </w:rPr>
        <w:t>___</w:t>
      </w:r>
      <w:r w:rsidR="00966065" w:rsidRPr="003752A3">
        <w:rPr>
          <w:szCs w:val="26"/>
        </w:rPr>
        <w:t>_</w:t>
      </w:r>
      <w:r w:rsidRPr="003752A3">
        <w:rPr>
          <w:szCs w:val="26"/>
        </w:rPr>
        <w:t>________</w:t>
      </w:r>
    </w:p>
    <w:sectPr w:rsidR="00740D1D" w:rsidRPr="003752A3" w:rsidSect="00D161A1">
      <w:footerReference w:type="default" r:id="rId29"/>
      <w:type w:val="continuous"/>
      <w:pgSz w:w="11906" w:h="16838" w:code="9"/>
      <w:pgMar w:top="567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5A" w:rsidRDefault="00292A5A">
      <w:r>
        <w:separator/>
      </w:r>
    </w:p>
  </w:endnote>
  <w:endnote w:type="continuationSeparator" w:id="0">
    <w:p w:rsidR="00292A5A" w:rsidRDefault="002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1C" w:rsidRDefault="00F62B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5A" w:rsidRDefault="00292A5A">
      <w:r>
        <w:separator/>
      </w:r>
    </w:p>
  </w:footnote>
  <w:footnote w:type="continuationSeparator" w:id="0">
    <w:p w:rsidR="00292A5A" w:rsidRDefault="002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891145"/>
      <w:docPartObj>
        <w:docPartGallery w:val="Page Numbers (Top of Page)"/>
        <w:docPartUnique/>
      </w:docPartObj>
    </w:sdtPr>
    <w:sdtContent>
      <w:p w:rsidR="00F62B1C" w:rsidRDefault="00F62B1C" w:rsidP="006C3930">
        <w:pPr>
          <w:pStyle w:val="a4"/>
          <w:tabs>
            <w:tab w:val="clear" w:pos="4677"/>
            <w:tab w:val="center" w:pos="0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C2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1C" w:rsidRDefault="00F62B1C" w:rsidP="003154D3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478583"/>
      <w:docPartObj>
        <w:docPartGallery w:val="Page Numbers (Top of Page)"/>
        <w:docPartUnique/>
      </w:docPartObj>
    </w:sdtPr>
    <w:sdtContent>
      <w:p w:rsidR="00F62B1C" w:rsidRDefault="00F62B1C" w:rsidP="006C3930">
        <w:pPr>
          <w:pStyle w:val="a4"/>
          <w:tabs>
            <w:tab w:val="clear" w:pos="4677"/>
            <w:tab w:val="center" w:pos="0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C25">
          <w:rPr>
            <w:noProof/>
          </w:rPr>
          <w:t>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1C" w:rsidRDefault="00F62B1C" w:rsidP="006C3930">
    <w:pPr>
      <w:pStyle w:val="a4"/>
      <w:tabs>
        <w:tab w:val="clear" w:pos="4677"/>
        <w:tab w:val="center" w:pos="0"/>
      </w:tabs>
      <w:ind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FA0E04" wp14:editId="0CF89463">
              <wp:simplePos x="0" y="0"/>
              <wp:positionH relativeFrom="margin">
                <wp:posOffset>9530715</wp:posOffset>
              </wp:positionH>
              <wp:positionV relativeFrom="page">
                <wp:posOffset>3357033</wp:posOffset>
              </wp:positionV>
              <wp:extent cx="503767" cy="908501"/>
              <wp:effectExtent l="0" t="0" r="0" b="635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767" cy="9085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sdtEndPr>
                          <w:sdtContent>
                            <w:p w:rsidR="00F62B1C" w:rsidRPr="008D491B" w:rsidRDefault="00F62B1C">
                              <w:pPr>
                                <w:jc w:val="center"/>
                                <w:rPr>
                                  <w:rFonts w:eastAsiaTheme="majorEastAsia"/>
                                  <w:szCs w:val="26"/>
                                </w:rPr>
                              </w:pPr>
                              <w:r w:rsidRPr="008D491B">
                                <w:rPr>
                                  <w:rFonts w:eastAsiaTheme="minorEastAsia"/>
                                  <w:szCs w:val="26"/>
                                </w:rPr>
                                <w:fldChar w:fldCharType="begin"/>
                              </w:r>
                              <w:r w:rsidRPr="008D491B">
                                <w:rPr>
                                  <w:szCs w:val="26"/>
                                </w:rPr>
                                <w:instrText>PAGE  \* MERGEFORMAT</w:instrText>
                              </w:r>
                              <w:r w:rsidRPr="008D491B">
                                <w:rPr>
                                  <w:rFonts w:eastAsiaTheme="minorEastAsia"/>
                                  <w:szCs w:val="26"/>
                                </w:rPr>
                                <w:fldChar w:fldCharType="separate"/>
                              </w:r>
                              <w:r w:rsidR="00625C25" w:rsidRPr="00625C25">
                                <w:rPr>
                                  <w:rFonts w:eastAsiaTheme="majorEastAsia"/>
                                  <w:noProof/>
                                  <w:szCs w:val="26"/>
                                </w:rPr>
                                <w:t>22</w:t>
                              </w:r>
                              <w:r w:rsidRPr="008D491B">
                                <w:rPr>
                                  <w:rFonts w:eastAsiaTheme="majorEastAsia"/>
                                  <w:szCs w:val="2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F62B1C" w:rsidRDefault="00F62B1C"/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FA0E04" id="Прямоугольник 1" o:spid="_x0000_s1026" style="position:absolute;left:0;text-align:left;margin-left:750.45pt;margin-top:264.35pt;width:39.65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NypgIAABgFAAAOAAAAZHJzL2Uyb0RvYy54bWysVN1u0zAUvkfiHSzfd0lK+pNo6bR1FCEN&#10;mDR4ANd2GovEDrbbdEKTkLhF4hF4CG4QP3uG9I04dtauBS4QIheOj8+Pv3POd3x8sq5KtOLaCCUz&#10;HB2FGHFJFRNykeFXL2e9MUbGEslIqSTP8DU3+GTy8MFxU6e8rwpVMq4RBJEmbeoMF9bWaRAYWvCK&#10;mCNVcwnKXOmKWBD1ImCaNBC9KoN+GA6DRmlWa0W5MXB63inxxMfPc07tizw33KIyw4DN+lX7de7W&#10;YHJM0oUmdSHoHQzyDygqIiRcugt1TixBSy1+C1UJqpVRuT2iqgpUngvKfQ6QTRT+ks1VQWruc4Hi&#10;mHpXJvP/wtLnq0uNBIPeYSRJBS1qP23ebT6239vbzfv2c3vbftt8aH+0X9qvKHL1amqTgttVfald&#10;xqa+UPS1QVJNCyIX/FRr1RScMEDp7YMDBycYcEXz5plicB1ZWuVLt8515QJCUdDad+h61yG+tojC&#10;4SB8NBqOMKKgSsLxIOxuIOnWudbGPuGqQm6TYQ0E8MHJ6sJYAB+QdGviwatSsJkoSy/oxXxaarQi&#10;QJaZ/1y+4GL2zUrpjKVybp26OwGMcIfTObS++W+TqB+HZ/2kNxuOR714Fg96ySgc98IoOUuGYZzE&#10;57MbBzCK00IwxuWFkHxLxCj+u0bfjURHIU9F1EB9Bv2Bz/0AvdlPMvTfn5KshIW5LEWV4fHOiKSu&#10;r48lg7RJaokou31wCN+XDGqw/fuqeBa4xncEsuv5GqI4NswVuwY+aAX9ghGFxwQ2bsWogcHMsHmz&#10;JJpjVD6VwKkkimM3yV6IB6M+CHpfM9/XEEkLBfNOrcaoE6a2m/9lrcWigLsiXyWpToGJufAsuccF&#10;STgBxs+nc/dUuPnel73V/YM2+QkAAP//AwBQSwMEFAAGAAgAAAAhAILB+lrkAAAADQEAAA8AAABk&#10;cnMvZG93bnJldi54bWxMj8FOwzAQRO9I/IO1SFwQtRuUNoQ4FapURA5IJfTSmxMvSdR4HcVuG/6+&#10;7qkcR/s08zZbTaZnJxxdZ0nCfCaAIdVWd9RI2P1snhNgzivSqreEEv7QwSq/v8tUqu2ZvvFU+oaF&#10;EnKpktB6P6Scu7pFo9zMDkjh9mtHo3yIY8P1qM6h3PQ8EmLBjeooLLRqwHWL9aE8GglFKbq6Kl62&#10;+/X+aVN8fe709uMg5ePD9P4GzOPkbzBc9YM65MGpskfSjvUhx0K8BlZCHCVLYFckTkQErJKwWM4T&#10;4HnG/3+RXwAAAP//AwBQSwECLQAUAAYACAAAACEAtoM4kv4AAADhAQAAEwAAAAAAAAAAAAAAAAAA&#10;AAAAW0NvbnRlbnRfVHlwZXNdLnhtbFBLAQItABQABgAIAAAAIQA4/SH/1gAAAJQBAAALAAAAAAAA&#10;AAAAAAAAAC8BAABfcmVscy8ucmVsc1BLAQItABQABgAIAAAAIQDaeNNypgIAABgFAAAOAAAAAAAA&#10;AAAAAAAAAC4CAABkcnMvZTJvRG9jLnhtbFBLAQItABQABgAIAAAAIQCCwfpa5AAAAA0BAAAPAAAA&#10;AAAAAAAAAAAAAAAFAABkcnMvZG93bnJldi54bWxQSwUGAAAAAAQABADzAAAAEQY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sdtEndPr>
                    <w:sdtContent>
                      <w:p w:rsidR="00F62B1C" w:rsidRPr="008D491B" w:rsidRDefault="00F62B1C">
                        <w:pPr>
                          <w:jc w:val="center"/>
                          <w:rPr>
                            <w:rFonts w:eastAsiaTheme="majorEastAsia"/>
                            <w:szCs w:val="26"/>
                          </w:rPr>
                        </w:pPr>
                        <w:r w:rsidRPr="008D491B">
                          <w:rPr>
                            <w:rFonts w:eastAsiaTheme="minorEastAsia"/>
                            <w:szCs w:val="26"/>
                          </w:rPr>
                          <w:fldChar w:fldCharType="begin"/>
                        </w:r>
                        <w:r w:rsidRPr="008D491B">
                          <w:rPr>
                            <w:szCs w:val="26"/>
                          </w:rPr>
                          <w:instrText>PAGE  \* MERGEFORMAT</w:instrText>
                        </w:r>
                        <w:r w:rsidRPr="008D491B">
                          <w:rPr>
                            <w:rFonts w:eastAsiaTheme="minorEastAsia"/>
                            <w:szCs w:val="26"/>
                          </w:rPr>
                          <w:fldChar w:fldCharType="separate"/>
                        </w:r>
                        <w:r w:rsidR="00625C25" w:rsidRPr="00625C25">
                          <w:rPr>
                            <w:rFonts w:eastAsiaTheme="majorEastAsia"/>
                            <w:noProof/>
                            <w:szCs w:val="26"/>
                          </w:rPr>
                          <w:t>22</w:t>
                        </w:r>
                        <w:r w:rsidRPr="008D491B">
                          <w:rPr>
                            <w:rFonts w:eastAsiaTheme="majorEastAsia"/>
                            <w:szCs w:val="26"/>
                          </w:rPr>
                          <w:fldChar w:fldCharType="end"/>
                        </w:r>
                      </w:p>
                    </w:sdtContent>
                  </w:sdt>
                  <w:p w:rsidR="00F62B1C" w:rsidRDefault="00F62B1C"/>
                </w:txbxContent>
              </v:textbox>
              <w10:wrap anchorx="margin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1C" w:rsidRDefault="00F62B1C" w:rsidP="00740D1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20</w:t>
    </w:r>
    <w:r>
      <w:rPr>
        <w:rStyle w:val="aa"/>
      </w:rPr>
      <w:fldChar w:fldCharType="end"/>
    </w:r>
  </w:p>
  <w:p w:rsidR="00F62B1C" w:rsidRDefault="00F62B1C" w:rsidP="00740D1D">
    <w:pPr>
      <w:pStyle w:val="a4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131568"/>
      <w:docPartObj>
        <w:docPartGallery w:val="Page Numbers (Top of Page)"/>
        <w:docPartUnique/>
      </w:docPartObj>
    </w:sdtPr>
    <w:sdtContent>
      <w:p w:rsidR="00F62B1C" w:rsidRDefault="00F62B1C" w:rsidP="00C8185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C25">
          <w:rPr>
            <w:noProof/>
          </w:rPr>
          <w:t>34</w:t>
        </w:r>
        <w:r>
          <w:fldChar w:fldCharType="end"/>
        </w:r>
      </w:p>
    </w:sdtContent>
  </w:sdt>
  <w:p w:rsidR="00F62B1C" w:rsidRDefault="00F62B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7C"/>
    <w:multiLevelType w:val="hybridMultilevel"/>
    <w:tmpl w:val="6D70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A85"/>
    <w:multiLevelType w:val="hybridMultilevel"/>
    <w:tmpl w:val="57E6AECC"/>
    <w:lvl w:ilvl="0" w:tplc="0E9E352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 w15:restartNumberingAfterBreak="0">
    <w:nsid w:val="045D24EA"/>
    <w:multiLevelType w:val="hybridMultilevel"/>
    <w:tmpl w:val="372849F2"/>
    <w:lvl w:ilvl="0" w:tplc="9C5850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EB731B1"/>
    <w:multiLevelType w:val="hybridMultilevel"/>
    <w:tmpl w:val="4050A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343"/>
    <w:multiLevelType w:val="hybridMultilevel"/>
    <w:tmpl w:val="F952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D5B"/>
    <w:multiLevelType w:val="hybridMultilevel"/>
    <w:tmpl w:val="374E2780"/>
    <w:lvl w:ilvl="0" w:tplc="E3BA190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F6D66"/>
    <w:multiLevelType w:val="hybridMultilevel"/>
    <w:tmpl w:val="BD14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407F"/>
    <w:multiLevelType w:val="hybridMultilevel"/>
    <w:tmpl w:val="5FE66626"/>
    <w:lvl w:ilvl="0" w:tplc="19124D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DE262A"/>
    <w:multiLevelType w:val="hybridMultilevel"/>
    <w:tmpl w:val="715898B6"/>
    <w:lvl w:ilvl="0" w:tplc="EF1A827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 w15:restartNumberingAfterBreak="0">
    <w:nsid w:val="1910436C"/>
    <w:multiLevelType w:val="hybridMultilevel"/>
    <w:tmpl w:val="B68CAC96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440C"/>
    <w:multiLevelType w:val="hybridMultilevel"/>
    <w:tmpl w:val="BFF22EE6"/>
    <w:lvl w:ilvl="0" w:tplc="9EF23D3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1" w15:restartNumberingAfterBreak="0">
    <w:nsid w:val="23F5369C"/>
    <w:multiLevelType w:val="hybridMultilevel"/>
    <w:tmpl w:val="7B260590"/>
    <w:lvl w:ilvl="0" w:tplc="8ECA4B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D91"/>
    <w:multiLevelType w:val="hybridMultilevel"/>
    <w:tmpl w:val="45F0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207485"/>
    <w:multiLevelType w:val="hybridMultilevel"/>
    <w:tmpl w:val="3D1A7956"/>
    <w:lvl w:ilvl="0" w:tplc="FE1E77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625F9"/>
    <w:multiLevelType w:val="hybridMultilevel"/>
    <w:tmpl w:val="A64658D8"/>
    <w:lvl w:ilvl="0" w:tplc="AED6C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B29D2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13E3B"/>
    <w:multiLevelType w:val="hybridMultilevel"/>
    <w:tmpl w:val="7A662FD6"/>
    <w:lvl w:ilvl="0" w:tplc="2A845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32989"/>
    <w:multiLevelType w:val="multilevel"/>
    <w:tmpl w:val="C6A42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996CB3"/>
    <w:multiLevelType w:val="hybridMultilevel"/>
    <w:tmpl w:val="1314458C"/>
    <w:lvl w:ilvl="0" w:tplc="0CA8CD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7432DC"/>
    <w:multiLevelType w:val="hybridMultilevel"/>
    <w:tmpl w:val="632056E8"/>
    <w:lvl w:ilvl="0" w:tplc="72AA4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42C82"/>
    <w:multiLevelType w:val="multilevel"/>
    <w:tmpl w:val="8866474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8E0433C"/>
    <w:multiLevelType w:val="hybridMultilevel"/>
    <w:tmpl w:val="170A4F78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A7F74"/>
    <w:multiLevelType w:val="hybridMultilevel"/>
    <w:tmpl w:val="1D70A44C"/>
    <w:lvl w:ilvl="0" w:tplc="FA0E7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8635C43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F75B8"/>
    <w:multiLevelType w:val="hybridMultilevel"/>
    <w:tmpl w:val="6D389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CE3C39"/>
    <w:multiLevelType w:val="hybridMultilevel"/>
    <w:tmpl w:val="026E884C"/>
    <w:lvl w:ilvl="0" w:tplc="B9300CF2">
      <w:start w:val="5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7" w15:restartNumberingAfterBreak="0">
    <w:nsid w:val="6D6D2B7E"/>
    <w:multiLevelType w:val="hybridMultilevel"/>
    <w:tmpl w:val="8E56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5D8C"/>
    <w:multiLevelType w:val="hybridMultilevel"/>
    <w:tmpl w:val="4FA28F98"/>
    <w:lvl w:ilvl="0" w:tplc="899ED538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17C007C"/>
    <w:multiLevelType w:val="multilevel"/>
    <w:tmpl w:val="AEFEBB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1" w:hanging="2160"/>
      </w:pPr>
      <w:rPr>
        <w:rFonts w:hint="default"/>
      </w:rPr>
    </w:lvl>
  </w:abstractNum>
  <w:abstractNum w:abstractNumId="30" w15:restartNumberingAfterBreak="0">
    <w:nsid w:val="7E9D310E"/>
    <w:multiLevelType w:val="hybridMultilevel"/>
    <w:tmpl w:val="899A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19"/>
  </w:num>
  <w:num w:numId="5">
    <w:abstractNumId w:val="28"/>
  </w:num>
  <w:num w:numId="6">
    <w:abstractNumId w:val="7"/>
  </w:num>
  <w:num w:numId="7">
    <w:abstractNumId w:val="14"/>
  </w:num>
  <w:num w:numId="8">
    <w:abstractNumId w:val="3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10"/>
  </w:num>
  <w:num w:numId="14">
    <w:abstractNumId w:val="26"/>
  </w:num>
  <w:num w:numId="15">
    <w:abstractNumId w:val="8"/>
  </w:num>
  <w:num w:numId="16">
    <w:abstractNumId w:val="3"/>
  </w:num>
  <w:num w:numId="17">
    <w:abstractNumId w:val="20"/>
  </w:num>
  <w:num w:numId="18">
    <w:abstractNumId w:val="15"/>
  </w:num>
  <w:num w:numId="19">
    <w:abstractNumId w:val="17"/>
  </w:num>
  <w:num w:numId="20">
    <w:abstractNumId w:val="25"/>
  </w:num>
  <w:num w:numId="21">
    <w:abstractNumId w:val="12"/>
  </w:num>
  <w:num w:numId="22">
    <w:abstractNumId w:val="18"/>
  </w:num>
  <w:num w:numId="23">
    <w:abstractNumId w:val="6"/>
  </w:num>
  <w:num w:numId="24">
    <w:abstractNumId w:val="0"/>
  </w:num>
  <w:num w:numId="25">
    <w:abstractNumId w:val="11"/>
  </w:num>
  <w:num w:numId="26">
    <w:abstractNumId w:val="22"/>
  </w:num>
  <w:num w:numId="27">
    <w:abstractNumId w:val="9"/>
  </w:num>
  <w:num w:numId="28">
    <w:abstractNumId w:val="4"/>
  </w:num>
  <w:num w:numId="29">
    <w:abstractNumId w:val="24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54"/>
    <w:rsid w:val="0000129F"/>
    <w:rsid w:val="00003738"/>
    <w:rsid w:val="000057E3"/>
    <w:rsid w:val="00011018"/>
    <w:rsid w:val="00012E93"/>
    <w:rsid w:val="000139A2"/>
    <w:rsid w:val="000161B7"/>
    <w:rsid w:val="00017C1E"/>
    <w:rsid w:val="000206DE"/>
    <w:rsid w:val="00021BBE"/>
    <w:rsid w:val="00024BAF"/>
    <w:rsid w:val="00024E54"/>
    <w:rsid w:val="0002732C"/>
    <w:rsid w:val="0003081E"/>
    <w:rsid w:val="00031D54"/>
    <w:rsid w:val="0003366F"/>
    <w:rsid w:val="00035199"/>
    <w:rsid w:val="0003617B"/>
    <w:rsid w:val="00036C48"/>
    <w:rsid w:val="00040408"/>
    <w:rsid w:val="00041922"/>
    <w:rsid w:val="00042585"/>
    <w:rsid w:val="000426BC"/>
    <w:rsid w:val="00043DFD"/>
    <w:rsid w:val="000506B0"/>
    <w:rsid w:val="000554EA"/>
    <w:rsid w:val="00072037"/>
    <w:rsid w:val="00072C1C"/>
    <w:rsid w:val="00076797"/>
    <w:rsid w:val="00083D86"/>
    <w:rsid w:val="0008485B"/>
    <w:rsid w:val="00086538"/>
    <w:rsid w:val="000908DE"/>
    <w:rsid w:val="00092714"/>
    <w:rsid w:val="00092F04"/>
    <w:rsid w:val="00093204"/>
    <w:rsid w:val="000960AA"/>
    <w:rsid w:val="000A3F88"/>
    <w:rsid w:val="000A46A8"/>
    <w:rsid w:val="000A5B25"/>
    <w:rsid w:val="000A62E6"/>
    <w:rsid w:val="000A632C"/>
    <w:rsid w:val="000B49D9"/>
    <w:rsid w:val="000C2361"/>
    <w:rsid w:val="000C2870"/>
    <w:rsid w:val="000D0DC1"/>
    <w:rsid w:val="000D1E6D"/>
    <w:rsid w:val="000D266A"/>
    <w:rsid w:val="000D30D7"/>
    <w:rsid w:val="000D4B9C"/>
    <w:rsid w:val="000E0259"/>
    <w:rsid w:val="000E1979"/>
    <w:rsid w:val="000E2543"/>
    <w:rsid w:val="000F5526"/>
    <w:rsid w:val="00104A4A"/>
    <w:rsid w:val="00111A09"/>
    <w:rsid w:val="001238A3"/>
    <w:rsid w:val="001250AC"/>
    <w:rsid w:val="00126B5F"/>
    <w:rsid w:val="001366ED"/>
    <w:rsid w:val="001378DB"/>
    <w:rsid w:val="00146101"/>
    <w:rsid w:val="00150A68"/>
    <w:rsid w:val="001511CD"/>
    <w:rsid w:val="0015123D"/>
    <w:rsid w:val="00152A1D"/>
    <w:rsid w:val="001559EA"/>
    <w:rsid w:val="0015744C"/>
    <w:rsid w:val="00162646"/>
    <w:rsid w:val="001677B0"/>
    <w:rsid w:val="001705E5"/>
    <w:rsid w:val="0017358B"/>
    <w:rsid w:val="001750DF"/>
    <w:rsid w:val="00176448"/>
    <w:rsid w:val="001809A3"/>
    <w:rsid w:val="00185BA9"/>
    <w:rsid w:val="0019077C"/>
    <w:rsid w:val="00193835"/>
    <w:rsid w:val="00197B86"/>
    <w:rsid w:val="001A1B0E"/>
    <w:rsid w:val="001A33D9"/>
    <w:rsid w:val="001A63E0"/>
    <w:rsid w:val="001B32CF"/>
    <w:rsid w:val="001C0364"/>
    <w:rsid w:val="001C12F8"/>
    <w:rsid w:val="001C3311"/>
    <w:rsid w:val="001C513F"/>
    <w:rsid w:val="001C7C44"/>
    <w:rsid w:val="001D210B"/>
    <w:rsid w:val="001D3914"/>
    <w:rsid w:val="001D5620"/>
    <w:rsid w:val="001E07A2"/>
    <w:rsid w:val="001E08D7"/>
    <w:rsid w:val="001E6B43"/>
    <w:rsid w:val="001F117D"/>
    <w:rsid w:val="001F38B4"/>
    <w:rsid w:val="001F446D"/>
    <w:rsid w:val="001F5E74"/>
    <w:rsid w:val="001F61E9"/>
    <w:rsid w:val="001F7ABE"/>
    <w:rsid w:val="002029F8"/>
    <w:rsid w:val="0020332C"/>
    <w:rsid w:val="00205023"/>
    <w:rsid w:val="0020578C"/>
    <w:rsid w:val="00206BE9"/>
    <w:rsid w:val="00213881"/>
    <w:rsid w:val="0022383A"/>
    <w:rsid w:val="00226915"/>
    <w:rsid w:val="0023005B"/>
    <w:rsid w:val="002323B0"/>
    <w:rsid w:val="00240894"/>
    <w:rsid w:val="00243FD4"/>
    <w:rsid w:val="0025096D"/>
    <w:rsid w:val="00253CEB"/>
    <w:rsid w:val="00255D64"/>
    <w:rsid w:val="00256CA0"/>
    <w:rsid w:val="002574A5"/>
    <w:rsid w:val="002611D5"/>
    <w:rsid w:val="00261883"/>
    <w:rsid w:val="00261A85"/>
    <w:rsid w:val="00264473"/>
    <w:rsid w:val="00270A15"/>
    <w:rsid w:val="00274A81"/>
    <w:rsid w:val="00274AA9"/>
    <w:rsid w:val="00275C7E"/>
    <w:rsid w:val="0028375A"/>
    <w:rsid w:val="0028493C"/>
    <w:rsid w:val="00286612"/>
    <w:rsid w:val="00292A5A"/>
    <w:rsid w:val="00294057"/>
    <w:rsid w:val="00294D5F"/>
    <w:rsid w:val="002A3AE1"/>
    <w:rsid w:val="002A4443"/>
    <w:rsid w:val="002B103D"/>
    <w:rsid w:val="002B378E"/>
    <w:rsid w:val="002B38FF"/>
    <w:rsid w:val="002B429D"/>
    <w:rsid w:val="002C0E4E"/>
    <w:rsid w:val="002C5365"/>
    <w:rsid w:val="002C71B8"/>
    <w:rsid w:val="002C74C1"/>
    <w:rsid w:val="002D2D96"/>
    <w:rsid w:val="002D428B"/>
    <w:rsid w:val="002D58D8"/>
    <w:rsid w:val="002D6F6C"/>
    <w:rsid w:val="002D74EF"/>
    <w:rsid w:val="002E2393"/>
    <w:rsid w:val="002E3A0B"/>
    <w:rsid w:val="002E468E"/>
    <w:rsid w:val="002E5F20"/>
    <w:rsid w:val="002E62F3"/>
    <w:rsid w:val="002F1256"/>
    <w:rsid w:val="002F3B9C"/>
    <w:rsid w:val="002F5299"/>
    <w:rsid w:val="002F55C1"/>
    <w:rsid w:val="002F583E"/>
    <w:rsid w:val="00300FA4"/>
    <w:rsid w:val="00302A68"/>
    <w:rsid w:val="00303407"/>
    <w:rsid w:val="00304A2E"/>
    <w:rsid w:val="003064FB"/>
    <w:rsid w:val="00310664"/>
    <w:rsid w:val="003154D3"/>
    <w:rsid w:val="00315659"/>
    <w:rsid w:val="003247AF"/>
    <w:rsid w:val="00324EB0"/>
    <w:rsid w:val="003301A4"/>
    <w:rsid w:val="00331082"/>
    <w:rsid w:val="00337DAB"/>
    <w:rsid w:val="00341600"/>
    <w:rsid w:val="00342984"/>
    <w:rsid w:val="0034531F"/>
    <w:rsid w:val="00345796"/>
    <w:rsid w:val="00345DC8"/>
    <w:rsid w:val="00346A6B"/>
    <w:rsid w:val="00352AD6"/>
    <w:rsid w:val="0036454A"/>
    <w:rsid w:val="003653CE"/>
    <w:rsid w:val="003666C8"/>
    <w:rsid w:val="003673C4"/>
    <w:rsid w:val="0036784B"/>
    <w:rsid w:val="0037176A"/>
    <w:rsid w:val="003724E5"/>
    <w:rsid w:val="00374E04"/>
    <w:rsid w:val="003752A3"/>
    <w:rsid w:val="00376EDB"/>
    <w:rsid w:val="00387B49"/>
    <w:rsid w:val="003917AB"/>
    <w:rsid w:val="00394357"/>
    <w:rsid w:val="00396A82"/>
    <w:rsid w:val="00396E9A"/>
    <w:rsid w:val="003A3E81"/>
    <w:rsid w:val="003B0B77"/>
    <w:rsid w:val="003B13BC"/>
    <w:rsid w:val="003B2BB7"/>
    <w:rsid w:val="003B7BEC"/>
    <w:rsid w:val="003B7FA3"/>
    <w:rsid w:val="003C739C"/>
    <w:rsid w:val="003C7484"/>
    <w:rsid w:val="003D0F3D"/>
    <w:rsid w:val="003D2C4A"/>
    <w:rsid w:val="003D5C28"/>
    <w:rsid w:val="003D5E5F"/>
    <w:rsid w:val="003D76FE"/>
    <w:rsid w:val="003E4EB1"/>
    <w:rsid w:val="003F2A1B"/>
    <w:rsid w:val="003F33A0"/>
    <w:rsid w:val="003F5F54"/>
    <w:rsid w:val="004022EA"/>
    <w:rsid w:val="00403018"/>
    <w:rsid w:val="004056FB"/>
    <w:rsid w:val="0041154B"/>
    <w:rsid w:val="0041293D"/>
    <w:rsid w:val="004201C2"/>
    <w:rsid w:val="0042155D"/>
    <w:rsid w:val="00423671"/>
    <w:rsid w:val="00425C3A"/>
    <w:rsid w:val="00430015"/>
    <w:rsid w:val="00431764"/>
    <w:rsid w:val="004334A4"/>
    <w:rsid w:val="004336DE"/>
    <w:rsid w:val="004372BB"/>
    <w:rsid w:val="00442AC8"/>
    <w:rsid w:val="00443547"/>
    <w:rsid w:val="0044702F"/>
    <w:rsid w:val="00450918"/>
    <w:rsid w:val="00454238"/>
    <w:rsid w:val="00455D0C"/>
    <w:rsid w:val="00456D3F"/>
    <w:rsid w:val="00464581"/>
    <w:rsid w:val="00466648"/>
    <w:rsid w:val="00467118"/>
    <w:rsid w:val="00470FDD"/>
    <w:rsid w:val="00471E00"/>
    <w:rsid w:val="0047645F"/>
    <w:rsid w:val="00480A99"/>
    <w:rsid w:val="004826AA"/>
    <w:rsid w:val="004853F6"/>
    <w:rsid w:val="00487F6F"/>
    <w:rsid w:val="00494D49"/>
    <w:rsid w:val="004A260D"/>
    <w:rsid w:val="004A2864"/>
    <w:rsid w:val="004A2EBB"/>
    <w:rsid w:val="004A3777"/>
    <w:rsid w:val="004A3ECA"/>
    <w:rsid w:val="004A56AF"/>
    <w:rsid w:val="004B0063"/>
    <w:rsid w:val="004B05CC"/>
    <w:rsid w:val="004B317F"/>
    <w:rsid w:val="004B5769"/>
    <w:rsid w:val="004B5C1F"/>
    <w:rsid w:val="004C2E33"/>
    <w:rsid w:val="004C3311"/>
    <w:rsid w:val="004C482E"/>
    <w:rsid w:val="004C48ED"/>
    <w:rsid w:val="004C550F"/>
    <w:rsid w:val="004E0963"/>
    <w:rsid w:val="004E23E0"/>
    <w:rsid w:val="004E57C3"/>
    <w:rsid w:val="004E7A3C"/>
    <w:rsid w:val="004F3DC2"/>
    <w:rsid w:val="004F558D"/>
    <w:rsid w:val="004F5694"/>
    <w:rsid w:val="004F5769"/>
    <w:rsid w:val="00500D1B"/>
    <w:rsid w:val="00505577"/>
    <w:rsid w:val="00506437"/>
    <w:rsid w:val="0050698D"/>
    <w:rsid w:val="005104C9"/>
    <w:rsid w:val="00512E19"/>
    <w:rsid w:val="00514707"/>
    <w:rsid w:val="00514D84"/>
    <w:rsid w:val="00514EF5"/>
    <w:rsid w:val="00523B4D"/>
    <w:rsid w:val="0053376A"/>
    <w:rsid w:val="00533FE8"/>
    <w:rsid w:val="00534C32"/>
    <w:rsid w:val="00534D97"/>
    <w:rsid w:val="00537681"/>
    <w:rsid w:val="00543732"/>
    <w:rsid w:val="00550442"/>
    <w:rsid w:val="00552B27"/>
    <w:rsid w:val="00556BC0"/>
    <w:rsid w:val="00557D74"/>
    <w:rsid w:val="00560B87"/>
    <w:rsid w:val="0056487C"/>
    <w:rsid w:val="0056656B"/>
    <w:rsid w:val="00566BE0"/>
    <w:rsid w:val="005700E9"/>
    <w:rsid w:val="00572368"/>
    <w:rsid w:val="00573364"/>
    <w:rsid w:val="005807CB"/>
    <w:rsid w:val="00582BE2"/>
    <w:rsid w:val="005830F9"/>
    <w:rsid w:val="0058384B"/>
    <w:rsid w:val="00585E88"/>
    <w:rsid w:val="005872EB"/>
    <w:rsid w:val="00591187"/>
    <w:rsid w:val="00592A52"/>
    <w:rsid w:val="005A55C1"/>
    <w:rsid w:val="005A5D28"/>
    <w:rsid w:val="005B4F34"/>
    <w:rsid w:val="005C7712"/>
    <w:rsid w:val="005D3874"/>
    <w:rsid w:val="005E06FE"/>
    <w:rsid w:val="005E1355"/>
    <w:rsid w:val="005E47B8"/>
    <w:rsid w:val="005F45EB"/>
    <w:rsid w:val="005F621C"/>
    <w:rsid w:val="005F6921"/>
    <w:rsid w:val="005F76C2"/>
    <w:rsid w:val="006039CD"/>
    <w:rsid w:val="00606DAE"/>
    <w:rsid w:val="00615506"/>
    <w:rsid w:val="00615FA1"/>
    <w:rsid w:val="00621074"/>
    <w:rsid w:val="0062351A"/>
    <w:rsid w:val="00623549"/>
    <w:rsid w:val="00624371"/>
    <w:rsid w:val="00625C25"/>
    <w:rsid w:val="0063713A"/>
    <w:rsid w:val="00641CAC"/>
    <w:rsid w:val="006438B2"/>
    <w:rsid w:val="00644FC9"/>
    <w:rsid w:val="006454B4"/>
    <w:rsid w:val="00650FDE"/>
    <w:rsid w:val="006514DA"/>
    <w:rsid w:val="00652BFA"/>
    <w:rsid w:val="00657BC3"/>
    <w:rsid w:val="00661642"/>
    <w:rsid w:val="006661B5"/>
    <w:rsid w:val="00666C0A"/>
    <w:rsid w:val="00670066"/>
    <w:rsid w:val="00673B8B"/>
    <w:rsid w:val="006771B1"/>
    <w:rsid w:val="00677AB3"/>
    <w:rsid w:val="00681EFD"/>
    <w:rsid w:val="006841B6"/>
    <w:rsid w:val="0068449C"/>
    <w:rsid w:val="00685133"/>
    <w:rsid w:val="006863C7"/>
    <w:rsid w:val="006875D6"/>
    <w:rsid w:val="00694235"/>
    <w:rsid w:val="006957DD"/>
    <w:rsid w:val="0069582A"/>
    <w:rsid w:val="006A6C1D"/>
    <w:rsid w:val="006A7761"/>
    <w:rsid w:val="006B2977"/>
    <w:rsid w:val="006B4A17"/>
    <w:rsid w:val="006B5C36"/>
    <w:rsid w:val="006B5EC6"/>
    <w:rsid w:val="006B794B"/>
    <w:rsid w:val="006B7AAC"/>
    <w:rsid w:val="006C1BB4"/>
    <w:rsid w:val="006C36E7"/>
    <w:rsid w:val="006C3930"/>
    <w:rsid w:val="006C74BD"/>
    <w:rsid w:val="006D1103"/>
    <w:rsid w:val="006D1355"/>
    <w:rsid w:val="006D2C1A"/>
    <w:rsid w:val="006D5EFB"/>
    <w:rsid w:val="006E171E"/>
    <w:rsid w:val="006E2AEF"/>
    <w:rsid w:val="006E3865"/>
    <w:rsid w:val="006E5EA1"/>
    <w:rsid w:val="006F1FFA"/>
    <w:rsid w:val="006F2A7D"/>
    <w:rsid w:val="006F36AC"/>
    <w:rsid w:val="006F4211"/>
    <w:rsid w:val="006F77BF"/>
    <w:rsid w:val="00702239"/>
    <w:rsid w:val="00704BFB"/>
    <w:rsid w:val="007052B9"/>
    <w:rsid w:val="00706ACE"/>
    <w:rsid w:val="007076D8"/>
    <w:rsid w:val="007133B0"/>
    <w:rsid w:val="00715F2B"/>
    <w:rsid w:val="007164B1"/>
    <w:rsid w:val="00716EFC"/>
    <w:rsid w:val="007240A1"/>
    <w:rsid w:val="00726DB2"/>
    <w:rsid w:val="00727D28"/>
    <w:rsid w:val="00734E5A"/>
    <w:rsid w:val="00740D1D"/>
    <w:rsid w:val="00742FAD"/>
    <w:rsid w:val="0074300A"/>
    <w:rsid w:val="00751F01"/>
    <w:rsid w:val="00755D81"/>
    <w:rsid w:val="007600D8"/>
    <w:rsid w:val="00765FBE"/>
    <w:rsid w:val="00766AB1"/>
    <w:rsid w:val="0077066E"/>
    <w:rsid w:val="00773245"/>
    <w:rsid w:val="007751E1"/>
    <w:rsid w:val="007808A7"/>
    <w:rsid w:val="007820E5"/>
    <w:rsid w:val="007838CA"/>
    <w:rsid w:val="00784E41"/>
    <w:rsid w:val="00792E85"/>
    <w:rsid w:val="00792F6B"/>
    <w:rsid w:val="007A1989"/>
    <w:rsid w:val="007A336A"/>
    <w:rsid w:val="007A33C7"/>
    <w:rsid w:val="007A7DB6"/>
    <w:rsid w:val="007B29FD"/>
    <w:rsid w:val="007B2B5B"/>
    <w:rsid w:val="007B53A7"/>
    <w:rsid w:val="007C02B8"/>
    <w:rsid w:val="007C2164"/>
    <w:rsid w:val="007C238E"/>
    <w:rsid w:val="007C48B2"/>
    <w:rsid w:val="007C52FA"/>
    <w:rsid w:val="007C7E1D"/>
    <w:rsid w:val="007D37C7"/>
    <w:rsid w:val="007D396E"/>
    <w:rsid w:val="007D3BA4"/>
    <w:rsid w:val="007D6DA8"/>
    <w:rsid w:val="007E15FC"/>
    <w:rsid w:val="007E24C9"/>
    <w:rsid w:val="007E3EAE"/>
    <w:rsid w:val="007E45B0"/>
    <w:rsid w:val="007E72C3"/>
    <w:rsid w:val="007F0FE1"/>
    <w:rsid w:val="007F1161"/>
    <w:rsid w:val="007F224A"/>
    <w:rsid w:val="007F2D25"/>
    <w:rsid w:val="007F325A"/>
    <w:rsid w:val="007F3413"/>
    <w:rsid w:val="00801B94"/>
    <w:rsid w:val="00802BD7"/>
    <w:rsid w:val="00804BE1"/>
    <w:rsid w:val="00815228"/>
    <w:rsid w:val="00816E9E"/>
    <w:rsid w:val="008201C9"/>
    <w:rsid w:val="00821079"/>
    <w:rsid w:val="008244D3"/>
    <w:rsid w:val="00825284"/>
    <w:rsid w:val="0082580C"/>
    <w:rsid w:val="0083179F"/>
    <w:rsid w:val="008324FE"/>
    <w:rsid w:val="00834B6C"/>
    <w:rsid w:val="00836D4A"/>
    <w:rsid w:val="00837F9D"/>
    <w:rsid w:val="008411A7"/>
    <w:rsid w:val="00842917"/>
    <w:rsid w:val="00844A59"/>
    <w:rsid w:val="008470AF"/>
    <w:rsid w:val="00851332"/>
    <w:rsid w:val="008517C1"/>
    <w:rsid w:val="00856CA7"/>
    <w:rsid w:val="008579F8"/>
    <w:rsid w:val="00857D27"/>
    <w:rsid w:val="0086066D"/>
    <w:rsid w:val="00861B2B"/>
    <w:rsid w:val="00863510"/>
    <w:rsid w:val="00864217"/>
    <w:rsid w:val="008664AE"/>
    <w:rsid w:val="00867306"/>
    <w:rsid w:val="00872352"/>
    <w:rsid w:val="008734DB"/>
    <w:rsid w:val="00873A98"/>
    <w:rsid w:val="0088047B"/>
    <w:rsid w:val="008810D6"/>
    <w:rsid w:val="00882939"/>
    <w:rsid w:val="00882DBF"/>
    <w:rsid w:val="00882FE4"/>
    <w:rsid w:val="00883433"/>
    <w:rsid w:val="008863E8"/>
    <w:rsid w:val="00887643"/>
    <w:rsid w:val="00890CC6"/>
    <w:rsid w:val="008A1FBD"/>
    <w:rsid w:val="008A5FDF"/>
    <w:rsid w:val="008A7D79"/>
    <w:rsid w:val="008B10A3"/>
    <w:rsid w:val="008B2B94"/>
    <w:rsid w:val="008B2EE5"/>
    <w:rsid w:val="008B5E19"/>
    <w:rsid w:val="008C0CE6"/>
    <w:rsid w:val="008C26AD"/>
    <w:rsid w:val="008C46E3"/>
    <w:rsid w:val="008C51D3"/>
    <w:rsid w:val="008C676B"/>
    <w:rsid w:val="008C6E16"/>
    <w:rsid w:val="008C7FFC"/>
    <w:rsid w:val="008D491B"/>
    <w:rsid w:val="008E0B13"/>
    <w:rsid w:val="008E1A5D"/>
    <w:rsid w:val="008E5B71"/>
    <w:rsid w:val="008E634A"/>
    <w:rsid w:val="008F306E"/>
    <w:rsid w:val="008F3F5D"/>
    <w:rsid w:val="009031B8"/>
    <w:rsid w:val="0091280A"/>
    <w:rsid w:val="0091431F"/>
    <w:rsid w:val="00926A53"/>
    <w:rsid w:val="0093001E"/>
    <w:rsid w:val="009311C2"/>
    <w:rsid w:val="00932A27"/>
    <w:rsid w:val="0093589C"/>
    <w:rsid w:val="00936475"/>
    <w:rsid w:val="00941BE9"/>
    <w:rsid w:val="00944015"/>
    <w:rsid w:val="00944C3C"/>
    <w:rsid w:val="009463CF"/>
    <w:rsid w:val="00946BBE"/>
    <w:rsid w:val="00951B60"/>
    <w:rsid w:val="0095685A"/>
    <w:rsid w:val="00957E16"/>
    <w:rsid w:val="00961560"/>
    <w:rsid w:val="009616D1"/>
    <w:rsid w:val="00963994"/>
    <w:rsid w:val="00966065"/>
    <w:rsid w:val="009725B1"/>
    <w:rsid w:val="00974BC1"/>
    <w:rsid w:val="00975052"/>
    <w:rsid w:val="009750B7"/>
    <w:rsid w:val="0098273D"/>
    <w:rsid w:val="00990BD1"/>
    <w:rsid w:val="0099167D"/>
    <w:rsid w:val="00992B48"/>
    <w:rsid w:val="009934E6"/>
    <w:rsid w:val="00994D10"/>
    <w:rsid w:val="00995654"/>
    <w:rsid w:val="009A3A16"/>
    <w:rsid w:val="009A6EB5"/>
    <w:rsid w:val="009B20B9"/>
    <w:rsid w:val="009B6495"/>
    <w:rsid w:val="009B68F0"/>
    <w:rsid w:val="009B6CA3"/>
    <w:rsid w:val="009C0244"/>
    <w:rsid w:val="009C17A8"/>
    <w:rsid w:val="009C3121"/>
    <w:rsid w:val="009C452A"/>
    <w:rsid w:val="009C5452"/>
    <w:rsid w:val="009C7985"/>
    <w:rsid w:val="009C7D32"/>
    <w:rsid w:val="009D0C31"/>
    <w:rsid w:val="009D29B0"/>
    <w:rsid w:val="009D37C4"/>
    <w:rsid w:val="009D7CD7"/>
    <w:rsid w:val="009E04D1"/>
    <w:rsid w:val="009E7EC1"/>
    <w:rsid w:val="009F6E14"/>
    <w:rsid w:val="00A012B3"/>
    <w:rsid w:val="00A0199F"/>
    <w:rsid w:val="00A023B4"/>
    <w:rsid w:val="00A07B7C"/>
    <w:rsid w:val="00A102F7"/>
    <w:rsid w:val="00A106E3"/>
    <w:rsid w:val="00A138B6"/>
    <w:rsid w:val="00A22389"/>
    <w:rsid w:val="00A27227"/>
    <w:rsid w:val="00A31087"/>
    <w:rsid w:val="00A3261E"/>
    <w:rsid w:val="00A41AFC"/>
    <w:rsid w:val="00A4312E"/>
    <w:rsid w:val="00A464FB"/>
    <w:rsid w:val="00A511A9"/>
    <w:rsid w:val="00A51405"/>
    <w:rsid w:val="00A51C1F"/>
    <w:rsid w:val="00A607D6"/>
    <w:rsid w:val="00A60AA0"/>
    <w:rsid w:val="00A62CF3"/>
    <w:rsid w:val="00A64003"/>
    <w:rsid w:val="00A65CD2"/>
    <w:rsid w:val="00A65E3E"/>
    <w:rsid w:val="00A719B1"/>
    <w:rsid w:val="00A73D01"/>
    <w:rsid w:val="00A75717"/>
    <w:rsid w:val="00A81B5D"/>
    <w:rsid w:val="00A81DC9"/>
    <w:rsid w:val="00A87502"/>
    <w:rsid w:val="00A9030A"/>
    <w:rsid w:val="00A90A27"/>
    <w:rsid w:val="00A91AE8"/>
    <w:rsid w:val="00A920DF"/>
    <w:rsid w:val="00A927A4"/>
    <w:rsid w:val="00A96D08"/>
    <w:rsid w:val="00AA7BD1"/>
    <w:rsid w:val="00AB61CA"/>
    <w:rsid w:val="00AB6BB2"/>
    <w:rsid w:val="00AC1B86"/>
    <w:rsid w:val="00AC2D70"/>
    <w:rsid w:val="00AC3056"/>
    <w:rsid w:val="00AC4DF1"/>
    <w:rsid w:val="00AC5275"/>
    <w:rsid w:val="00AC7D08"/>
    <w:rsid w:val="00AD0DE3"/>
    <w:rsid w:val="00AD1509"/>
    <w:rsid w:val="00AD2012"/>
    <w:rsid w:val="00AE07CF"/>
    <w:rsid w:val="00AE66BD"/>
    <w:rsid w:val="00AE7B25"/>
    <w:rsid w:val="00AF0565"/>
    <w:rsid w:val="00AF2ED1"/>
    <w:rsid w:val="00B0111A"/>
    <w:rsid w:val="00B06A7F"/>
    <w:rsid w:val="00B10EA7"/>
    <w:rsid w:val="00B166E3"/>
    <w:rsid w:val="00B17C15"/>
    <w:rsid w:val="00B2222F"/>
    <w:rsid w:val="00B240AB"/>
    <w:rsid w:val="00B26DBF"/>
    <w:rsid w:val="00B27090"/>
    <w:rsid w:val="00B27EE6"/>
    <w:rsid w:val="00B326FF"/>
    <w:rsid w:val="00B35050"/>
    <w:rsid w:val="00B35F0E"/>
    <w:rsid w:val="00B37060"/>
    <w:rsid w:val="00B4356A"/>
    <w:rsid w:val="00B43A65"/>
    <w:rsid w:val="00B4455D"/>
    <w:rsid w:val="00B509CF"/>
    <w:rsid w:val="00B5167D"/>
    <w:rsid w:val="00B53139"/>
    <w:rsid w:val="00B60CB5"/>
    <w:rsid w:val="00B708E4"/>
    <w:rsid w:val="00B83221"/>
    <w:rsid w:val="00B83D9A"/>
    <w:rsid w:val="00B85F3A"/>
    <w:rsid w:val="00B8698F"/>
    <w:rsid w:val="00B90291"/>
    <w:rsid w:val="00B945F8"/>
    <w:rsid w:val="00B94C9E"/>
    <w:rsid w:val="00BA0347"/>
    <w:rsid w:val="00BA10C1"/>
    <w:rsid w:val="00BA30A8"/>
    <w:rsid w:val="00BA3223"/>
    <w:rsid w:val="00BA3BE7"/>
    <w:rsid w:val="00BA4AE5"/>
    <w:rsid w:val="00BA6804"/>
    <w:rsid w:val="00BA6F47"/>
    <w:rsid w:val="00BB2C62"/>
    <w:rsid w:val="00BB37B2"/>
    <w:rsid w:val="00BB39FE"/>
    <w:rsid w:val="00BB4CA6"/>
    <w:rsid w:val="00BB5081"/>
    <w:rsid w:val="00BB6C26"/>
    <w:rsid w:val="00BB6C6A"/>
    <w:rsid w:val="00BB77F8"/>
    <w:rsid w:val="00BB7D69"/>
    <w:rsid w:val="00BC2ADA"/>
    <w:rsid w:val="00BC3DC5"/>
    <w:rsid w:val="00BC551C"/>
    <w:rsid w:val="00BC62F4"/>
    <w:rsid w:val="00BD137B"/>
    <w:rsid w:val="00BD5EA0"/>
    <w:rsid w:val="00BD6458"/>
    <w:rsid w:val="00BD7B16"/>
    <w:rsid w:val="00BE66C6"/>
    <w:rsid w:val="00BE6D8D"/>
    <w:rsid w:val="00BE78C3"/>
    <w:rsid w:val="00BF1DEF"/>
    <w:rsid w:val="00C02E18"/>
    <w:rsid w:val="00C03C2E"/>
    <w:rsid w:val="00C04342"/>
    <w:rsid w:val="00C0542E"/>
    <w:rsid w:val="00C06441"/>
    <w:rsid w:val="00C07D6E"/>
    <w:rsid w:val="00C1120F"/>
    <w:rsid w:val="00C11DBB"/>
    <w:rsid w:val="00C129DD"/>
    <w:rsid w:val="00C143EB"/>
    <w:rsid w:val="00C2284C"/>
    <w:rsid w:val="00C22B64"/>
    <w:rsid w:val="00C23C9B"/>
    <w:rsid w:val="00C36F62"/>
    <w:rsid w:val="00C37A4D"/>
    <w:rsid w:val="00C404A8"/>
    <w:rsid w:val="00C455D1"/>
    <w:rsid w:val="00C468BE"/>
    <w:rsid w:val="00C50041"/>
    <w:rsid w:val="00C5106A"/>
    <w:rsid w:val="00C53553"/>
    <w:rsid w:val="00C5652C"/>
    <w:rsid w:val="00C6629C"/>
    <w:rsid w:val="00C7074E"/>
    <w:rsid w:val="00C71424"/>
    <w:rsid w:val="00C71A4E"/>
    <w:rsid w:val="00C80B8B"/>
    <w:rsid w:val="00C81855"/>
    <w:rsid w:val="00C85A65"/>
    <w:rsid w:val="00C85EA3"/>
    <w:rsid w:val="00C86421"/>
    <w:rsid w:val="00C95D96"/>
    <w:rsid w:val="00C96EF2"/>
    <w:rsid w:val="00CA0476"/>
    <w:rsid w:val="00CA4274"/>
    <w:rsid w:val="00CA7A16"/>
    <w:rsid w:val="00CB02ED"/>
    <w:rsid w:val="00CB0630"/>
    <w:rsid w:val="00CB24D0"/>
    <w:rsid w:val="00CB268C"/>
    <w:rsid w:val="00CB6DDF"/>
    <w:rsid w:val="00CC17D2"/>
    <w:rsid w:val="00CC35F2"/>
    <w:rsid w:val="00CC3C9E"/>
    <w:rsid w:val="00CD2A06"/>
    <w:rsid w:val="00CD2F02"/>
    <w:rsid w:val="00CD4787"/>
    <w:rsid w:val="00CD5132"/>
    <w:rsid w:val="00CD66E5"/>
    <w:rsid w:val="00CE1230"/>
    <w:rsid w:val="00CE60B9"/>
    <w:rsid w:val="00CF1EB2"/>
    <w:rsid w:val="00D02413"/>
    <w:rsid w:val="00D03713"/>
    <w:rsid w:val="00D05E4A"/>
    <w:rsid w:val="00D0603A"/>
    <w:rsid w:val="00D11662"/>
    <w:rsid w:val="00D127D8"/>
    <w:rsid w:val="00D12965"/>
    <w:rsid w:val="00D14DF2"/>
    <w:rsid w:val="00D161A1"/>
    <w:rsid w:val="00D203CE"/>
    <w:rsid w:val="00D2084B"/>
    <w:rsid w:val="00D2161E"/>
    <w:rsid w:val="00D217E5"/>
    <w:rsid w:val="00D2334D"/>
    <w:rsid w:val="00D357C0"/>
    <w:rsid w:val="00D44045"/>
    <w:rsid w:val="00D44E8B"/>
    <w:rsid w:val="00D45B87"/>
    <w:rsid w:val="00D47666"/>
    <w:rsid w:val="00D50EFF"/>
    <w:rsid w:val="00D520A7"/>
    <w:rsid w:val="00D5414F"/>
    <w:rsid w:val="00D62A75"/>
    <w:rsid w:val="00D67BEC"/>
    <w:rsid w:val="00D70829"/>
    <w:rsid w:val="00D736B6"/>
    <w:rsid w:val="00D7375A"/>
    <w:rsid w:val="00D75DDA"/>
    <w:rsid w:val="00D7723D"/>
    <w:rsid w:val="00D81EEA"/>
    <w:rsid w:val="00D912B8"/>
    <w:rsid w:val="00D93904"/>
    <w:rsid w:val="00D94900"/>
    <w:rsid w:val="00D951BD"/>
    <w:rsid w:val="00D9620B"/>
    <w:rsid w:val="00D96501"/>
    <w:rsid w:val="00D97943"/>
    <w:rsid w:val="00DA29F2"/>
    <w:rsid w:val="00DA3B57"/>
    <w:rsid w:val="00DA3D80"/>
    <w:rsid w:val="00DA590D"/>
    <w:rsid w:val="00DB5A98"/>
    <w:rsid w:val="00DC2503"/>
    <w:rsid w:val="00DC2D6A"/>
    <w:rsid w:val="00DC5145"/>
    <w:rsid w:val="00DD5773"/>
    <w:rsid w:val="00DE06A9"/>
    <w:rsid w:val="00DF000F"/>
    <w:rsid w:val="00DF005D"/>
    <w:rsid w:val="00DF02F0"/>
    <w:rsid w:val="00DF16E6"/>
    <w:rsid w:val="00DF5C20"/>
    <w:rsid w:val="00E0057D"/>
    <w:rsid w:val="00E01753"/>
    <w:rsid w:val="00E01F61"/>
    <w:rsid w:val="00E05327"/>
    <w:rsid w:val="00E06959"/>
    <w:rsid w:val="00E23F84"/>
    <w:rsid w:val="00E26D49"/>
    <w:rsid w:val="00E30122"/>
    <w:rsid w:val="00E30694"/>
    <w:rsid w:val="00E32F27"/>
    <w:rsid w:val="00E333B1"/>
    <w:rsid w:val="00E363C3"/>
    <w:rsid w:val="00E3749E"/>
    <w:rsid w:val="00E44460"/>
    <w:rsid w:val="00E44C04"/>
    <w:rsid w:val="00E46168"/>
    <w:rsid w:val="00E46C13"/>
    <w:rsid w:val="00E47278"/>
    <w:rsid w:val="00E52C20"/>
    <w:rsid w:val="00E557C5"/>
    <w:rsid w:val="00E57864"/>
    <w:rsid w:val="00E61305"/>
    <w:rsid w:val="00E6269B"/>
    <w:rsid w:val="00E6327E"/>
    <w:rsid w:val="00E66C71"/>
    <w:rsid w:val="00E70229"/>
    <w:rsid w:val="00E7271E"/>
    <w:rsid w:val="00E7539A"/>
    <w:rsid w:val="00E75DC9"/>
    <w:rsid w:val="00E770A2"/>
    <w:rsid w:val="00E7729F"/>
    <w:rsid w:val="00E837B8"/>
    <w:rsid w:val="00E92135"/>
    <w:rsid w:val="00E9274F"/>
    <w:rsid w:val="00E94261"/>
    <w:rsid w:val="00E943F0"/>
    <w:rsid w:val="00E954C3"/>
    <w:rsid w:val="00E977B2"/>
    <w:rsid w:val="00EA0C0A"/>
    <w:rsid w:val="00EA4AD7"/>
    <w:rsid w:val="00EA6972"/>
    <w:rsid w:val="00EB1C65"/>
    <w:rsid w:val="00EB4476"/>
    <w:rsid w:val="00EC247C"/>
    <w:rsid w:val="00EC2A68"/>
    <w:rsid w:val="00EC2B9C"/>
    <w:rsid w:val="00EC3693"/>
    <w:rsid w:val="00EC4851"/>
    <w:rsid w:val="00EC4C5F"/>
    <w:rsid w:val="00EC6431"/>
    <w:rsid w:val="00EC6A19"/>
    <w:rsid w:val="00EE13B2"/>
    <w:rsid w:val="00EE2D1B"/>
    <w:rsid w:val="00EE500E"/>
    <w:rsid w:val="00EE6E10"/>
    <w:rsid w:val="00EF340C"/>
    <w:rsid w:val="00EF510B"/>
    <w:rsid w:val="00F0141D"/>
    <w:rsid w:val="00F02E5A"/>
    <w:rsid w:val="00F03415"/>
    <w:rsid w:val="00F057D9"/>
    <w:rsid w:val="00F07777"/>
    <w:rsid w:val="00F1029C"/>
    <w:rsid w:val="00F14771"/>
    <w:rsid w:val="00F22EA1"/>
    <w:rsid w:val="00F26B71"/>
    <w:rsid w:val="00F26C03"/>
    <w:rsid w:val="00F324D5"/>
    <w:rsid w:val="00F32E31"/>
    <w:rsid w:val="00F40758"/>
    <w:rsid w:val="00F554CA"/>
    <w:rsid w:val="00F62B1C"/>
    <w:rsid w:val="00F6414C"/>
    <w:rsid w:val="00F644FE"/>
    <w:rsid w:val="00F65285"/>
    <w:rsid w:val="00F66375"/>
    <w:rsid w:val="00F72F82"/>
    <w:rsid w:val="00F759F9"/>
    <w:rsid w:val="00F76188"/>
    <w:rsid w:val="00F76CCD"/>
    <w:rsid w:val="00F7778A"/>
    <w:rsid w:val="00F803DC"/>
    <w:rsid w:val="00F804ED"/>
    <w:rsid w:val="00F82967"/>
    <w:rsid w:val="00F90914"/>
    <w:rsid w:val="00F911B0"/>
    <w:rsid w:val="00F91CE9"/>
    <w:rsid w:val="00F943BE"/>
    <w:rsid w:val="00F974A6"/>
    <w:rsid w:val="00FA0A87"/>
    <w:rsid w:val="00FA1696"/>
    <w:rsid w:val="00FA31F5"/>
    <w:rsid w:val="00FA656D"/>
    <w:rsid w:val="00FB0DC2"/>
    <w:rsid w:val="00FB1ECF"/>
    <w:rsid w:val="00FB20B3"/>
    <w:rsid w:val="00FB4739"/>
    <w:rsid w:val="00FC0C8E"/>
    <w:rsid w:val="00FC3225"/>
    <w:rsid w:val="00FC32E8"/>
    <w:rsid w:val="00FD44BE"/>
    <w:rsid w:val="00FD6CA1"/>
    <w:rsid w:val="00FE322D"/>
    <w:rsid w:val="00FE426B"/>
    <w:rsid w:val="00FE612F"/>
    <w:rsid w:val="00FE6156"/>
    <w:rsid w:val="00FE7EC8"/>
    <w:rsid w:val="00FF0E84"/>
    <w:rsid w:val="00FF5B5C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2B4692"/>
  <w15:docId w15:val="{B771AF9E-B5D2-47AF-955A-8D01E848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96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3">
    <w:name w:val="heading 3"/>
    <w:basedOn w:val="a"/>
    <w:link w:val="30"/>
    <w:uiPriority w:val="9"/>
    <w:qFormat/>
    <w:rsid w:val="00740D1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740D1D"/>
    <w:rPr>
      <w:b/>
      <w:bCs/>
      <w:sz w:val="27"/>
      <w:szCs w:val="27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740D1D"/>
  </w:style>
  <w:style w:type="paragraph" w:customStyle="1" w:styleId="ConsPlusTitle">
    <w:name w:val="ConsPlusTitle"/>
    <w:uiPriority w:val="99"/>
    <w:rsid w:val="00740D1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740D1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40D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locked/>
    <w:rsid w:val="00740D1D"/>
    <w:rPr>
      <w:sz w:val="26"/>
    </w:rPr>
  </w:style>
  <w:style w:type="character" w:customStyle="1" w:styleId="a7">
    <w:name w:val="Нижний колонтитул Знак"/>
    <w:link w:val="a6"/>
    <w:uiPriority w:val="99"/>
    <w:locked/>
    <w:rsid w:val="00740D1D"/>
    <w:rPr>
      <w:sz w:val="26"/>
    </w:rPr>
  </w:style>
  <w:style w:type="paragraph" w:styleId="a8">
    <w:name w:val="Balloon Text"/>
    <w:basedOn w:val="a"/>
    <w:link w:val="a9"/>
    <w:uiPriority w:val="99"/>
    <w:rsid w:val="00740D1D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40D1D"/>
    <w:rPr>
      <w:rFonts w:ascii="Tahoma" w:hAnsi="Tahoma" w:cs="Tahoma"/>
      <w:sz w:val="16"/>
      <w:szCs w:val="16"/>
    </w:rPr>
  </w:style>
  <w:style w:type="character" w:styleId="aa">
    <w:name w:val="page number"/>
    <w:rsid w:val="00740D1D"/>
  </w:style>
  <w:style w:type="character" w:styleId="ab">
    <w:name w:val="Hyperlink"/>
    <w:uiPriority w:val="99"/>
    <w:rsid w:val="00740D1D"/>
    <w:rPr>
      <w:color w:val="0000FF"/>
      <w:u w:val="single"/>
    </w:rPr>
  </w:style>
  <w:style w:type="paragraph" w:customStyle="1" w:styleId="u">
    <w:name w:val="u"/>
    <w:basedOn w:val="a"/>
    <w:rsid w:val="00740D1D"/>
    <w:pPr>
      <w:widowControl/>
      <w:autoSpaceDE/>
      <w:autoSpaceDN/>
      <w:adjustRightInd/>
      <w:ind w:firstLine="435"/>
    </w:pPr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740D1D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D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FollowedHyperlink"/>
    <w:uiPriority w:val="99"/>
    <w:unhideWhenUsed/>
    <w:rsid w:val="00740D1D"/>
    <w:rPr>
      <w:color w:val="800080"/>
      <w:u w:val="single"/>
    </w:rPr>
  </w:style>
  <w:style w:type="paragraph" w:styleId="ad">
    <w:name w:val="Body Text Indent"/>
    <w:basedOn w:val="a"/>
    <w:link w:val="ae"/>
    <w:rsid w:val="00740D1D"/>
    <w:pPr>
      <w:widowControl/>
      <w:autoSpaceDE/>
      <w:autoSpaceDN/>
      <w:adjustRightInd/>
      <w:ind w:firstLine="851"/>
    </w:pPr>
    <w:rPr>
      <w:sz w:val="24"/>
    </w:rPr>
  </w:style>
  <w:style w:type="character" w:customStyle="1" w:styleId="ae">
    <w:name w:val="Основной текст с отступом Знак"/>
    <w:link w:val="ad"/>
    <w:rsid w:val="00740D1D"/>
    <w:rPr>
      <w:sz w:val="24"/>
    </w:rPr>
  </w:style>
  <w:style w:type="paragraph" w:customStyle="1" w:styleId="11">
    <w:name w:val="Знак1"/>
    <w:basedOn w:val="a"/>
    <w:rsid w:val="00740D1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">
    <w:name w:val="annotation reference"/>
    <w:rsid w:val="00740D1D"/>
    <w:rPr>
      <w:sz w:val="16"/>
      <w:szCs w:val="16"/>
    </w:rPr>
  </w:style>
  <w:style w:type="paragraph" w:styleId="af0">
    <w:name w:val="annotation text"/>
    <w:basedOn w:val="a"/>
    <w:link w:val="af1"/>
    <w:rsid w:val="00740D1D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0"/>
    </w:rPr>
  </w:style>
  <w:style w:type="character" w:customStyle="1" w:styleId="af1">
    <w:name w:val="Текст примечания Знак"/>
    <w:link w:val="af0"/>
    <w:rsid w:val="00740D1D"/>
    <w:rPr>
      <w:rFonts w:ascii="Calibri" w:hAnsi="Calibri"/>
    </w:rPr>
  </w:style>
  <w:style w:type="paragraph" w:styleId="af2">
    <w:name w:val="annotation subject"/>
    <w:basedOn w:val="af0"/>
    <w:next w:val="af0"/>
    <w:link w:val="af3"/>
    <w:rsid w:val="00740D1D"/>
    <w:rPr>
      <w:b/>
      <w:bCs/>
    </w:rPr>
  </w:style>
  <w:style w:type="character" w:customStyle="1" w:styleId="af3">
    <w:name w:val="Тема примечания Знак"/>
    <w:link w:val="af2"/>
    <w:rsid w:val="00740D1D"/>
    <w:rPr>
      <w:rFonts w:ascii="Calibri" w:hAnsi="Calibri"/>
      <w:b/>
      <w:bCs/>
    </w:rPr>
  </w:style>
  <w:style w:type="paragraph" w:styleId="af4">
    <w:name w:val="List Paragraph"/>
    <w:basedOn w:val="a"/>
    <w:uiPriority w:val="34"/>
    <w:qFormat/>
    <w:rsid w:val="003678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B0DC2"/>
    <w:pPr>
      <w:jc w:val="both"/>
    </w:pPr>
    <w:rPr>
      <w:rFonts w:eastAsiaTheme="minorHAns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ECFE2673B6BCE01BD0A95ABB94AD27F4C2FC49B2ADE4783D33A25510359BB36EA55BF49AEEC5DU0R3D" TargetMode="External"/><Relationship Id="rId18" Type="http://schemas.openxmlformats.org/officeDocument/2006/relationships/header" Target="header3.xml"/><Relationship Id="rId26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CFE2673B6BCE01BD0A95ABB94AD27F4D28C4932EDE4783D33A25510359BB36EA55BF49AEEC5CU0R2D" TargetMode="External"/><Relationship Id="rId17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25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20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CFE2673B6BCE01BD0A95ABB94AD27F4D28C4932EDE4783D33A25510359BB36EA55BF49AEEC5CU0R2D" TargetMode="External"/><Relationship Id="rId24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23" Type="http://schemas.openxmlformats.org/officeDocument/2006/relationships/header" Target="header6.xml"/><Relationship Id="rId28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22" Type="http://schemas.openxmlformats.org/officeDocument/2006/relationships/header" Target="header5.xml"/><Relationship Id="rId27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70EF-C0F8-47CD-BAF2-A434BB50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2831</TotalTime>
  <Pages>36</Pages>
  <Words>12049</Words>
  <Characters>68681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80569</CharactersWithSpaces>
  <SharedDoc>false</SharedDoc>
  <HLinks>
    <vt:vector size="90" baseType="variant">
      <vt:variant>
        <vt:i4>72220735</vt:i4>
      </vt:variant>
      <vt:variant>
        <vt:i4>42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39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72220735</vt:i4>
      </vt:variant>
      <vt:variant>
        <vt:i4>36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33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71368759</vt:i4>
      </vt:variant>
      <vt:variant>
        <vt:i4>30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Par980</vt:lpwstr>
      </vt:variant>
      <vt:variant>
        <vt:i4>71368765</vt:i4>
      </vt:variant>
      <vt:variant>
        <vt:i4>27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Par821</vt:lpwstr>
      </vt:variant>
      <vt:variant>
        <vt:i4>72024120</vt:i4>
      </vt:variant>
      <vt:variant>
        <vt:i4>24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Par1722</vt:lpwstr>
      </vt:variant>
      <vt:variant>
        <vt:i4>71499833</vt:i4>
      </vt:variant>
      <vt:variant>
        <vt:i4>21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71499833</vt:i4>
      </vt:variant>
      <vt:variant>
        <vt:i4>18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72286265</vt:i4>
      </vt:variant>
      <vt:variant>
        <vt:i4>15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Par661</vt:lpwstr>
      </vt:variant>
      <vt:variant>
        <vt:i4>71368761</vt:i4>
      </vt:variant>
      <vt:variant>
        <vt:i4>12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5111900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consultantplus://offline/ref=5ECFE2673B6BCE01BD0A95ABB94AD27F4C2FC49B2ADE4783D33A25510359BB36EA55BF49AEEC5DU0R3D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Герасимова Зоя Николаевна</cp:lastModifiedBy>
  <cp:revision>427</cp:revision>
  <cp:lastPrinted>2018-11-23T05:48:00Z</cp:lastPrinted>
  <dcterms:created xsi:type="dcterms:W3CDTF">2017-10-06T02:04:00Z</dcterms:created>
  <dcterms:modified xsi:type="dcterms:W3CDTF">2018-11-23T05:52:00Z</dcterms:modified>
</cp:coreProperties>
</file>