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46E" w:rsidRPr="0061177B" w:rsidRDefault="0061177B" w:rsidP="006C481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177B">
        <w:rPr>
          <w:rFonts w:ascii="Times New Roman" w:hAnsi="Times New Roman" w:cs="Times New Roman"/>
          <w:b/>
          <w:sz w:val="26"/>
          <w:szCs w:val="26"/>
        </w:rPr>
        <w:t xml:space="preserve">Краткое содержание </w:t>
      </w:r>
      <w:bookmarkStart w:id="0" w:name="_GoBack"/>
      <w:bookmarkEnd w:id="0"/>
      <w:r w:rsidRPr="0061177B">
        <w:rPr>
          <w:rFonts w:ascii="Times New Roman" w:hAnsi="Times New Roman" w:cs="Times New Roman"/>
          <w:b/>
          <w:sz w:val="26"/>
          <w:szCs w:val="26"/>
        </w:rPr>
        <w:t>Комплексной схемы организации дорожного движения</w:t>
      </w:r>
    </w:p>
    <w:p w:rsidR="00200C73" w:rsidRPr="00871D7C" w:rsidRDefault="00200C73" w:rsidP="00200C7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В соответствии с поручением Президента Российской Федерации от 14 марта 2016 года в срок до 01.12.2018 года все органы местного самоуправления должны обеспечить разработку комплексной схемы организации дорожного движения (далее -КСОДД). </w:t>
      </w:r>
    </w:p>
    <w:p w:rsidR="006C481E" w:rsidRPr="00871D7C" w:rsidRDefault="006C481E" w:rsidP="006C481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Комплексная схема организации дорожного движения (КСОДД) - это системный план мер организации дорожного движения, направленный на проведение единой государственной и муниципальной политики в области дорожного движения и обеспечения его безопасности в пределах полномочий местных исполнительных и распорядительных органов.</w:t>
      </w:r>
    </w:p>
    <w:p w:rsidR="00200C73" w:rsidRPr="00871D7C" w:rsidRDefault="00200C73" w:rsidP="00200C7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Расчетный срок реализации КСОДД определен технической заданием – 2019 - 2033 годы включительно. В составе КСОДД установлены следующие этапы ее реализации: 2019-2023 годы, 2024-2028 годы, 2029-2033 годы.</w:t>
      </w:r>
    </w:p>
    <w:p w:rsidR="00200C73" w:rsidRPr="00871D7C" w:rsidRDefault="00200C73" w:rsidP="00200C7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Мероприятия в рамках КСОДД на расчетный срок могут быть использованы для разработки и реализации в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Арсеньевском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городском округе программных документов по организации и обеспечению безопасности дорожного движения, при планировании реконструкции и развитию улично-дорожной сети, разработке проектов организации дорожного движения, устойчивому развитию транспорта и его инфраструктуры, формированию доступной среды для всех групп населения.</w:t>
      </w:r>
    </w:p>
    <w:p w:rsidR="00200C73" w:rsidRPr="00871D7C" w:rsidRDefault="00200C73" w:rsidP="00200C7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Цели разработки КСОДД - определение основных направлений повышения эффективности, устойчивости функционирования улично-дорожной сети города (УДС), предупреждение </w:t>
      </w:r>
      <w:proofErr w:type="spellStart"/>
      <w:r w:rsidRPr="00871D7C">
        <w:rPr>
          <w:rFonts w:ascii="Times New Roman" w:hAnsi="Times New Roman"/>
          <w:sz w:val="26"/>
          <w:szCs w:val="26"/>
        </w:rPr>
        <w:t>заторовых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ситуаций, повышение безопасности дорожного движения в условиях продолжающегося роста уровня автомобилизации для удовлетворения транспортных потребностей города и максимальной безопасностью.</w:t>
      </w:r>
    </w:p>
    <w:p w:rsidR="004D6EB5" w:rsidRPr="00871D7C" w:rsidRDefault="008966CC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b/>
          <w:sz w:val="26"/>
          <w:szCs w:val="26"/>
          <w:u w:val="single"/>
        </w:rPr>
        <w:t>В Томе 1ом</w:t>
      </w:r>
      <w:r w:rsidRPr="00871D7C">
        <w:rPr>
          <w:rFonts w:ascii="Times New Roman" w:hAnsi="Times New Roman"/>
          <w:sz w:val="26"/>
          <w:szCs w:val="26"/>
        </w:rPr>
        <w:t xml:space="preserve"> представлена Характеристика сложившейся ситуации по организации дорожного движения (далее – ОДД) на территории </w:t>
      </w:r>
      <w:proofErr w:type="spellStart"/>
      <w:r w:rsidR="004D6EB5"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="004D6EB5" w:rsidRPr="00871D7C">
        <w:rPr>
          <w:rFonts w:ascii="Times New Roman" w:hAnsi="Times New Roman"/>
          <w:sz w:val="26"/>
          <w:szCs w:val="26"/>
        </w:rPr>
        <w:t xml:space="preserve"> городского округа на основе полученной от Заказчика исходной информации, а именно: 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1. Статистика аварийности за 2-летний период с указанием мест и причин дорожно-транспортных происшествий, тяжести последствий;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2. Маршрутная сеть пассажирского транспорта на территории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АГО: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- информация о предприятиях в сфере пассажирских перевозок на территории АГО с указанием обслуживаемых маршрутов;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- информация о протяженности маршрутов;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- информация о подвижном составе на маршрутах (тип, марка, срок эксплуатации);</w:t>
      </w:r>
    </w:p>
    <w:p w:rsidR="008966CC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lastRenderedPageBreak/>
        <w:t>- статистические данные о пассажиропотоках на существующих маршрутах пассажирского транспорта;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3. Данные социально-демографической статистики: численность, естественное движение и миграция населения, уровень благосостояния, промышленное производство и т.п. за предшествующие периоды (5-10 лет).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4. Данные об административно-территориальной структуре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городского округа: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- Генплан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городского округа;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- материалы (схема) территориального планирования;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- функциональное зонирование территории (жилые, общественно-деловые, производственные территории, зоны отдыха и пр.).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5. Перечень автомобильных дорог на территории АГО с указанием типа и ведомственной принадлежности;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6. Перечень остановочных пунктов на территории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городского округа, находящихся в реестре муниципальной собственности;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7.</w:t>
      </w:r>
      <w:r w:rsidR="00F61D51">
        <w:rPr>
          <w:rFonts w:ascii="Times New Roman" w:hAnsi="Times New Roman"/>
          <w:sz w:val="26"/>
          <w:szCs w:val="26"/>
        </w:rPr>
        <w:t xml:space="preserve"> </w:t>
      </w:r>
      <w:r w:rsidRPr="00871D7C">
        <w:rPr>
          <w:rFonts w:ascii="Times New Roman" w:hAnsi="Times New Roman"/>
          <w:sz w:val="26"/>
          <w:szCs w:val="26"/>
        </w:rPr>
        <w:t xml:space="preserve">Данные по инфраструктурным объектам внешнего транспорта (автостанция, железнодорожная станция на территории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городского округа).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Для оценки текущей ситуации транспортного, социально-экономического, технического, правового развития транспортной системы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городского округа проведен ряд аналитических и натурных исследований.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Результат проведения исследований – база данных материалов для последующего анализа существующего состояния транспортной системы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городского округа и оценка потенциала ее развития.</w:t>
      </w:r>
    </w:p>
    <w:p w:rsidR="004D6EB5" w:rsidRPr="00871D7C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Сделаны следующие выводы: </w:t>
      </w:r>
    </w:p>
    <w:p w:rsidR="004D6EB5" w:rsidRPr="00F61D51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61D51">
        <w:rPr>
          <w:rFonts w:ascii="Times New Roman" w:hAnsi="Times New Roman"/>
          <w:sz w:val="26"/>
          <w:szCs w:val="26"/>
        </w:rPr>
        <w:t>Следует отметить, что 80 % дорог местного значения не имеет твердого покрытия, что создает неудобства для движения транспорта и жителей городского округа.</w:t>
      </w:r>
    </w:p>
    <w:p w:rsidR="004D6EB5" w:rsidRPr="00F61D51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61D51">
        <w:rPr>
          <w:rFonts w:ascii="Times New Roman" w:hAnsi="Times New Roman"/>
          <w:sz w:val="26"/>
          <w:szCs w:val="26"/>
        </w:rPr>
        <w:t>Основными недостатками УДС городского округа является несоответствие геометрических параметров улиц их нормативным транспортно-эксплуатационным показателям, недостаточная организация движения.</w:t>
      </w:r>
    </w:p>
    <w:p w:rsidR="004D6EB5" w:rsidRPr="00F61D51" w:rsidRDefault="004D6EB5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61D51">
        <w:rPr>
          <w:rFonts w:ascii="Times New Roman" w:hAnsi="Times New Roman"/>
          <w:sz w:val="26"/>
          <w:szCs w:val="26"/>
        </w:rPr>
        <w:t>Пешеходное и велосипедное движение, происходит в центральной части города по тротуарам, в остальной части города в основном по проезжим частям улиц, и частично по пешеходным дорожкам (тротуарам).</w:t>
      </w:r>
    </w:p>
    <w:p w:rsidR="00F8345D" w:rsidRPr="00F61D51" w:rsidRDefault="00F8345D" w:rsidP="004D6EB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F61D51">
        <w:rPr>
          <w:rFonts w:ascii="Times New Roman" w:hAnsi="Times New Roman"/>
          <w:sz w:val="26"/>
          <w:szCs w:val="26"/>
        </w:rPr>
        <w:t>Арсеньевский</w:t>
      </w:r>
      <w:proofErr w:type="spellEnd"/>
      <w:r w:rsidRPr="00F61D51">
        <w:rPr>
          <w:rFonts w:ascii="Times New Roman" w:hAnsi="Times New Roman"/>
          <w:sz w:val="26"/>
          <w:szCs w:val="26"/>
        </w:rPr>
        <w:t xml:space="preserve"> городской округ оборудован тротуарами и пешеходными дорожками не в полном объеме. Пешеходные переходы городского округа оснащены освещением в недостаточном объеме.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lastRenderedPageBreak/>
        <w:t xml:space="preserve">Городской пассажирский транспорт в </w:t>
      </w:r>
      <w:proofErr w:type="spellStart"/>
      <w:r w:rsidRPr="00EC1A27">
        <w:rPr>
          <w:rFonts w:ascii="Times New Roman" w:hAnsi="Times New Roman"/>
          <w:sz w:val="26"/>
          <w:szCs w:val="26"/>
        </w:rPr>
        <w:t>Арсеньевском</w:t>
      </w:r>
      <w:proofErr w:type="spellEnd"/>
      <w:r w:rsidRPr="00EC1A27">
        <w:rPr>
          <w:rFonts w:ascii="Times New Roman" w:hAnsi="Times New Roman"/>
          <w:sz w:val="26"/>
          <w:szCs w:val="26"/>
        </w:rPr>
        <w:t xml:space="preserve"> городском округе представлен одной системой транспорта – автобусом. На 2018 год на территории городского округа действует 7 автобусных маршрутов, обслуживаемых тремя перевозчиками.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t>Если рассматривать территориальную доступность остановочных пунктов для индивидуальной жилой застройки, то город охвачен практически полностью (рисунок 2).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t xml:space="preserve">В городском округе наблюдается значительный уровень дублирования пассажирского транспорта. Пассажирская система по количеству маршрутов является </w:t>
      </w:r>
      <w:r w:rsidRPr="00046300">
        <w:rPr>
          <w:rFonts w:ascii="Times New Roman" w:hAnsi="Times New Roman"/>
          <w:b/>
          <w:sz w:val="26"/>
          <w:szCs w:val="26"/>
        </w:rPr>
        <w:t>избыточной.</w:t>
      </w:r>
      <w:r w:rsidRPr="00EC1A27">
        <w:rPr>
          <w:rFonts w:ascii="Times New Roman" w:hAnsi="Times New Roman"/>
          <w:sz w:val="26"/>
          <w:szCs w:val="26"/>
        </w:rPr>
        <w:t xml:space="preserve"> Анализ интенсивностей движения и степени дублирования показал, что через некоторые сечения и остановочные пункты проходит 7 маршрутов с частотой более 25 рейсов в час. Такое количество подвижного состава, обслуживаемое остановочным пунктом, создает проблемы посадки/высадки пассажиров в транспортное средство нужного маршрута, вызывает затраты времени на ожидание подъезда единицы подвижного состава к остановочному пункту. Это явление увеличивает время рейса и снижает производительность транспортных средств, кроме этого ухудшается безопасность обслуживания пассажиров.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t>Большинство остановок находятся в неудовлетворительном состоянии. Существующие параметры остановок общественного транспорта и их техническое оснащение зачастую не соответствуют нормативам по ОСТ 218.1.002-2003 «Автобусные остановки на автомобильных дорогах. Общие технические требования». Также на автобусных остановках отсутствуют: заездные карманы, площадки ожидания, автопавильоны, подходы к автобусным остановкам, горизонтальная дорожная разметка, дорожные знаки, освещение, ограждение.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t>В сутки общественный транспорт перевозится около 14 тысяч пассажиров. С учетом того, что население города составляет 52 тысячи жителей, доля жителей, использующих общественный транспорт, составляет около 27%.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t>Это объясняется несколькими факторами: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t>1.</w:t>
      </w:r>
      <w:r w:rsidRPr="00EC1A27">
        <w:rPr>
          <w:rFonts w:ascii="Times New Roman" w:hAnsi="Times New Roman"/>
          <w:sz w:val="26"/>
          <w:szCs w:val="26"/>
        </w:rPr>
        <w:tab/>
        <w:t>Маленькая площадь городского округа, короткие расстояния между объектами притяжения. В связи с маленькой площадью многие объекты притяжения находятся в шаговой доступности;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t>2.</w:t>
      </w:r>
      <w:r w:rsidRPr="00EC1A27">
        <w:rPr>
          <w:rFonts w:ascii="Times New Roman" w:hAnsi="Times New Roman"/>
          <w:sz w:val="26"/>
          <w:szCs w:val="26"/>
        </w:rPr>
        <w:tab/>
        <w:t>Высокий уровень автомобилизации. Большинство жителей города имеют в собственности автомобиль, часть семей имеет в собственности более одного автомобиля. В связи с большим уровнем комфорта, в том числе в условиях холодного климата, собственники личного транспорта предпочитаются пользоваться им;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lastRenderedPageBreak/>
        <w:t>3.</w:t>
      </w:r>
      <w:r w:rsidRPr="00EC1A27">
        <w:rPr>
          <w:rFonts w:ascii="Times New Roman" w:hAnsi="Times New Roman"/>
          <w:sz w:val="26"/>
          <w:szCs w:val="26"/>
        </w:rPr>
        <w:tab/>
        <w:t>Большое количество служебного транспорта. Основные промышленные градообразующие предприятия имеют свой служебный транспорт, который, в том числе, составляет конкуренцию личному транспорту.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t>С целью оценки загрузки транспортных средств в июле 2018 года было проведено выборочное обследование пассажиропотоков. По результатам проведенного обследования пассажиропотоков, значительная часть подвижного состава имеет низкий процент загрузки.</w:t>
      </w:r>
    </w:p>
    <w:p w:rsidR="00EC1A27" w:rsidRPr="00EC1A27" w:rsidRDefault="00EC1A27" w:rsidP="00EC1A2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1A27">
        <w:rPr>
          <w:rFonts w:ascii="Times New Roman" w:hAnsi="Times New Roman"/>
          <w:sz w:val="26"/>
          <w:szCs w:val="26"/>
        </w:rPr>
        <w:t>В ходе анализа статистики аварийности были определены основные места концентрации ДТП. Это улицы: Жуковского, Островского, Калининская, Ломоносова, Стахановская.</w:t>
      </w:r>
    </w:p>
    <w:p w:rsidR="001B3816" w:rsidRPr="001B3816" w:rsidRDefault="001B3816" w:rsidP="001B381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B3816">
        <w:rPr>
          <w:rFonts w:ascii="Times New Roman" w:hAnsi="Times New Roman"/>
          <w:sz w:val="26"/>
          <w:szCs w:val="26"/>
        </w:rPr>
        <w:t>В результате проведенной работы была подготовлена база исходных данных, которая будет использована для разработки транспортной модели, а также Программы мероприятий в рамках КСОДД на территории городского округа на прогнозные периоды.</w:t>
      </w:r>
    </w:p>
    <w:p w:rsidR="00EC1A27" w:rsidRPr="00871D7C" w:rsidRDefault="001B3816" w:rsidP="004D6EB5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871D7C">
        <w:rPr>
          <w:rFonts w:ascii="Times New Roman" w:hAnsi="Times New Roman"/>
          <w:b/>
          <w:sz w:val="26"/>
          <w:szCs w:val="26"/>
          <w:u w:val="single"/>
        </w:rPr>
        <w:t>Том 2</w:t>
      </w:r>
    </w:p>
    <w:p w:rsidR="001B3816" w:rsidRPr="00871D7C" w:rsidRDefault="00E13B67" w:rsidP="001B381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="001B3816" w:rsidRPr="00871D7C">
        <w:rPr>
          <w:rFonts w:ascii="Times New Roman" w:hAnsi="Times New Roman"/>
          <w:sz w:val="26"/>
          <w:szCs w:val="26"/>
        </w:rPr>
        <w:t>Проведен</w:t>
      </w:r>
      <w:r w:rsidR="00104C71">
        <w:rPr>
          <w:rFonts w:ascii="Times New Roman" w:hAnsi="Times New Roman"/>
          <w:sz w:val="26"/>
          <w:szCs w:val="26"/>
        </w:rPr>
        <w:t>о</w:t>
      </w:r>
      <w:r w:rsidR="001B3816" w:rsidRPr="00871D7C">
        <w:rPr>
          <w:rFonts w:ascii="Times New Roman" w:hAnsi="Times New Roman"/>
          <w:sz w:val="26"/>
          <w:szCs w:val="26"/>
        </w:rPr>
        <w:t xml:space="preserve"> транспортного районирования на базе социально-экономической статистики.</w:t>
      </w:r>
    </w:p>
    <w:p w:rsidR="001B3816" w:rsidRPr="00871D7C" w:rsidRDefault="00104C71" w:rsidP="001B381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Вве</w:t>
      </w:r>
      <w:r w:rsidR="001B3816" w:rsidRPr="00871D7C">
        <w:rPr>
          <w:rFonts w:ascii="Times New Roman" w:hAnsi="Times New Roman"/>
          <w:sz w:val="26"/>
          <w:szCs w:val="26"/>
        </w:rPr>
        <w:t>д</w:t>
      </w:r>
      <w:r>
        <w:rPr>
          <w:rFonts w:ascii="Times New Roman" w:hAnsi="Times New Roman"/>
          <w:sz w:val="26"/>
          <w:szCs w:val="26"/>
        </w:rPr>
        <w:t>ены</w:t>
      </w:r>
      <w:r w:rsidR="001B3816" w:rsidRPr="00871D7C">
        <w:rPr>
          <w:rFonts w:ascii="Times New Roman" w:hAnsi="Times New Roman"/>
          <w:sz w:val="26"/>
          <w:szCs w:val="26"/>
        </w:rPr>
        <w:t xml:space="preserve"> параметр</w:t>
      </w:r>
      <w:r>
        <w:rPr>
          <w:rFonts w:ascii="Times New Roman" w:hAnsi="Times New Roman"/>
          <w:sz w:val="26"/>
          <w:szCs w:val="26"/>
        </w:rPr>
        <w:t>ы</w:t>
      </w:r>
      <w:r w:rsidR="001B3816" w:rsidRPr="00871D7C">
        <w:rPr>
          <w:rFonts w:ascii="Times New Roman" w:hAnsi="Times New Roman"/>
          <w:sz w:val="26"/>
          <w:szCs w:val="26"/>
        </w:rPr>
        <w:t xml:space="preserve"> улично-дорожной сети, транспортны</w:t>
      </w:r>
      <w:r>
        <w:rPr>
          <w:rFonts w:ascii="Times New Roman" w:hAnsi="Times New Roman"/>
          <w:sz w:val="26"/>
          <w:szCs w:val="26"/>
        </w:rPr>
        <w:t>е</w:t>
      </w:r>
      <w:r w:rsidR="001B3816" w:rsidRPr="00871D7C">
        <w:rPr>
          <w:rFonts w:ascii="Times New Roman" w:hAnsi="Times New Roman"/>
          <w:sz w:val="26"/>
          <w:szCs w:val="26"/>
        </w:rPr>
        <w:t xml:space="preserve"> инфраструктурны</w:t>
      </w:r>
      <w:r>
        <w:rPr>
          <w:rFonts w:ascii="Times New Roman" w:hAnsi="Times New Roman"/>
          <w:sz w:val="26"/>
          <w:szCs w:val="26"/>
        </w:rPr>
        <w:t>е</w:t>
      </w:r>
      <w:r w:rsidR="001B3816" w:rsidRPr="00871D7C">
        <w:rPr>
          <w:rFonts w:ascii="Times New Roman" w:hAnsi="Times New Roman"/>
          <w:sz w:val="26"/>
          <w:szCs w:val="26"/>
        </w:rPr>
        <w:t xml:space="preserve"> объект</w:t>
      </w:r>
      <w:r>
        <w:rPr>
          <w:rFonts w:ascii="Times New Roman" w:hAnsi="Times New Roman"/>
          <w:sz w:val="26"/>
          <w:szCs w:val="26"/>
        </w:rPr>
        <w:t>ы</w:t>
      </w:r>
      <w:r w:rsidR="001B3816" w:rsidRPr="00871D7C">
        <w:rPr>
          <w:rFonts w:ascii="Times New Roman" w:hAnsi="Times New Roman"/>
          <w:sz w:val="26"/>
          <w:szCs w:val="26"/>
        </w:rPr>
        <w:t>.</w:t>
      </w:r>
    </w:p>
    <w:p w:rsidR="001B3816" w:rsidRPr="00871D7C" w:rsidRDefault="00104C71" w:rsidP="001B381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Введена</w:t>
      </w:r>
      <w:r w:rsidR="001B3816" w:rsidRPr="00871D7C">
        <w:rPr>
          <w:rFonts w:ascii="Times New Roman" w:hAnsi="Times New Roman"/>
          <w:sz w:val="26"/>
          <w:szCs w:val="26"/>
        </w:rPr>
        <w:t xml:space="preserve"> маршрутн</w:t>
      </w:r>
      <w:r>
        <w:rPr>
          <w:rFonts w:ascii="Times New Roman" w:hAnsi="Times New Roman"/>
          <w:sz w:val="26"/>
          <w:szCs w:val="26"/>
        </w:rPr>
        <w:t>ая сеть</w:t>
      </w:r>
      <w:r w:rsidR="001B3816" w:rsidRPr="00871D7C">
        <w:rPr>
          <w:rFonts w:ascii="Times New Roman" w:hAnsi="Times New Roman"/>
          <w:sz w:val="26"/>
          <w:szCs w:val="26"/>
        </w:rPr>
        <w:t>, останов</w:t>
      </w:r>
      <w:r>
        <w:rPr>
          <w:rFonts w:ascii="Times New Roman" w:hAnsi="Times New Roman"/>
          <w:sz w:val="26"/>
          <w:szCs w:val="26"/>
        </w:rPr>
        <w:t>ки</w:t>
      </w:r>
      <w:r w:rsidR="001B3816" w:rsidRPr="00871D7C">
        <w:rPr>
          <w:rFonts w:ascii="Times New Roman" w:hAnsi="Times New Roman"/>
          <w:sz w:val="26"/>
          <w:szCs w:val="26"/>
        </w:rPr>
        <w:t xml:space="preserve"> и интервал</w:t>
      </w:r>
      <w:r>
        <w:rPr>
          <w:rFonts w:ascii="Times New Roman" w:hAnsi="Times New Roman"/>
          <w:sz w:val="26"/>
          <w:szCs w:val="26"/>
        </w:rPr>
        <w:t>ы</w:t>
      </w:r>
      <w:r w:rsidR="001B3816" w:rsidRPr="00871D7C">
        <w:rPr>
          <w:rFonts w:ascii="Times New Roman" w:hAnsi="Times New Roman"/>
          <w:sz w:val="26"/>
          <w:szCs w:val="26"/>
        </w:rPr>
        <w:t xml:space="preserve"> движения пассажирского транспорта.</w:t>
      </w:r>
    </w:p>
    <w:p w:rsidR="001B3816" w:rsidRPr="00871D7C" w:rsidRDefault="001B3816" w:rsidP="001B381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4. Разработ</w:t>
      </w:r>
      <w:r w:rsidR="00104C71">
        <w:rPr>
          <w:rFonts w:ascii="Times New Roman" w:hAnsi="Times New Roman"/>
          <w:sz w:val="26"/>
          <w:szCs w:val="26"/>
        </w:rPr>
        <w:t>ана</w:t>
      </w:r>
      <w:r w:rsidRPr="00871D7C">
        <w:rPr>
          <w:rFonts w:ascii="Times New Roman" w:hAnsi="Times New Roman"/>
          <w:sz w:val="26"/>
          <w:szCs w:val="26"/>
        </w:rPr>
        <w:t xml:space="preserve"> методик</w:t>
      </w:r>
      <w:r w:rsidR="00104C71">
        <w:rPr>
          <w:rFonts w:ascii="Times New Roman" w:hAnsi="Times New Roman"/>
          <w:sz w:val="26"/>
          <w:szCs w:val="26"/>
        </w:rPr>
        <w:t>а</w:t>
      </w:r>
      <w:r w:rsidRPr="00871D7C">
        <w:rPr>
          <w:rFonts w:ascii="Times New Roman" w:hAnsi="Times New Roman"/>
          <w:sz w:val="26"/>
          <w:szCs w:val="26"/>
        </w:rPr>
        <w:t xml:space="preserve"> создани</w:t>
      </w:r>
      <w:r w:rsidR="00104C71">
        <w:rPr>
          <w:rFonts w:ascii="Times New Roman" w:hAnsi="Times New Roman"/>
          <w:sz w:val="26"/>
          <w:szCs w:val="26"/>
        </w:rPr>
        <w:t>я</w:t>
      </w:r>
      <w:r w:rsidRPr="00871D7C">
        <w:rPr>
          <w:rFonts w:ascii="Times New Roman" w:hAnsi="Times New Roman"/>
          <w:sz w:val="26"/>
          <w:szCs w:val="26"/>
        </w:rPr>
        <w:t xml:space="preserve"> модели расчёта транспортного спроса для транспортных и пассажирских перемещений.</w:t>
      </w:r>
    </w:p>
    <w:p w:rsidR="001B3816" w:rsidRPr="00871D7C" w:rsidRDefault="001B3816" w:rsidP="001B381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5. </w:t>
      </w:r>
      <w:r w:rsidR="00104C71" w:rsidRPr="00871D7C">
        <w:rPr>
          <w:rFonts w:ascii="Times New Roman" w:hAnsi="Times New Roman"/>
          <w:sz w:val="26"/>
          <w:szCs w:val="26"/>
        </w:rPr>
        <w:t>Расс</w:t>
      </w:r>
      <w:r w:rsidR="00104C71">
        <w:rPr>
          <w:rFonts w:ascii="Times New Roman" w:hAnsi="Times New Roman"/>
          <w:sz w:val="26"/>
          <w:szCs w:val="26"/>
        </w:rPr>
        <w:t>читано</w:t>
      </w:r>
      <w:r w:rsidRPr="00871D7C">
        <w:rPr>
          <w:rFonts w:ascii="Times New Roman" w:hAnsi="Times New Roman"/>
          <w:sz w:val="26"/>
          <w:szCs w:val="26"/>
        </w:rPr>
        <w:t xml:space="preserve"> перераспределени</w:t>
      </w:r>
      <w:r w:rsidR="00104C71">
        <w:rPr>
          <w:rFonts w:ascii="Times New Roman" w:hAnsi="Times New Roman"/>
          <w:sz w:val="26"/>
          <w:szCs w:val="26"/>
        </w:rPr>
        <w:t>е</w:t>
      </w:r>
      <w:r w:rsidRPr="00871D7C">
        <w:rPr>
          <w:rFonts w:ascii="Times New Roman" w:hAnsi="Times New Roman"/>
          <w:sz w:val="26"/>
          <w:szCs w:val="26"/>
        </w:rPr>
        <w:t xml:space="preserve"> транспортных (легкового и грузового транспорта) и пассажирских потоков, создан</w:t>
      </w:r>
      <w:r w:rsidR="00104C71">
        <w:rPr>
          <w:rFonts w:ascii="Times New Roman" w:hAnsi="Times New Roman"/>
          <w:sz w:val="26"/>
          <w:szCs w:val="26"/>
        </w:rPr>
        <w:t>а</w:t>
      </w:r>
      <w:r w:rsidRPr="00871D7C">
        <w:rPr>
          <w:rFonts w:ascii="Times New Roman" w:hAnsi="Times New Roman"/>
          <w:sz w:val="26"/>
          <w:szCs w:val="26"/>
        </w:rPr>
        <w:t xml:space="preserve"> матриц</w:t>
      </w:r>
      <w:r w:rsidR="00104C71">
        <w:rPr>
          <w:rFonts w:ascii="Times New Roman" w:hAnsi="Times New Roman"/>
          <w:sz w:val="26"/>
          <w:szCs w:val="26"/>
        </w:rPr>
        <w:t>а</w:t>
      </w:r>
      <w:r w:rsidRPr="00871D7C">
        <w:rPr>
          <w:rFonts w:ascii="Times New Roman" w:hAnsi="Times New Roman"/>
          <w:sz w:val="26"/>
          <w:szCs w:val="26"/>
        </w:rPr>
        <w:t xml:space="preserve"> корреспонденции.</w:t>
      </w:r>
    </w:p>
    <w:p w:rsidR="001B3816" w:rsidRPr="00871D7C" w:rsidRDefault="00104C71" w:rsidP="001B381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 Разработаны</w:t>
      </w:r>
      <w:r w:rsidR="001B3816" w:rsidRPr="00871D7C">
        <w:rPr>
          <w:rFonts w:ascii="Times New Roman" w:hAnsi="Times New Roman"/>
          <w:sz w:val="26"/>
          <w:szCs w:val="26"/>
        </w:rPr>
        <w:t xml:space="preserve"> вариант</w:t>
      </w:r>
      <w:r>
        <w:rPr>
          <w:rFonts w:ascii="Times New Roman" w:hAnsi="Times New Roman"/>
          <w:sz w:val="26"/>
          <w:szCs w:val="26"/>
        </w:rPr>
        <w:t>ы</w:t>
      </w:r>
      <w:r w:rsidR="001B3816" w:rsidRPr="00871D7C">
        <w:rPr>
          <w:rFonts w:ascii="Times New Roman" w:hAnsi="Times New Roman"/>
          <w:sz w:val="26"/>
          <w:szCs w:val="26"/>
        </w:rPr>
        <w:t xml:space="preserve"> транспортной макромодели прогнозных лет на основании существующих планов и прогнозов социально-экономического развития муниципального образования.</w:t>
      </w:r>
    </w:p>
    <w:p w:rsidR="00C50CF0" w:rsidRPr="00871D7C" w:rsidRDefault="00C50CF0" w:rsidP="00C50CF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В Генеральном плане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городского округа в период расчетного срока предусматриваются следующие мероприятия.</w:t>
      </w:r>
    </w:p>
    <w:p w:rsidR="00C50CF0" w:rsidRPr="00871D7C" w:rsidRDefault="00C50CF0" w:rsidP="00C50CF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- совершенствование улично-дорожной сети (далее УДС)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городского округа с учётом реальных возможностей создания её основных элементов в новых экономических условиях;</w:t>
      </w:r>
    </w:p>
    <w:p w:rsidR="00C50CF0" w:rsidRPr="00871D7C" w:rsidRDefault="00C50CF0" w:rsidP="00C50CF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- улучшение транспортного обслуживания центральной части г. Арсеньева, совершенствование транспортных связей;</w:t>
      </w:r>
    </w:p>
    <w:p w:rsidR="00C50CF0" w:rsidRPr="00871D7C" w:rsidRDefault="00C50CF0" w:rsidP="00C50CF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- развитие общественного транспорта, создание комфортных условий для передвижения пешком и на велосипеде. </w:t>
      </w:r>
    </w:p>
    <w:p w:rsidR="00C50CF0" w:rsidRPr="00871D7C" w:rsidRDefault="00C50CF0" w:rsidP="00C50CF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lastRenderedPageBreak/>
        <w:t>Схемой территориального планирования Приморского края предусмотрено развитие г. Арсеньева как инновационного центра по отношению к территории, на которую распространяется его зона влияния, туристско-рекреационного центра краевого значения, регионального промышленного центра по производству транспортных средств, центра авиастроения и регионального центра формирования кластера пищевой промышленности, выполняющего функции центра межрайонной системы расселения центральной части территории края.</w:t>
      </w:r>
    </w:p>
    <w:p w:rsidR="00C50CF0" w:rsidRPr="00871D7C" w:rsidRDefault="00C50CF0" w:rsidP="00C50CF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В связи с этим, было разработано несколько вариантов развития дорожно-транспортного комплекса городского округа, на основе которых сформирован итоговый перечень мероприятий по развитию УДС городского округа. Варианты развития дорожно-транспортного комплекса городского округа рассмотрены на следующем этапе настоящей работы.</w:t>
      </w:r>
    </w:p>
    <w:p w:rsidR="00C50CF0" w:rsidRPr="00871D7C" w:rsidRDefault="00C50CF0" w:rsidP="00C50CF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 xml:space="preserve">Транспортная модель </w:t>
      </w:r>
      <w:proofErr w:type="spellStart"/>
      <w:r w:rsidRPr="00871D7C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71D7C">
        <w:rPr>
          <w:rFonts w:ascii="Times New Roman" w:hAnsi="Times New Roman"/>
          <w:sz w:val="26"/>
          <w:szCs w:val="26"/>
        </w:rPr>
        <w:t xml:space="preserve"> городского округа разрабатывалась в среде современного программного комплекса транспортного планирования PTV </w:t>
      </w:r>
      <w:proofErr w:type="spellStart"/>
      <w:r w:rsidRPr="00871D7C">
        <w:rPr>
          <w:rFonts w:ascii="Times New Roman" w:hAnsi="Times New Roman"/>
          <w:sz w:val="26"/>
          <w:szCs w:val="26"/>
        </w:rPr>
        <w:t>Vision</w:t>
      </w:r>
      <w:proofErr w:type="spellEnd"/>
      <w:r w:rsidRPr="00871D7C">
        <w:rPr>
          <w:rFonts w:ascii="Times New Roman" w:hAnsi="Times New Roman"/>
          <w:sz w:val="26"/>
          <w:szCs w:val="26"/>
        </w:rPr>
        <w:t>® VISUM, который сертифицирован в России на соответствие требованиям нормативных документов для расчета интенсивности движения и пассажиропотоков.</w:t>
      </w:r>
    </w:p>
    <w:p w:rsidR="00C50CF0" w:rsidRPr="00871D7C" w:rsidRDefault="00C50CF0" w:rsidP="00C50CF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1D7C">
        <w:rPr>
          <w:rFonts w:ascii="Times New Roman" w:hAnsi="Times New Roman"/>
          <w:sz w:val="26"/>
          <w:szCs w:val="26"/>
        </w:rPr>
        <w:t>В результате проведенного моделирования было воссоздано транспортное районирование на базе социально-экономической статистики, введены параметры улично-дорожной сети, транспортных инфраструктурных объектов.</w:t>
      </w:r>
    </w:p>
    <w:p w:rsidR="00D1138C" w:rsidRDefault="00843968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843968">
        <w:rPr>
          <w:rFonts w:ascii="Times New Roman" w:hAnsi="Times New Roman"/>
          <w:b/>
          <w:sz w:val="26"/>
          <w:szCs w:val="26"/>
          <w:u w:val="single"/>
        </w:rPr>
        <w:t>Том 3</w:t>
      </w:r>
    </w:p>
    <w:p w:rsidR="00843968" w:rsidRDefault="00843968" w:rsidP="0084396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843968">
        <w:rPr>
          <w:rFonts w:ascii="Times New Roman" w:hAnsi="Times New Roman"/>
          <w:sz w:val="26"/>
          <w:szCs w:val="26"/>
        </w:rPr>
        <w:t>редполага</w:t>
      </w:r>
      <w:r>
        <w:rPr>
          <w:rFonts w:ascii="Times New Roman" w:hAnsi="Times New Roman"/>
          <w:sz w:val="26"/>
          <w:szCs w:val="26"/>
        </w:rPr>
        <w:t>ются</w:t>
      </w:r>
      <w:r w:rsidRPr="00843968">
        <w:rPr>
          <w:rFonts w:ascii="Times New Roman" w:hAnsi="Times New Roman"/>
          <w:sz w:val="26"/>
          <w:szCs w:val="26"/>
        </w:rPr>
        <w:t xml:space="preserve"> мероприятия, направленные на обеспечение сохранности автомобильных дорог, долговечности и надежности конструкций и сооружений, повышение безопасности дорожного движения для водителей и пассажиров транспортных средств, а также велосипедистов и пешеходов, экологической безопасности объектов, на эффективность обслуживания участников движения, оптимизацию расходования средств, выделяемых на нужды дорожного хозяйства.</w:t>
      </w:r>
    </w:p>
    <w:p w:rsidR="00843968" w:rsidRDefault="00DD0746" w:rsidP="0084396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Проведено к</w:t>
      </w:r>
      <w:r w:rsidRPr="00DD0746">
        <w:rPr>
          <w:rFonts w:ascii="Times New Roman" w:hAnsi="Times New Roman"/>
          <w:sz w:val="26"/>
          <w:szCs w:val="26"/>
        </w:rPr>
        <w:t>атегорирование дорог с учетом прогнозируемой загрузки, ожидаемого развития прилегающих территорий, планируемых мероприятий по дорожно-мостовому строительству</w:t>
      </w:r>
      <w:r>
        <w:rPr>
          <w:rFonts w:ascii="Times New Roman" w:hAnsi="Times New Roman"/>
          <w:sz w:val="26"/>
          <w:szCs w:val="26"/>
        </w:rPr>
        <w:t>. На перспективу существенного изменения категорий дорог не предполагается.</w:t>
      </w:r>
    </w:p>
    <w:p w:rsidR="00E13B67" w:rsidRDefault="00DD0746" w:rsidP="00E379F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Составлены Картограммы</w:t>
      </w:r>
      <w:r w:rsidRPr="00DD0746">
        <w:rPr>
          <w:rFonts w:ascii="Times New Roman" w:hAnsi="Times New Roman"/>
          <w:sz w:val="26"/>
          <w:szCs w:val="26"/>
        </w:rPr>
        <w:t xml:space="preserve"> распределения транспортных потоков по улично-дорожной сети </w:t>
      </w:r>
      <w:proofErr w:type="spellStart"/>
      <w:r w:rsidRPr="00DD0746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DD0746">
        <w:rPr>
          <w:rFonts w:ascii="Times New Roman" w:hAnsi="Times New Roman"/>
          <w:sz w:val="26"/>
          <w:szCs w:val="26"/>
        </w:rPr>
        <w:t xml:space="preserve"> городского округа с классификацией по уровню загрузки</w:t>
      </w:r>
      <w:r>
        <w:rPr>
          <w:rFonts w:ascii="Times New Roman" w:hAnsi="Times New Roman"/>
          <w:sz w:val="26"/>
          <w:szCs w:val="26"/>
        </w:rPr>
        <w:t xml:space="preserve"> в 2018 году и к концу расчетного периода (стр.18-19 Тома 3).</w:t>
      </w:r>
    </w:p>
    <w:p w:rsidR="00E13B67" w:rsidRDefault="00E13B67" w:rsidP="00E379F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  <w:sectPr w:rsidR="00E13B67" w:rsidSect="00E13B67">
          <w:pgSz w:w="11906" w:h="16838"/>
          <w:pgMar w:top="709" w:right="851" w:bottom="567" w:left="851" w:header="709" w:footer="709" w:gutter="0"/>
          <w:cols w:space="708"/>
          <w:docGrid w:linePitch="360"/>
        </w:sectPr>
      </w:pPr>
    </w:p>
    <w:p w:rsidR="00E379F6" w:rsidRDefault="00E379F6" w:rsidP="00E379F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2A52AF4">
            <wp:extent cx="9504948" cy="6396702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072" cy="640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9F6" w:rsidRDefault="00E379F6" w:rsidP="00E379F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  <w:sectPr w:rsidR="00E379F6" w:rsidSect="00E13B67">
          <w:pgSz w:w="16838" w:h="11906" w:orient="landscape"/>
          <w:pgMar w:top="851" w:right="709" w:bottom="851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9C4E2CF">
            <wp:extent cx="9594074" cy="6456680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773" cy="647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br w:type="page"/>
      </w:r>
    </w:p>
    <w:p w:rsidR="00DD0746" w:rsidRDefault="00DD0746" w:rsidP="0084396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D0746">
        <w:rPr>
          <w:rFonts w:ascii="Times New Roman" w:hAnsi="Times New Roman"/>
          <w:sz w:val="26"/>
          <w:szCs w:val="26"/>
        </w:rPr>
        <w:t xml:space="preserve">Анализ данных, полученных в результате проведения моделирования, позволяет сделать вывод о том, что дорожная сеть </w:t>
      </w:r>
      <w:proofErr w:type="spellStart"/>
      <w:r w:rsidRPr="00DD0746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DD0746">
        <w:rPr>
          <w:rFonts w:ascii="Times New Roman" w:hAnsi="Times New Roman"/>
          <w:sz w:val="26"/>
          <w:szCs w:val="26"/>
        </w:rPr>
        <w:t xml:space="preserve"> городского округа имеет запас пропускной способности, а планируемые в расчетные сроки мероприятия по ремонту и капитальному ремонту дорожных объектов позволят избежать проблем с перегрузкой дорожной сети в будущем.</w:t>
      </w:r>
    </w:p>
    <w:p w:rsidR="00DD0746" w:rsidRDefault="00DD0746" w:rsidP="0084396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D0746">
        <w:rPr>
          <w:rFonts w:ascii="Times New Roman" w:hAnsi="Times New Roman"/>
          <w:sz w:val="26"/>
          <w:szCs w:val="26"/>
        </w:rPr>
        <w:t>Внедрение АСУДД наряду с другими мерами повысит пропускную способность существующей УДС. Использование оптимальных режимов работы светофорных объектов, а также координации между ними повлечет за собой оптимальное распределение транспортных потоков на прилегающей УДС.</w:t>
      </w:r>
    </w:p>
    <w:p w:rsidR="001F7379" w:rsidRDefault="001F7379" w:rsidP="0084396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7379">
        <w:rPr>
          <w:rFonts w:ascii="Times New Roman" w:hAnsi="Times New Roman"/>
          <w:sz w:val="26"/>
          <w:szCs w:val="26"/>
        </w:rPr>
        <w:t xml:space="preserve">На территории </w:t>
      </w:r>
      <w:proofErr w:type="spellStart"/>
      <w:r w:rsidRPr="001F7379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1F7379">
        <w:rPr>
          <w:rFonts w:ascii="Times New Roman" w:hAnsi="Times New Roman"/>
          <w:sz w:val="26"/>
          <w:szCs w:val="26"/>
        </w:rPr>
        <w:t xml:space="preserve"> городского округа рекомендуется ликвидировать маршрут №4, он полностью дублирует маршрут №12(12т), зона охвата конечных остановочных пунктов маршрута №12 полностью перекрывает жилой район, расположенный вдоль сле</w:t>
      </w:r>
      <w:r>
        <w:rPr>
          <w:rFonts w:ascii="Times New Roman" w:hAnsi="Times New Roman"/>
          <w:sz w:val="26"/>
          <w:szCs w:val="26"/>
        </w:rPr>
        <w:t>дования маршрута</w:t>
      </w:r>
      <w:r w:rsidR="00E379F6">
        <w:rPr>
          <w:rFonts w:ascii="Times New Roman" w:hAnsi="Times New Roman"/>
          <w:sz w:val="26"/>
          <w:szCs w:val="26"/>
        </w:rPr>
        <w:t xml:space="preserve"> №4, также остановочные пункты маршрута              № 12 соответствуют нормативным требованиям</w:t>
      </w:r>
      <w:r>
        <w:rPr>
          <w:rFonts w:ascii="Times New Roman" w:hAnsi="Times New Roman"/>
          <w:sz w:val="26"/>
          <w:szCs w:val="26"/>
        </w:rPr>
        <w:t xml:space="preserve"> (рисунок 5) стр.30 Том.3. </w:t>
      </w:r>
    </w:p>
    <w:p w:rsidR="00E13B67" w:rsidRDefault="00E13B67" w:rsidP="0084396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A9B0785">
            <wp:extent cx="5072380" cy="4237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B67" w:rsidRDefault="00E13B67" w:rsidP="0084396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13B67">
        <w:rPr>
          <w:rFonts w:ascii="Times New Roman" w:hAnsi="Times New Roman"/>
          <w:sz w:val="26"/>
          <w:szCs w:val="26"/>
        </w:rPr>
        <w:t xml:space="preserve">Рисунок 5 – Зона охвата остановок на ул. Балабина и ул. </w:t>
      </w:r>
      <w:proofErr w:type="spellStart"/>
      <w:r w:rsidRPr="00E13B67">
        <w:rPr>
          <w:rFonts w:ascii="Times New Roman" w:hAnsi="Times New Roman"/>
          <w:sz w:val="26"/>
          <w:szCs w:val="26"/>
        </w:rPr>
        <w:t>Сазыкина</w:t>
      </w:r>
      <w:proofErr w:type="spellEnd"/>
    </w:p>
    <w:p w:rsidR="001F7379" w:rsidRPr="001F7379" w:rsidRDefault="001F7379" w:rsidP="001F737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7379">
        <w:rPr>
          <w:rFonts w:ascii="Times New Roman" w:hAnsi="Times New Roman"/>
          <w:sz w:val="26"/>
          <w:szCs w:val="26"/>
        </w:rPr>
        <w:t>Рекомендуется изменение движения транспортного маршрута №6, направив его по ул. Ломоносова от пересечения с ул. Октябрьской до пересечения с ул. Островского, дальнейший ход маршрута оставить без изменений. С организацией остановочных пунктов в районе пересечения с ул. Ленинской (имеется готовая инфраструктура). Изменить интервал движения до 15-20 минут.</w:t>
      </w:r>
    </w:p>
    <w:p w:rsidR="001F7379" w:rsidRPr="001F7379" w:rsidRDefault="001F7379" w:rsidP="001F737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7379">
        <w:rPr>
          <w:rFonts w:ascii="Times New Roman" w:hAnsi="Times New Roman"/>
          <w:sz w:val="26"/>
          <w:szCs w:val="26"/>
        </w:rPr>
        <w:t>Интервал движения маршрута №12 изменить до 15 минут, на остальных маршрутах оставить интервалы движения без изменений.</w:t>
      </w:r>
    </w:p>
    <w:p w:rsidR="001F7379" w:rsidRDefault="001F7379" w:rsidP="001F737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7379">
        <w:rPr>
          <w:rFonts w:ascii="Times New Roman" w:hAnsi="Times New Roman"/>
          <w:sz w:val="26"/>
          <w:szCs w:val="26"/>
        </w:rPr>
        <w:t>Время начала движения маршрутов оставить без изменений, а время окончания движения на маршрутах № 2, 6, 10, 11 увеличить до 20:30.</w:t>
      </w:r>
      <w:r>
        <w:rPr>
          <w:rFonts w:ascii="Times New Roman" w:hAnsi="Times New Roman"/>
          <w:sz w:val="26"/>
          <w:szCs w:val="26"/>
        </w:rPr>
        <w:t xml:space="preserve"> Предоставлены схемы всех маршрутов с распределением пассажиропотока.</w:t>
      </w:r>
    </w:p>
    <w:p w:rsidR="001F7379" w:rsidRDefault="001F7379" w:rsidP="001F737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7379">
        <w:rPr>
          <w:rFonts w:ascii="Times New Roman" w:hAnsi="Times New Roman"/>
          <w:sz w:val="26"/>
          <w:szCs w:val="26"/>
        </w:rPr>
        <w:t>Анализ парковочного пространства, проведенный на первом этапе, не выявил дефицита парковочных мест для постоянного и временного хранения транспортных средств. Поэтому мероприятия, направленные на расширение существующего парковочного пространства, не требуются.</w:t>
      </w:r>
    </w:p>
    <w:p w:rsidR="001F7379" w:rsidRDefault="001F7379" w:rsidP="001F737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7379">
        <w:rPr>
          <w:rFonts w:ascii="Times New Roman" w:hAnsi="Times New Roman"/>
          <w:sz w:val="26"/>
          <w:szCs w:val="26"/>
        </w:rPr>
        <w:t>На основании результатов замеров интенсивности движения транспортных средств, представленных в томе 1, следует, что согласно ГОСТ Р 52289-2004 введение новых объектов светофорного регулирования не требуется.</w:t>
      </w:r>
    </w:p>
    <w:p w:rsidR="001F7379" w:rsidRDefault="001F7379" w:rsidP="001F737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Прописаны все </w:t>
      </w:r>
      <w:r w:rsidRPr="001F7379">
        <w:rPr>
          <w:rFonts w:ascii="Times New Roman" w:hAnsi="Times New Roman"/>
          <w:sz w:val="26"/>
          <w:szCs w:val="26"/>
        </w:rPr>
        <w:t>Мероприятия по обеспечению доступности МГН городской среды, реконструкции сложившейся застройки, должны учитывать физические возможности всех категорий МГН, включая инвалидов, и быть направлены на повышение качества городской среды по критериям доступности, безопасности, комфортности и информативности.</w:t>
      </w:r>
    </w:p>
    <w:p w:rsidR="001F7379" w:rsidRDefault="00104C71" w:rsidP="001F737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Необходимо о</w:t>
      </w:r>
      <w:r w:rsidR="001F7379" w:rsidRPr="001F7379">
        <w:rPr>
          <w:rFonts w:ascii="Times New Roman" w:hAnsi="Times New Roman"/>
          <w:sz w:val="26"/>
          <w:szCs w:val="26"/>
        </w:rPr>
        <w:t>беспечение маршрутов безопасного движения детей к образовательным организациям</w:t>
      </w:r>
      <w:r w:rsidR="001F7379">
        <w:rPr>
          <w:rFonts w:ascii="Times New Roman" w:hAnsi="Times New Roman"/>
          <w:sz w:val="26"/>
          <w:szCs w:val="26"/>
        </w:rPr>
        <w:t>, т.е. разработка</w:t>
      </w:r>
      <w:r w:rsidR="001F7379" w:rsidRPr="001F7379">
        <w:t xml:space="preserve"> </w:t>
      </w:r>
      <w:r w:rsidR="001F7379" w:rsidRPr="001F7379">
        <w:rPr>
          <w:rFonts w:ascii="Times New Roman" w:hAnsi="Times New Roman"/>
          <w:sz w:val="26"/>
          <w:szCs w:val="26"/>
        </w:rPr>
        <w:t>паспортов дорожной безопасности движения.</w:t>
      </w:r>
    </w:p>
    <w:p w:rsidR="00C522A2" w:rsidRPr="00C522A2" w:rsidRDefault="00C522A2" w:rsidP="00C522A2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522A2">
        <w:rPr>
          <w:rFonts w:ascii="Times New Roman" w:hAnsi="Times New Roman"/>
          <w:sz w:val="26"/>
          <w:szCs w:val="26"/>
        </w:rPr>
        <w:t xml:space="preserve">Ввиду того, что из-за неправильной парковки автомобили эвакуируют, то в городе должны быть организованы эвакуационные площадки. На данный момент в </w:t>
      </w:r>
      <w:proofErr w:type="spellStart"/>
      <w:r w:rsidRPr="00C522A2">
        <w:rPr>
          <w:rFonts w:ascii="Times New Roman" w:hAnsi="Times New Roman"/>
          <w:sz w:val="26"/>
          <w:szCs w:val="26"/>
        </w:rPr>
        <w:t>Арсеньевском</w:t>
      </w:r>
      <w:proofErr w:type="spellEnd"/>
      <w:r w:rsidRPr="00C522A2">
        <w:rPr>
          <w:rFonts w:ascii="Times New Roman" w:hAnsi="Times New Roman"/>
          <w:sz w:val="26"/>
          <w:szCs w:val="26"/>
        </w:rPr>
        <w:t xml:space="preserve"> городском округе отсутствуют штрафные стоянки.</w:t>
      </w:r>
    </w:p>
    <w:p w:rsidR="00C522A2" w:rsidRPr="00C522A2" w:rsidRDefault="00C522A2" w:rsidP="00C522A2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522A2">
        <w:rPr>
          <w:rFonts w:ascii="Times New Roman" w:hAnsi="Times New Roman"/>
          <w:sz w:val="26"/>
          <w:szCs w:val="26"/>
        </w:rPr>
        <w:t>Штрафные стоянки и эвакуационные площадки при их устройстве должны согласовываться с ГИБДД. Места под такие стоянки могут быть организованы на платных парковках, но для этого необходимо заключать договор между ГИБДД, владельцем парковки и администрацией городского округа.</w:t>
      </w:r>
    </w:p>
    <w:p w:rsidR="00C522A2" w:rsidRDefault="00C522A2" w:rsidP="00C522A2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522A2">
        <w:rPr>
          <w:rFonts w:ascii="Times New Roman" w:hAnsi="Times New Roman"/>
          <w:sz w:val="26"/>
          <w:szCs w:val="26"/>
        </w:rPr>
        <w:t xml:space="preserve">Данные, полученные в результате проведения натурных обследований, позволяют сделать вывод о том, что в </w:t>
      </w:r>
      <w:proofErr w:type="spellStart"/>
      <w:r w:rsidRPr="00C522A2">
        <w:rPr>
          <w:rFonts w:ascii="Times New Roman" w:hAnsi="Times New Roman"/>
          <w:sz w:val="26"/>
          <w:szCs w:val="26"/>
        </w:rPr>
        <w:t>Арсень</w:t>
      </w:r>
      <w:r>
        <w:rPr>
          <w:rFonts w:ascii="Times New Roman" w:hAnsi="Times New Roman"/>
          <w:sz w:val="26"/>
          <w:szCs w:val="26"/>
        </w:rPr>
        <w:t>е</w:t>
      </w:r>
      <w:r w:rsidRPr="00C522A2">
        <w:rPr>
          <w:rFonts w:ascii="Times New Roman" w:hAnsi="Times New Roman"/>
          <w:sz w:val="26"/>
          <w:szCs w:val="26"/>
        </w:rPr>
        <w:t>вском</w:t>
      </w:r>
      <w:proofErr w:type="spellEnd"/>
      <w:r w:rsidRPr="00C522A2">
        <w:rPr>
          <w:rFonts w:ascii="Times New Roman" w:hAnsi="Times New Roman"/>
          <w:sz w:val="26"/>
          <w:szCs w:val="26"/>
        </w:rPr>
        <w:t xml:space="preserve"> городском округе отсутствуют дорожные знаки запрета стоянки и остановки ТС с табличками 8.24 «Работает эвакуатор». Это свидетельствует о том, что работа эвакуатора в рассматриваемом районе не организована, поэтому проектирование специализированных стоянок для задержанных транспортных средств не требуется.</w:t>
      </w:r>
    </w:p>
    <w:p w:rsidR="008D7BD4" w:rsidRPr="008D7BD4" w:rsidRDefault="008D7BD4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D7BD4">
        <w:rPr>
          <w:rFonts w:ascii="Times New Roman" w:hAnsi="Times New Roman"/>
          <w:sz w:val="26"/>
          <w:szCs w:val="26"/>
        </w:rPr>
        <w:t>4</w:t>
      </w:r>
      <w:r w:rsidRPr="008D7BD4">
        <w:rPr>
          <w:rFonts w:ascii="Times New Roman" w:hAnsi="Times New Roman"/>
          <w:sz w:val="26"/>
          <w:szCs w:val="26"/>
        </w:rPr>
        <w:tab/>
        <w:t>ОЧЕРЕДНОСТЬ РЕАЛИЗАЦИИ РАЗРАБОТАННЫХ МЕРОПРИЯТИЙ КСОДД</w:t>
      </w:r>
    </w:p>
    <w:p w:rsidR="008D7BD4" w:rsidRDefault="008D7BD4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D7BD4">
        <w:rPr>
          <w:rFonts w:ascii="Times New Roman" w:hAnsi="Times New Roman"/>
          <w:sz w:val="26"/>
          <w:szCs w:val="26"/>
        </w:rPr>
        <w:t xml:space="preserve">При текущем состоянии улично-дорожной сети </w:t>
      </w:r>
      <w:proofErr w:type="spellStart"/>
      <w:r w:rsidRPr="008D7BD4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D7BD4">
        <w:rPr>
          <w:rFonts w:ascii="Times New Roman" w:hAnsi="Times New Roman"/>
          <w:sz w:val="26"/>
          <w:szCs w:val="26"/>
        </w:rPr>
        <w:t xml:space="preserve"> городского округа на срок до 2023 года необходимо выполнить мероприятия по замене и установке дорожных знаков в соответствие с ГОСТ Р 52289-2004 с применением </w:t>
      </w:r>
      <w:proofErr w:type="spellStart"/>
      <w:r w:rsidRPr="008D7BD4">
        <w:rPr>
          <w:rFonts w:ascii="Times New Roman" w:hAnsi="Times New Roman"/>
          <w:sz w:val="26"/>
          <w:szCs w:val="26"/>
        </w:rPr>
        <w:t>световозвращающей</w:t>
      </w:r>
      <w:proofErr w:type="spellEnd"/>
      <w:r w:rsidRPr="008D7BD4">
        <w:rPr>
          <w:rFonts w:ascii="Times New Roman" w:hAnsi="Times New Roman"/>
          <w:sz w:val="26"/>
          <w:szCs w:val="26"/>
        </w:rPr>
        <w:t xml:space="preserve"> пленки по ГОСТ Р 52290-2004 и нанесению светоотражающей дорожной разметки для обеспечения необходимой яркости и повышения безопасности движения. Для упорядочивания движения пешеходов на перекрестках следует установить пешеходные ограждения. Также необходимо проведение комплекса работ по доведению параметров автомобильных остановок до нормативных требований ОСТ 218.1.002-2003. Для обеспечения безопасности участников движения вблизи детских учреждений следует выполнить ряд мероприятий, таких как: применение предупреждающих и запрещающих знаков на желтом фоне, оборудование нерегулируемых пешеходных переходов светофорами типа Т.7, установка ограждений, устройство тротуаров и подходов к пешеходному переходу, установка автономного освещения. Для оптимизации схемы ОДД следует сократить количество нерегулируемых пешеходных переходов на дорогах с двумя полосами движения (Реализовать разработанные ПОДД в полном объеме).</w:t>
      </w:r>
    </w:p>
    <w:p w:rsidR="008D7BD4" w:rsidRPr="008D7BD4" w:rsidRDefault="008D7BD4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D7BD4">
        <w:rPr>
          <w:rFonts w:ascii="Times New Roman" w:hAnsi="Times New Roman"/>
          <w:sz w:val="26"/>
          <w:szCs w:val="26"/>
        </w:rPr>
        <w:t>План мероприятий по приведению УДС в нормативное транспортно-эксплуатационное состояние разработан на основании обследования ее состояния.</w:t>
      </w:r>
    </w:p>
    <w:p w:rsidR="008D7BD4" w:rsidRDefault="008D7BD4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D7BD4">
        <w:rPr>
          <w:rFonts w:ascii="Times New Roman" w:hAnsi="Times New Roman"/>
          <w:sz w:val="26"/>
          <w:szCs w:val="26"/>
        </w:rPr>
        <w:t xml:space="preserve">Для приведения в нормативное состояние УДС </w:t>
      </w:r>
      <w:proofErr w:type="spellStart"/>
      <w:r w:rsidRPr="008D7BD4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D7BD4">
        <w:rPr>
          <w:rFonts w:ascii="Times New Roman" w:hAnsi="Times New Roman"/>
          <w:sz w:val="26"/>
          <w:szCs w:val="26"/>
        </w:rPr>
        <w:t xml:space="preserve"> городского округа необходимо провести паспортизацию и диагностику улично-дорожную сеть В 2018 году на улицах: Жуковского, Калининская, Ломоносова, Октябрьская, 9 мая, Новикова, 25 лет Арсеньеву были произведены работы по паспортизации и диагностике.</w:t>
      </w:r>
    </w:p>
    <w:p w:rsidR="008D7BD4" w:rsidRPr="008D7BD4" w:rsidRDefault="008D7BD4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D7BD4">
        <w:rPr>
          <w:rFonts w:ascii="Times New Roman" w:hAnsi="Times New Roman"/>
          <w:sz w:val="26"/>
          <w:szCs w:val="26"/>
        </w:rPr>
        <w:t xml:space="preserve">Оценка объемов и источников финансирования мероприятий (инвестиционных проектов) по ремонту и капитальному ремонту объектов транспортной инфраструктуры предлагаемого к реализации варианта развития транспортной инфраструктуры </w:t>
      </w:r>
      <w:proofErr w:type="spellStart"/>
      <w:r w:rsidRPr="008D7BD4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D7BD4">
        <w:rPr>
          <w:rFonts w:ascii="Times New Roman" w:hAnsi="Times New Roman"/>
          <w:sz w:val="26"/>
          <w:szCs w:val="26"/>
        </w:rPr>
        <w:t xml:space="preserve"> городского округа проводилась укрупненно.</w:t>
      </w:r>
    </w:p>
    <w:p w:rsidR="008D7BD4" w:rsidRDefault="008D7BD4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D7BD4">
        <w:rPr>
          <w:rFonts w:ascii="Times New Roman" w:hAnsi="Times New Roman"/>
          <w:sz w:val="26"/>
          <w:szCs w:val="26"/>
        </w:rPr>
        <w:t xml:space="preserve">В таблице 3 </w:t>
      </w:r>
      <w:r>
        <w:rPr>
          <w:rFonts w:ascii="Times New Roman" w:hAnsi="Times New Roman"/>
          <w:sz w:val="26"/>
          <w:szCs w:val="26"/>
        </w:rPr>
        <w:t xml:space="preserve">стр. 64 </w:t>
      </w:r>
      <w:r w:rsidRPr="008D7BD4">
        <w:rPr>
          <w:rFonts w:ascii="Times New Roman" w:hAnsi="Times New Roman"/>
          <w:sz w:val="26"/>
          <w:szCs w:val="26"/>
        </w:rPr>
        <w:t>разработан план мероприятий по развитию УДС и приведению ее в нормативное транспортно-эксплуатационное состояние</w:t>
      </w:r>
      <w:r>
        <w:rPr>
          <w:rFonts w:ascii="Times New Roman" w:hAnsi="Times New Roman"/>
          <w:sz w:val="26"/>
          <w:szCs w:val="26"/>
        </w:rPr>
        <w:t>.</w:t>
      </w:r>
    </w:p>
    <w:p w:rsidR="00E13B67" w:rsidRDefault="00E13B67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  <w:sectPr w:rsidR="00E13B67" w:rsidSect="00E13B67">
          <w:pgSz w:w="11906" w:h="16838"/>
          <w:pgMar w:top="709" w:right="851" w:bottom="567" w:left="851" w:header="709" w:footer="709" w:gutter="0"/>
          <w:cols w:space="708"/>
          <w:docGrid w:linePitch="360"/>
        </w:sectPr>
      </w:pPr>
    </w:p>
    <w:p w:rsidR="00E13B67" w:rsidRPr="00E13B67" w:rsidRDefault="00E13B67" w:rsidP="00E13B67">
      <w:pPr>
        <w:keepNext/>
        <w:spacing w:after="200" w:line="240" w:lineRule="auto"/>
        <w:jc w:val="both"/>
        <w:rPr>
          <w:rFonts w:ascii="Times New Roman" w:hAnsi="Times New Roman"/>
          <w:iCs/>
          <w:sz w:val="24"/>
          <w:szCs w:val="18"/>
        </w:rPr>
      </w:pPr>
      <w:r w:rsidRPr="00E13B67">
        <w:rPr>
          <w:rFonts w:ascii="Times New Roman" w:hAnsi="Times New Roman"/>
          <w:iCs/>
          <w:sz w:val="24"/>
          <w:szCs w:val="18"/>
        </w:rPr>
        <w:t xml:space="preserve">Таблица </w:t>
      </w:r>
      <w:r w:rsidRPr="00E13B67">
        <w:rPr>
          <w:rFonts w:ascii="Times New Roman" w:hAnsi="Times New Roman"/>
          <w:iCs/>
          <w:noProof/>
          <w:sz w:val="24"/>
          <w:szCs w:val="18"/>
        </w:rPr>
        <w:fldChar w:fldCharType="begin"/>
      </w:r>
      <w:r w:rsidRPr="00E13B67">
        <w:rPr>
          <w:rFonts w:ascii="Times New Roman" w:hAnsi="Times New Roman"/>
          <w:iCs/>
          <w:noProof/>
          <w:sz w:val="24"/>
          <w:szCs w:val="18"/>
        </w:rPr>
        <w:instrText xml:space="preserve"> SEQ Таблица \* ARABIC </w:instrText>
      </w:r>
      <w:r w:rsidRPr="00E13B67">
        <w:rPr>
          <w:rFonts w:ascii="Times New Roman" w:hAnsi="Times New Roman"/>
          <w:iCs/>
          <w:noProof/>
          <w:sz w:val="24"/>
          <w:szCs w:val="18"/>
        </w:rPr>
        <w:fldChar w:fldCharType="separate"/>
      </w:r>
      <w:r w:rsidRPr="00E13B67">
        <w:rPr>
          <w:rFonts w:ascii="Times New Roman" w:hAnsi="Times New Roman"/>
          <w:iCs/>
          <w:noProof/>
          <w:sz w:val="24"/>
          <w:szCs w:val="18"/>
        </w:rPr>
        <w:t>3</w:t>
      </w:r>
      <w:r w:rsidRPr="00E13B67">
        <w:rPr>
          <w:rFonts w:ascii="Times New Roman" w:hAnsi="Times New Roman"/>
          <w:iCs/>
          <w:noProof/>
          <w:sz w:val="24"/>
          <w:szCs w:val="18"/>
        </w:rPr>
        <w:fldChar w:fldCharType="end"/>
      </w:r>
      <w:r w:rsidRPr="00E13B67">
        <w:rPr>
          <w:rFonts w:ascii="Times New Roman" w:hAnsi="Times New Roman"/>
          <w:iCs/>
          <w:sz w:val="24"/>
          <w:szCs w:val="18"/>
        </w:rPr>
        <w:t xml:space="preserve"> - План мероприятий по развитию УДС </w:t>
      </w:r>
      <w:proofErr w:type="spellStart"/>
      <w:r w:rsidRPr="00E13B67">
        <w:rPr>
          <w:rFonts w:ascii="Times New Roman" w:hAnsi="Times New Roman"/>
          <w:iCs/>
          <w:sz w:val="24"/>
          <w:szCs w:val="18"/>
        </w:rPr>
        <w:t>Арсеньевского</w:t>
      </w:r>
      <w:proofErr w:type="spellEnd"/>
      <w:r w:rsidRPr="00E13B67">
        <w:rPr>
          <w:rFonts w:ascii="Times New Roman" w:hAnsi="Times New Roman"/>
          <w:iCs/>
          <w:sz w:val="24"/>
          <w:szCs w:val="18"/>
        </w:rPr>
        <w:t xml:space="preserve"> городского округа</w:t>
      </w:r>
    </w:p>
    <w:tbl>
      <w:tblPr>
        <w:tblStyle w:val="10"/>
        <w:tblW w:w="5000" w:type="pct"/>
        <w:tblLook w:val="04A0" w:firstRow="1" w:lastRow="0" w:firstColumn="1" w:lastColumn="0" w:noHBand="0" w:noVBand="1"/>
      </w:tblPr>
      <w:tblGrid>
        <w:gridCol w:w="534"/>
        <w:gridCol w:w="8069"/>
        <w:gridCol w:w="2905"/>
        <w:gridCol w:w="1701"/>
        <w:gridCol w:w="2343"/>
      </w:tblGrid>
      <w:tr w:rsidR="00E13B67" w:rsidRPr="00E13B67" w:rsidTr="005C7612">
        <w:trPr>
          <w:trHeight w:val="600"/>
          <w:tblHeader/>
        </w:trPr>
        <w:tc>
          <w:tcPr>
            <w:tcW w:w="276" w:type="pct"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2382" w:type="pct"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Наименование автомобильных дорог</w:t>
            </w:r>
          </w:p>
        </w:tc>
        <w:tc>
          <w:tcPr>
            <w:tcW w:w="834" w:type="pct"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Вид работ</w:t>
            </w:r>
          </w:p>
        </w:tc>
        <w:tc>
          <w:tcPr>
            <w:tcW w:w="564" w:type="pct"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протяженность, км</w:t>
            </w:r>
          </w:p>
        </w:tc>
        <w:tc>
          <w:tcPr>
            <w:tcW w:w="944" w:type="pct"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Укрупненная стоимость на всю протяженность </w:t>
            </w:r>
            <w:proofErr w:type="spellStart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а.д</w:t>
            </w:r>
            <w:proofErr w:type="spellEnd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., тыс. рублей</w:t>
            </w:r>
          </w:p>
        </w:tc>
      </w:tr>
      <w:tr w:rsidR="00E13B67" w:rsidRPr="00E13B67" w:rsidTr="005C7612">
        <w:trPr>
          <w:trHeight w:val="300"/>
        </w:trPr>
        <w:tc>
          <w:tcPr>
            <w:tcW w:w="5000" w:type="pct"/>
            <w:gridSpan w:val="5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до 2023 года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а/д по ул. Новикова (от съезда </w:t>
            </w:r>
            <w:proofErr w:type="gramStart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  <w:proofErr w:type="gramEnd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а/т «Осиновка – Рудная пристань до ул. Смирнова)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Капитальный 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3,45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110400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Жуковского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3,97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119100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Ленинская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2,524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75,72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проезду Гостиный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0,278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8,34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Садовая (от ул. Жуковского до ул. 9 Мая)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1,365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40,95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Островского (от ул. Жуковского до 9 мая)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1,42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42,6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Советская от ул. 25лет Арсеньеву до п/л «Смена»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0,3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проспекту Горького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1,69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50,7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Щербакова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1,683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50,49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Пограничная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2,538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76,14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Вокзальная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1,476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44,28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а/д по ул. </w:t>
            </w:r>
            <w:proofErr w:type="spellStart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Суличевского</w:t>
            </w:r>
            <w:proofErr w:type="spellEnd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(от ул. Калининская до ул. Котовского)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0,724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21,72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а/д по ул. Камышовая (от ул. </w:t>
            </w:r>
            <w:proofErr w:type="spellStart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Заовражная</w:t>
            </w:r>
            <w:proofErr w:type="spellEnd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до ул. Смирнова)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1,83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54,9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а/д по </w:t>
            </w:r>
            <w:proofErr w:type="spellStart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ул.Первомайская</w:t>
            </w:r>
            <w:proofErr w:type="spellEnd"/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0,755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22,65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Мира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1,1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Победы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0,95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28,5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а/д по ул. </w:t>
            </w:r>
            <w:proofErr w:type="spellStart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Сазыкина</w:t>
            </w:r>
            <w:proofErr w:type="spellEnd"/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0,484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14,52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Балабина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3,12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93,6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Лысенко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Диагностика, паспортизация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</w:tr>
      <w:tr w:rsidR="00E13B67" w:rsidRPr="00E13B67" w:rsidTr="005C7612">
        <w:trPr>
          <w:trHeight w:val="300"/>
        </w:trPr>
        <w:tc>
          <w:tcPr>
            <w:tcW w:w="4056" w:type="pct"/>
            <w:gridSpan w:val="4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230197</w:t>
            </w:r>
          </w:p>
        </w:tc>
      </w:tr>
      <w:tr w:rsidR="00E13B67" w:rsidRPr="00E13B67" w:rsidTr="005C7612">
        <w:trPr>
          <w:trHeight w:val="300"/>
        </w:trPr>
        <w:tc>
          <w:tcPr>
            <w:tcW w:w="5000" w:type="pct"/>
            <w:gridSpan w:val="5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до 2028 года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Ленинская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2,524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75720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Вокзальная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1,476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44280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9 Мая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3,412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102360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25 лет Арсеньеву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0,716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21480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Октябрьская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2,45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73500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Ломоносова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2,417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72510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Калининская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2,373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71190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проезду Гостиный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0,278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8340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Советская от ул. 25лет Арсеньеву до п/л «Смена»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0,3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9000</w:t>
            </w:r>
          </w:p>
        </w:tc>
      </w:tr>
      <w:tr w:rsidR="00E13B67" w:rsidRPr="00E13B67" w:rsidTr="005C7612">
        <w:trPr>
          <w:trHeight w:val="300"/>
        </w:trPr>
        <w:tc>
          <w:tcPr>
            <w:tcW w:w="4056" w:type="pct"/>
            <w:gridSpan w:val="4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478380</w:t>
            </w:r>
          </w:p>
        </w:tc>
      </w:tr>
      <w:tr w:rsidR="00E13B67" w:rsidRPr="00E13B67" w:rsidTr="005C7612">
        <w:trPr>
          <w:trHeight w:val="300"/>
        </w:trPr>
        <w:tc>
          <w:tcPr>
            <w:tcW w:w="5000" w:type="pct"/>
            <w:gridSpan w:val="5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до 2033 года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Садовая (от ул. Жуковского до ул. 9 Мая)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1,365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40950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Островского (от ул. Жуковского до 9 мая)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1,42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42600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проспекту Горького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1,69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50700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Щербакова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1,683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50490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Пограничная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2,538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76140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а/д по ул. </w:t>
            </w:r>
            <w:proofErr w:type="spellStart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Суличевского</w:t>
            </w:r>
            <w:proofErr w:type="spellEnd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(от ул. Калининская до ул. Котовского)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0,724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21720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а/д по ул. Камышовая (от ул. </w:t>
            </w:r>
            <w:proofErr w:type="spellStart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Заовражная</w:t>
            </w:r>
            <w:proofErr w:type="spellEnd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до ул. Смирнова)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1,83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54900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а/д по </w:t>
            </w:r>
            <w:proofErr w:type="spellStart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ул.Первомайская</w:t>
            </w:r>
            <w:proofErr w:type="spellEnd"/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0,755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22650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Мира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1,1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33000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Победы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0,95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28500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привокзальная площадь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0,1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3000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а/д по ул. </w:t>
            </w:r>
            <w:proofErr w:type="spellStart"/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Сазыкина</w:t>
            </w:r>
            <w:proofErr w:type="spellEnd"/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0,484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14520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Балабина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3,12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93600</w:t>
            </w:r>
          </w:p>
        </w:tc>
      </w:tr>
      <w:tr w:rsidR="00E13B67" w:rsidRPr="00E13B67" w:rsidTr="005C7612">
        <w:trPr>
          <w:trHeight w:val="300"/>
        </w:trPr>
        <w:tc>
          <w:tcPr>
            <w:tcW w:w="276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2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а/д по ул. Лысенко</w:t>
            </w:r>
          </w:p>
        </w:tc>
        <w:tc>
          <w:tcPr>
            <w:tcW w:w="83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Ремонт</w:t>
            </w:r>
          </w:p>
        </w:tc>
        <w:tc>
          <w:tcPr>
            <w:tcW w:w="56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30000</w:t>
            </w:r>
          </w:p>
        </w:tc>
      </w:tr>
      <w:tr w:rsidR="00E13B67" w:rsidRPr="00E13B67" w:rsidTr="005C7612">
        <w:trPr>
          <w:trHeight w:val="300"/>
        </w:trPr>
        <w:tc>
          <w:tcPr>
            <w:tcW w:w="4056" w:type="pct"/>
            <w:gridSpan w:val="4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562770</w:t>
            </w:r>
          </w:p>
        </w:tc>
      </w:tr>
      <w:tr w:rsidR="00E13B67" w:rsidRPr="00E13B67" w:rsidTr="005C7612">
        <w:trPr>
          <w:trHeight w:val="300"/>
        </w:trPr>
        <w:tc>
          <w:tcPr>
            <w:tcW w:w="4056" w:type="pct"/>
            <w:gridSpan w:val="4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944" w:type="pct"/>
            <w:noWrap/>
            <w:vAlign w:val="center"/>
            <w:hideMark/>
          </w:tcPr>
          <w:p w:rsidR="00E13B67" w:rsidRPr="00E13B67" w:rsidRDefault="00E13B67" w:rsidP="00E13B67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13B67">
              <w:rPr>
                <w:rFonts w:ascii="Calibri" w:eastAsia="Times New Roman" w:hAnsi="Calibri" w:cs="Times New Roman"/>
                <w:color w:val="000000"/>
                <w:lang w:eastAsia="ru-RU"/>
              </w:rPr>
              <w:t>1271347</w:t>
            </w:r>
          </w:p>
        </w:tc>
      </w:tr>
    </w:tbl>
    <w:p w:rsidR="00E13B67" w:rsidRPr="00E13B67" w:rsidRDefault="00E13B67" w:rsidP="00E13B6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13B67" w:rsidRDefault="00E13B67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  <w:sectPr w:rsidR="00E13B67" w:rsidSect="00E13B67">
          <w:pgSz w:w="16838" w:h="11906" w:orient="landscape"/>
          <w:pgMar w:top="851" w:right="709" w:bottom="851" w:left="567" w:header="709" w:footer="709" w:gutter="0"/>
          <w:cols w:space="708"/>
          <w:docGrid w:linePitch="360"/>
        </w:sectPr>
      </w:pPr>
    </w:p>
    <w:p w:rsidR="008D7BD4" w:rsidRPr="008D7BD4" w:rsidRDefault="008D7BD4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D7BD4">
        <w:rPr>
          <w:rFonts w:ascii="Times New Roman" w:hAnsi="Times New Roman"/>
          <w:sz w:val="26"/>
          <w:szCs w:val="26"/>
        </w:rPr>
        <w:t xml:space="preserve">В ходе анализа бюджета </w:t>
      </w:r>
      <w:proofErr w:type="spellStart"/>
      <w:r w:rsidRPr="008D7BD4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D7BD4">
        <w:rPr>
          <w:rFonts w:ascii="Times New Roman" w:hAnsi="Times New Roman"/>
          <w:sz w:val="26"/>
          <w:szCs w:val="26"/>
        </w:rPr>
        <w:t xml:space="preserve"> городского округа было выявлено, что на проведение «Плана мероприятий по развитию УДС </w:t>
      </w:r>
      <w:proofErr w:type="spellStart"/>
      <w:r w:rsidRPr="008D7BD4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D7BD4">
        <w:rPr>
          <w:rFonts w:ascii="Times New Roman" w:hAnsi="Times New Roman"/>
          <w:sz w:val="26"/>
          <w:szCs w:val="26"/>
        </w:rPr>
        <w:t xml:space="preserve"> городского округа и приведению ее в нормативное транспортно-эксплуатационное состояние за 2019 - 2033 годы» бюджета недостаточно, в городском округе имеется дефицит бюджета на проведение подобного рода мероприятий, поэту необходимо изыскивать финансовые средства из внешних источников.</w:t>
      </w:r>
    </w:p>
    <w:p w:rsidR="008D7BD4" w:rsidRPr="008D7BD4" w:rsidRDefault="008D7BD4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D7BD4">
        <w:rPr>
          <w:rFonts w:ascii="Times New Roman" w:hAnsi="Times New Roman"/>
          <w:sz w:val="26"/>
          <w:szCs w:val="26"/>
        </w:rPr>
        <w:t xml:space="preserve">По результатам проведения предлагаемой диагностики и паспортизации всей улично-дорожной сети </w:t>
      </w:r>
      <w:proofErr w:type="spellStart"/>
      <w:r w:rsidRPr="008D7BD4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D7BD4">
        <w:rPr>
          <w:rFonts w:ascii="Times New Roman" w:hAnsi="Times New Roman"/>
          <w:sz w:val="26"/>
          <w:szCs w:val="26"/>
        </w:rPr>
        <w:t xml:space="preserve"> городского округа можно вносить изменения в тип работ плана мероприятий, а также менять их очередность проведения.</w:t>
      </w:r>
    </w:p>
    <w:p w:rsidR="008D7BD4" w:rsidRDefault="008D7BD4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D7BD4">
        <w:rPr>
          <w:rFonts w:ascii="Times New Roman" w:hAnsi="Times New Roman"/>
          <w:sz w:val="26"/>
          <w:szCs w:val="26"/>
        </w:rPr>
        <w:t xml:space="preserve">Каждые 5 лет должна быть выполнена актуализация КСОДД для уточнения необходимости и целесообразности реализации предлагаемых мероприятий, определения объемов работ и финансирования с учетом текущих нормативов и расценок, поэтому необходимо предусмотреть возможность рассмотрения актуализации КСОДД </w:t>
      </w:r>
      <w:proofErr w:type="spellStart"/>
      <w:r w:rsidRPr="008D7BD4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8D7BD4">
        <w:rPr>
          <w:rFonts w:ascii="Times New Roman" w:hAnsi="Times New Roman"/>
          <w:sz w:val="26"/>
          <w:szCs w:val="26"/>
        </w:rPr>
        <w:t xml:space="preserve"> городского округа.</w:t>
      </w:r>
    </w:p>
    <w:p w:rsidR="00EC2AC9" w:rsidRDefault="00EC2AC9" w:rsidP="008D7BD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2AC9">
        <w:rPr>
          <w:rFonts w:ascii="Times New Roman" w:hAnsi="Times New Roman"/>
          <w:sz w:val="26"/>
          <w:szCs w:val="26"/>
        </w:rPr>
        <w:t>Комплексная схема организации дорожного движения – это важный документ планирования, обеспечивающий систематизацию всех мероприятий по организации дорожного движения на объектах транспортной инфраструктуры различных видов.</w:t>
      </w:r>
    </w:p>
    <w:p w:rsidR="00E13B67" w:rsidRDefault="00E13B67" w:rsidP="004470B1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4470B1" w:rsidRPr="004470B1" w:rsidRDefault="004470B1" w:rsidP="004470B1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4470B1">
        <w:rPr>
          <w:rFonts w:ascii="Times New Roman" w:hAnsi="Times New Roman"/>
          <w:sz w:val="26"/>
          <w:szCs w:val="26"/>
        </w:rPr>
        <w:t>ЗАКЛЮЧЕНИЕ</w:t>
      </w:r>
    </w:p>
    <w:p w:rsidR="004470B1" w:rsidRPr="004470B1" w:rsidRDefault="004470B1" w:rsidP="004470B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70B1">
        <w:rPr>
          <w:rFonts w:ascii="Times New Roman" w:hAnsi="Times New Roman"/>
          <w:sz w:val="26"/>
          <w:szCs w:val="26"/>
        </w:rPr>
        <w:t xml:space="preserve">В результате выполненной работы проанализировано текущее состояние транспортного комплекса </w:t>
      </w:r>
      <w:proofErr w:type="spellStart"/>
      <w:r w:rsidRPr="004470B1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4470B1">
        <w:rPr>
          <w:rFonts w:ascii="Times New Roman" w:hAnsi="Times New Roman"/>
          <w:sz w:val="26"/>
          <w:szCs w:val="26"/>
        </w:rPr>
        <w:t xml:space="preserve"> городского округа, выявлены основные проблемы транспортного комплекса, проведен социально-экономический анализ, создан прогноз социально-экономического развития до 2033 года, выявлены основные тенденции.</w:t>
      </w:r>
    </w:p>
    <w:p w:rsidR="004470B1" w:rsidRPr="004470B1" w:rsidRDefault="004470B1" w:rsidP="004470B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70B1">
        <w:rPr>
          <w:rFonts w:ascii="Times New Roman" w:hAnsi="Times New Roman"/>
          <w:sz w:val="26"/>
          <w:szCs w:val="26"/>
        </w:rPr>
        <w:t xml:space="preserve">Анализ основных проблем транспортного комплекса </w:t>
      </w:r>
      <w:proofErr w:type="spellStart"/>
      <w:r w:rsidRPr="004470B1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4470B1">
        <w:rPr>
          <w:rFonts w:ascii="Times New Roman" w:hAnsi="Times New Roman"/>
          <w:sz w:val="26"/>
          <w:szCs w:val="26"/>
        </w:rPr>
        <w:t xml:space="preserve"> городского округа показал, что на данный момент транспортный комплекс в целом функционирует удовлетворительно, опорная сеть скоростных магистралей на большинстве участков пока удовлетворяет условиям комфортного передвижения (загрузка менее 70%).</w:t>
      </w:r>
    </w:p>
    <w:p w:rsidR="004470B1" w:rsidRPr="004470B1" w:rsidRDefault="004470B1" w:rsidP="004470B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70B1">
        <w:rPr>
          <w:rFonts w:ascii="Times New Roman" w:hAnsi="Times New Roman"/>
          <w:sz w:val="26"/>
          <w:szCs w:val="26"/>
        </w:rPr>
        <w:t>Выявлен ряд локальных проблем, связанных, как правило, с организацией дорожного движения, несоответствием технических средств организации дорожного движения и режимов светофорного регулирования интенсивностям транспортных потоков.</w:t>
      </w:r>
    </w:p>
    <w:p w:rsidR="004470B1" w:rsidRPr="004470B1" w:rsidRDefault="004470B1" w:rsidP="004470B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70B1">
        <w:rPr>
          <w:rFonts w:ascii="Times New Roman" w:hAnsi="Times New Roman"/>
          <w:sz w:val="26"/>
          <w:szCs w:val="26"/>
        </w:rPr>
        <w:t>Был разработан план мероприятий по приведению ее в нормативное транспортно-эксплуатационное состояние.</w:t>
      </w:r>
    </w:p>
    <w:p w:rsidR="004470B1" w:rsidRPr="004470B1" w:rsidRDefault="004470B1" w:rsidP="004470B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70B1">
        <w:rPr>
          <w:rFonts w:ascii="Times New Roman" w:hAnsi="Times New Roman"/>
          <w:sz w:val="26"/>
          <w:szCs w:val="26"/>
        </w:rPr>
        <w:t>Разработаны предложения по развитию велосипедного транспорта и пешеходного движения, проведен анализ основных велосипедных и пешеходных потоков. Разработаны предложения по формированию пешеходных зон, обеспечению безопасности движения пешеходов и велосипедистов, предложения по нормативно-правовому обеспечению велосипедного и пешеходного движения.</w:t>
      </w:r>
    </w:p>
    <w:p w:rsidR="004470B1" w:rsidRPr="004470B1" w:rsidRDefault="004470B1" w:rsidP="004470B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70B1">
        <w:rPr>
          <w:rFonts w:ascii="Times New Roman" w:hAnsi="Times New Roman"/>
          <w:sz w:val="26"/>
          <w:szCs w:val="26"/>
        </w:rPr>
        <w:t>Создана взаимоувязанная адресная программа мероприятий КСОДД с определением источников финансирования.</w:t>
      </w:r>
    </w:p>
    <w:p w:rsidR="004470B1" w:rsidRPr="00843968" w:rsidRDefault="004470B1" w:rsidP="004470B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70B1">
        <w:rPr>
          <w:rFonts w:ascii="Times New Roman" w:hAnsi="Times New Roman"/>
          <w:sz w:val="26"/>
          <w:szCs w:val="26"/>
        </w:rPr>
        <w:t xml:space="preserve">Оценка объемов и источников финансирования мероприятий (инвестиционных проектов) по ремонту и капитальному ремонту объектов транспортной инфраструктуры </w:t>
      </w:r>
      <w:proofErr w:type="spellStart"/>
      <w:r w:rsidRPr="004470B1">
        <w:rPr>
          <w:rFonts w:ascii="Times New Roman" w:hAnsi="Times New Roman"/>
          <w:sz w:val="26"/>
          <w:szCs w:val="26"/>
        </w:rPr>
        <w:t>Арсеньевского</w:t>
      </w:r>
      <w:proofErr w:type="spellEnd"/>
      <w:r w:rsidRPr="004470B1">
        <w:rPr>
          <w:rFonts w:ascii="Times New Roman" w:hAnsi="Times New Roman"/>
          <w:sz w:val="26"/>
          <w:szCs w:val="26"/>
        </w:rPr>
        <w:t xml:space="preserve"> городского округа проводилась укрупненно.</w:t>
      </w:r>
    </w:p>
    <w:sectPr w:rsidR="004470B1" w:rsidRPr="00843968" w:rsidSect="00E13B67">
      <w:pgSz w:w="11906" w:h="16838"/>
      <w:pgMar w:top="709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81E"/>
    <w:rsid w:val="00046300"/>
    <w:rsid w:val="000F046E"/>
    <w:rsid w:val="00104C71"/>
    <w:rsid w:val="001B3816"/>
    <w:rsid w:val="001F7379"/>
    <w:rsid w:val="00200C73"/>
    <w:rsid w:val="004470B1"/>
    <w:rsid w:val="004D6EB5"/>
    <w:rsid w:val="00592E12"/>
    <w:rsid w:val="0061177B"/>
    <w:rsid w:val="00693CEE"/>
    <w:rsid w:val="006C481E"/>
    <w:rsid w:val="00820B46"/>
    <w:rsid w:val="00843968"/>
    <w:rsid w:val="00871D7C"/>
    <w:rsid w:val="008966CC"/>
    <w:rsid w:val="008D7BD4"/>
    <w:rsid w:val="00C50CF0"/>
    <w:rsid w:val="00C522A2"/>
    <w:rsid w:val="00C567F5"/>
    <w:rsid w:val="00D1138C"/>
    <w:rsid w:val="00DD0746"/>
    <w:rsid w:val="00E13B67"/>
    <w:rsid w:val="00E379F6"/>
    <w:rsid w:val="00EC1A27"/>
    <w:rsid w:val="00EC2AC9"/>
    <w:rsid w:val="00F61D51"/>
    <w:rsid w:val="00F8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E25789-5B51-4AAD-BD78-93E0AC698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0">
    <w:name w:val="Сетка таблицы10"/>
    <w:basedOn w:val="a1"/>
    <w:next w:val="a3"/>
    <w:uiPriority w:val="39"/>
    <w:rsid w:val="00E1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1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14</Pages>
  <Words>3330</Words>
  <Characters>18985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Шапоренко Вера Юрьевна</dc:creator>
  <cp:keywords/>
  <dc:description/>
  <cp:lastModifiedBy>Костеша Анастасия Григорьевна</cp:lastModifiedBy>
  <cp:revision>17</cp:revision>
  <dcterms:created xsi:type="dcterms:W3CDTF">2018-10-16T07:13:00Z</dcterms:created>
  <dcterms:modified xsi:type="dcterms:W3CDTF">2018-12-11T02:26:00Z</dcterms:modified>
</cp:coreProperties>
</file>