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1E" w:rsidRDefault="00AE411E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AE411E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AE411E">
        <w:trPr>
          <w:trHeight w:hRule="exact" w:val="1239"/>
          <w:jc w:val="center"/>
        </w:trPr>
        <w:tc>
          <w:tcPr>
            <w:tcW w:w="8793" w:type="dxa"/>
          </w:tcPr>
          <w:p w:rsidR="00AE411E" w:rsidRDefault="000D657D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11E">
        <w:trPr>
          <w:trHeight w:val="1001"/>
          <w:jc w:val="center"/>
        </w:trPr>
        <w:tc>
          <w:tcPr>
            <w:tcW w:w="8793" w:type="dxa"/>
          </w:tcPr>
          <w:p w:rsidR="00AE411E" w:rsidRDefault="000D657D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AE411E" w:rsidRDefault="000D657D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AE411E">
        <w:trPr>
          <w:trHeight w:val="363"/>
          <w:jc w:val="center"/>
        </w:trPr>
        <w:tc>
          <w:tcPr>
            <w:tcW w:w="8793" w:type="dxa"/>
          </w:tcPr>
          <w:p w:rsidR="00AE411E" w:rsidRDefault="000D657D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E411E" w:rsidRDefault="00AE411E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E411E" w:rsidRDefault="00AE411E">
      <w:pPr>
        <w:ind w:left="-124" w:right="-108" w:firstLine="0"/>
        <w:jc w:val="center"/>
        <w:rPr>
          <w:color w:val="000000"/>
          <w:sz w:val="24"/>
          <w:szCs w:val="24"/>
        </w:rPr>
        <w:sectPr w:rsidR="00AE411E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AE411E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AE411E" w:rsidRDefault="000D657D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 ноября 2020 г.</w:t>
            </w:r>
          </w:p>
        </w:tc>
        <w:tc>
          <w:tcPr>
            <w:tcW w:w="4914" w:type="dxa"/>
          </w:tcPr>
          <w:p w:rsidR="00AE411E" w:rsidRDefault="000D657D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AE411E" w:rsidRDefault="000D657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E411E" w:rsidRDefault="000D657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687-па</w:t>
            </w:r>
          </w:p>
        </w:tc>
      </w:tr>
    </w:tbl>
    <w:p w:rsidR="00AE411E" w:rsidRDefault="00AE411E">
      <w:pPr>
        <w:tabs>
          <w:tab w:val="left" w:pos="8041"/>
        </w:tabs>
        <w:ind w:firstLine="748"/>
        <w:sectPr w:rsidR="00AE411E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AE411E" w:rsidRDefault="000D657D">
      <w:pPr>
        <w:tabs>
          <w:tab w:val="left" w:pos="8041"/>
        </w:tabs>
        <w:spacing w:before="480"/>
        <w:ind w:firstLine="0"/>
        <w:jc w:val="center"/>
        <w:rPr>
          <w:b/>
          <w:szCs w:val="26"/>
          <w:lang w:bidi="ru-RU"/>
        </w:rPr>
      </w:pPr>
      <w:r>
        <w:rPr>
          <w:b/>
          <w:szCs w:val="26"/>
          <w:lang w:bidi="ru-RU"/>
        </w:rPr>
        <w:lastRenderedPageBreak/>
        <w:t xml:space="preserve">О проведении смотра-конкурса на лучшую учебно-материальную </w:t>
      </w:r>
    </w:p>
    <w:p w:rsidR="00AE411E" w:rsidRDefault="000D657D">
      <w:pPr>
        <w:tabs>
          <w:tab w:val="left" w:pos="8041"/>
        </w:tabs>
        <w:ind w:firstLine="0"/>
        <w:jc w:val="center"/>
        <w:rPr>
          <w:b/>
          <w:szCs w:val="26"/>
          <w:lang w:bidi="ru-RU"/>
        </w:rPr>
      </w:pPr>
      <w:r>
        <w:rPr>
          <w:b/>
          <w:szCs w:val="26"/>
          <w:lang w:bidi="ru-RU"/>
        </w:rPr>
        <w:t xml:space="preserve">базу в области гражданской обороны и защиты населения </w:t>
      </w:r>
    </w:p>
    <w:p w:rsidR="00AE411E" w:rsidRDefault="000D657D">
      <w:pPr>
        <w:tabs>
          <w:tab w:val="left" w:pos="8041"/>
        </w:tabs>
        <w:ind w:firstLine="0"/>
        <w:jc w:val="center"/>
        <w:rPr>
          <w:b/>
          <w:szCs w:val="26"/>
          <w:lang w:bidi="ru-RU"/>
        </w:rPr>
      </w:pPr>
      <w:r>
        <w:rPr>
          <w:b/>
          <w:szCs w:val="26"/>
          <w:lang w:bidi="ru-RU"/>
        </w:rPr>
        <w:t xml:space="preserve">и территорий от чрезвычайных ситуаций среди муниципальных </w:t>
      </w:r>
    </w:p>
    <w:p w:rsidR="00AE411E" w:rsidRDefault="000D657D">
      <w:pPr>
        <w:tabs>
          <w:tab w:val="left" w:pos="8041"/>
        </w:tabs>
        <w:spacing w:after="600"/>
        <w:ind w:firstLine="0"/>
        <w:jc w:val="center"/>
        <w:rPr>
          <w:szCs w:val="26"/>
        </w:rPr>
      </w:pPr>
      <w:r>
        <w:rPr>
          <w:b/>
          <w:szCs w:val="26"/>
          <w:lang w:bidi="ru-RU"/>
        </w:rPr>
        <w:t>учреждений Арсеньевского городского округа</w:t>
      </w:r>
      <w:r>
        <w:rPr>
          <w:b/>
          <w:szCs w:val="26"/>
        </w:rPr>
        <w:t xml:space="preserve"> </w:t>
      </w:r>
    </w:p>
    <w:p w:rsidR="00AE411E" w:rsidRDefault="000D657D">
      <w:pPr>
        <w:widowControl/>
        <w:spacing w:line="360" w:lineRule="auto"/>
        <w:rPr>
          <w:szCs w:val="26"/>
          <w:lang w:bidi="ru-RU"/>
        </w:rPr>
      </w:pPr>
      <w:r>
        <w:rPr>
          <w:szCs w:val="26"/>
          <w:lang w:bidi="ru-RU"/>
        </w:rPr>
        <w:t xml:space="preserve">С целью определения лучшей учебно-материальной базы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округа, в соответствии с Организационно-методическими указаниями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2016-2020 годы, Рекомендациями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 от 25 декабря 2014 года № 2-4-87-51-14, </w:t>
      </w:r>
      <w:r>
        <w:rPr>
          <w:szCs w:val="26"/>
        </w:rPr>
        <w:t>утвержденными заместителем Министра Российской Федерации по делам гражданской обороны, чрезвычайным ситуациям ликвидации последствий стихийных бедствий Степановым В.В.</w:t>
      </w:r>
      <w:r>
        <w:rPr>
          <w:szCs w:val="26"/>
          <w:lang w:bidi="ru-RU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AE411E" w:rsidRDefault="000D657D">
      <w:pPr>
        <w:spacing w:before="360" w:after="480"/>
        <w:ind w:firstLine="0"/>
        <w:rPr>
          <w:color w:val="000000"/>
          <w:szCs w:val="26"/>
        </w:rPr>
      </w:pPr>
      <w:r>
        <w:rPr>
          <w:color w:val="000000"/>
          <w:szCs w:val="26"/>
        </w:rPr>
        <w:t>ПОСТАНОВЛЯЕТ:</w:t>
      </w:r>
    </w:p>
    <w:p w:rsidR="00AE411E" w:rsidRDefault="000D657D">
      <w:pPr>
        <w:numPr>
          <w:ilvl w:val="0"/>
          <w:numId w:val="2"/>
        </w:numPr>
        <w:spacing w:line="360" w:lineRule="auto"/>
        <w:ind w:left="0" w:firstLine="709"/>
        <w:rPr>
          <w:color w:val="000000"/>
          <w:szCs w:val="26"/>
        </w:rPr>
      </w:pPr>
      <w:r>
        <w:rPr>
          <w:color w:val="000000"/>
          <w:szCs w:val="26"/>
        </w:rPr>
        <w:t xml:space="preserve">Провести в период с 25 по 30 ноября 2020 года смотр – конкурс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 подведомственных управлению образования, управлению культуры, управлению спорта и молодежной политики администрации </w:t>
      </w:r>
      <w:r>
        <w:rPr>
          <w:color w:val="000000"/>
          <w:szCs w:val="26"/>
        </w:rPr>
        <w:lastRenderedPageBreak/>
        <w:t>Арсеньевского городского округа.</w:t>
      </w:r>
    </w:p>
    <w:p w:rsidR="00AE411E" w:rsidRDefault="000D657D">
      <w:pPr>
        <w:numPr>
          <w:ilvl w:val="0"/>
          <w:numId w:val="2"/>
        </w:numPr>
        <w:spacing w:line="360" w:lineRule="auto"/>
        <w:ind w:left="0" w:firstLine="709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Утвердить прилагаемые: </w:t>
      </w:r>
    </w:p>
    <w:p w:rsidR="00AE411E" w:rsidRDefault="000D657D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  <w:lang w:bidi="ru-RU"/>
        </w:rPr>
        <w:t>Положение о смотре-конкурсе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</w:t>
      </w:r>
      <w:r>
        <w:rPr>
          <w:color w:val="000000"/>
          <w:szCs w:val="26"/>
        </w:rPr>
        <w:t xml:space="preserve"> (Приложение № 1).</w:t>
      </w:r>
    </w:p>
    <w:p w:rsidR="00AE411E" w:rsidRDefault="000D657D">
      <w:pPr>
        <w:spacing w:line="360" w:lineRule="auto"/>
        <w:rPr>
          <w:color w:val="000000"/>
          <w:szCs w:val="26"/>
        </w:rPr>
      </w:pPr>
      <w:r>
        <w:rPr>
          <w:szCs w:val="26"/>
        </w:rPr>
        <w:t xml:space="preserve">Состав комиссии по проведению смотра-конкурса </w:t>
      </w:r>
      <w:r>
        <w:rPr>
          <w:color w:val="000000"/>
          <w:szCs w:val="26"/>
        </w:rPr>
        <w:t>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 (Приложение № 2).</w:t>
      </w:r>
    </w:p>
    <w:p w:rsidR="00AE411E" w:rsidRDefault="000D657D">
      <w:pPr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E411E" w:rsidRDefault="000D657D">
      <w:pPr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>
        <w:rPr>
          <w:color w:val="000000"/>
          <w:szCs w:val="26"/>
        </w:rPr>
        <w:t>Контроль за исполнением настоящего постановления возложить на директора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 Савченко В.М.</w:t>
      </w:r>
    </w:p>
    <w:p w:rsidR="00AE411E" w:rsidRDefault="000D657D">
      <w:pPr>
        <w:spacing w:before="720"/>
        <w:ind w:firstLine="0"/>
        <w:rPr>
          <w:color w:val="000000"/>
          <w:szCs w:val="26"/>
          <w:lang w:bidi="ru-RU"/>
        </w:rPr>
        <w:sectPr w:rsidR="00AE411E">
          <w:headerReference w:type="default" r:id="rId10"/>
          <w:type w:val="continuous"/>
          <w:pgSz w:w="11906" w:h="16838" w:code="9"/>
          <w:pgMar w:top="964" w:right="851" w:bottom="1134" w:left="1418" w:header="567" w:footer="709" w:gutter="0"/>
          <w:cols w:space="708"/>
          <w:formProt w:val="0"/>
          <w:titlePg/>
          <w:docGrid w:linePitch="360"/>
        </w:sectPr>
      </w:pPr>
      <w:r>
        <w:rPr>
          <w:szCs w:val="26"/>
        </w:rPr>
        <w:t>Глава городского округа                                                                        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AE411E">
        <w:tc>
          <w:tcPr>
            <w:tcW w:w="4678" w:type="dxa"/>
            <w:shd w:val="clear" w:color="auto" w:fill="auto"/>
          </w:tcPr>
          <w:p w:rsidR="00AE411E" w:rsidRDefault="00AE411E">
            <w:pPr>
              <w:spacing w:line="360" w:lineRule="auto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AE411E" w:rsidRDefault="000D657D">
            <w:pPr>
              <w:spacing w:after="24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AE411E" w:rsidRDefault="000D657D">
            <w:pPr>
              <w:spacing w:after="12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E411E" w:rsidRDefault="000D657D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постановлением администрации Арсеньевского городского округа</w:t>
            </w:r>
          </w:p>
          <w:p w:rsidR="00AE411E" w:rsidRDefault="000D657D" w:rsidP="00240F7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«</w:t>
            </w:r>
            <w:r w:rsidR="00240F72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» </w:t>
            </w:r>
            <w:r w:rsidR="00240F72">
              <w:rPr>
                <w:color w:val="000000"/>
              </w:rPr>
              <w:t xml:space="preserve">ноября </w:t>
            </w:r>
            <w:r>
              <w:rPr>
                <w:color w:val="000000"/>
              </w:rPr>
              <w:t xml:space="preserve"> 2020 года № </w:t>
            </w:r>
            <w:r w:rsidR="00240F72">
              <w:rPr>
                <w:color w:val="000000"/>
              </w:rPr>
              <w:t>687-па</w:t>
            </w:r>
          </w:p>
        </w:tc>
      </w:tr>
    </w:tbl>
    <w:p w:rsidR="00AE411E" w:rsidRDefault="000D657D">
      <w:pPr>
        <w:spacing w:before="720"/>
        <w:ind w:firstLine="0"/>
        <w:jc w:val="center"/>
        <w:rPr>
          <w:b/>
          <w:spacing w:val="20"/>
        </w:rPr>
      </w:pPr>
      <w:r>
        <w:rPr>
          <w:b/>
          <w:spacing w:val="20"/>
        </w:rPr>
        <w:t>ПОЛОЖЕНИЕ</w:t>
      </w:r>
    </w:p>
    <w:p w:rsidR="00AE411E" w:rsidRDefault="000D657D">
      <w:pPr>
        <w:ind w:firstLine="0"/>
        <w:jc w:val="center"/>
        <w:rPr>
          <w:b/>
        </w:rPr>
      </w:pPr>
      <w:r>
        <w:rPr>
          <w:b/>
        </w:rPr>
        <w:t xml:space="preserve">о смотре-конкурсе на лучшую учебно-материальную базу </w:t>
      </w:r>
    </w:p>
    <w:p w:rsidR="00AE411E" w:rsidRDefault="000D657D">
      <w:pPr>
        <w:ind w:firstLine="0"/>
        <w:jc w:val="center"/>
        <w:rPr>
          <w:b/>
        </w:rPr>
      </w:pPr>
      <w:r>
        <w:rPr>
          <w:b/>
        </w:rPr>
        <w:t xml:space="preserve">в области гражданской обороны и защиты населения и территорий от чрезвычайных ситуаций среди муниципальных учреждений </w:t>
      </w:r>
    </w:p>
    <w:p w:rsidR="00AE411E" w:rsidRDefault="000D657D">
      <w:pPr>
        <w:spacing w:after="360"/>
        <w:ind w:firstLine="0"/>
        <w:jc w:val="center"/>
        <w:rPr>
          <w:b/>
        </w:rPr>
      </w:pPr>
      <w:r>
        <w:rPr>
          <w:b/>
        </w:rPr>
        <w:t>Арсеньевского городского округа</w:t>
      </w:r>
    </w:p>
    <w:p w:rsidR="00AE411E" w:rsidRDefault="000D657D">
      <w:pPr>
        <w:keepNext/>
        <w:keepLines/>
        <w:numPr>
          <w:ilvl w:val="0"/>
          <w:numId w:val="4"/>
        </w:numPr>
        <w:tabs>
          <w:tab w:val="left" w:pos="0"/>
        </w:tabs>
        <w:spacing w:after="120"/>
        <w:ind w:firstLine="0"/>
        <w:jc w:val="center"/>
        <w:outlineLvl w:val="0"/>
        <w:rPr>
          <w:b/>
          <w:bCs/>
          <w:color w:val="000000"/>
          <w:lang w:bidi="ru-RU"/>
        </w:rPr>
      </w:pPr>
      <w:bookmarkStart w:id="0" w:name="bookmark4"/>
      <w:r>
        <w:rPr>
          <w:b/>
          <w:bCs/>
          <w:color w:val="000000"/>
          <w:lang w:bidi="ru-RU"/>
        </w:rPr>
        <w:t>Цели и задачи смотра-конкурса</w:t>
      </w:r>
      <w:bookmarkEnd w:id="0"/>
    </w:p>
    <w:p w:rsidR="00AE411E" w:rsidRDefault="000D657D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Определение наличия и оценки состояния имеющейся учебно-материальной базы в муниципальных учреждениях Арсеньевского городского округа в области гражданской обороны и защиты населения и территорий от чрезвычайных ситуаций (далее – учебно-материальная база в области ГОЧС).</w:t>
      </w:r>
    </w:p>
    <w:p w:rsidR="00AE411E" w:rsidRDefault="000D657D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Совершенствование учебно-материальной базы в области ГОЧС в</w:t>
      </w:r>
      <w:r>
        <w:t xml:space="preserve"> </w:t>
      </w:r>
      <w:r>
        <w:rPr>
          <w:color w:val="000000"/>
          <w:lang w:bidi="ru-RU"/>
        </w:rPr>
        <w:t>муниципальных учреждениях.</w:t>
      </w:r>
    </w:p>
    <w:p w:rsidR="00AE411E" w:rsidRDefault="000D657D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Определение муниципальных учреждений, имеющих лучшую учебно-материальную базу в области ГОЧС.</w:t>
      </w:r>
    </w:p>
    <w:p w:rsidR="00AE411E" w:rsidRDefault="000D657D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Обобщение и распространение передового опыта создания и совершенствования учебно-материальной базы в области ГОЧС.</w:t>
      </w:r>
    </w:p>
    <w:p w:rsidR="00AE411E" w:rsidRDefault="000D657D">
      <w:pPr>
        <w:keepNext/>
        <w:keepLines/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outlineLvl w:val="0"/>
        <w:rPr>
          <w:b/>
          <w:bCs/>
          <w:color w:val="000000"/>
          <w:lang w:bidi="ru-RU"/>
        </w:rPr>
      </w:pPr>
      <w:bookmarkStart w:id="1" w:name="bookmark5"/>
      <w:r>
        <w:rPr>
          <w:b/>
          <w:bCs/>
          <w:color w:val="000000"/>
          <w:lang w:bidi="ru-RU"/>
        </w:rPr>
        <w:t>Организация и порядок проведения смотра-конкурса</w:t>
      </w:r>
      <w:bookmarkEnd w:id="1"/>
    </w:p>
    <w:p w:rsidR="00AE411E" w:rsidRDefault="000D657D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Проведение смотра-конкурса на лучшую учебно-материальную базу в области ГОЧС (далее – смотр-конкурс) организуется и осуществляется комиссией, утвержденной постановлением администрации Арсеньевского городского округа.</w:t>
      </w:r>
    </w:p>
    <w:p w:rsidR="00AE411E" w:rsidRDefault="000D657D">
      <w:pPr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В смотре-конкурсе участвуют муниципальные учреждения общего образования, учреждения культуры, спорта и молодёжной политики Арсеньевского городского округа. </w:t>
      </w:r>
    </w:p>
    <w:p w:rsidR="00AE411E" w:rsidRDefault="000D657D">
      <w:pPr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Смотр-конкурс проводится в период с </w:t>
      </w:r>
      <w:r>
        <w:rPr>
          <w:color w:val="000000"/>
          <w:szCs w:val="26"/>
        </w:rPr>
        <w:t>25 по 30 ноября 2020</w:t>
      </w:r>
      <w:r>
        <w:rPr>
          <w:color w:val="000000"/>
          <w:lang w:bidi="ru-RU"/>
        </w:rPr>
        <w:t xml:space="preserve"> года.</w:t>
      </w:r>
    </w:p>
    <w:p w:rsidR="00AE411E" w:rsidRDefault="000D657D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В ходе проведения смотра-конкурса определяется ее соответствие Рекомендациям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 от 25 декабря 2014 года № 2-4-87-51-14. </w:t>
      </w:r>
    </w:p>
    <w:p w:rsidR="00AE411E" w:rsidRDefault="000D657D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Для определения оценки состояния учебно-материальной базы в области ГОЧС на каждого участника смотра-конкурса составляются оценочные листы в соответствии с приложениями № 3, 4, 5 Рекомендаций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ситуаций.</w:t>
      </w:r>
    </w:p>
    <w:p w:rsidR="00AE411E" w:rsidRDefault="000D657D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По итогам смотра-конкурса составляется акт подведения итогов смотра-конкурса и принимается постановление администрации городского округа по определению и награждению победителей и призеров, а также оценочные листы призеров, фото, видео и другие информационные материалы направляются в Главное управление МЧС России по Приморскому краю для участия в смотре-конкурсе на лучшую учебно-материальную базу в учреждениях Приморского края в области гражданской обороны защиты населения и территорий от чрезвычайных ситуаций.</w:t>
      </w:r>
    </w:p>
    <w:p w:rsidR="00AE411E" w:rsidRDefault="000D657D">
      <w:pPr>
        <w:keepNext/>
        <w:keepLines/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outlineLvl w:val="0"/>
        <w:rPr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Таблица оценок</w:t>
      </w:r>
      <w:bookmarkStart w:id="2" w:name="bookmark7"/>
      <w:r>
        <w:rPr>
          <w:b/>
          <w:bCs/>
          <w:color w:val="000000"/>
          <w:lang w:bidi="ru-RU"/>
        </w:rPr>
        <w:t xml:space="preserve"> при проведении смотра-конкурса</w:t>
      </w:r>
      <w:bookmarkStart w:id="3" w:name="bookmark8"/>
      <w:bookmarkEnd w:id="2"/>
    </w:p>
    <w:p w:rsidR="00AE411E" w:rsidRDefault="000D657D">
      <w:pPr>
        <w:keepNext/>
        <w:keepLines/>
        <w:spacing w:line="276" w:lineRule="auto"/>
        <w:outlineLvl w:val="0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Элементы учебно-материальной базы:</w:t>
      </w:r>
      <w:bookmarkEnd w:id="3"/>
    </w:p>
    <w:p w:rsidR="00AE411E" w:rsidRDefault="000D657D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Учебные площадки ГО и защиты от ЧС курсов ГО городского округа - 30 баллов, в том числе: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учебная площадка «оборудование и оснащение приемного эвакуационного пункта»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учебная площадка «радиационной и химической защиты»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учебная площадка «противопожарной подготовки» - 10 баллов.</w:t>
      </w:r>
    </w:p>
    <w:p w:rsidR="00AE411E" w:rsidRDefault="000D657D">
      <w:pPr>
        <w:numPr>
          <w:ilvl w:val="0"/>
          <w:numId w:val="7"/>
        </w:numPr>
        <w:tabs>
          <w:tab w:val="left" w:pos="858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Учебная площадка «радиационной, химической защиты и противопожарной подготовки» ГО и защиты от ЧС организаций - 30 баллов, в том числе: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учебное место «средства индивидуальной защиты органов дыхания и кожи»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учебное место «первичные средства пожаротушения и пожарный инвентарь»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учебное место «приемы и способы тушения очагов возгорания» - 10 баллов.</w:t>
      </w:r>
    </w:p>
    <w:p w:rsidR="00AE411E" w:rsidRDefault="000D657D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Учебные места ГО и защиты от ЧС муниципальных учреждений образования - 30 баллов, в том числе: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учебное место по оказанию пострадавшим первой помощи и их транспортировки по различным формам рельефа через различные преграды (в том числе </w:t>
      </w:r>
      <w:r>
        <w:rPr>
          <w:bCs/>
          <w:color w:val="000000"/>
          <w:lang w:bidi="ru-RU"/>
        </w:rPr>
        <w:t>и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>водные)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учебное место для работы с первичными средствами пожаротушения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полоса препятствий муниципальных общеобразовательных учреждений с элементами практических вопросов по действиям в условиях ЧС, а также в условиях воздействия опасностей, возникающих при ведении военных конфликтов в соответствии с программой курса ОБЖ - 10 баллов.</w:t>
      </w:r>
    </w:p>
    <w:p w:rsidR="00AE411E" w:rsidRDefault="000D657D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Наличие учебных кабинетов на курсах ГО городского округа (каждого) - 30 баллов.</w:t>
      </w:r>
    </w:p>
    <w:p w:rsidR="00AE411E" w:rsidRDefault="000D657D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Наличие учебных кабинетов ОБЖ в учебных учреждениях - 30 баллов.</w:t>
      </w:r>
    </w:p>
    <w:p w:rsidR="00AE411E" w:rsidRDefault="000D657D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Оснащенность учебных кабинетов учебно-методическими пособиями в соответствии с «Рекомендациями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ситуаций» издания 2014 года оценивается: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- оснащенность 100% - 40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- оснащенность 75% - 30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- оснащенность 50% - 20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- оснащенность 25%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- оснащенность меньше 25% - 5 баллов.</w:t>
      </w:r>
    </w:p>
    <w:p w:rsidR="00AE411E" w:rsidRDefault="000D657D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Наличие уголков гражданской обороны и защиты от чрезвычайных ситуаций - 20 баллов.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Разделы уголка ГО и защиты от ЧС: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опасности, возникающие при ЧС в данном населенном пункте или в непосредственной близости от него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способы и порядок оповещения об аварии или ЧС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порядок действия населения по сигналу «Внимание всем!», маршруты движения к объектам ГО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порядок подготовки и проведения эвакуации при ЧС, адрес сборного эвакопункта на схеме, маршрут движения (транспорта или пешей колонны), пункты посадки и высадки населения, пункт размещения эвакуируемых, порядок движения к нему - 10 баллов;</w:t>
      </w:r>
    </w:p>
    <w:p w:rsidR="00AE411E" w:rsidRDefault="000D657D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порядок оказания первой помощи при ЧС - 10 баллов.</w:t>
      </w:r>
    </w:p>
    <w:p w:rsidR="00AE411E" w:rsidRDefault="000D657D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Наличие полосы препятствий в муниципальном общеобразовательном учебном учреждении для отработки практических вопросов тем программы курса ОБЖ - 15 баллов.</w:t>
      </w:r>
    </w:p>
    <w:p w:rsidR="00AE411E" w:rsidRDefault="000D657D">
      <w:pPr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Порядок подведения итогов смотра-конкурса</w:t>
      </w:r>
    </w:p>
    <w:p w:rsidR="00AE411E" w:rsidRDefault="000D657D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Состояние учебно-материальной базы в области ГОЧС участников смотра-конкурса оценивается по количеству полученных баллов за показатели, изложенные в оценочных листах.</w:t>
      </w:r>
    </w:p>
    <w:p w:rsidR="00AE411E" w:rsidRDefault="000D657D">
      <w:pPr>
        <w:numPr>
          <w:ilvl w:val="0"/>
          <w:numId w:val="3"/>
        </w:numPr>
        <w:tabs>
          <w:tab w:val="left" w:pos="764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Итоги смотра-конкурса подводятся по следующим категориям:</w:t>
      </w:r>
    </w:p>
    <w:p w:rsidR="00AE411E" w:rsidRDefault="000D657D">
      <w:pPr>
        <w:numPr>
          <w:ilvl w:val="0"/>
          <w:numId w:val="8"/>
        </w:numPr>
        <w:tabs>
          <w:tab w:val="left" w:pos="907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образовательное учреждение (общего образования);</w:t>
      </w:r>
    </w:p>
    <w:p w:rsidR="00AE411E" w:rsidRDefault="000D657D">
      <w:pPr>
        <w:numPr>
          <w:ilvl w:val="0"/>
          <w:numId w:val="8"/>
        </w:numPr>
        <w:tabs>
          <w:tab w:val="left" w:pos="907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учреждения культуры, спорта и молодёжной политики;</w:t>
      </w:r>
    </w:p>
    <w:p w:rsidR="00AE411E" w:rsidRDefault="000D657D">
      <w:pPr>
        <w:numPr>
          <w:ilvl w:val="0"/>
          <w:numId w:val="3"/>
        </w:numPr>
        <w:tabs>
          <w:tab w:val="left" w:pos="764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Победители (три первых места) определяются по наибольшей сумме баллов. Сведения о победителях на уровне городского округа направляются в Главное управление МЧС России по Приморскому краю.</w:t>
      </w:r>
    </w:p>
    <w:p w:rsidR="00AE411E" w:rsidRDefault="000D657D">
      <w:pPr>
        <w:numPr>
          <w:ilvl w:val="0"/>
          <w:numId w:val="3"/>
        </w:numPr>
        <w:tabs>
          <w:tab w:val="left" w:pos="764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Результаты смотра-конкурса направляются до 04 декабря 2020 года в Главное управление МЧС России по Приморскому краю.</w:t>
      </w:r>
    </w:p>
    <w:p w:rsidR="00AE411E" w:rsidRDefault="000D657D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Количество участников не ограничено.</w:t>
      </w:r>
    </w:p>
    <w:p w:rsidR="00AE411E" w:rsidRDefault="000D657D">
      <w:pPr>
        <w:spacing w:after="230" w:line="276" w:lineRule="auto"/>
        <w:ind w:firstLine="0"/>
        <w:jc w:val="center"/>
        <w:rPr>
          <w:color w:val="000000"/>
          <w:lang w:bidi="ru-RU"/>
        </w:rPr>
        <w:sectPr w:rsidR="00AE411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707" w:bottom="567" w:left="1418" w:header="567" w:footer="720" w:gutter="0"/>
          <w:pgNumType w:start="1"/>
          <w:cols w:space="708"/>
          <w:titlePg/>
          <w:docGrid w:linePitch="354"/>
        </w:sectPr>
      </w:pPr>
      <w:r>
        <w:rPr>
          <w:color w:val="000000"/>
          <w:lang w:bidi="ru-RU"/>
        </w:rPr>
        <w:t>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AE411E">
        <w:tc>
          <w:tcPr>
            <w:tcW w:w="4859" w:type="dxa"/>
            <w:shd w:val="clear" w:color="auto" w:fill="auto"/>
          </w:tcPr>
          <w:p w:rsidR="00AE411E" w:rsidRDefault="00AE411E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AE411E" w:rsidRDefault="000D657D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 № 2</w:t>
            </w:r>
          </w:p>
          <w:p w:rsidR="00AE411E" w:rsidRDefault="000D657D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УТВЕРЖДЕН</w:t>
            </w:r>
          </w:p>
          <w:p w:rsidR="00AE411E" w:rsidRDefault="000D657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постановлением администрации Арсеньевского городского округа </w:t>
            </w:r>
          </w:p>
          <w:p w:rsidR="00AE411E" w:rsidRPr="00240F72" w:rsidRDefault="00240F7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</w:pPr>
            <w:r>
              <w:rPr>
                <w:color w:val="000000"/>
              </w:rPr>
              <w:t>от «23» ноября  2020 года № 687-па</w:t>
            </w:r>
            <w:bookmarkStart w:id="4" w:name="_GoBack"/>
            <w:bookmarkEnd w:id="4"/>
          </w:p>
        </w:tc>
      </w:tr>
    </w:tbl>
    <w:p w:rsidR="00AE411E" w:rsidRDefault="000D657D">
      <w:pPr>
        <w:widowControl/>
        <w:autoSpaceDE/>
        <w:autoSpaceDN/>
        <w:adjustRightInd/>
        <w:spacing w:before="720"/>
        <w:ind w:firstLine="0"/>
        <w:jc w:val="center"/>
        <w:rPr>
          <w:rFonts w:eastAsia="Calibri"/>
          <w:b/>
          <w:spacing w:val="20"/>
          <w:szCs w:val="26"/>
          <w:lang w:eastAsia="en-US"/>
        </w:rPr>
      </w:pPr>
      <w:r>
        <w:rPr>
          <w:rFonts w:eastAsia="Calibri"/>
          <w:b/>
          <w:spacing w:val="20"/>
          <w:szCs w:val="26"/>
          <w:lang w:eastAsia="en-US"/>
        </w:rPr>
        <w:t>СОСТАВ</w:t>
      </w:r>
    </w:p>
    <w:p w:rsidR="00AE411E" w:rsidRDefault="000D657D">
      <w:pPr>
        <w:widowControl/>
        <w:autoSpaceDE/>
        <w:autoSpaceDN/>
        <w:adjustRightInd/>
        <w:ind w:firstLine="0"/>
        <w:jc w:val="center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 xml:space="preserve">комиссии по проведению смотра-конкурса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</w:t>
      </w:r>
    </w:p>
    <w:p w:rsidR="00AE411E" w:rsidRDefault="000D657D">
      <w:pPr>
        <w:widowControl/>
        <w:autoSpaceDE/>
        <w:autoSpaceDN/>
        <w:adjustRightInd/>
        <w:spacing w:after="480"/>
        <w:ind w:firstLine="0"/>
        <w:jc w:val="center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>Арсеньевского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414"/>
        <w:gridCol w:w="5818"/>
      </w:tblGrid>
      <w:tr w:rsidR="00AE411E">
        <w:tc>
          <w:tcPr>
            <w:tcW w:w="9344" w:type="dxa"/>
            <w:gridSpan w:val="3"/>
            <w:shd w:val="clear" w:color="auto" w:fill="auto"/>
          </w:tcPr>
          <w:p w:rsidR="00AE411E" w:rsidRDefault="000D657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AE411E">
        <w:tc>
          <w:tcPr>
            <w:tcW w:w="3112" w:type="dxa"/>
            <w:shd w:val="clear" w:color="auto" w:fill="auto"/>
          </w:tcPr>
          <w:p w:rsidR="00AE411E" w:rsidRDefault="000D657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 Сергей Владимирович</w:t>
            </w:r>
          </w:p>
        </w:tc>
        <w:tc>
          <w:tcPr>
            <w:tcW w:w="414" w:type="dxa"/>
          </w:tcPr>
          <w:p w:rsidR="00AE411E" w:rsidRDefault="000D657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AE411E" w:rsidRDefault="000D657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округа. </w:t>
            </w:r>
          </w:p>
        </w:tc>
      </w:tr>
      <w:tr w:rsidR="00AE411E">
        <w:tc>
          <w:tcPr>
            <w:tcW w:w="9344" w:type="dxa"/>
            <w:gridSpan w:val="3"/>
            <w:shd w:val="clear" w:color="auto" w:fill="auto"/>
          </w:tcPr>
          <w:p w:rsidR="00AE411E" w:rsidRDefault="000D657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AE411E">
        <w:tc>
          <w:tcPr>
            <w:tcW w:w="3112" w:type="dxa"/>
            <w:shd w:val="clear" w:color="auto" w:fill="auto"/>
          </w:tcPr>
          <w:p w:rsidR="00AE411E" w:rsidRDefault="000D657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Обыденников Сергей Геннадьевич</w:t>
            </w:r>
          </w:p>
        </w:tc>
        <w:tc>
          <w:tcPr>
            <w:tcW w:w="414" w:type="dxa"/>
          </w:tcPr>
          <w:p w:rsidR="00AE411E" w:rsidRDefault="000D6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AE411E" w:rsidRDefault="000D657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курсов гражданской обороны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округа;</w:t>
            </w:r>
          </w:p>
        </w:tc>
      </w:tr>
      <w:tr w:rsidR="00AE411E">
        <w:tc>
          <w:tcPr>
            <w:tcW w:w="3112" w:type="dxa"/>
            <w:shd w:val="clear" w:color="auto" w:fill="auto"/>
          </w:tcPr>
          <w:p w:rsidR="00AE411E" w:rsidRDefault="000D657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Багров Вячеслав Алексеевич</w:t>
            </w:r>
          </w:p>
        </w:tc>
        <w:tc>
          <w:tcPr>
            <w:tcW w:w="414" w:type="dxa"/>
          </w:tcPr>
          <w:p w:rsidR="00AE411E" w:rsidRDefault="000D6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AE411E" w:rsidRDefault="000D657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учебно-методическим кабинетом, преподаватель курсов гражданской обороны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округа;</w:t>
            </w:r>
          </w:p>
        </w:tc>
      </w:tr>
      <w:tr w:rsidR="00AE411E">
        <w:tc>
          <w:tcPr>
            <w:tcW w:w="3112" w:type="dxa"/>
            <w:shd w:val="clear" w:color="auto" w:fill="auto"/>
          </w:tcPr>
          <w:p w:rsidR="00AE411E" w:rsidRDefault="000D657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Наталья Борисовна</w:t>
            </w:r>
          </w:p>
        </w:tc>
        <w:tc>
          <w:tcPr>
            <w:tcW w:w="414" w:type="dxa"/>
          </w:tcPr>
          <w:p w:rsidR="00AE411E" w:rsidRDefault="000D657D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AE411E" w:rsidRDefault="000D657D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округа.</w:t>
            </w:r>
          </w:p>
        </w:tc>
      </w:tr>
    </w:tbl>
    <w:p w:rsidR="00AE411E" w:rsidRDefault="00AE411E">
      <w:pPr>
        <w:widowControl/>
        <w:autoSpaceDE/>
        <w:autoSpaceDN/>
        <w:adjustRightInd/>
        <w:ind w:firstLine="0"/>
        <w:jc w:val="center"/>
        <w:rPr>
          <w:rFonts w:eastAsia="Calibri"/>
          <w:szCs w:val="26"/>
          <w:lang w:eastAsia="en-US"/>
        </w:rPr>
      </w:pPr>
    </w:p>
    <w:p w:rsidR="00AE411E" w:rsidRDefault="000D657D">
      <w:pPr>
        <w:widowControl/>
        <w:autoSpaceDE/>
        <w:autoSpaceDN/>
        <w:adjustRightInd/>
        <w:ind w:firstLine="0"/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_______</w:t>
      </w:r>
    </w:p>
    <w:p w:rsidR="00AE411E" w:rsidRDefault="00AE411E">
      <w:pPr>
        <w:spacing w:after="230" w:line="276" w:lineRule="auto"/>
        <w:ind w:firstLine="0"/>
        <w:rPr>
          <w:color w:val="000000"/>
          <w:lang w:bidi="ru-RU"/>
        </w:rPr>
      </w:pPr>
    </w:p>
    <w:p w:rsidR="00AE411E" w:rsidRDefault="00AE411E">
      <w:pPr>
        <w:spacing w:line="276" w:lineRule="auto"/>
        <w:rPr>
          <w:szCs w:val="26"/>
        </w:rPr>
      </w:pPr>
    </w:p>
    <w:sectPr w:rsidR="00AE411E">
      <w:pgSz w:w="11906" w:h="16838" w:code="9"/>
      <w:pgMar w:top="567" w:right="851" w:bottom="567" w:left="1701" w:header="567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11E" w:rsidRDefault="000D657D">
      <w:r>
        <w:separator/>
      </w:r>
    </w:p>
  </w:endnote>
  <w:endnote w:type="continuationSeparator" w:id="0">
    <w:p w:rsidR="00AE411E" w:rsidRDefault="000D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1E" w:rsidRDefault="00AE41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1E" w:rsidRDefault="00AE41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11E" w:rsidRDefault="000D657D">
      <w:r>
        <w:separator/>
      </w:r>
    </w:p>
  </w:footnote>
  <w:footnote w:type="continuationSeparator" w:id="0">
    <w:p w:rsidR="00AE411E" w:rsidRDefault="000D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1E" w:rsidRDefault="00AE411E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705525"/>
      <w:docPartObj>
        <w:docPartGallery w:val="Page Numbers (Top of Page)"/>
        <w:docPartUnique/>
      </w:docPartObj>
    </w:sdtPr>
    <w:sdtEndPr/>
    <w:sdtContent>
      <w:p w:rsidR="00AE411E" w:rsidRDefault="000D65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F72">
          <w:rPr>
            <w:noProof/>
          </w:rPr>
          <w:t>2</w:t>
        </w:r>
        <w:r>
          <w:fldChar w:fldCharType="end"/>
        </w:r>
      </w:p>
    </w:sdtContent>
  </w:sdt>
  <w:p w:rsidR="00AE411E" w:rsidRDefault="00AE41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090556"/>
      <w:docPartObj>
        <w:docPartGallery w:val="Page Numbers (Top of Page)"/>
        <w:docPartUnique/>
      </w:docPartObj>
    </w:sdtPr>
    <w:sdtEndPr/>
    <w:sdtContent>
      <w:p w:rsidR="00AE411E" w:rsidRDefault="000D65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F72">
          <w:rPr>
            <w:noProof/>
          </w:rPr>
          <w:t>3</w:t>
        </w:r>
        <w:r>
          <w:fldChar w:fldCharType="end"/>
        </w:r>
      </w:p>
    </w:sdtContent>
  </w:sdt>
  <w:p w:rsidR="00AE411E" w:rsidRDefault="00AE411E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1E" w:rsidRDefault="00AE41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B39"/>
    <w:multiLevelType w:val="hybridMultilevel"/>
    <w:tmpl w:val="9EA236F0"/>
    <w:lvl w:ilvl="0" w:tplc="2B3C2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0373A2"/>
    <w:multiLevelType w:val="multilevel"/>
    <w:tmpl w:val="D6449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4772B"/>
    <w:multiLevelType w:val="multilevel"/>
    <w:tmpl w:val="080C2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6538FE"/>
    <w:multiLevelType w:val="multilevel"/>
    <w:tmpl w:val="D7E4F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8D650A"/>
    <w:multiLevelType w:val="multilevel"/>
    <w:tmpl w:val="DD14DA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A90B81"/>
    <w:multiLevelType w:val="multilevel"/>
    <w:tmpl w:val="4574D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B1C42"/>
    <w:multiLevelType w:val="multilevel"/>
    <w:tmpl w:val="68A6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1E"/>
    <w:rsid w:val="000D657D"/>
    <w:rsid w:val="00240F72"/>
    <w:rsid w:val="00A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194E-44AC-4785-9C7E-43F54949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555</TotalTime>
  <Pages>6</Pages>
  <Words>1283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Головко Олеся Михайловна</cp:lastModifiedBy>
  <cp:revision>66</cp:revision>
  <cp:lastPrinted>2020-11-17T00:53:00Z</cp:lastPrinted>
  <dcterms:created xsi:type="dcterms:W3CDTF">2018-07-11T23:56:00Z</dcterms:created>
  <dcterms:modified xsi:type="dcterms:W3CDTF">2020-11-23T05:14:00Z</dcterms:modified>
</cp:coreProperties>
</file>