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76" w:rsidRDefault="00066E64">
      <w:pPr>
        <w:pStyle w:val="Standard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0230" cy="7302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197" t="-2551" r="-3197" b="-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276" w:rsidRDefault="00066E64">
      <w:pPr>
        <w:pStyle w:val="Standard"/>
        <w:jc w:val="center"/>
        <w:rPr>
          <w:rFonts w:ascii="Times New Roman" w:hAnsi="Times New Roman" w:cs="Times New Roman"/>
          <w:b/>
          <w:spacing w:val="20"/>
          <w:sz w:val="32"/>
        </w:rPr>
      </w:pPr>
      <w:r>
        <w:rPr>
          <w:rFonts w:ascii="Times New Roman" w:hAnsi="Times New Roman" w:cs="Times New Roman"/>
          <w:b/>
          <w:spacing w:val="20"/>
          <w:sz w:val="32"/>
        </w:rPr>
        <w:t>АДМИНИСТРАЦИЯ</w:t>
      </w:r>
    </w:p>
    <w:p w:rsidR="00F44276" w:rsidRDefault="00066E64">
      <w:pPr>
        <w:pStyle w:val="Standard"/>
        <w:jc w:val="center"/>
        <w:rPr>
          <w:rFonts w:ascii="Times New Roman" w:hAnsi="Times New Roman" w:cs="Times New Roman"/>
          <w:b/>
          <w:spacing w:val="20"/>
          <w:sz w:val="32"/>
        </w:rPr>
      </w:pPr>
      <w:r>
        <w:rPr>
          <w:rFonts w:ascii="Times New Roman" w:hAnsi="Times New Roman" w:cs="Times New Roman"/>
          <w:b/>
          <w:spacing w:val="20"/>
          <w:sz w:val="32"/>
        </w:rPr>
        <w:t>АРСЕНЬЕВСКОГО ГОРОДСКОГО ОКРУГА</w:t>
      </w:r>
    </w:p>
    <w:p w:rsidR="00F44276" w:rsidRDefault="00F44276">
      <w:pPr>
        <w:pStyle w:val="Standard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F44276" w:rsidRDefault="00F44276">
      <w:pPr>
        <w:pStyle w:val="Standard"/>
        <w:jc w:val="center"/>
        <w:rPr>
          <w:rFonts w:ascii="Times New Roman" w:hAnsi="Times New Roman" w:cs="Times New Roman"/>
          <w:b/>
          <w:spacing w:val="20"/>
          <w:sz w:val="16"/>
          <w:szCs w:val="16"/>
        </w:rPr>
      </w:pPr>
    </w:p>
    <w:p w:rsidR="00F44276" w:rsidRDefault="00066E64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Е Н И Е</w:t>
      </w:r>
    </w:p>
    <w:p w:rsidR="00F44276" w:rsidRDefault="00F44276">
      <w:pPr>
        <w:pStyle w:val="Standard"/>
        <w:jc w:val="center"/>
        <w:rPr>
          <w:rFonts w:ascii="Times New Roman" w:hAnsi="Times New Roman" w:cs="Times New Roman"/>
          <w:sz w:val="16"/>
        </w:rPr>
      </w:pPr>
    </w:p>
    <w:p w:rsidR="00F44276" w:rsidRDefault="00066E64">
      <w:pPr>
        <w:pStyle w:val="Standard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1973"/>
        <w:gridCol w:w="425"/>
        <w:gridCol w:w="5246"/>
        <w:gridCol w:w="567"/>
        <w:gridCol w:w="992"/>
      </w:tblGrid>
      <w:tr w:rsidR="00F44276" w:rsidTr="00066E64">
        <w:trPr>
          <w:jc w:val="center"/>
        </w:trPr>
        <w:tc>
          <w:tcPr>
            <w:tcW w:w="295" w:type="dxa"/>
            <w:shd w:val="clear" w:color="auto" w:fill="auto"/>
          </w:tcPr>
          <w:p w:rsidR="00F44276" w:rsidRDefault="00F44276">
            <w:pPr>
              <w:pStyle w:val="Standard"/>
              <w:snapToGrid w:val="0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:rsidR="00F44276" w:rsidRDefault="00066E64" w:rsidP="00066E64">
            <w:pPr>
              <w:pStyle w:val="Standard"/>
              <w:snapToGrid w:val="0"/>
              <w:ind w:left="-19" w:right="-11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21 декабря 2023 г.                     </w:t>
            </w:r>
          </w:p>
        </w:tc>
        <w:tc>
          <w:tcPr>
            <w:tcW w:w="425" w:type="dxa"/>
            <w:shd w:val="clear" w:color="auto" w:fill="auto"/>
          </w:tcPr>
          <w:p w:rsidR="00F44276" w:rsidRDefault="00F44276">
            <w:pPr>
              <w:pStyle w:val="Standard"/>
              <w:snapToGrid w:val="0"/>
              <w:ind w:right="-119" w:hanging="19"/>
              <w:rPr>
                <w:rFonts w:ascii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5246" w:type="dxa"/>
            <w:shd w:val="clear" w:color="auto" w:fill="auto"/>
          </w:tcPr>
          <w:p w:rsidR="00F44276" w:rsidRDefault="00066E64">
            <w:pPr>
              <w:pStyle w:val="Standard"/>
              <w:ind w:left="-416" w:right="-119" w:hanging="560"/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г.</w:t>
            </w:r>
            <w:r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Арсеньев</w:t>
            </w:r>
          </w:p>
        </w:tc>
        <w:tc>
          <w:tcPr>
            <w:tcW w:w="567" w:type="dxa"/>
            <w:shd w:val="clear" w:color="auto" w:fill="auto"/>
          </w:tcPr>
          <w:p w:rsidR="00F44276" w:rsidRDefault="00066E64">
            <w:pPr>
              <w:pStyle w:val="Standard"/>
              <w:ind w:right="-119" w:hanging="19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№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snapToGrid w:val="0"/>
              <w:ind w:left="-105" w:right="-119" w:hanging="19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785-па     </w:t>
            </w:r>
          </w:p>
        </w:tc>
      </w:tr>
    </w:tbl>
    <w:p w:rsidR="00F44276" w:rsidRDefault="00F44276">
      <w:pPr>
        <w:pStyle w:val="ConsPlusTitle"/>
        <w:ind w:left="4944" w:firstLine="720"/>
      </w:pPr>
    </w:p>
    <w:p w:rsidR="00F44276" w:rsidRDefault="00F44276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F44276" w:rsidRDefault="00F44276">
      <w:pPr>
        <w:pStyle w:val="Standard"/>
        <w:jc w:val="center"/>
        <w:rPr>
          <w:b/>
          <w:shd w:val="clear" w:color="auto" w:fill="FFFFFF"/>
        </w:rPr>
      </w:pPr>
    </w:p>
    <w:p w:rsidR="00F44276" w:rsidRDefault="00066E6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О внесении изменений в постановление администрации Арсеньевского </w:t>
      </w:r>
    </w:p>
    <w:p w:rsidR="00F44276" w:rsidRDefault="00066E64">
      <w:pPr>
        <w:pStyle w:val="Standard"/>
        <w:jc w:val="center"/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городского округа от 14 ноября 2019 года № 827-па «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Об утверждении </w:t>
      </w:r>
    </w:p>
    <w:p w:rsidR="00F44276" w:rsidRDefault="00066E64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муниципальной программы 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Развитие внутреннего и въездного туризма </w:t>
      </w:r>
    </w:p>
    <w:p w:rsidR="00F44276" w:rsidRDefault="00066E64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Арсеньевского городского округа»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на 2020-2027 годы</w:t>
      </w:r>
    </w:p>
    <w:p w:rsidR="00F44276" w:rsidRDefault="00F44276">
      <w:pPr>
        <w:pStyle w:val="Standard"/>
        <w:tabs>
          <w:tab w:val="left" w:pos="8041"/>
        </w:tabs>
        <w:ind w:firstLine="720"/>
        <w:rPr>
          <w:rFonts w:ascii="Times New Roman" w:hAnsi="Times New Roman"/>
          <w:b/>
          <w:sz w:val="26"/>
          <w:szCs w:val="26"/>
        </w:rPr>
      </w:pPr>
    </w:p>
    <w:p w:rsidR="00F44276" w:rsidRDefault="00066E64">
      <w:pPr>
        <w:pStyle w:val="Standard"/>
        <w:spacing w:line="360" w:lineRule="auto"/>
        <w:ind w:firstLine="73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На   основании    статьи    16    Федерального   закона  от  06 октября 2003 года   №  131 - ФЗ «Об  общих принципах  организации  местного   самоуправления  в    Российской Федерации», Федерального закона от 24 ноября 1996 года № 132-ФЗ «Об основах  туристской  деятельности  в Российской  Федерации», </w:t>
      </w:r>
      <w:r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муниципального  правового   акта   Арсеньевского   городского   округа    от   25  октября  2023  года    № 57-МПА «О внесении изменений в муниципальный правовой акт Арсеньевского городского округа от 28 декабря 2022 года № 19-МПА «О бюджете Арсеньевского городского округа на 2023 год и плановый период 2024 и 2025 годов», постановления администрации Арсеньевского городского округа от 13  апреля  2023  года  №  200-па  «Об  утверждении  Порядка  принятия  решений о разработке муниципальных программ Арсеньевского городского округа, формирования, реализации  и   проведения   оценки   эффективности  реализации   муниципальных программ  Арсеньевского городского округа»,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руководствуясь   Уставом   Арсеньевского  городского  округа,  администрация   Арсеньевского   городского округа                 </w:t>
      </w:r>
    </w:p>
    <w:p w:rsidR="00F44276" w:rsidRDefault="00F44276">
      <w:pPr>
        <w:pStyle w:val="Standard"/>
        <w:spacing w:line="360" w:lineRule="auto"/>
        <w:ind w:firstLine="73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44276" w:rsidRDefault="00066E64">
      <w:pPr>
        <w:pStyle w:val="Standard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F44276" w:rsidRDefault="00F44276">
      <w:pPr>
        <w:pStyle w:val="Standard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</w:p>
    <w:p w:rsidR="00F44276" w:rsidRDefault="00066E64">
      <w:pPr>
        <w:pStyle w:val="Standard"/>
        <w:spacing w:line="360" w:lineRule="auto"/>
        <w:ind w:firstLine="680"/>
        <w:jc w:val="both"/>
      </w:pPr>
      <w:r>
        <w:rPr>
          <w:rFonts w:ascii="Times New Roman" w:eastAsia="Times New Roman CYR" w:hAnsi="Times New Roman" w:cs="Times New Roman CYR"/>
          <w:spacing w:val="-1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 Внести в муниципальную программу Арсеньевского городского округа  «Развитие  внутреннего   и   въездного   туризма    на   территории  Арсеньевского  городского  округа» на 2020-2027 годы,  утвержденную постановлением    </w:t>
      </w:r>
      <w:r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администрации  Арсеньевского  городского  округа  от 14 ноября 2019 года № 827-па (в  редакции  постановлений администрации Арсеньевского городского округа от 13 января 2021 года   № 02-па, от 09 февраля 2022 года № 71-па, от 05 октября 2022 года № 575-па) (далее-Программа) следующие изменения:</w:t>
      </w:r>
    </w:p>
    <w:p w:rsidR="00F44276" w:rsidRDefault="00066E64">
      <w:pPr>
        <w:pStyle w:val="Standard"/>
        <w:spacing w:line="360" w:lineRule="auto"/>
        <w:ind w:firstLine="680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>1.1. Изложить наименование Программы в следующей редакции:</w:t>
      </w:r>
    </w:p>
    <w:p w:rsidR="00F44276" w:rsidRDefault="00066E64">
      <w:pPr>
        <w:pStyle w:val="Standard"/>
        <w:spacing w:line="360" w:lineRule="auto"/>
        <w:ind w:firstLine="737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Развитие внутреннего и въездного туризма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 территории Арсеньевского городского округа».</w:t>
      </w:r>
    </w:p>
    <w:p w:rsidR="00F44276" w:rsidRDefault="00066E64">
      <w:pPr>
        <w:pStyle w:val="Standard"/>
        <w:spacing w:line="360" w:lineRule="auto"/>
        <w:ind w:firstLine="680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>1.2. Изложить Паспорт Программы в редакции приложения к настоящему постановлению.</w:t>
      </w:r>
    </w:p>
    <w:p w:rsidR="00F44276" w:rsidRDefault="00066E64">
      <w:pPr>
        <w:pStyle w:val="Standard"/>
        <w:spacing w:line="360" w:lineRule="auto"/>
        <w:ind w:firstLine="737"/>
        <w:jc w:val="both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>Организационному  управлению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eastAsia="Calibri" w:hAnsi="Times New Roman" w:cs="Calibri"/>
          <w:sz w:val="26"/>
          <w:szCs w:val="26"/>
          <w:shd w:val="clear" w:color="auto" w:fill="FFFFFF"/>
        </w:rPr>
        <w:t>администрации   городского 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F44276" w:rsidRDefault="00066E64">
      <w:pPr>
        <w:pStyle w:val="Standard"/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firstLine="708"/>
        <w:jc w:val="both"/>
        <w:rPr>
          <w:rFonts w:ascii="Times New Roman" w:eastAsia="Calibri" w:hAnsi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3. </w:t>
      </w:r>
      <w:proofErr w:type="gramStart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>Настоящее  постановление</w:t>
      </w:r>
      <w:proofErr w:type="gramEnd"/>
      <w:r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 вступает  в  силу  после  его официального  опубликования, но не ранее 01 января 2024 года.</w:t>
      </w:r>
    </w:p>
    <w:p w:rsidR="00F44276" w:rsidRDefault="00F44276">
      <w:pPr>
        <w:pStyle w:val="Standard"/>
        <w:tabs>
          <w:tab w:val="left" w:pos="8041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</w:p>
    <w:p w:rsidR="00F44276" w:rsidRDefault="00F44276">
      <w:pPr>
        <w:pStyle w:val="Standard"/>
        <w:tabs>
          <w:tab w:val="left" w:pos="8041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</w:p>
    <w:p w:rsidR="00F44276" w:rsidRDefault="00F44276">
      <w:pPr>
        <w:pStyle w:val="Standard"/>
        <w:tabs>
          <w:tab w:val="left" w:pos="8041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</w:p>
    <w:p w:rsidR="00F44276" w:rsidRDefault="00066E64">
      <w:pPr>
        <w:pStyle w:val="Standard"/>
        <w:tabs>
          <w:tab w:val="left" w:pos="8041"/>
        </w:tabs>
        <w:spacing w:line="360" w:lineRule="auto"/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44276" w:rsidRDefault="00066E64">
      <w:pPr>
        <w:pStyle w:val="Standard"/>
        <w:tabs>
          <w:tab w:val="left" w:pos="8041"/>
        </w:tabs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городского округа                                                                                    В.С. Пивень</w:t>
      </w: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F44276">
      <w:pPr>
        <w:pStyle w:val="Standard"/>
        <w:ind w:firstLine="660"/>
        <w:jc w:val="center"/>
      </w:pPr>
    </w:p>
    <w:p w:rsidR="00F44276" w:rsidRDefault="00066E64" w:rsidP="00066E64">
      <w:pPr>
        <w:pStyle w:val="ConsPlusNormal"/>
        <w:spacing w:before="114" w:after="114"/>
        <w:ind w:left="5103"/>
        <w:jc w:val="center"/>
      </w:pPr>
      <w:r>
        <w:rPr>
          <w:rFonts w:ascii="Times New Roman" w:hAnsi="Times New Roman" w:cs="Times New Roman"/>
          <w:szCs w:val="26"/>
        </w:rPr>
        <w:lastRenderedPageBreak/>
        <w:t>Приложение</w:t>
      </w:r>
    </w:p>
    <w:p w:rsidR="00F44276" w:rsidRDefault="00066E64" w:rsidP="00066E64">
      <w:pPr>
        <w:pStyle w:val="ConsPlusNormal"/>
        <w:ind w:left="5103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к постановлению </w:t>
      </w:r>
      <w:r>
        <w:rPr>
          <w:rFonts w:ascii="Times New Roman" w:hAnsi="Times New Roman" w:cs="Times New Roman"/>
          <w:szCs w:val="26"/>
          <w:shd w:val="clear" w:color="auto" w:fill="FFFFFF"/>
        </w:rPr>
        <w:t>администрации</w:t>
      </w:r>
      <w:r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szCs w:val="26"/>
        </w:rPr>
        <w:br/>
        <w:t>Арсеньевского городского округа</w:t>
      </w:r>
    </w:p>
    <w:p w:rsidR="00F44276" w:rsidRDefault="00066E64" w:rsidP="00066E64">
      <w:pPr>
        <w:ind w:left="5103"/>
        <w:jc w:val="center"/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  <w:shd w:val="clear" w:color="auto" w:fill="FFFFFF"/>
        </w:rPr>
        <w:t>21 декабря 2023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№ </w:t>
      </w:r>
      <w:r>
        <w:rPr>
          <w:rFonts w:ascii="Times New Roman" w:hAnsi="Times New Roman"/>
          <w:sz w:val="26"/>
          <w:szCs w:val="26"/>
          <w:u w:val="single"/>
          <w:shd w:val="clear" w:color="auto" w:fill="FFFFFF"/>
        </w:rPr>
        <w:t xml:space="preserve">785-па   </w:t>
      </w:r>
    </w:p>
    <w:p w:rsidR="00F44276" w:rsidRDefault="00F44276">
      <w:pPr>
        <w:pStyle w:val="Standard"/>
        <w:ind w:left="5103"/>
        <w:jc w:val="right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F44276" w:rsidRDefault="00066E64">
      <w:pPr>
        <w:pStyle w:val="Standard"/>
        <w:tabs>
          <w:tab w:val="left" w:pos="11298"/>
        </w:tabs>
        <w:ind w:left="5103" w:right="-2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44276" w:rsidRDefault="00F44276">
      <w:pPr>
        <w:pStyle w:val="ConsPlusNormal"/>
        <w:spacing w:after="1"/>
        <w:rPr>
          <w:rFonts w:ascii="Times New Roman" w:hAnsi="Times New Roman" w:cs="Times New Roman"/>
          <w:shd w:val="clear" w:color="auto" w:fill="FFFF00"/>
        </w:rPr>
      </w:pPr>
    </w:p>
    <w:p w:rsidR="00F44276" w:rsidRDefault="00F44276">
      <w:pPr>
        <w:pStyle w:val="ConsPlusNormal"/>
        <w:jc w:val="both"/>
        <w:rPr>
          <w:rFonts w:ascii="Times New Roman" w:hAnsi="Times New Roman" w:cs="Times New Roman"/>
          <w:shd w:val="clear" w:color="auto" w:fill="FFFF00"/>
        </w:rPr>
      </w:pP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Cs w:val="26"/>
        </w:rPr>
      </w:pPr>
      <w:bookmarkStart w:id="0" w:name="P3801"/>
      <w:bookmarkEnd w:id="0"/>
      <w:r>
        <w:rPr>
          <w:rFonts w:ascii="Times New Roman" w:hAnsi="Times New Roman" w:cs="Times New Roman"/>
          <w:szCs w:val="26"/>
        </w:rPr>
        <w:t>ПАСПОРТ</w:t>
      </w: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муниципальной программы Арсеньевского городского округа</w:t>
      </w: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>«Развитие внутреннего и въездного туризма на территории</w:t>
      </w: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 xml:space="preserve">Арсеньевского городского округа» </w:t>
      </w: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муниципальной программы)</w:t>
      </w:r>
    </w:p>
    <w:p w:rsidR="00F44276" w:rsidRDefault="00F44276">
      <w:pPr>
        <w:pStyle w:val="ConsPlusNormal"/>
        <w:jc w:val="both"/>
        <w:rPr>
          <w:rFonts w:ascii="Times New Roman" w:hAnsi="Times New Roman" w:cs="Times New Roman"/>
          <w:szCs w:val="26"/>
        </w:rPr>
      </w:pP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1. Основные положения</w:t>
      </w:r>
    </w:p>
    <w:p w:rsidR="00F44276" w:rsidRDefault="00F44276">
      <w:pPr>
        <w:pStyle w:val="ConsPlusNormal"/>
        <w:jc w:val="both"/>
        <w:rPr>
          <w:rFonts w:ascii="Times New Roman" w:hAnsi="Times New Roman" w:cs="Times New Roman"/>
          <w:shd w:val="clear" w:color="auto" w:fill="FFFF00"/>
        </w:rPr>
      </w:pPr>
    </w:p>
    <w:tbl>
      <w:tblPr>
        <w:tblW w:w="9069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7"/>
      </w:tblGrid>
      <w:tr w:rsidR="00F4427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С.Л., заместитель главы администрации городского округа — начальник финансового управления</w:t>
            </w:r>
          </w:p>
        </w:tc>
      </w:tr>
      <w:tr w:rsidR="00F4427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F4427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округа, управление жизнеобеспечения  администрации Арсеньевского городского округа</w:t>
            </w:r>
          </w:p>
        </w:tc>
      </w:tr>
      <w:tr w:rsidR="00F4427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-202</w:t>
            </w:r>
            <w:r w:rsidRPr="00066E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66E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6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-202</w:t>
            </w:r>
            <w:r w:rsidRPr="00066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066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4427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</w:pPr>
            <w:r>
              <w:t>1. Достойный, эффективный труд и успешное предпринимательство</w:t>
            </w:r>
          </w:p>
          <w:p w:rsidR="00F44276" w:rsidRDefault="00066E64">
            <w:pPr>
              <w:pStyle w:val="Standard"/>
            </w:pPr>
            <w:r>
              <w:t>2. Создание действующего механизма привлечения и приема туристов в городском округе, формирование туристского продукта и его продвижение на российском рынке.</w:t>
            </w:r>
          </w:p>
          <w:p w:rsidR="00F44276" w:rsidRDefault="00066E64">
            <w:pPr>
              <w:pStyle w:val="Standard"/>
              <w:ind w:firstLine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Создание благоприятных условий для оздоровления и отдыха жителей и гостей города.</w:t>
            </w:r>
          </w:p>
        </w:tc>
      </w:tr>
      <w:tr w:rsidR="00F4427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4427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Приморского края, внебюджетных источников,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объем финансирования Программы осуществляется составляет 3125,00 тыс. руб. в том числе по годам: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2023 году -  3025,00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 году -  25 тыс. руб.,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-  25 тыс. руб.,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-  25 тыс. руб.,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-  25 тыс. руб.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из средств бюджета городского округа, всего 125,00 тыс. руб., в том числе по годам: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-  25 тыс. руб.,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-  25 тыс. руб.,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 году -  25 тыс. руб.,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 году -  25 тыс. руб.,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году -  25 тыс. руб.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из средств внебюджетных источников, всего 3000,00 тыс. руб., в том числе по годам: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2023 году — 3000,00 тыс. руб.</w:t>
            </w:r>
          </w:p>
        </w:tc>
      </w:tr>
      <w:tr w:rsidR="00F44276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Достойный, эффективный труд и успешное предпринимательство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сфере туризма.</w:t>
            </w:r>
          </w:p>
        </w:tc>
      </w:tr>
    </w:tbl>
    <w:p w:rsidR="00F44276" w:rsidRDefault="00F44276">
      <w:pPr>
        <w:sectPr w:rsidR="00F44276">
          <w:pgSz w:w="11906" w:h="16838"/>
          <w:pgMar w:top="1134" w:right="943" w:bottom="1134" w:left="1388" w:header="0" w:footer="0" w:gutter="0"/>
          <w:cols w:space="720"/>
          <w:formProt w:val="0"/>
          <w:docGrid w:linePitch="100"/>
        </w:sectPr>
      </w:pPr>
    </w:p>
    <w:p w:rsidR="00F44276" w:rsidRDefault="00066E64">
      <w:pPr>
        <w:pStyle w:val="ConsPlusNormal"/>
        <w:jc w:val="center"/>
        <w:rPr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2. Показатели муниципальной программы Арсеньевского городского округа</w:t>
      </w:r>
    </w:p>
    <w:p w:rsidR="00F44276" w:rsidRDefault="00066E64">
      <w:pPr>
        <w:pStyle w:val="ConsPlusNormal"/>
        <w:jc w:val="center"/>
        <w:rPr>
          <w:szCs w:val="26"/>
        </w:rPr>
      </w:pPr>
      <w:r>
        <w:rPr>
          <w:rFonts w:ascii="Times New Roman" w:hAnsi="Times New Roman" w:cs="Times New Roman"/>
          <w:szCs w:val="26"/>
          <w:u w:val="single"/>
        </w:rPr>
        <w:t>«Развитие внутреннего и въездного туризма на территории</w:t>
      </w:r>
    </w:p>
    <w:p w:rsidR="00F44276" w:rsidRDefault="00066E64">
      <w:pPr>
        <w:pStyle w:val="ConsPlusNormal"/>
        <w:jc w:val="center"/>
        <w:rPr>
          <w:szCs w:val="26"/>
        </w:rPr>
      </w:pPr>
      <w:r>
        <w:rPr>
          <w:rFonts w:ascii="Times New Roman" w:hAnsi="Times New Roman" w:cs="Times New Roman"/>
          <w:szCs w:val="26"/>
          <w:u w:val="single"/>
        </w:rPr>
        <w:t xml:space="preserve">Арсеньевского городского округа» </w:t>
      </w: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муниципальной программы)</w:t>
      </w:r>
    </w:p>
    <w:tbl>
      <w:tblPr>
        <w:tblW w:w="14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1947"/>
        <w:gridCol w:w="1055"/>
        <w:gridCol w:w="1090"/>
        <w:gridCol w:w="1088"/>
        <w:gridCol w:w="1090"/>
        <w:gridCol w:w="1093"/>
        <w:gridCol w:w="1090"/>
        <w:gridCol w:w="2036"/>
        <w:gridCol w:w="1817"/>
        <w:gridCol w:w="1694"/>
      </w:tblGrid>
      <w:tr w:rsidR="00F44276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7"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)</w:t>
            </w: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44276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7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4276">
        <w:tc>
          <w:tcPr>
            <w:tcW w:w="14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Достойный, эффективный труд и успешное предпринимательство</w:t>
            </w:r>
          </w:p>
        </w:tc>
      </w:tr>
      <w:tr w:rsidR="00F4427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ind w:left="-59" w:right="-1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граждан, удовлетворенных развитием внутреннего туризма на территории Арсеньевского городского округа </w:t>
            </w:r>
            <w:proofErr w:type="gramStart"/>
            <w:r>
              <w:rPr>
                <w:rFonts w:ascii="Times New Roman" w:hAnsi="Times New Roman"/>
              </w:rPr>
              <w:t>от  общего</w:t>
            </w:r>
            <w:proofErr w:type="gramEnd"/>
            <w:r>
              <w:rPr>
                <w:rFonts w:ascii="Times New Roman" w:hAnsi="Times New Roman"/>
              </w:rPr>
              <w:t xml:space="preserve"> количества опрошенных  </w:t>
            </w:r>
          </w:p>
          <w:p w:rsidR="00F44276" w:rsidRDefault="00F44276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  <w:p w:rsidR="00F44276" w:rsidRDefault="00F44276">
            <w:pPr>
              <w:pStyle w:val="Standard"/>
              <w:ind w:left="-59" w:right="-104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РФ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24.11.1996г. № 132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Pr="00066E64" w:rsidRDefault="00F44276">
            <w:pPr>
              <w:pStyle w:val="Standard"/>
              <w:rPr>
                <w:rFonts w:ascii="Times New Roman" w:hAnsi="Times New Roman"/>
              </w:rPr>
            </w:pPr>
          </w:p>
          <w:p w:rsidR="00F44276" w:rsidRPr="00066E64" w:rsidRDefault="00F44276">
            <w:pPr>
              <w:pStyle w:val="Standard"/>
              <w:rPr>
                <w:rFonts w:ascii="Times New Roman" w:hAnsi="Times New Roman"/>
              </w:rPr>
            </w:pPr>
          </w:p>
          <w:p w:rsidR="00F44276" w:rsidRDefault="00066E64">
            <w:pPr>
              <w:pStyle w:val="Standard"/>
            </w:pPr>
            <w:r w:rsidRPr="00066E64">
              <w:rPr>
                <w:rFonts w:ascii="Times New Roman" w:hAnsi="Times New Roman"/>
              </w:rPr>
              <w:t>П</w:t>
            </w:r>
            <w:hyperlink r:id="rId8">
              <w:r>
                <w:rPr>
                  <w:rFonts w:ascii="Times New Roman" w:hAnsi="Times New Roman"/>
                </w:rPr>
                <w:t>остановление</w:t>
              </w:r>
            </w:hyperlink>
            <w:r>
              <w:rPr>
                <w:rFonts w:ascii="Times New Roman" w:hAnsi="Times New Roman"/>
              </w:rPr>
              <w:t xml:space="preserve"> Администрации Приморского края от 25.12.2019г. </w:t>
            </w:r>
            <w:r>
              <w:rPr>
                <w:rFonts w:ascii="Times New Roman" w:hAnsi="Times New Roman" w:cs="Times New Roman"/>
              </w:rPr>
              <w:t xml:space="preserve"> № 903-па</w:t>
            </w:r>
          </w:p>
          <w:p w:rsidR="00F44276" w:rsidRDefault="00F4427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Достойный, эффективный труд и успешное предпринимательство</w:t>
            </w:r>
          </w:p>
        </w:tc>
      </w:tr>
      <w:tr w:rsidR="00F4427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численность работников туристической индустрии</w:t>
            </w:r>
          </w:p>
          <w:p w:rsidR="00F44276" w:rsidRDefault="00F44276">
            <w:pPr>
              <w:pStyle w:val="Standard"/>
              <w:rPr>
                <w:rFonts w:ascii="Times New Roman" w:hAnsi="Times New Roman"/>
              </w:rPr>
            </w:pPr>
          </w:p>
          <w:p w:rsidR="00F44276" w:rsidRDefault="00F44276">
            <w:pPr>
              <w:pStyle w:val="Standard"/>
              <w:rPr>
                <w:rFonts w:ascii="Times New Roman" w:hAnsi="Times New Roman"/>
              </w:rPr>
            </w:pPr>
          </w:p>
          <w:p w:rsidR="00F44276" w:rsidRDefault="00F4427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276"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9"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)</w:t>
            </w: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44276"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7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4276">
        <w:tc>
          <w:tcPr>
            <w:tcW w:w="145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действующего механизма привлечения и приема туристов в городском округе, формирование туристского продукта и его продвижение на российском рынке.</w:t>
            </w:r>
          </w:p>
        </w:tc>
      </w:tr>
      <w:tr w:rsidR="00F4427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мероприятий, конкурсов туристической </w:t>
            </w:r>
            <w:proofErr w:type="gramStart"/>
            <w:r>
              <w:rPr>
                <w:rFonts w:ascii="Times New Roman" w:hAnsi="Times New Roman" w:cs="Times New Roman"/>
              </w:rPr>
              <w:t>направленности  (</w:t>
            </w:r>
            <w:proofErr w:type="gramEnd"/>
            <w:r>
              <w:rPr>
                <w:rFonts w:ascii="Times New Roman" w:hAnsi="Times New Roman" w:cs="Times New Roman"/>
              </w:rPr>
              <w:t>нарастающим итогом)</w:t>
            </w:r>
          </w:p>
          <w:p w:rsidR="00F44276" w:rsidRDefault="00F44276">
            <w:pPr>
              <w:pStyle w:val="Standard"/>
              <w:rPr>
                <w:rFonts w:ascii="Times New Roman" w:hAnsi="Times New Roman" w:cs="Times New Roman"/>
              </w:rPr>
            </w:pPr>
          </w:p>
          <w:p w:rsidR="00F44276" w:rsidRDefault="00F44276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</w:pPr>
            <w:r>
              <w:rPr>
                <w:rFonts w:ascii="Times New Roman" w:hAnsi="Times New Roman"/>
              </w:rPr>
              <w:t>П</w:t>
            </w:r>
            <w:hyperlink r:id="rId10">
              <w:r>
                <w:rPr>
                  <w:rFonts w:ascii="Times New Roman" w:hAnsi="Times New Roman"/>
                </w:rPr>
                <w:t>остановление</w:t>
              </w:r>
            </w:hyperlink>
            <w:r>
              <w:rPr>
                <w:rFonts w:ascii="Times New Roman" w:hAnsi="Times New Roman"/>
              </w:rPr>
              <w:t xml:space="preserve"> Администрации Приморского края от 25.12.2019г.</w:t>
            </w:r>
          </w:p>
          <w:p w:rsidR="00F44276" w:rsidRDefault="00066E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903-па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РФ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24.11.1996г. № 132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76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установленных баннеров (нарастающим итогом)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276" w:rsidRDefault="00F44276"/>
    <w:p w:rsidR="00F44276" w:rsidRDefault="00F44276"/>
    <w:p w:rsidR="00F44276" w:rsidRDefault="00F44276"/>
    <w:p w:rsidR="00F44276" w:rsidRDefault="00F44276"/>
    <w:p w:rsidR="00F44276" w:rsidRDefault="00F44276"/>
    <w:p w:rsidR="00F44276" w:rsidRDefault="00F44276"/>
    <w:p w:rsidR="00F44276" w:rsidRDefault="00F44276"/>
    <w:p w:rsidR="00F44276" w:rsidRDefault="00F44276"/>
    <w:tbl>
      <w:tblPr>
        <w:tblW w:w="142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946"/>
        <w:gridCol w:w="1055"/>
        <w:gridCol w:w="1090"/>
        <w:gridCol w:w="1089"/>
        <w:gridCol w:w="1090"/>
        <w:gridCol w:w="1091"/>
        <w:gridCol w:w="1091"/>
        <w:gridCol w:w="1701"/>
        <w:gridCol w:w="1874"/>
        <w:gridCol w:w="1684"/>
      </w:tblGrid>
      <w:tr w:rsidR="00F44276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>
                <w:rPr>
                  <w:rFonts w:ascii="Times New Roman" w:hAnsi="Times New Roman" w:cs="Times New Roman"/>
                  <w:color w:val="1C1C1C"/>
                  <w:sz w:val="24"/>
                  <w:szCs w:val="24"/>
                </w:rPr>
                <w:t>ОКЕИ</w:t>
              </w:r>
            </w:hyperlink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)</w:t>
            </w:r>
          </w:p>
        </w:tc>
        <w:tc>
          <w:tcPr>
            <w:tcW w:w="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44276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27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4276">
        <w:tc>
          <w:tcPr>
            <w:tcW w:w="142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ind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Создание благоприятных условий для оздоровления и отдыха жителей и гостей города.</w:t>
            </w:r>
          </w:p>
        </w:tc>
      </w:tr>
      <w:tr w:rsidR="00F4427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граждан   (в т.ч. иностранных граждан), размещенных  в коллективных средствах размещения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тысяча человек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</w:pPr>
            <w:r>
              <w:rPr>
                <w:rFonts w:ascii="Times New Roman" w:hAnsi="Times New Roman"/>
              </w:rPr>
              <w:t>П</w:t>
            </w:r>
            <w:hyperlink r:id="rId12">
              <w:r>
                <w:rPr>
                  <w:rFonts w:ascii="Times New Roman" w:hAnsi="Times New Roman"/>
                </w:rPr>
                <w:t>остановление</w:t>
              </w:r>
            </w:hyperlink>
            <w:r>
              <w:rPr>
                <w:rFonts w:ascii="Times New Roman" w:hAnsi="Times New Roman"/>
              </w:rPr>
              <w:t xml:space="preserve"> Администрации Приморского края от 25.12.2019г.</w:t>
            </w:r>
          </w:p>
          <w:p w:rsidR="00F44276" w:rsidRDefault="00066E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903-па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РФ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24.11.1996г. № 132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E6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6E64">
              <w:rPr>
                <w:rFonts w:ascii="Times New Roman" w:hAnsi="Times New Roman" w:cs="Times New Roman"/>
                <w:sz w:val="24"/>
                <w:szCs w:val="24"/>
              </w:rPr>
              <w:t>равительства РФ от 20.09.2019г.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Увеличение численности занятых в сфере 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/>
              </w:rPr>
              <w:t>самозанятых</w:t>
            </w:r>
            <w:proofErr w:type="spellEnd"/>
            <w:r>
              <w:rPr>
                <w:rFonts w:ascii="Times New Roman" w:hAnsi="Times New Roman"/>
              </w:rPr>
              <w:t>, в сфере туризма.</w:t>
            </w:r>
          </w:p>
        </w:tc>
      </w:tr>
      <w:tr w:rsidR="00F44276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заполняемости номерного фонда в коллективных средствах размещения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276"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платных туристских услуг (в т.ч. объем платных услуг гостиниц и других коллективных средств размещения)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миллион рублей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066E64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276" w:rsidRDefault="00F44276">
            <w:pPr>
              <w:pStyle w:val="Standard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44276" w:rsidRDefault="00066E64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3. Структура муниципальной программы Арсеньевского городского округа</w:t>
      </w: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6"/>
          <w:u w:val="single"/>
        </w:rPr>
        <w:t>«Развитие внутреннего и въездного туризма на территории</w:t>
      </w: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 xml:space="preserve"> Арсеньевского городского округа» </w:t>
      </w: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муниципальной программы)</w:t>
      </w:r>
    </w:p>
    <w:tbl>
      <w:tblPr>
        <w:tblW w:w="14463" w:type="dxa"/>
        <w:tblInd w:w="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4083"/>
        <w:gridCol w:w="4313"/>
        <w:gridCol w:w="5274"/>
      </w:tblGrid>
      <w:tr w:rsidR="00F4427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структурного элемента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мероприятия с показателями муниципальной</w:t>
            </w:r>
          </w:p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F4427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427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и повышение качества туристической инфраструктуры»</w:t>
            </w:r>
          </w:p>
        </w:tc>
      </w:tr>
      <w:tr w:rsidR="00F4427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(наименование муниципального органа)</w:t>
            </w:r>
          </w:p>
        </w:tc>
        <w:tc>
          <w:tcPr>
            <w:tcW w:w="9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</w:tr>
      <w:tr w:rsidR="00F4427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ind w:right="-10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Создание системы информационного обеспечения туризма и туристической деятельности на территории Арсеньевского городского округа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ab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F4427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Textbody"/>
              <w:tabs>
                <w:tab w:val="left" w:pos="851"/>
              </w:tabs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Изготовление, монтаж и демонтаж туристского баннера (18 кв. м.) для социально-рекламного щита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Увеличен объем  платных туристских услуг на 15%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установленных баннеров</w:t>
            </w:r>
          </w:p>
        </w:tc>
      </w:tr>
      <w:tr w:rsidR="00F44276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Установка дорожных указателей к объектам культурного наследия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Увеличен объем  платных туристских услуг на 15%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установленных дорожных указателей к объектам культурного наследия.</w:t>
            </w:r>
          </w:p>
        </w:tc>
      </w:tr>
      <w:tr w:rsidR="00F44276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Представление материалов в Агентство по туризму Приморского края для формирования информационных, рекламных материалов о туристических ресурсах Арсеньевского городского округа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Увеличен объем  платных туристских услуг на 15%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Количество реализованных  мероприятий туристической направленности</w:t>
            </w:r>
          </w:p>
        </w:tc>
      </w:tr>
      <w:tr w:rsidR="00F44276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Информационное сопровождение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организации и проведения событийных мероприятий, проводимых на территории Арсеньевского городского округа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 xml:space="preserve">Увеличен объем  платных туристских услуг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на 15%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 xml:space="preserve">Количество реализованных мероприятий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lastRenderedPageBreak/>
              <w:t>туристической направленности</w:t>
            </w:r>
          </w:p>
        </w:tc>
      </w:tr>
      <w:tr w:rsidR="00F44276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Составление и ведение Реестра предприятий инфраструктуры туристического бизнеса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ind w:right="-104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1. 35 % граждан,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удовлетворенны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развитием внутреннего туризма на территории Арсеньевского городского округа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от  общего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количества опрошенных.</w:t>
            </w:r>
          </w:p>
          <w:p w:rsidR="00F44276" w:rsidRDefault="00066E64">
            <w:pPr>
              <w:pStyle w:val="Standard"/>
              <w:ind w:right="-104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2. Увеличен объем платных туристских услуг на 15%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1. Объем платных туристских услуг (в т.ч. объем платных услуг гостиниц и других коллективных средств размещения).</w:t>
            </w:r>
          </w:p>
          <w:p w:rsidR="00F44276" w:rsidRDefault="00066E64">
            <w:pPr>
              <w:pStyle w:val="ab"/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2. Доля граждан, удовлетворенных развитием внутреннего туризма на территории Арсеньевского городского округа от  общего количества опрошенных.</w:t>
            </w:r>
          </w:p>
        </w:tc>
      </w:tr>
      <w:tr w:rsidR="00F44276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мероприятий структурного элемента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мероприятия с показателями муниципальной программы</w:t>
            </w:r>
          </w:p>
        </w:tc>
      </w:tr>
      <w:tr w:rsidR="00F44276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 общественного мнения о развитии внутреннего туризма на  территории Арсеньевского городского округа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ind w:right="-104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35% граждан,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удовлетворенны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развитием внутреннего туризма на территории Арсеньевского городского округа от  общего количества опрошенных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Доля граждан, удовлетворенных развитием внутреннего туризма на территории Арсеньевского городского округа от  общего количества опрошенных.</w:t>
            </w:r>
          </w:p>
        </w:tc>
      </w:tr>
      <w:tr w:rsidR="00F44276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Обновление информационной базы «Гостям города», содержащей основные туристические ресурсы на сайте администрации Арсеньевского городского округа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Увеличен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объем  платных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туристских услуг на 15%</w:t>
            </w:r>
          </w:p>
          <w:p w:rsidR="00F44276" w:rsidRDefault="00F44276">
            <w:pPr>
              <w:pStyle w:val="Standard"/>
              <w:ind w:left="-59" w:right="-104"/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ab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Доля граждан, удовлетворенных развитием внутреннего туризма на территории Арсеньевского городского округа от  общего количества опрошенных  </w:t>
            </w:r>
          </w:p>
        </w:tc>
      </w:tr>
      <w:tr w:rsidR="00F44276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Увеличен объем  платных туристских услуг на 15%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1. Количество мероприятий туристической направленности</w:t>
            </w:r>
          </w:p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2. Коэффициент заполняемости номерного фонда в коллективных средствах размещения</w:t>
            </w:r>
          </w:p>
        </w:tc>
      </w:tr>
      <w:tr w:rsidR="00F44276"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в мероприятии,  «Проведение социологического опроса граждан по степени удовлетворенности развитием внутреннего туризма на территории Арсеньевского городского округа Приморского края»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ind w:right="-104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35% граждан,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удовлетворенны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развитием внутреннего туризма на территории Арсеньевского городского округа от  общего количества опрошенных</w:t>
            </w:r>
          </w:p>
        </w:tc>
        <w:tc>
          <w:tcPr>
            <w:tcW w:w="5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Standard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Доля граждан, удовлетворенных развитием внутреннего туризма на территории Арсеньевского городского округа от  общего количества опрошенных.</w:t>
            </w:r>
          </w:p>
        </w:tc>
      </w:tr>
    </w:tbl>
    <w:p w:rsidR="00F44276" w:rsidRDefault="00F44276">
      <w:pPr>
        <w:sectPr w:rsidR="00F44276">
          <w:headerReference w:type="first" r:id="rId13"/>
          <w:pgSz w:w="16838" w:h="11906" w:orient="landscape"/>
          <w:pgMar w:top="1418" w:right="1134" w:bottom="850" w:left="1134" w:header="0" w:footer="0" w:gutter="0"/>
          <w:cols w:space="720"/>
          <w:formProt w:val="0"/>
          <w:titlePg/>
          <w:docGrid w:linePitch="100"/>
        </w:sectPr>
      </w:pP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4. Финансовое обеспечение муниципальной программы</w:t>
      </w:r>
    </w:p>
    <w:p w:rsidR="00F44276" w:rsidRDefault="00066E64">
      <w:pPr>
        <w:pStyle w:val="ConsPlusNormal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Cs w:val="26"/>
        </w:rPr>
        <w:t>« Развитие</w:t>
      </w:r>
      <w:proofErr w:type="gramEnd"/>
      <w:r>
        <w:rPr>
          <w:rFonts w:ascii="Times New Roman" w:hAnsi="Times New Roman" w:cs="Times New Roman"/>
          <w:szCs w:val="26"/>
        </w:rPr>
        <w:t xml:space="preserve"> внутреннего и въездного туризма</w:t>
      </w:r>
    </w:p>
    <w:p w:rsidR="00F44276" w:rsidRDefault="00066E64">
      <w:pPr>
        <w:pStyle w:val="ConsPlusNormal"/>
        <w:spacing w:line="283" w:lineRule="atLeast"/>
        <w:jc w:val="center"/>
        <w:rPr>
          <w:rFonts w:ascii="Times New Roman" w:hAnsi="Times New Roman" w:cs="Times New Roman"/>
          <w:szCs w:val="26"/>
          <w:u w:val="single"/>
        </w:rPr>
      </w:pPr>
      <w:r>
        <w:rPr>
          <w:rFonts w:ascii="Times New Roman" w:hAnsi="Times New Roman" w:cs="Times New Roman"/>
          <w:szCs w:val="26"/>
          <w:u w:val="single"/>
        </w:rPr>
        <w:t xml:space="preserve"> на территории Арсеньевского городского округа» </w:t>
      </w:r>
    </w:p>
    <w:p w:rsidR="00F44276" w:rsidRDefault="00066E64">
      <w:pPr>
        <w:pStyle w:val="ConsPlusNormal"/>
        <w:spacing w:line="283" w:lineRule="atLeast"/>
        <w:jc w:val="center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 w:val="20"/>
        </w:rPr>
        <w:t>(наименование муниципальной программы)</w:t>
      </w:r>
    </w:p>
    <w:p w:rsidR="00F44276" w:rsidRDefault="00F44276">
      <w:pPr>
        <w:pStyle w:val="ConsPlusNormal"/>
        <w:jc w:val="both"/>
        <w:rPr>
          <w:rFonts w:ascii="Times New Roman" w:hAnsi="Times New Roman" w:cs="Times New Roman"/>
        </w:rPr>
      </w:pPr>
    </w:p>
    <w:p w:rsidR="00F44276" w:rsidRDefault="00F442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86"/>
        <w:gridCol w:w="577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F44276"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городского округа «Развитие внутреннего и въездного туризма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Арсеньевского городского округа»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3025,00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3125,00</w:t>
            </w:r>
          </w:p>
        </w:tc>
      </w:tr>
      <w:tr w:rsidR="00F44276"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125,00</w:t>
            </w:r>
          </w:p>
        </w:tc>
      </w:tr>
      <w:tr w:rsidR="00F44276"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</w:tr>
      <w:tr w:rsidR="00F44276">
        <w:tc>
          <w:tcPr>
            <w:tcW w:w="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Структурный элемент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"Создание системы информационного обеспечения туризма и туристической деятельности на территории Арсеньевского городского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3025,00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3125,00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125,00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3000,00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86"/>
        <w:gridCol w:w="577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Изготовление, монтаж и демонтаж туристского баннера (18 кв. м.) для социально-рекламного щита»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1690121192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86"/>
        <w:gridCol w:w="577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Установка дорожных указателей к объектам культурного наследия»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F4427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74"/>
        <w:gridCol w:w="589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Представление материалов в Агентство по туризму Приморского края для формирования информационных, рекламных материалов о туристических ресурсах Арсеньевского городского округа»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74"/>
        <w:gridCol w:w="589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«Информационное сопровождение организации и проведения событийных мероприятий, проводимых на территории Арсеньевского городского округа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74"/>
        <w:gridCol w:w="589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«Составление и ведение Реестра предприятий инфраструктуры туристического бизнеса»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86"/>
        <w:gridCol w:w="577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«Мониторинг общественного мнения о развитии внутреннего туризма на  территории Арсеньевского городского округа»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74"/>
        <w:gridCol w:w="589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«Обновление информационной базы «Гостям города», содержащей основные туристические ресурсы на сайте администрации Арсеньевского городского округа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74"/>
        <w:gridCol w:w="589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04 12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1690121193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3015,00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3095,00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tbl>
      <w:tblPr>
        <w:tblW w:w="14716" w:type="dxa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1948"/>
        <w:gridCol w:w="2035"/>
        <w:gridCol w:w="577"/>
        <w:gridCol w:w="786"/>
        <w:gridCol w:w="577"/>
        <w:gridCol w:w="593"/>
        <w:gridCol w:w="1284"/>
        <w:gridCol w:w="1285"/>
        <w:gridCol w:w="1285"/>
        <w:gridCol w:w="1286"/>
        <w:gridCol w:w="1285"/>
        <w:gridCol w:w="1284"/>
      </w:tblGrid>
      <w:tr w:rsidR="00F4427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44276">
        <w:tc>
          <w:tcPr>
            <w:tcW w:w="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19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социологического опроса граждан по степени удовлетворенности развитием внутреннего туризма на территории Арсеньевского городского округа Приморского края»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44276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066E64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276" w:rsidRDefault="00F44276">
            <w:pPr>
              <w:pStyle w:val="ConsPlusNormal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276" w:rsidRDefault="00066E6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F44276" w:rsidRDefault="00F44276">
      <w:pPr>
        <w:rPr>
          <w:vanish/>
        </w:rPr>
      </w:pPr>
    </w:p>
    <w:p w:rsidR="00F44276" w:rsidRDefault="00F44276">
      <w:pPr>
        <w:rPr>
          <w:rFonts w:ascii="Times New Roman" w:hAnsi="Times New Roman" w:cs="Times New Roman"/>
          <w:szCs w:val="26"/>
        </w:rPr>
      </w:pPr>
    </w:p>
    <w:p w:rsidR="00F44276" w:rsidRDefault="00F44276">
      <w:pPr>
        <w:rPr>
          <w:vanish/>
        </w:rPr>
      </w:pPr>
    </w:p>
    <w:p w:rsidR="00F44276" w:rsidRDefault="00066E64">
      <w:pPr>
        <w:pStyle w:val="Standard"/>
        <w:ind w:left="5613"/>
        <w:rPr>
          <w:rFonts w:ascii="Times New Roman" w:hAnsi="Times New Roman" w:cs="Times New Roman"/>
          <w:szCs w:val="26"/>
        </w:rPr>
      </w:pPr>
      <w:r>
        <w:t>__________________________</w:t>
      </w:r>
      <w:bookmarkStart w:id="1" w:name="_GoBack"/>
      <w:bookmarkEnd w:id="1"/>
    </w:p>
    <w:sectPr w:rsidR="00F44276">
      <w:headerReference w:type="default" r:id="rId14"/>
      <w:pgSz w:w="16838" w:h="11906" w:orient="landscape"/>
      <w:pgMar w:top="1134" w:right="678" w:bottom="709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64" w:rsidRDefault="00066E64">
      <w:r>
        <w:separator/>
      </w:r>
    </w:p>
  </w:endnote>
  <w:endnote w:type="continuationSeparator" w:id="0">
    <w:p w:rsidR="00066E64" w:rsidRDefault="0006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64" w:rsidRDefault="00066E64">
      <w:r>
        <w:separator/>
      </w:r>
    </w:p>
  </w:footnote>
  <w:footnote w:type="continuationSeparator" w:id="0">
    <w:p w:rsidR="00066E64" w:rsidRDefault="0006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64" w:rsidRDefault="00066E64">
    <w:pPr>
      <w:pStyle w:val="Standard"/>
      <w:shd w:val="clear" w:color="auto" w:fill="FFFFFF"/>
      <w:jc w:val="center"/>
      <w:rPr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64" w:rsidRDefault="00066E6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76"/>
    <w:rsid w:val="00066E64"/>
    <w:rsid w:val="00882EC2"/>
    <w:rsid w:val="00F4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E226"/>
  <w15:docId w15:val="{12743944-9350-4C9A-BF5F-AB598FB9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eastAsia="Symbol" w:hAnsi="Symbol" w:cs="Symbol"/>
      <w:color w:val="000000"/>
      <w:shd w:val="clear" w:color="auto" w:fill="FFFFFF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ConsPlusTitle">
    <w:name w:val="ConsPlusTitle"/>
    <w:qFormat/>
    <w:pPr>
      <w:textAlignment w:val="baseline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ConsPlusNonformat">
    <w:name w:val="ConsPlusNonformat"/>
    <w:qFormat/>
    <w:pPr>
      <w:widowControl w:val="0"/>
      <w:textAlignment w:val="baseline"/>
    </w:pPr>
    <w:rPr>
      <w:rFonts w:ascii="Courier New" w:eastAsia="Times New Roman" w:hAnsi="Courier New" w:cs="Courier New"/>
      <w:color w:val="auto"/>
      <w:sz w:val="26"/>
      <w:szCs w:val="20"/>
      <w:lang w:bidi="ar-SA"/>
    </w:rPr>
  </w:style>
  <w:style w:type="paragraph" w:customStyle="1" w:styleId="ConsPlusNormal">
    <w:name w:val="ConsPlusNormal"/>
    <w:qFormat/>
    <w:pPr>
      <w:textAlignment w:val="baseline"/>
    </w:pPr>
    <w:rPr>
      <w:rFonts w:ascii="Arial" w:eastAsia="Times New Roman" w:hAnsi="Arial" w:cs="Arial"/>
      <w:color w:val="auto"/>
      <w:sz w:val="26"/>
      <w:szCs w:val="20"/>
      <w:lang w:bidi="ar-SA"/>
    </w:rPr>
  </w:style>
  <w:style w:type="paragraph" w:customStyle="1" w:styleId="a9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Standard"/>
    <w:qFormat/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c">
    <w:name w:val="List Paragraph"/>
    <w:basedOn w:val="Standard"/>
    <w:qFormat/>
    <w:pPr>
      <w:spacing w:after="160"/>
      <w:ind w:left="720"/>
    </w:pPr>
  </w:style>
  <w:style w:type="paragraph" w:customStyle="1" w:styleId="ad">
    <w:name w:val="Заголовок таблицы"/>
    <w:basedOn w:val="ab"/>
    <w:qFormat/>
    <w:pPr>
      <w:suppressLineNumbers/>
      <w:jc w:val="center"/>
    </w:pPr>
    <w:rPr>
      <w:b/>
      <w:bCs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1CD980C312989D50A27EC630A0D37C3E3C2353C0C5D6091AF213F25C496060609052700452BF48ACE12E1DCD8C3BAC9UDhC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5C89AFC27F5E2B1A4DCA4813F6301A011DE17CDCA31850751F44853A3FA069F0E0E0F39D4D00C883CE5B9E34N9r6F" TargetMode="External"/><Relationship Id="rId12" Type="http://schemas.openxmlformats.org/officeDocument/2006/relationships/hyperlink" Target="consultantplus://offline/ref=10E1CD980C312989D50A27EC630A0D37C3E3C2353C0C5D6091AF213F25C496060609052700452BF48ACE12E1DCD8C3BAC9UDhC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45C89AFC27F5E2B1A4DCA4813F6301A011DE17CDCA31850751F44853A3FA069F0E0E0F39D4D00C883CE5B9E34N9r6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0E1CD980C312989D50A27EC630A0D37C3E3C2353C0C5D6091AF213F25C496060609052700452BF48ACE12E1DCD8C3BAC9UDh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45C89AFC27F5E2B1A4DCA4813F6301A011DE17CDCA31850751F44853A3FA069F0E0E0F39D4D00C883CE5B9E34N9r6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20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dc:description/>
  <cp:lastModifiedBy>Герасимова Зоя Николаевна</cp:lastModifiedBy>
  <cp:revision>47</cp:revision>
  <cp:lastPrinted>2023-12-20T12:17:00Z</cp:lastPrinted>
  <dcterms:created xsi:type="dcterms:W3CDTF">2023-07-26T02:19:00Z</dcterms:created>
  <dcterms:modified xsi:type="dcterms:W3CDTF">2023-12-21T05:37:00Z</dcterms:modified>
  <dc:language>ru-RU</dc:language>
</cp:coreProperties>
</file>