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272DA1"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5D00B"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mc5A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BBnsmc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240687">
          <w:headerReference w:type="even" r:id="rId8"/>
          <w:headerReference w:type="default" r:id="rId9"/>
          <w:footerReference w:type="even" r:id="rId10"/>
          <w:headerReference w:type="first" r:id="rId11"/>
          <w:type w:val="continuous"/>
          <w:pgSz w:w="11906" w:h="16838" w:code="9"/>
          <w:pgMar w:top="1146" w:right="851" w:bottom="1134" w:left="1418" w:header="397" w:footer="709" w:gutter="0"/>
          <w:pgNumType w:start="1"/>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B3140F" w:rsidP="00B71811">
            <w:pPr>
              <w:ind w:left="-124" w:right="-108" w:firstLine="0"/>
              <w:jc w:val="center"/>
              <w:rPr>
                <w:color w:val="000000"/>
                <w:sz w:val="24"/>
                <w:szCs w:val="24"/>
              </w:rPr>
            </w:pPr>
            <w:r>
              <w:rPr>
                <w:color w:val="000000"/>
                <w:sz w:val="24"/>
                <w:szCs w:val="24"/>
              </w:rPr>
              <w:t>30 июня 2025 г.</w:t>
            </w:r>
          </w:p>
        </w:tc>
        <w:tc>
          <w:tcPr>
            <w:tcW w:w="5101" w:type="dxa"/>
          </w:tcPr>
          <w:p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3140F" w:rsidP="009C452A">
            <w:pPr>
              <w:ind w:left="-108" w:right="-132" w:firstLine="0"/>
              <w:jc w:val="center"/>
              <w:rPr>
                <w:color w:val="000000"/>
                <w:sz w:val="24"/>
                <w:szCs w:val="24"/>
              </w:rPr>
            </w:pPr>
            <w:r>
              <w:rPr>
                <w:color w:val="000000"/>
                <w:sz w:val="24"/>
                <w:szCs w:val="24"/>
              </w:rPr>
              <w:t>456-па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4149C4">
      <w:pPr>
        <w:tabs>
          <w:tab w:val="left" w:pos="8041"/>
        </w:tabs>
        <w:ind w:firstLine="0"/>
      </w:pPr>
    </w:p>
    <w:p w:rsidR="00B559CD" w:rsidRPr="00BD2227" w:rsidRDefault="00B559CD" w:rsidP="004149C4">
      <w:pPr>
        <w:widowControl/>
        <w:suppressAutoHyphens/>
        <w:autoSpaceDE/>
        <w:autoSpaceDN/>
        <w:adjustRightInd/>
        <w:ind w:firstLine="0"/>
        <w:jc w:val="center"/>
        <w:rPr>
          <w:b/>
          <w:sz w:val="25"/>
          <w:szCs w:val="25"/>
        </w:rPr>
      </w:pPr>
      <w:r w:rsidRPr="00BD2227">
        <w:rPr>
          <w:b/>
          <w:sz w:val="25"/>
          <w:szCs w:val="25"/>
        </w:rPr>
        <w:t xml:space="preserve">О внесении изменений в постановление администрации </w:t>
      </w:r>
      <w:r w:rsidR="004149C4">
        <w:rPr>
          <w:b/>
          <w:sz w:val="25"/>
          <w:szCs w:val="25"/>
        </w:rPr>
        <w:br/>
      </w:r>
      <w:r w:rsidRPr="00BD2227">
        <w:rPr>
          <w:b/>
          <w:sz w:val="25"/>
          <w:szCs w:val="25"/>
        </w:rPr>
        <w:t>Арсеньевского городского округа от 31 марта 2022 года № 176-па</w:t>
      </w:r>
    </w:p>
    <w:p w:rsidR="00B559CD" w:rsidRPr="00BD2227" w:rsidRDefault="00B559CD" w:rsidP="004149C4">
      <w:pPr>
        <w:widowControl/>
        <w:suppressAutoHyphens/>
        <w:autoSpaceDE/>
        <w:autoSpaceDN/>
        <w:adjustRightInd/>
        <w:ind w:firstLine="0"/>
        <w:jc w:val="center"/>
        <w:rPr>
          <w:rFonts w:eastAsia="Liberation Serif" w:cs="Nirmala UI"/>
          <w:b/>
          <w:kern w:val="2"/>
          <w:sz w:val="25"/>
          <w:szCs w:val="25"/>
          <w:cs/>
          <w:lang w:val="hi-IN" w:eastAsia="hi-IN" w:bidi="hi-IN"/>
        </w:rPr>
      </w:pPr>
      <w:r w:rsidRPr="00BD2227">
        <w:rPr>
          <w:sz w:val="25"/>
          <w:szCs w:val="25"/>
        </w:rPr>
        <w:t xml:space="preserve"> </w:t>
      </w:r>
      <w:r w:rsidRPr="00BD2227">
        <w:rPr>
          <w:rFonts w:cs="Nirmala UI"/>
          <w:b/>
          <w:kern w:val="2"/>
          <w:sz w:val="25"/>
          <w:szCs w:val="25"/>
          <w:lang w:eastAsia="hi-IN" w:bidi="hi-IN"/>
        </w:rPr>
        <w:t>«</w:t>
      </w:r>
      <w:r w:rsidRPr="00BD2227">
        <w:rPr>
          <w:b/>
          <w:kern w:val="2"/>
          <w:sz w:val="25"/>
          <w:szCs w:val="25"/>
          <w:lang w:val="hi-IN" w:eastAsia="hi-IN" w:bidi="hi-IN"/>
        </w:rPr>
        <w:t xml:space="preserve">О реализации мероприятий по внедрению стандарта развития </w:t>
      </w:r>
      <w:r w:rsidR="004149C4">
        <w:rPr>
          <w:rFonts w:cs="Arial Unicode MS"/>
          <w:b/>
          <w:kern w:val="2"/>
          <w:sz w:val="25"/>
          <w:szCs w:val="25"/>
          <w:cs/>
          <w:lang w:val="hi-IN" w:eastAsia="hi-IN" w:bidi="hi-IN"/>
        </w:rPr>
        <w:br/>
      </w:r>
      <w:r w:rsidRPr="00BD2227">
        <w:rPr>
          <w:b/>
          <w:kern w:val="2"/>
          <w:sz w:val="25"/>
          <w:szCs w:val="25"/>
          <w:lang w:val="hi-IN" w:eastAsia="hi-IN" w:bidi="hi-IN"/>
        </w:rPr>
        <w:t>конкуренции в Арсеньевском городском округе»</w:t>
      </w:r>
    </w:p>
    <w:p w:rsidR="005A3246" w:rsidRPr="00BD2227" w:rsidRDefault="005A3246" w:rsidP="004149C4">
      <w:pPr>
        <w:widowControl/>
        <w:suppressAutoHyphens/>
        <w:autoSpaceDE/>
        <w:autoSpaceDN/>
        <w:adjustRightInd/>
        <w:ind w:firstLine="0"/>
        <w:jc w:val="center"/>
        <w:rPr>
          <w:rFonts w:cs="Liberation Serif"/>
          <w:b/>
          <w:kern w:val="2"/>
          <w:sz w:val="25"/>
          <w:szCs w:val="25"/>
          <w:lang w:val="hi-IN" w:eastAsia="hi-IN" w:bidi="hi-IN"/>
        </w:rPr>
      </w:pPr>
    </w:p>
    <w:p w:rsidR="005A3246" w:rsidRPr="00BD2227" w:rsidRDefault="005A3246" w:rsidP="005A3246">
      <w:pPr>
        <w:widowControl/>
        <w:suppressAutoHyphens/>
        <w:autoSpaceDE/>
        <w:autoSpaceDN/>
        <w:adjustRightInd/>
        <w:spacing w:line="276" w:lineRule="auto"/>
        <w:ind w:firstLine="540"/>
        <w:jc w:val="center"/>
        <w:rPr>
          <w:rFonts w:cs="Liberation Serif"/>
          <w:kern w:val="2"/>
          <w:sz w:val="25"/>
          <w:szCs w:val="25"/>
          <w:lang w:val="hi-IN" w:eastAsia="hi-IN" w:bidi="hi-IN"/>
        </w:rPr>
      </w:pPr>
    </w:p>
    <w:p w:rsidR="00B559CD" w:rsidRPr="00BD2227" w:rsidRDefault="00B559CD" w:rsidP="006D0D39">
      <w:pPr>
        <w:widowControl/>
        <w:suppressAutoHyphens/>
        <w:autoSpaceDE/>
        <w:autoSpaceDN/>
        <w:adjustRightInd/>
        <w:spacing w:line="360" w:lineRule="auto"/>
        <w:rPr>
          <w:kern w:val="2"/>
          <w:sz w:val="25"/>
          <w:szCs w:val="25"/>
          <w:lang w:val="hi-IN" w:eastAsia="hi-IN" w:bidi="hi-IN"/>
        </w:rPr>
      </w:pPr>
      <w:r w:rsidRPr="00BD2227">
        <w:rPr>
          <w:kern w:val="2"/>
          <w:sz w:val="25"/>
          <w:szCs w:val="25"/>
          <w:lang w:val="hi-IN" w:eastAsia="hi-IN" w:bidi="hi-IN"/>
        </w:rPr>
        <w:t>В  соответствии  с  распоряжением  Правительства  Приморского  края  от  28 декабря 2021 года № 384-р «Об утверждении стандарта развития конкуренции в Приморском крае», руководствуясь Уставом Арсеньевского городского округа, администрация Арсеньевского городского округа</w:t>
      </w:r>
    </w:p>
    <w:p w:rsidR="00B559CD" w:rsidRPr="00BD2227" w:rsidRDefault="00B559CD" w:rsidP="004149C4">
      <w:pPr>
        <w:widowControl/>
        <w:suppressAutoHyphens/>
        <w:autoSpaceDE/>
        <w:autoSpaceDN/>
        <w:adjustRightInd/>
        <w:spacing w:line="360" w:lineRule="auto"/>
        <w:rPr>
          <w:kern w:val="2"/>
          <w:sz w:val="25"/>
          <w:szCs w:val="25"/>
          <w:lang w:val="hi-IN" w:eastAsia="hi-IN" w:bidi="hi-IN"/>
        </w:rPr>
      </w:pPr>
    </w:p>
    <w:p w:rsidR="00B559CD" w:rsidRPr="00BD2227" w:rsidRDefault="00B559CD" w:rsidP="004149C4">
      <w:pPr>
        <w:widowControl/>
        <w:suppressAutoHyphens/>
        <w:autoSpaceDE/>
        <w:autoSpaceDN/>
        <w:adjustRightInd/>
        <w:spacing w:line="360" w:lineRule="auto"/>
        <w:ind w:firstLine="0"/>
        <w:rPr>
          <w:kern w:val="2"/>
          <w:sz w:val="25"/>
          <w:szCs w:val="25"/>
          <w:lang w:val="hi-IN" w:eastAsia="hi-IN" w:bidi="hi-IN"/>
        </w:rPr>
      </w:pPr>
      <w:r w:rsidRPr="00BD2227">
        <w:rPr>
          <w:kern w:val="2"/>
          <w:sz w:val="25"/>
          <w:szCs w:val="25"/>
          <w:lang w:val="hi-IN" w:eastAsia="hi-IN" w:bidi="hi-IN"/>
        </w:rPr>
        <w:t>ПОСТАНОВЛЯЕТ:</w:t>
      </w:r>
    </w:p>
    <w:p w:rsidR="00B559CD" w:rsidRPr="00BD2227" w:rsidRDefault="00B559CD" w:rsidP="004149C4">
      <w:pPr>
        <w:widowControl/>
        <w:suppressAutoHyphens/>
        <w:autoSpaceDE/>
        <w:autoSpaceDN/>
        <w:adjustRightInd/>
        <w:spacing w:line="360" w:lineRule="auto"/>
        <w:rPr>
          <w:kern w:val="2"/>
          <w:sz w:val="25"/>
          <w:szCs w:val="25"/>
          <w:lang w:val="hi-IN" w:eastAsia="hi-IN" w:bidi="hi-IN"/>
        </w:rPr>
      </w:pPr>
    </w:p>
    <w:p w:rsidR="006D0D39" w:rsidRPr="00BD2227" w:rsidRDefault="00B559CD" w:rsidP="00B66915">
      <w:pPr>
        <w:widowControl/>
        <w:suppressAutoHyphens/>
        <w:autoSpaceDE/>
        <w:autoSpaceDN/>
        <w:adjustRightInd/>
        <w:spacing w:line="360" w:lineRule="auto"/>
        <w:rPr>
          <w:sz w:val="25"/>
          <w:szCs w:val="25"/>
        </w:rPr>
      </w:pPr>
      <w:r w:rsidRPr="00BD2227">
        <w:rPr>
          <w:kern w:val="2"/>
          <w:sz w:val="25"/>
          <w:szCs w:val="25"/>
          <w:lang w:val="hi-IN" w:eastAsia="hi-IN" w:bidi="hi-IN"/>
        </w:rPr>
        <w:t xml:space="preserve">1. Внести </w:t>
      </w:r>
      <w:r w:rsidR="00B66915" w:rsidRPr="00B66915">
        <w:rPr>
          <w:kern w:val="2"/>
          <w:sz w:val="25"/>
          <w:szCs w:val="25"/>
          <w:lang w:val="hi-IN" w:eastAsia="hi-IN" w:bidi="hi-IN"/>
        </w:rPr>
        <w:t xml:space="preserve">изменения </w:t>
      </w:r>
      <w:r w:rsidRPr="00BD2227">
        <w:rPr>
          <w:kern w:val="2"/>
          <w:sz w:val="25"/>
          <w:szCs w:val="25"/>
          <w:lang w:val="hi-IN" w:eastAsia="hi-IN" w:bidi="hi-IN"/>
        </w:rPr>
        <w:t xml:space="preserve">в </w:t>
      </w:r>
      <w:r w:rsidR="00B66915" w:rsidRPr="00B66915">
        <w:rPr>
          <w:kern w:val="2"/>
          <w:sz w:val="25"/>
          <w:szCs w:val="25"/>
          <w:lang w:val="hi-IN" w:eastAsia="hi-IN" w:bidi="hi-IN"/>
        </w:rPr>
        <w:t xml:space="preserve">План мероприятий («дорожную карту») по содействию развитию конкуренции в Арсеньевском городском округе» на 2022 - 2025 годы, утвержденный постановлением  администрации Арсеньевского городского округа от 31 марта 2022 года № 176-па «О реализации мероприятий по внедрению стандарта развития конкуренции в Арсеньевском городском округе» (в редакции постановления администрации городского округа  от 01 июля 2022 года № 376-па), </w:t>
      </w:r>
      <w:r w:rsidR="006D0D39" w:rsidRPr="00BD2227">
        <w:rPr>
          <w:sz w:val="25"/>
          <w:szCs w:val="25"/>
        </w:rPr>
        <w:t>изложив его в редакции приложени</w:t>
      </w:r>
      <w:r w:rsidR="00B66915">
        <w:rPr>
          <w:sz w:val="25"/>
          <w:szCs w:val="25"/>
        </w:rPr>
        <w:t>я</w:t>
      </w:r>
      <w:r w:rsidR="006D0D39" w:rsidRPr="00BD2227">
        <w:rPr>
          <w:sz w:val="25"/>
          <w:szCs w:val="25"/>
        </w:rPr>
        <w:t xml:space="preserve"> к настоящему постановлению.</w:t>
      </w:r>
    </w:p>
    <w:p w:rsidR="007A1418" w:rsidRDefault="006D0D39" w:rsidP="00BD2227">
      <w:pPr>
        <w:suppressAutoHyphens/>
        <w:autoSpaceDE/>
        <w:autoSpaceDN/>
        <w:adjustRightInd/>
        <w:spacing w:line="360" w:lineRule="auto"/>
        <w:rPr>
          <w:rFonts w:cs="Nirmala UI"/>
          <w:kern w:val="2"/>
          <w:sz w:val="25"/>
          <w:szCs w:val="25"/>
          <w:cs/>
          <w:lang w:val="hi-IN" w:eastAsia="hi-IN" w:bidi="hi-IN"/>
        </w:rPr>
      </w:pPr>
      <w:r w:rsidRPr="00BD2227">
        <w:rPr>
          <w:kern w:val="2"/>
          <w:sz w:val="25"/>
          <w:szCs w:val="25"/>
          <w:cs/>
          <w:lang w:val="hi-IN" w:eastAsia="hi-IN" w:bidi="hi-IN"/>
        </w:rPr>
        <w:t>2</w:t>
      </w:r>
      <w:r w:rsidR="001D3E55" w:rsidRPr="00BD2227">
        <w:rPr>
          <w:kern w:val="2"/>
          <w:sz w:val="25"/>
          <w:szCs w:val="25"/>
          <w:lang w:val="hi-IN" w:eastAsia="hi-IN" w:bidi="hi-IN"/>
        </w:rPr>
        <w:t>. Организационному управлению администрации городского округа (Абрамова) обеспечить размещение на официальном сайте администрации Арсеньевского городского округа настоящего постановления.</w:t>
      </w:r>
    </w:p>
    <w:p w:rsidR="00B003BC" w:rsidRPr="00B003BC" w:rsidRDefault="00B003BC" w:rsidP="00BD2227">
      <w:pPr>
        <w:suppressAutoHyphens/>
        <w:autoSpaceDE/>
        <w:autoSpaceDN/>
        <w:adjustRightInd/>
        <w:spacing w:line="360" w:lineRule="auto"/>
        <w:rPr>
          <w:rFonts w:cs="Nirmala UI"/>
          <w:kern w:val="2"/>
          <w:sz w:val="25"/>
          <w:szCs w:val="25"/>
          <w:cs/>
          <w:lang w:val="hi-IN" w:eastAsia="hi-IN" w:bidi="hi-IN"/>
        </w:rPr>
      </w:pPr>
    </w:p>
    <w:p w:rsidR="007C44BD" w:rsidRPr="00BD2227" w:rsidRDefault="00BD2227" w:rsidP="005076C8">
      <w:pPr>
        <w:pStyle w:val="ConsPlusNormal"/>
        <w:spacing w:line="360" w:lineRule="auto"/>
        <w:jc w:val="both"/>
        <w:rPr>
          <w:sz w:val="25"/>
          <w:szCs w:val="25"/>
        </w:rPr>
        <w:sectPr w:rsidR="007C44BD" w:rsidRPr="00BD2227" w:rsidSect="00B66915">
          <w:type w:val="continuous"/>
          <w:pgSz w:w="11906" w:h="16838"/>
          <w:pgMar w:top="993" w:right="849" w:bottom="0" w:left="1418" w:header="397" w:footer="1134" w:gutter="0"/>
          <w:cols w:space="720"/>
          <w:titlePg/>
          <w:docGrid w:linePitch="360"/>
        </w:sectPr>
      </w:pPr>
      <w:r w:rsidRPr="00BD2227">
        <w:rPr>
          <w:sz w:val="25"/>
          <w:szCs w:val="25"/>
        </w:rPr>
        <w:t>Вр</w:t>
      </w:r>
      <w:r w:rsidR="006D0D39" w:rsidRPr="00BD2227">
        <w:rPr>
          <w:sz w:val="25"/>
          <w:szCs w:val="25"/>
        </w:rPr>
        <w:t xml:space="preserve">ио </w:t>
      </w:r>
      <w:r w:rsidR="00865E66" w:rsidRPr="00BD2227">
        <w:rPr>
          <w:sz w:val="25"/>
          <w:szCs w:val="25"/>
        </w:rPr>
        <w:t>Глав</w:t>
      </w:r>
      <w:r w:rsidR="006D0D39" w:rsidRPr="00BD2227">
        <w:rPr>
          <w:sz w:val="25"/>
          <w:szCs w:val="25"/>
        </w:rPr>
        <w:t>ы</w:t>
      </w:r>
      <w:r w:rsidR="005076C8" w:rsidRPr="00BD2227">
        <w:rPr>
          <w:sz w:val="25"/>
          <w:szCs w:val="25"/>
        </w:rPr>
        <w:t xml:space="preserve"> городского округа                                                                          </w:t>
      </w:r>
      <w:r w:rsidR="006D0D39" w:rsidRPr="00BD2227">
        <w:rPr>
          <w:sz w:val="25"/>
          <w:szCs w:val="25"/>
        </w:rPr>
        <w:t>С.С.Угаров</w:t>
      </w:r>
    </w:p>
    <w:p w:rsidR="007C44BD" w:rsidRPr="007C44BD" w:rsidRDefault="006D0D39" w:rsidP="007C44BD">
      <w:pPr>
        <w:widowControl/>
        <w:suppressAutoHyphens/>
        <w:autoSpaceDE/>
        <w:autoSpaceDN/>
        <w:adjustRightInd/>
        <w:spacing w:line="360" w:lineRule="auto"/>
        <w:ind w:left="10632" w:firstLine="0"/>
        <w:jc w:val="center"/>
        <w:rPr>
          <w:sz w:val="20"/>
          <w:lang w:eastAsia="zh-CN"/>
        </w:rPr>
      </w:pPr>
      <w:r>
        <w:rPr>
          <w:sz w:val="28"/>
          <w:szCs w:val="28"/>
          <w:lang w:eastAsia="zh-CN"/>
        </w:rPr>
        <w:lastRenderedPageBreak/>
        <w:t>Приложение</w:t>
      </w:r>
    </w:p>
    <w:p w:rsidR="007C44BD" w:rsidRPr="007C44BD" w:rsidRDefault="006D0D39" w:rsidP="006D0D39">
      <w:pPr>
        <w:widowControl/>
        <w:suppressAutoHyphens/>
        <w:autoSpaceDE/>
        <w:autoSpaceDN/>
        <w:adjustRightInd/>
        <w:ind w:left="10348" w:firstLine="0"/>
        <w:jc w:val="center"/>
        <w:rPr>
          <w:sz w:val="20"/>
          <w:lang w:eastAsia="zh-CN"/>
        </w:rPr>
      </w:pPr>
      <w:r>
        <w:rPr>
          <w:sz w:val="28"/>
          <w:szCs w:val="28"/>
          <w:lang w:eastAsia="zh-CN"/>
        </w:rPr>
        <w:t xml:space="preserve">к </w:t>
      </w:r>
      <w:r w:rsidR="007C44BD" w:rsidRPr="007C44BD">
        <w:rPr>
          <w:sz w:val="28"/>
          <w:szCs w:val="28"/>
          <w:lang w:eastAsia="zh-CN"/>
        </w:rPr>
        <w:t>постановлени</w:t>
      </w:r>
      <w:r>
        <w:rPr>
          <w:sz w:val="28"/>
          <w:szCs w:val="28"/>
          <w:lang w:eastAsia="zh-CN"/>
        </w:rPr>
        <w:t xml:space="preserve">ю </w:t>
      </w:r>
      <w:r w:rsidR="007C44BD" w:rsidRPr="007C44BD">
        <w:rPr>
          <w:sz w:val="28"/>
          <w:szCs w:val="28"/>
          <w:lang w:eastAsia="zh-CN"/>
        </w:rPr>
        <w:t xml:space="preserve">администрации Арсеньевского городского круга </w:t>
      </w:r>
    </w:p>
    <w:p w:rsidR="007C44BD" w:rsidRPr="007C44BD" w:rsidRDefault="00B3140F" w:rsidP="007C44BD">
      <w:pPr>
        <w:widowControl/>
        <w:suppressAutoHyphens/>
        <w:autoSpaceDE/>
        <w:autoSpaceDN/>
        <w:adjustRightInd/>
        <w:ind w:left="10632" w:firstLine="0"/>
        <w:jc w:val="center"/>
        <w:rPr>
          <w:sz w:val="28"/>
          <w:szCs w:val="28"/>
          <w:lang w:eastAsia="zh-CN"/>
        </w:rPr>
      </w:pPr>
      <w:r>
        <w:rPr>
          <w:sz w:val="28"/>
          <w:szCs w:val="28"/>
          <w:u w:val="single"/>
          <w:lang w:eastAsia="zh-CN"/>
        </w:rPr>
        <w:t>30 июня</w:t>
      </w:r>
      <w:r w:rsidR="00122695">
        <w:rPr>
          <w:sz w:val="28"/>
          <w:szCs w:val="28"/>
          <w:lang w:eastAsia="zh-CN"/>
        </w:rPr>
        <w:t xml:space="preserve"> 202</w:t>
      </w:r>
      <w:r w:rsidR="006D0D39">
        <w:rPr>
          <w:sz w:val="28"/>
          <w:szCs w:val="28"/>
          <w:lang w:eastAsia="zh-CN"/>
        </w:rPr>
        <w:t>5</w:t>
      </w:r>
      <w:r w:rsidR="00122695">
        <w:rPr>
          <w:sz w:val="28"/>
          <w:szCs w:val="28"/>
          <w:lang w:eastAsia="zh-CN"/>
        </w:rPr>
        <w:t xml:space="preserve"> </w:t>
      </w:r>
      <w:r w:rsidR="006D0D39">
        <w:rPr>
          <w:sz w:val="28"/>
          <w:szCs w:val="28"/>
          <w:lang w:eastAsia="zh-CN"/>
        </w:rPr>
        <w:t>года</w:t>
      </w:r>
      <w:r w:rsidR="006D0D39" w:rsidRPr="007C44BD">
        <w:rPr>
          <w:sz w:val="28"/>
          <w:szCs w:val="28"/>
          <w:lang w:eastAsia="zh-CN"/>
        </w:rPr>
        <w:t xml:space="preserve"> №</w:t>
      </w:r>
      <w:r w:rsidR="007C44BD" w:rsidRPr="007C44BD">
        <w:rPr>
          <w:sz w:val="28"/>
          <w:szCs w:val="28"/>
          <w:lang w:eastAsia="zh-CN"/>
        </w:rPr>
        <w:t xml:space="preserve"> </w:t>
      </w:r>
      <w:r>
        <w:rPr>
          <w:sz w:val="28"/>
          <w:szCs w:val="28"/>
          <w:u w:val="single"/>
          <w:lang w:eastAsia="zh-CN"/>
        </w:rPr>
        <w:t>456</w:t>
      </w:r>
      <w:r w:rsidR="00122695" w:rsidRPr="00B3140F">
        <w:rPr>
          <w:sz w:val="28"/>
          <w:szCs w:val="28"/>
          <w:u w:val="single"/>
          <w:lang w:eastAsia="zh-CN"/>
        </w:rPr>
        <w:t>-па</w:t>
      </w:r>
    </w:p>
    <w:p w:rsidR="007C44BD" w:rsidRPr="007C44BD" w:rsidRDefault="007C44BD" w:rsidP="007C44BD">
      <w:pPr>
        <w:widowControl/>
        <w:suppressAutoHyphens/>
        <w:autoSpaceDE/>
        <w:autoSpaceDN/>
        <w:adjustRightInd/>
        <w:ind w:left="10632" w:firstLine="0"/>
        <w:jc w:val="center"/>
        <w:rPr>
          <w:sz w:val="28"/>
          <w:szCs w:val="28"/>
          <w:lang w:eastAsia="zh-CN"/>
        </w:rPr>
      </w:pPr>
    </w:p>
    <w:p w:rsidR="007C44BD" w:rsidRPr="007C44BD" w:rsidRDefault="007C44BD" w:rsidP="007C44BD">
      <w:pPr>
        <w:widowControl/>
        <w:suppressAutoHyphens/>
        <w:autoSpaceDE/>
        <w:autoSpaceDN/>
        <w:adjustRightInd/>
        <w:ind w:firstLine="0"/>
        <w:jc w:val="center"/>
        <w:rPr>
          <w:sz w:val="20"/>
          <w:lang w:eastAsia="zh-CN"/>
        </w:rPr>
      </w:pPr>
      <w:r w:rsidRPr="007C44BD">
        <w:rPr>
          <w:b/>
          <w:sz w:val="36"/>
          <w:szCs w:val="36"/>
          <w:lang w:eastAsia="zh-CN"/>
        </w:rPr>
        <w:t>ПЛАН МЕРОПРИЯТИЙ</w:t>
      </w:r>
    </w:p>
    <w:p w:rsidR="007C44BD" w:rsidRPr="007C44BD" w:rsidRDefault="007C44BD" w:rsidP="007C44BD">
      <w:pPr>
        <w:widowControl/>
        <w:suppressAutoHyphens/>
        <w:autoSpaceDE/>
        <w:autoSpaceDN/>
        <w:adjustRightInd/>
        <w:ind w:firstLine="0"/>
        <w:jc w:val="center"/>
        <w:rPr>
          <w:b/>
          <w:sz w:val="36"/>
          <w:szCs w:val="36"/>
          <w:lang w:eastAsia="zh-CN"/>
        </w:rPr>
      </w:pPr>
      <w:r w:rsidRPr="007C44BD">
        <w:rPr>
          <w:b/>
          <w:sz w:val="36"/>
          <w:szCs w:val="36"/>
          <w:lang w:eastAsia="zh-CN"/>
        </w:rPr>
        <w:t xml:space="preserve">(«дорожная карта») по содействию развитию конкуренции </w:t>
      </w:r>
    </w:p>
    <w:p w:rsidR="007C44BD" w:rsidRPr="007C44BD" w:rsidRDefault="007C44BD" w:rsidP="007C44BD">
      <w:pPr>
        <w:widowControl/>
        <w:suppressAutoHyphens/>
        <w:autoSpaceDE/>
        <w:autoSpaceDN/>
        <w:adjustRightInd/>
        <w:ind w:firstLine="0"/>
        <w:jc w:val="center"/>
        <w:rPr>
          <w:b/>
          <w:sz w:val="36"/>
          <w:szCs w:val="36"/>
          <w:lang w:eastAsia="zh-CN"/>
        </w:rPr>
      </w:pPr>
      <w:r w:rsidRPr="007C44BD">
        <w:rPr>
          <w:b/>
          <w:sz w:val="36"/>
          <w:szCs w:val="36"/>
          <w:lang w:eastAsia="zh-CN"/>
        </w:rPr>
        <w:t xml:space="preserve">в Арсеньевском городском округе </w:t>
      </w:r>
    </w:p>
    <w:p w:rsidR="007C44BD" w:rsidRPr="007C44BD" w:rsidRDefault="007C44BD" w:rsidP="007C44BD">
      <w:pPr>
        <w:widowControl/>
        <w:suppressAutoHyphens/>
        <w:autoSpaceDE/>
        <w:autoSpaceDN/>
        <w:adjustRightInd/>
        <w:ind w:firstLine="0"/>
        <w:jc w:val="center"/>
        <w:rPr>
          <w:sz w:val="20"/>
          <w:lang w:eastAsia="zh-CN"/>
        </w:rPr>
      </w:pPr>
      <w:r w:rsidRPr="007C44BD">
        <w:rPr>
          <w:b/>
          <w:bCs/>
          <w:sz w:val="36"/>
          <w:szCs w:val="36"/>
        </w:rPr>
        <w:t>на 2022 -2025 годы</w:t>
      </w:r>
    </w:p>
    <w:p w:rsidR="007C44BD" w:rsidRPr="007C44BD" w:rsidRDefault="007C44BD" w:rsidP="007C44BD">
      <w:pPr>
        <w:suppressAutoHyphens/>
        <w:autoSpaceDN/>
        <w:adjustRightInd/>
        <w:ind w:firstLine="0"/>
        <w:jc w:val="left"/>
        <w:rPr>
          <w:b/>
          <w:sz w:val="24"/>
          <w:szCs w:val="24"/>
          <w:lang w:eastAsia="zh-CN"/>
        </w:rPr>
      </w:pPr>
    </w:p>
    <w:p w:rsidR="007C44BD" w:rsidRPr="007C44BD" w:rsidRDefault="007C44BD" w:rsidP="007C44BD">
      <w:pPr>
        <w:suppressAutoHyphens/>
        <w:autoSpaceDN/>
        <w:adjustRightInd/>
        <w:ind w:left="720" w:firstLine="0"/>
        <w:jc w:val="left"/>
        <w:rPr>
          <w:b/>
          <w:sz w:val="24"/>
          <w:szCs w:val="24"/>
          <w:lang w:eastAsia="zh-CN"/>
        </w:rPr>
      </w:pPr>
    </w:p>
    <w:p w:rsidR="007C44BD" w:rsidRPr="007C44BD" w:rsidRDefault="007C44BD" w:rsidP="007C44BD">
      <w:pPr>
        <w:suppressAutoHyphens/>
        <w:autoSpaceDN/>
        <w:adjustRightInd/>
        <w:ind w:firstLine="0"/>
        <w:jc w:val="center"/>
        <w:rPr>
          <w:rFonts w:ascii="Calibri" w:hAnsi="Calibri" w:cs="Calibri"/>
          <w:sz w:val="22"/>
          <w:lang w:eastAsia="zh-CN"/>
        </w:rPr>
      </w:pPr>
      <w:r w:rsidRPr="007C44BD">
        <w:rPr>
          <w:b/>
          <w:sz w:val="28"/>
          <w:szCs w:val="28"/>
          <w:lang w:val="en-US" w:eastAsia="zh-CN"/>
        </w:rPr>
        <w:t>I</w:t>
      </w:r>
      <w:r w:rsidRPr="007C44BD">
        <w:rPr>
          <w:b/>
          <w:sz w:val="28"/>
          <w:szCs w:val="28"/>
          <w:lang w:eastAsia="zh-CN"/>
        </w:rPr>
        <w:t>. ОБЩЕЕ ОПИСАНИЕ ПЛАНА МЕРОПРИЯТИЙ («ДОРОЖНОЙ КАРТЫ»)</w:t>
      </w:r>
    </w:p>
    <w:p w:rsidR="007C44BD" w:rsidRPr="007C44BD" w:rsidRDefault="007C44BD" w:rsidP="007C44BD">
      <w:pPr>
        <w:suppressAutoHyphens/>
        <w:autoSpaceDN/>
        <w:adjustRightInd/>
        <w:ind w:firstLine="0"/>
        <w:rPr>
          <w:b/>
          <w:sz w:val="28"/>
          <w:szCs w:val="22"/>
          <w:lang w:eastAsia="zh-CN"/>
        </w:rPr>
      </w:pPr>
    </w:p>
    <w:p w:rsidR="007C44BD" w:rsidRPr="007C44BD" w:rsidRDefault="007C44BD" w:rsidP="007C44BD">
      <w:pPr>
        <w:suppressAutoHyphens/>
        <w:autoSpaceDN/>
        <w:adjustRightInd/>
        <w:spacing w:line="360" w:lineRule="auto"/>
        <w:ind w:firstLine="567"/>
        <w:rPr>
          <w:rFonts w:ascii="Calibri" w:hAnsi="Calibri" w:cs="Calibri"/>
          <w:szCs w:val="26"/>
          <w:lang w:eastAsia="zh-CN"/>
        </w:rPr>
      </w:pPr>
      <w:r w:rsidRPr="007C44BD">
        <w:rPr>
          <w:szCs w:val="26"/>
          <w:lang w:eastAsia="zh-CN"/>
        </w:rPr>
        <w:t>1.1. Развитие конкуренции в экономике Арсеньевского городского округа (далее – городской округ) осущ</w:t>
      </w:r>
      <w:bookmarkStart w:id="0" w:name="_GoBack"/>
      <w:bookmarkEnd w:id="0"/>
      <w:r w:rsidRPr="007C44BD">
        <w:rPr>
          <w:szCs w:val="26"/>
          <w:lang w:eastAsia="zh-CN"/>
        </w:rPr>
        <w:t>ествляется в соответствии Национальным планом развития конкуренции в Российской Федерации, утвержденным распоряжением Правительства Российской Федерации от 02 сентября 2021 года № 2424-р</w:t>
      </w:r>
      <w:r w:rsidR="00B003BC" w:rsidRPr="00B003BC">
        <w:rPr>
          <w:szCs w:val="26"/>
          <w:lang w:eastAsia="zh-CN"/>
        </w:rPr>
        <w:t>.</w:t>
      </w:r>
      <w:r w:rsidRPr="007C44BD">
        <w:rPr>
          <w:szCs w:val="26"/>
          <w:lang w:eastAsia="zh-CN"/>
        </w:rPr>
        <w:t xml:space="preserve"> и направлено на создание благоприятного инвестиционного климата, включая развитие финансовой и налоговой системы, снижение административных и инфраструктурных барьеров, защиту прав граждан.</w:t>
      </w:r>
    </w:p>
    <w:p w:rsidR="007C44BD" w:rsidRPr="007C44BD" w:rsidRDefault="007C44BD" w:rsidP="007C44BD">
      <w:pPr>
        <w:suppressAutoHyphens/>
        <w:autoSpaceDN/>
        <w:adjustRightInd/>
        <w:spacing w:line="360" w:lineRule="auto"/>
        <w:ind w:firstLine="567"/>
        <w:rPr>
          <w:rFonts w:ascii="Calibri" w:hAnsi="Calibri" w:cs="Calibri"/>
          <w:szCs w:val="26"/>
          <w:lang w:eastAsia="zh-CN"/>
        </w:rPr>
      </w:pPr>
      <w:r w:rsidRPr="007C44BD">
        <w:rPr>
          <w:szCs w:val="26"/>
          <w:lang w:eastAsia="zh-CN"/>
        </w:rPr>
        <w:t>1.2. Реализация Плана мероприятий («дорожной карты») по содействию развитию конкуренции в городском округе (далее - Дорожная карта) направлена на развитие малого и среднего предпринимательства путем создания в рамках компетенции администрации городского округа и структурных подразделений (отраслевых органов) администрации  городского округа (далее соответственно – администрация, структурные подразделения (отраслевые органы)) условий для формирования благоприятной конкурентной среды на отдельных товарных рынках городского округа.</w:t>
      </w:r>
    </w:p>
    <w:p w:rsidR="007C44BD" w:rsidRPr="007C44BD" w:rsidRDefault="007C44BD" w:rsidP="007C44BD">
      <w:pPr>
        <w:suppressAutoHyphens/>
        <w:autoSpaceDN/>
        <w:adjustRightInd/>
        <w:spacing w:line="360" w:lineRule="auto"/>
        <w:ind w:firstLine="567"/>
        <w:rPr>
          <w:rFonts w:ascii="Calibri" w:hAnsi="Calibri" w:cs="Calibri"/>
          <w:szCs w:val="26"/>
          <w:lang w:eastAsia="zh-CN"/>
        </w:rPr>
      </w:pPr>
      <w:r w:rsidRPr="007C44BD">
        <w:rPr>
          <w:szCs w:val="26"/>
          <w:lang w:eastAsia="zh-CN"/>
        </w:rPr>
        <w:t xml:space="preserve">1.3. Предметом настоящей Дорожной карты являются направления развития конкуренции, которые имеют специальное, </w:t>
      </w:r>
      <w:r w:rsidRPr="007C44BD">
        <w:rPr>
          <w:szCs w:val="26"/>
          <w:lang w:eastAsia="zh-CN"/>
        </w:rPr>
        <w:lastRenderedPageBreak/>
        <w:t>системное и существенное значение для развития конкуренции.</w:t>
      </w:r>
    </w:p>
    <w:p w:rsidR="007C44BD" w:rsidRPr="007C44BD" w:rsidRDefault="007C44BD" w:rsidP="007C44BD">
      <w:pPr>
        <w:suppressAutoHyphens/>
        <w:autoSpaceDN/>
        <w:adjustRightInd/>
        <w:spacing w:line="360" w:lineRule="auto"/>
        <w:ind w:firstLine="567"/>
        <w:rPr>
          <w:rFonts w:ascii="Calibri" w:hAnsi="Calibri" w:cs="Calibri"/>
          <w:szCs w:val="26"/>
          <w:lang w:eastAsia="zh-CN"/>
        </w:rPr>
      </w:pPr>
      <w:r w:rsidRPr="007C44BD">
        <w:rPr>
          <w:szCs w:val="26"/>
          <w:lang w:eastAsia="zh-CN"/>
        </w:rPr>
        <w:t>1.4. Задачи Дорожной карты:</w:t>
      </w:r>
    </w:p>
    <w:p w:rsidR="007C44BD" w:rsidRPr="007C44BD" w:rsidRDefault="007C44BD" w:rsidP="007C44BD">
      <w:pPr>
        <w:suppressAutoHyphens/>
        <w:autoSpaceDN/>
        <w:adjustRightInd/>
        <w:spacing w:line="360" w:lineRule="auto"/>
        <w:ind w:firstLine="567"/>
        <w:rPr>
          <w:rFonts w:ascii="Calibri" w:hAnsi="Calibri" w:cs="Calibri"/>
          <w:szCs w:val="26"/>
          <w:lang w:eastAsia="zh-CN"/>
        </w:rPr>
      </w:pPr>
      <w:r w:rsidRPr="007C44BD">
        <w:rPr>
          <w:szCs w:val="26"/>
          <w:lang w:eastAsia="zh-CN"/>
        </w:rPr>
        <w:t xml:space="preserve">установление системного и единообразного подхода к осуществлению деятельности органов местного самоуправления городского округа по созданию условий для развития конкуренции; </w:t>
      </w:r>
    </w:p>
    <w:p w:rsidR="007C44BD" w:rsidRPr="007C44BD" w:rsidRDefault="007C44BD" w:rsidP="007C44BD">
      <w:pPr>
        <w:suppressAutoHyphens/>
        <w:autoSpaceDN/>
        <w:adjustRightInd/>
        <w:spacing w:line="360" w:lineRule="auto"/>
        <w:ind w:firstLine="567"/>
        <w:rPr>
          <w:rFonts w:ascii="Calibri" w:hAnsi="Calibri" w:cs="Calibri"/>
          <w:szCs w:val="26"/>
          <w:lang w:eastAsia="zh-CN"/>
        </w:rPr>
      </w:pPr>
      <w:r w:rsidRPr="007C44BD">
        <w:rPr>
          <w:szCs w:val="26"/>
          <w:lang w:eastAsia="zh-CN"/>
        </w:rPr>
        <w:t>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7C44BD" w:rsidRPr="007C44BD" w:rsidRDefault="007C44BD" w:rsidP="007C44BD">
      <w:pPr>
        <w:suppressAutoHyphens/>
        <w:autoSpaceDN/>
        <w:adjustRightInd/>
        <w:spacing w:line="360" w:lineRule="auto"/>
        <w:ind w:firstLine="567"/>
        <w:rPr>
          <w:rFonts w:ascii="Calibri" w:hAnsi="Calibri" w:cs="Calibri"/>
          <w:szCs w:val="26"/>
          <w:lang w:eastAsia="zh-CN"/>
        </w:rPr>
      </w:pPr>
      <w:r w:rsidRPr="007C44BD">
        <w:rPr>
          <w:szCs w:val="26"/>
          <w:lang w:eastAsia="zh-CN"/>
        </w:rPr>
        <w:t>содействие формированию прозрачной системы работы органов местного самоуправления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7C44BD" w:rsidRPr="007C44BD" w:rsidRDefault="007C44BD" w:rsidP="007C44BD">
      <w:pPr>
        <w:suppressAutoHyphens/>
        <w:autoSpaceDN/>
        <w:adjustRightInd/>
        <w:spacing w:line="360" w:lineRule="auto"/>
        <w:ind w:firstLine="567"/>
        <w:rPr>
          <w:rFonts w:ascii="Calibri" w:hAnsi="Calibri" w:cs="Calibri"/>
          <w:szCs w:val="26"/>
          <w:lang w:eastAsia="zh-CN"/>
        </w:rPr>
      </w:pPr>
      <w:r w:rsidRPr="007C44BD">
        <w:rPr>
          <w:szCs w:val="26"/>
          <w:lang w:eastAsia="zh-CN"/>
        </w:rPr>
        <w:t>осуществление мер поддержки малого и среднего предпринимательства на отдельных товарных рынках городского округа;</w:t>
      </w:r>
    </w:p>
    <w:p w:rsidR="007C44BD" w:rsidRPr="007C44BD" w:rsidRDefault="007C44BD" w:rsidP="007C44BD">
      <w:pPr>
        <w:suppressAutoHyphens/>
        <w:autoSpaceDN/>
        <w:adjustRightInd/>
        <w:spacing w:line="360" w:lineRule="auto"/>
        <w:ind w:firstLine="567"/>
        <w:jc w:val="left"/>
        <w:rPr>
          <w:rFonts w:ascii="Calibri" w:hAnsi="Calibri" w:cs="Calibri"/>
          <w:szCs w:val="26"/>
          <w:lang w:eastAsia="zh-CN"/>
        </w:rPr>
      </w:pPr>
      <w:r w:rsidRPr="007C44BD">
        <w:rPr>
          <w:szCs w:val="26"/>
          <w:lang w:eastAsia="zh-CN"/>
        </w:rPr>
        <w:t>повышение доступности финансовых услуг для субъектов экономической деятельности.</w:t>
      </w:r>
    </w:p>
    <w:p w:rsidR="007C44BD" w:rsidRPr="007C44BD" w:rsidRDefault="007C44BD" w:rsidP="007C44BD">
      <w:pPr>
        <w:suppressAutoHyphens/>
        <w:autoSpaceDN/>
        <w:adjustRightInd/>
        <w:ind w:firstLine="0"/>
        <w:jc w:val="center"/>
        <w:rPr>
          <w:sz w:val="24"/>
          <w:szCs w:val="22"/>
          <w:lang w:eastAsia="zh-CN"/>
        </w:rPr>
      </w:pPr>
    </w:p>
    <w:p w:rsidR="007C44BD" w:rsidRPr="007C44BD" w:rsidRDefault="007C44BD" w:rsidP="007C44BD">
      <w:pPr>
        <w:suppressAutoHyphens/>
        <w:autoSpaceDN/>
        <w:adjustRightInd/>
        <w:ind w:firstLine="0"/>
        <w:jc w:val="center"/>
        <w:rPr>
          <w:rFonts w:ascii="Calibri" w:hAnsi="Calibri" w:cs="Calibri"/>
          <w:sz w:val="22"/>
          <w:lang w:eastAsia="zh-CN"/>
        </w:rPr>
      </w:pPr>
      <w:r w:rsidRPr="007C44BD">
        <w:rPr>
          <w:b/>
          <w:sz w:val="28"/>
          <w:szCs w:val="28"/>
          <w:lang w:eastAsia="zh-CN"/>
        </w:rPr>
        <w:t>II. ИНФОРМАЦИЯ ДЛЯ ФОРМИРОВАНИЯ ПЛАНА МЕРОПРИЯТИЙ («ДОРОЖНОЙ КАРТЫ») ПО СОДЕЙСТВИЮ РАЗВИТИЮ КОНКУРЕНЦИИ</w:t>
      </w:r>
    </w:p>
    <w:p w:rsidR="007C44BD" w:rsidRPr="007C44BD" w:rsidRDefault="007C44BD" w:rsidP="007C44BD">
      <w:pPr>
        <w:suppressAutoHyphens/>
        <w:autoSpaceDN/>
        <w:adjustRightInd/>
        <w:ind w:firstLine="0"/>
        <w:jc w:val="center"/>
        <w:rPr>
          <w:b/>
          <w:sz w:val="28"/>
          <w:szCs w:val="22"/>
          <w:lang w:eastAsia="zh-CN"/>
        </w:rPr>
      </w:pPr>
    </w:p>
    <w:tbl>
      <w:tblPr>
        <w:tblW w:w="15346" w:type="dxa"/>
        <w:tblInd w:w="-147" w:type="dxa"/>
        <w:tblLayout w:type="fixed"/>
        <w:tblLook w:val="0000" w:firstRow="0" w:lastRow="0" w:firstColumn="0" w:lastColumn="0" w:noHBand="0" w:noVBand="0"/>
      </w:tblPr>
      <w:tblGrid>
        <w:gridCol w:w="958"/>
        <w:gridCol w:w="8266"/>
        <w:gridCol w:w="6122"/>
      </w:tblGrid>
      <w:tr w:rsidR="007C44BD" w:rsidRPr="007C44BD" w:rsidTr="00474D08">
        <w:trPr>
          <w:trHeight w:val="336"/>
        </w:trPr>
        <w:tc>
          <w:tcPr>
            <w:tcW w:w="95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b/>
                <w:sz w:val="24"/>
                <w:szCs w:val="24"/>
                <w:lang w:eastAsia="zh-CN"/>
              </w:rPr>
              <w:t>№</w:t>
            </w:r>
          </w:p>
        </w:tc>
        <w:tc>
          <w:tcPr>
            <w:tcW w:w="8266"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b/>
                <w:sz w:val="24"/>
                <w:szCs w:val="24"/>
                <w:lang w:eastAsia="zh-CN"/>
              </w:rPr>
              <w:t>Товарные рынки</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b/>
                <w:sz w:val="24"/>
                <w:szCs w:val="24"/>
                <w:lang w:eastAsia="zh-CN"/>
              </w:rPr>
              <w:t>Ответственные исполнители</w:t>
            </w:r>
          </w:p>
        </w:tc>
      </w:tr>
      <w:tr w:rsidR="007C44BD" w:rsidRPr="007C44BD" w:rsidTr="00474D08">
        <w:trPr>
          <w:trHeight w:val="336"/>
        </w:trPr>
        <w:tc>
          <w:tcPr>
            <w:tcW w:w="95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b/>
                <w:sz w:val="24"/>
                <w:szCs w:val="24"/>
                <w:lang w:eastAsia="zh-CN"/>
              </w:rPr>
              <w:t>1</w:t>
            </w:r>
          </w:p>
        </w:tc>
        <w:tc>
          <w:tcPr>
            <w:tcW w:w="8266"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b/>
                <w:sz w:val="24"/>
                <w:szCs w:val="24"/>
                <w:lang w:eastAsia="zh-CN"/>
              </w:rPr>
              <w:t>2</w:t>
            </w:r>
          </w:p>
        </w:tc>
        <w:tc>
          <w:tcPr>
            <w:tcW w:w="6122"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b/>
                <w:sz w:val="24"/>
                <w:szCs w:val="24"/>
                <w:lang w:eastAsia="zh-CN"/>
              </w:rPr>
              <w:t>3</w:t>
            </w:r>
          </w:p>
        </w:tc>
      </w:tr>
      <w:tr w:rsidR="007C44BD" w:rsidRPr="007C44BD" w:rsidTr="00474D08">
        <w:trPr>
          <w:trHeight w:val="469"/>
        </w:trPr>
        <w:tc>
          <w:tcPr>
            <w:tcW w:w="958"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1.</w:t>
            </w:r>
          </w:p>
        </w:tc>
        <w:tc>
          <w:tcPr>
            <w:tcW w:w="8266"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услуг дошкольного образования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образования администрации городского округа</w:t>
            </w:r>
          </w:p>
        </w:tc>
      </w:tr>
      <w:tr w:rsidR="007C44BD" w:rsidRPr="007C44BD" w:rsidTr="00474D08">
        <w:trPr>
          <w:trHeight w:val="416"/>
        </w:trPr>
        <w:tc>
          <w:tcPr>
            <w:tcW w:w="958"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2.</w:t>
            </w:r>
          </w:p>
        </w:tc>
        <w:tc>
          <w:tcPr>
            <w:tcW w:w="8266"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услуг дополнительного образования детей</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образования администрации городского округа</w:t>
            </w:r>
          </w:p>
        </w:tc>
      </w:tr>
      <w:tr w:rsidR="007C44BD" w:rsidRPr="007C44BD" w:rsidTr="00474D08">
        <w:trPr>
          <w:trHeight w:val="409"/>
        </w:trPr>
        <w:tc>
          <w:tcPr>
            <w:tcW w:w="958"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3.</w:t>
            </w:r>
          </w:p>
        </w:tc>
        <w:tc>
          <w:tcPr>
            <w:tcW w:w="8266"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 xml:space="preserve">Рынок услуг детского отдыха и оздоровления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образования администрации городского округа</w:t>
            </w:r>
          </w:p>
        </w:tc>
      </w:tr>
      <w:tr w:rsidR="007C44BD" w:rsidRPr="007C44BD" w:rsidTr="00474D08">
        <w:trPr>
          <w:trHeight w:val="415"/>
        </w:trPr>
        <w:tc>
          <w:tcPr>
            <w:tcW w:w="958"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4.</w:t>
            </w:r>
          </w:p>
        </w:tc>
        <w:tc>
          <w:tcPr>
            <w:tcW w:w="8266"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медицинских услуг</w:t>
            </w:r>
          </w:p>
        </w:tc>
        <w:tc>
          <w:tcPr>
            <w:tcW w:w="6122"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экономики и инвестиций администрации городского округа</w:t>
            </w:r>
          </w:p>
        </w:tc>
      </w:tr>
      <w:tr w:rsidR="007C44BD" w:rsidRPr="007C44BD" w:rsidTr="00474D08">
        <w:trPr>
          <w:trHeight w:val="681"/>
        </w:trPr>
        <w:tc>
          <w:tcPr>
            <w:tcW w:w="958"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lastRenderedPageBreak/>
              <w:t>5.</w:t>
            </w:r>
          </w:p>
        </w:tc>
        <w:tc>
          <w:tcPr>
            <w:tcW w:w="8266"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психолого-педагогического сопровождения детей с ограниченными возможностями здоровья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образования администрации городского округа</w:t>
            </w:r>
          </w:p>
        </w:tc>
      </w:tr>
      <w:tr w:rsidR="007C44BD" w:rsidRPr="007C44BD" w:rsidTr="00474D08">
        <w:trPr>
          <w:trHeight w:val="548"/>
        </w:trPr>
        <w:tc>
          <w:tcPr>
            <w:tcW w:w="958"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6.</w:t>
            </w:r>
          </w:p>
        </w:tc>
        <w:tc>
          <w:tcPr>
            <w:tcW w:w="8266"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социальных услуг</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экономики и инвестиций администрации городского округа</w:t>
            </w:r>
          </w:p>
        </w:tc>
      </w:tr>
      <w:tr w:rsidR="007C44BD" w:rsidRPr="007C44BD" w:rsidTr="00474D08">
        <w:tc>
          <w:tcPr>
            <w:tcW w:w="958"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7.</w:t>
            </w:r>
          </w:p>
        </w:tc>
        <w:tc>
          <w:tcPr>
            <w:tcW w:w="8266"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выполнения работ по благоустройству городской среды</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жизнеобеспечения администрации городского округа</w:t>
            </w:r>
          </w:p>
        </w:tc>
      </w:tr>
      <w:tr w:rsidR="007C44BD" w:rsidRPr="007C44BD" w:rsidTr="00474D08">
        <w:trPr>
          <w:trHeight w:val="993"/>
        </w:trPr>
        <w:tc>
          <w:tcPr>
            <w:tcW w:w="958"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8.</w:t>
            </w:r>
          </w:p>
        </w:tc>
        <w:tc>
          <w:tcPr>
            <w:tcW w:w="8266"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выполнения работ по содержанию и текущему ремонту общего имущества собственников помещений в многоквартирном доме</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жизнеобеспечения администрации городского округа</w:t>
            </w:r>
          </w:p>
        </w:tc>
      </w:tr>
      <w:tr w:rsidR="007C44BD" w:rsidRPr="007C44BD" w:rsidTr="00474D08">
        <w:trPr>
          <w:trHeight w:val="961"/>
        </w:trPr>
        <w:tc>
          <w:tcPr>
            <w:tcW w:w="958"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9.</w:t>
            </w:r>
          </w:p>
        </w:tc>
        <w:tc>
          <w:tcPr>
            <w:tcW w:w="8266"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оказания услуг по перевозке пассажиров автомобильным транспортом по муниципальным маршрутам регулярных перевозок</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жизнеобеспечения администрации городского округа</w:t>
            </w:r>
          </w:p>
        </w:tc>
      </w:tr>
      <w:tr w:rsidR="007C44BD" w:rsidRPr="007C44BD" w:rsidTr="00474D08">
        <w:trPr>
          <w:trHeight w:val="801"/>
        </w:trPr>
        <w:tc>
          <w:tcPr>
            <w:tcW w:w="958"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10.</w:t>
            </w:r>
          </w:p>
        </w:tc>
        <w:tc>
          <w:tcPr>
            <w:tcW w:w="8266"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строительства объектов капитального строительства, за исключением жилищного и дорожного строительства</w:t>
            </w:r>
          </w:p>
        </w:tc>
        <w:tc>
          <w:tcPr>
            <w:tcW w:w="6122"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архитектуры и градостроительства администрации городского округа</w:t>
            </w:r>
          </w:p>
        </w:tc>
      </w:tr>
      <w:tr w:rsidR="007C44BD" w:rsidRPr="007C44BD" w:rsidTr="00474D08">
        <w:trPr>
          <w:trHeight w:val="705"/>
        </w:trPr>
        <w:tc>
          <w:tcPr>
            <w:tcW w:w="958"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11.</w:t>
            </w:r>
          </w:p>
        </w:tc>
        <w:tc>
          <w:tcPr>
            <w:tcW w:w="8266"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дорожной деятельности (за исключением проектирования)</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жизнеобеспечения администрации городского округа</w:t>
            </w:r>
          </w:p>
        </w:tc>
      </w:tr>
      <w:tr w:rsidR="007C44BD" w:rsidRPr="007C44BD" w:rsidTr="00474D08">
        <w:trPr>
          <w:trHeight w:val="602"/>
        </w:trPr>
        <w:tc>
          <w:tcPr>
            <w:tcW w:w="958"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12.</w:t>
            </w:r>
          </w:p>
        </w:tc>
        <w:tc>
          <w:tcPr>
            <w:tcW w:w="8266"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кадастровых и землеустроительных работ</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архитектуры и градостроительства администрации городского округа</w:t>
            </w:r>
          </w:p>
        </w:tc>
      </w:tr>
      <w:tr w:rsidR="007C44BD" w:rsidRPr="007C44BD" w:rsidTr="00474D08">
        <w:trPr>
          <w:trHeight w:val="404"/>
        </w:trPr>
        <w:tc>
          <w:tcPr>
            <w:tcW w:w="958"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13.</w:t>
            </w:r>
          </w:p>
        </w:tc>
        <w:tc>
          <w:tcPr>
            <w:tcW w:w="8266" w:type="dxa"/>
            <w:tcBorders>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производства бетона</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архитектуры и градостроительства администрации городского округа</w:t>
            </w:r>
          </w:p>
        </w:tc>
      </w:tr>
      <w:tr w:rsidR="007C44BD" w:rsidRPr="007C44BD" w:rsidTr="00474D08">
        <w:trPr>
          <w:trHeight w:val="551"/>
        </w:trPr>
        <w:tc>
          <w:tcPr>
            <w:tcW w:w="958"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14.</w:t>
            </w:r>
          </w:p>
        </w:tc>
        <w:tc>
          <w:tcPr>
            <w:tcW w:w="8266" w:type="dxa"/>
            <w:tcBorders>
              <w:top w:val="single" w:sz="4" w:space="0" w:color="000000"/>
              <w:left w:val="single" w:sz="4" w:space="0" w:color="000000"/>
              <w:bottom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Сфера наружной рекламы</w:t>
            </w:r>
          </w:p>
        </w:tc>
        <w:tc>
          <w:tcPr>
            <w:tcW w:w="6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Управление архитектуры и градостроительства администрации городского округа</w:t>
            </w:r>
          </w:p>
        </w:tc>
      </w:tr>
      <w:tr w:rsidR="007C44BD" w:rsidRPr="007C44BD" w:rsidTr="00474D08">
        <w:trPr>
          <w:trHeight w:val="551"/>
        </w:trPr>
        <w:tc>
          <w:tcPr>
            <w:tcW w:w="958" w:type="dxa"/>
            <w:tcBorders>
              <w:top w:val="single" w:sz="4" w:space="0" w:color="000000"/>
              <w:left w:val="single" w:sz="4" w:space="0" w:color="000000"/>
              <w:bottom w:val="single" w:sz="4" w:space="0" w:color="auto"/>
            </w:tcBorders>
            <w:shd w:val="clear" w:color="auto" w:fill="auto"/>
            <w:vAlign w:val="center"/>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15.</w:t>
            </w:r>
          </w:p>
        </w:tc>
        <w:tc>
          <w:tcPr>
            <w:tcW w:w="8266" w:type="dxa"/>
            <w:tcBorders>
              <w:top w:val="single" w:sz="4" w:space="0" w:color="000000"/>
              <w:left w:val="single" w:sz="4" w:space="0" w:color="000000"/>
              <w:bottom w:val="single" w:sz="4" w:space="0" w:color="auto"/>
            </w:tcBorders>
            <w:shd w:val="clear" w:color="auto" w:fill="auto"/>
            <w:vAlign w:val="center"/>
          </w:tcPr>
          <w:p w:rsidR="007C44BD" w:rsidRPr="007C44BD" w:rsidRDefault="007C44BD" w:rsidP="007C44BD">
            <w:pPr>
              <w:widowControl/>
              <w:suppressAutoHyphens/>
              <w:autoSpaceDE/>
              <w:autoSpaceDN/>
              <w:adjustRightInd/>
              <w:ind w:firstLine="0"/>
              <w:jc w:val="left"/>
              <w:rPr>
                <w:sz w:val="20"/>
                <w:lang w:eastAsia="zh-CN"/>
              </w:rPr>
            </w:pPr>
            <w:r w:rsidRPr="007C44BD">
              <w:rPr>
                <w:sz w:val="24"/>
                <w:szCs w:val="24"/>
                <w:lang w:eastAsia="zh-CN"/>
              </w:rPr>
              <w:t>Рынок розничной торговли</w:t>
            </w:r>
          </w:p>
        </w:tc>
        <w:tc>
          <w:tcPr>
            <w:tcW w:w="6122" w:type="dxa"/>
            <w:tcBorders>
              <w:top w:val="single" w:sz="4" w:space="0" w:color="000000"/>
              <w:left w:val="single" w:sz="4" w:space="0" w:color="000000"/>
              <w:bottom w:val="single" w:sz="4" w:space="0" w:color="auto"/>
              <w:right w:val="single" w:sz="4" w:space="0" w:color="000000"/>
            </w:tcBorders>
            <w:shd w:val="clear" w:color="auto" w:fill="auto"/>
            <w:vAlign w:val="center"/>
          </w:tcPr>
          <w:p w:rsidR="007C44BD" w:rsidRPr="007C44BD" w:rsidRDefault="007C44BD" w:rsidP="007C44BD">
            <w:pPr>
              <w:widowControl/>
              <w:suppressAutoHyphens/>
              <w:autoSpaceDE/>
              <w:autoSpaceDN/>
              <w:adjustRightInd/>
              <w:snapToGrid w:val="0"/>
              <w:ind w:left="33" w:firstLine="0"/>
              <w:jc w:val="left"/>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bl>
    <w:p w:rsidR="007C44BD" w:rsidRPr="007C44BD" w:rsidRDefault="007C44BD" w:rsidP="007C44BD">
      <w:pPr>
        <w:pageBreakBefore/>
        <w:suppressAutoHyphens/>
        <w:autoSpaceDN/>
        <w:adjustRightInd/>
        <w:ind w:firstLine="0"/>
        <w:jc w:val="center"/>
        <w:rPr>
          <w:rFonts w:ascii="Calibri" w:hAnsi="Calibri" w:cs="Calibri"/>
          <w:sz w:val="22"/>
          <w:lang w:eastAsia="zh-CN"/>
        </w:rPr>
      </w:pPr>
      <w:r w:rsidRPr="007C44BD">
        <w:rPr>
          <w:b/>
          <w:sz w:val="28"/>
          <w:szCs w:val="28"/>
          <w:lang w:eastAsia="zh-CN"/>
        </w:rPr>
        <w:lastRenderedPageBreak/>
        <w:t>I</w:t>
      </w:r>
      <w:r w:rsidRPr="007C44BD">
        <w:rPr>
          <w:b/>
          <w:sz w:val="28"/>
          <w:szCs w:val="28"/>
          <w:lang w:val="en-US" w:eastAsia="zh-CN"/>
        </w:rPr>
        <w:t>II</w:t>
      </w:r>
      <w:r w:rsidRPr="007C44BD">
        <w:rPr>
          <w:b/>
          <w:sz w:val="28"/>
          <w:szCs w:val="28"/>
          <w:lang w:eastAsia="zh-CN"/>
        </w:rPr>
        <w:t>. МЕРОПРИЯТИЯ, НАПРАВЛЕННЫЕ НА РАЗВИТИЕ КОНКУРЕНЦИИ НА ТОВАРНЫХ РЫНКАХ ГОРОДСКОГО ОКРУГА</w:t>
      </w:r>
    </w:p>
    <w:p w:rsidR="007C44BD" w:rsidRPr="007C44BD" w:rsidRDefault="007C44BD" w:rsidP="007C44BD">
      <w:pPr>
        <w:suppressAutoHyphens/>
        <w:autoSpaceDN/>
        <w:adjustRightInd/>
        <w:ind w:firstLine="0"/>
        <w:jc w:val="center"/>
        <w:rPr>
          <w:b/>
          <w:sz w:val="28"/>
          <w:szCs w:val="28"/>
          <w:lang w:eastAsia="zh-CN"/>
        </w:rPr>
      </w:pPr>
    </w:p>
    <w:p w:rsidR="007C44BD" w:rsidRPr="007C44BD" w:rsidRDefault="007C44BD" w:rsidP="007C44BD">
      <w:pPr>
        <w:widowControl/>
        <w:suppressAutoHyphens/>
        <w:autoSpaceDE/>
        <w:autoSpaceDN/>
        <w:adjustRightInd/>
        <w:ind w:firstLine="0"/>
        <w:jc w:val="left"/>
        <w:rPr>
          <w:b/>
          <w:sz w:val="28"/>
          <w:szCs w:val="28"/>
          <w:lang w:eastAsia="zh-CN"/>
        </w:rPr>
      </w:pPr>
    </w:p>
    <w:tbl>
      <w:tblPr>
        <w:tblW w:w="15660" w:type="dxa"/>
        <w:tblInd w:w="-431" w:type="dxa"/>
        <w:tblLayout w:type="fixed"/>
        <w:tblLook w:val="0000" w:firstRow="0" w:lastRow="0" w:firstColumn="0" w:lastColumn="0" w:noHBand="0" w:noVBand="0"/>
      </w:tblPr>
      <w:tblGrid>
        <w:gridCol w:w="798"/>
        <w:gridCol w:w="2441"/>
        <w:gridCol w:w="2107"/>
        <w:gridCol w:w="1915"/>
        <w:gridCol w:w="1133"/>
        <w:gridCol w:w="1149"/>
        <w:gridCol w:w="1117"/>
        <w:gridCol w:w="1085"/>
        <w:gridCol w:w="1196"/>
        <w:gridCol w:w="2719"/>
      </w:tblGrid>
      <w:tr w:rsidR="007C44BD" w:rsidRPr="007C44BD" w:rsidTr="00474D08">
        <w:trPr>
          <w:trHeight w:val="617"/>
          <w:tblHeader/>
        </w:trPr>
        <w:tc>
          <w:tcPr>
            <w:tcW w:w="798" w:type="dxa"/>
            <w:vMerge w:val="restart"/>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 xml:space="preserve">№ </w:t>
            </w:r>
          </w:p>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п/п</w:t>
            </w:r>
          </w:p>
        </w:tc>
        <w:tc>
          <w:tcPr>
            <w:tcW w:w="2441" w:type="dxa"/>
            <w:vMerge w:val="restart"/>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Наименование показателя/мероприятия</w:t>
            </w:r>
          </w:p>
        </w:tc>
        <w:tc>
          <w:tcPr>
            <w:tcW w:w="2107" w:type="dxa"/>
            <w:vMerge w:val="restart"/>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Срок исполнения мероприятий</w:t>
            </w:r>
          </w:p>
        </w:tc>
        <w:tc>
          <w:tcPr>
            <w:tcW w:w="1915" w:type="dxa"/>
            <w:vMerge w:val="restart"/>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108" w:firstLine="0"/>
              <w:jc w:val="center"/>
              <w:rPr>
                <w:sz w:val="20"/>
                <w:lang w:eastAsia="zh-CN"/>
              </w:rPr>
            </w:pPr>
            <w:r w:rsidRPr="007C44BD">
              <w:rPr>
                <w:rFonts w:eastAsia="Calibri"/>
                <w:sz w:val="24"/>
                <w:szCs w:val="24"/>
                <w:lang w:eastAsia="zh-CN"/>
              </w:rPr>
              <w:t>Единица измерения</w:t>
            </w:r>
          </w:p>
        </w:tc>
        <w:tc>
          <w:tcPr>
            <w:tcW w:w="5680" w:type="dxa"/>
            <w:gridSpan w:val="5"/>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Целевые</w:t>
            </w:r>
          </w:p>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значения показателя</w:t>
            </w:r>
          </w:p>
        </w:tc>
        <w:tc>
          <w:tcPr>
            <w:tcW w:w="2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Ответственные исполнители</w:t>
            </w:r>
          </w:p>
        </w:tc>
      </w:tr>
      <w:tr w:rsidR="007C44BD" w:rsidRPr="007C44BD" w:rsidTr="00474D08">
        <w:trPr>
          <w:trHeight w:val="463"/>
          <w:tblHeader/>
        </w:trPr>
        <w:tc>
          <w:tcPr>
            <w:tcW w:w="798"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rFonts w:eastAsia="Calibri"/>
                <w:sz w:val="24"/>
                <w:szCs w:val="24"/>
                <w:lang w:eastAsia="zh-CN"/>
              </w:rPr>
            </w:pPr>
          </w:p>
        </w:tc>
        <w:tc>
          <w:tcPr>
            <w:tcW w:w="2441"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rFonts w:eastAsia="Calibri"/>
                <w:sz w:val="24"/>
                <w:szCs w:val="24"/>
                <w:lang w:eastAsia="zh-CN"/>
              </w:rPr>
            </w:pPr>
          </w:p>
        </w:tc>
        <w:tc>
          <w:tcPr>
            <w:tcW w:w="2107"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rFonts w:eastAsia="Calibri"/>
                <w:sz w:val="24"/>
                <w:szCs w:val="24"/>
                <w:lang w:eastAsia="zh-CN"/>
              </w:rPr>
            </w:pPr>
          </w:p>
        </w:tc>
        <w:tc>
          <w:tcPr>
            <w:tcW w:w="1915"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rFonts w:eastAsia="Calibri"/>
                <w:sz w:val="24"/>
                <w:szCs w:val="24"/>
                <w:lang w:eastAsia="zh-CN"/>
              </w:rPr>
            </w:pPr>
          </w:p>
        </w:tc>
        <w:tc>
          <w:tcPr>
            <w:tcW w:w="1133"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2021</w:t>
            </w:r>
          </w:p>
        </w:tc>
        <w:tc>
          <w:tcPr>
            <w:tcW w:w="114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2022</w:t>
            </w:r>
          </w:p>
        </w:tc>
        <w:tc>
          <w:tcPr>
            <w:tcW w:w="1117"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108" w:right="-108" w:firstLine="0"/>
              <w:jc w:val="center"/>
              <w:rPr>
                <w:sz w:val="20"/>
                <w:lang w:eastAsia="zh-CN"/>
              </w:rPr>
            </w:pPr>
            <w:r w:rsidRPr="007C44BD">
              <w:rPr>
                <w:rFonts w:eastAsia="Calibri"/>
                <w:sz w:val="24"/>
                <w:szCs w:val="24"/>
                <w:lang w:eastAsia="zh-CN"/>
              </w:rPr>
              <w:t>2023</w:t>
            </w:r>
          </w:p>
        </w:tc>
        <w:tc>
          <w:tcPr>
            <w:tcW w:w="108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tabs>
                <w:tab w:val="left" w:pos="918"/>
              </w:tabs>
              <w:suppressAutoHyphens/>
              <w:autoSpaceDE/>
              <w:autoSpaceDN/>
              <w:adjustRightInd/>
              <w:ind w:left="-113" w:right="-113" w:firstLine="0"/>
              <w:jc w:val="center"/>
              <w:rPr>
                <w:sz w:val="20"/>
                <w:lang w:eastAsia="zh-CN"/>
              </w:rPr>
            </w:pPr>
            <w:r w:rsidRPr="007C44BD">
              <w:rPr>
                <w:rFonts w:eastAsia="Calibri"/>
                <w:sz w:val="24"/>
                <w:szCs w:val="24"/>
                <w:lang w:eastAsia="zh-CN"/>
              </w:rPr>
              <w:t>2024</w:t>
            </w:r>
          </w:p>
        </w:tc>
        <w:tc>
          <w:tcPr>
            <w:tcW w:w="1196"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tabs>
                <w:tab w:val="left" w:pos="918"/>
              </w:tabs>
              <w:suppressAutoHyphens/>
              <w:autoSpaceDE/>
              <w:autoSpaceDN/>
              <w:adjustRightInd/>
              <w:ind w:left="-113" w:right="-113" w:firstLine="0"/>
              <w:jc w:val="center"/>
              <w:rPr>
                <w:sz w:val="20"/>
                <w:lang w:eastAsia="zh-CN"/>
              </w:rPr>
            </w:pPr>
            <w:r w:rsidRPr="007C44BD">
              <w:rPr>
                <w:sz w:val="24"/>
                <w:szCs w:val="24"/>
                <w:lang w:eastAsia="zh-CN"/>
              </w:rPr>
              <w:t>2025</w:t>
            </w:r>
          </w:p>
        </w:tc>
        <w:tc>
          <w:tcPr>
            <w:tcW w:w="2719" w:type="dxa"/>
            <w:vMerge/>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rFonts w:eastAsia="Calibri"/>
                <w:sz w:val="24"/>
                <w:szCs w:val="24"/>
                <w:lang w:eastAsia="zh-CN"/>
              </w:rPr>
            </w:pPr>
          </w:p>
        </w:tc>
      </w:tr>
      <w:tr w:rsidR="007C44BD"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sz w:val="24"/>
                <w:szCs w:val="24"/>
                <w:lang w:eastAsia="zh-CN"/>
              </w:rPr>
              <w:t>Рынок услуг дошкольного образования</w:t>
            </w:r>
          </w:p>
        </w:tc>
      </w:tr>
      <w:tr w:rsidR="007C44BD" w:rsidRPr="007C44BD" w:rsidTr="00474D08">
        <w:tc>
          <w:tcPr>
            <w:tcW w:w="15660" w:type="dxa"/>
            <w:gridSpan w:val="10"/>
            <w:tcBorders>
              <w:left w:val="single" w:sz="4" w:space="0" w:color="000000"/>
              <w:bottom w:val="single" w:sz="4" w:space="0" w:color="000000"/>
              <w:right w:val="single" w:sz="4" w:space="0" w:color="000000"/>
            </w:tcBorders>
            <w:shd w:val="clear" w:color="auto" w:fill="auto"/>
          </w:tcPr>
          <w:p w:rsidR="008960A5" w:rsidRPr="008960A5" w:rsidRDefault="008960A5" w:rsidP="008960A5">
            <w:pPr>
              <w:suppressAutoHyphens/>
              <w:autoSpaceDN/>
              <w:adjustRightInd/>
              <w:ind w:firstLine="0"/>
              <w:rPr>
                <w:sz w:val="24"/>
                <w:szCs w:val="24"/>
              </w:rPr>
            </w:pPr>
            <w:r w:rsidRPr="008960A5">
              <w:rPr>
                <w:sz w:val="24"/>
                <w:szCs w:val="24"/>
              </w:rPr>
              <w:t>На 01.01.2025 года реализация полномочий в области организации и предоставления дошкольного образования в Арсеньевском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w:t>
            </w:r>
          </w:p>
          <w:p w:rsidR="008960A5" w:rsidRPr="008960A5" w:rsidRDefault="008960A5" w:rsidP="008960A5">
            <w:pPr>
              <w:suppressAutoHyphens/>
              <w:autoSpaceDN/>
              <w:adjustRightInd/>
              <w:ind w:firstLine="0"/>
              <w:rPr>
                <w:sz w:val="24"/>
                <w:szCs w:val="24"/>
              </w:rPr>
            </w:pPr>
            <w:r w:rsidRPr="008960A5">
              <w:rPr>
                <w:sz w:val="24"/>
                <w:szCs w:val="24"/>
              </w:rPr>
              <w:t xml:space="preserve">На территории городского округа зарегистрировано 3253 детей в возрасте от 0 до 6 лет. Детские сады закреплены за конкретными территориями микрорайонов и находятся в непосредственной близости от проживания семей, пользующихся услугами дошкольного образования. В настоящее время очередь на получение места в детском саду для всех возрастных категорий детей дошкольного возраста отсутствует. В целом в разных вариативных формах услуги дошкольного образования за 1 квартал 2025 год получило 2347 детей. </w:t>
            </w:r>
          </w:p>
          <w:p w:rsidR="008960A5" w:rsidRPr="008960A5" w:rsidRDefault="008960A5" w:rsidP="008960A5">
            <w:pPr>
              <w:suppressAutoHyphens/>
              <w:autoSpaceDN/>
              <w:adjustRightInd/>
              <w:ind w:firstLine="0"/>
              <w:rPr>
                <w:sz w:val="24"/>
                <w:szCs w:val="24"/>
              </w:rPr>
            </w:pPr>
            <w:r w:rsidRPr="008960A5">
              <w:rPr>
                <w:sz w:val="24"/>
                <w:szCs w:val="24"/>
              </w:rPr>
              <w:t>Родительская плата за содержание (присмотр и уход) ребенка в детском саду составляет 2408 рублей в месяц – для групп раннего возраста, 2293 рублей в месяц - для групп дошкольного возраста.</w:t>
            </w:r>
          </w:p>
          <w:p w:rsidR="008960A5" w:rsidRPr="008960A5" w:rsidRDefault="008960A5" w:rsidP="008960A5">
            <w:pPr>
              <w:suppressAutoHyphens/>
              <w:autoSpaceDN/>
              <w:adjustRightInd/>
              <w:ind w:firstLine="0"/>
              <w:rPr>
                <w:sz w:val="24"/>
                <w:szCs w:val="24"/>
              </w:rPr>
            </w:pPr>
            <w:r w:rsidRPr="008960A5">
              <w:rPr>
                <w:sz w:val="24"/>
                <w:szCs w:val="24"/>
              </w:rPr>
              <w:t>Услуги в сфере дошкольного образования по уходу и присмотру за детьми дошкольного возраста оказывает 1 индивидуальный предприниматель (5 мест).</w:t>
            </w:r>
          </w:p>
          <w:p w:rsidR="007C44BD" w:rsidRPr="007C44BD" w:rsidRDefault="008960A5" w:rsidP="008960A5">
            <w:pPr>
              <w:suppressAutoHyphens/>
              <w:autoSpaceDE/>
              <w:autoSpaceDN/>
              <w:adjustRightInd/>
              <w:ind w:firstLine="0"/>
              <w:rPr>
                <w:color w:val="000000"/>
                <w:sz w:val="24"/>
                <w:szCs w:val="24"/>
              </w:rPr>
            </w:pPr>
            <w:r w:rsidRPr="008960A5">
              <w:rPr>
                <w:sz w:val="24"/>
                <w:szCs w:val="24"/>
              </w:rPr>
              <w:t>Плата за присмотр и уход за детьми в частных дошкольных группах в месяц составляет 10,0 тыс. руб.</w:t>
            </w:r>
          </w:p>
        </w:tc>
      </w:tr>
      <w:tr w:rsidR="007C44BD" w:rsidRPr="007C44BD" w:rsidTr="00474D08">
        <w:tc>
          <w:tcPr>
            <w:tcW w:w="79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t>1.</w:t>
            </w:r>
          </w:p>
        </w:tc>
        <w:tc>
          <w:tcPr>
            <w:tcW w:w="2441"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contextualSpacing/>
              <w:rPr>
                <w:rFonts w:ascii="Calibri" w:eastAsia="Calibri" w:hAnsi="Calibri"/>
                <w:sz w:val="22"/>
                <w:szCs w:val="22"/>
                <w:lang w:eastAsia="zh-CN"/>
              </w:rPr>
            </w:pPr>
            <w:r w:rsidRPr="007C44BD">
              <w:rPr>
                <w:rFonts w:eastAsia="Calibri"/>
                <w:sz w:val="24"/>
                <w:szCs w:val="24"/>
                <w:lang w:eastAsia="zh-CN"/>
              </w:rPr>
              <w:t xml:space="preserve">Увеличение доли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w:t>
            </w:r>
            <w:r w:rsidRPr="007C44BD">
              <w:rPr>
                <w:rFonts w:eastAsia="Calibri"/>
                <w:sz w:val="24"/>
                <w:szCs w:val="24"/>
                <w:lang w:eastAsia="zh-CN"/>
              </w:rPr>
              <w:lastRenderedPageBreak/>
              <w:t>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2107"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lastRenderedPageBreak/>
              <w:t>2022 - 2025</w:t>
            </w:r>
          </w:p>
        </w:tc>
        <w:tc>
          <w:tcPr>
            <w:tcW w:w="1915" w:type="dxa"/>
            <w:vMerge w:val="restart"/>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1133" w:type="dxa"/>
            <w:vMerge w:val="restart"/>
            <w:tcBorders>
              <w:left w:val="single" w:sz="4" w:space="0" w:color="000000"/>
              <w:bottom w:val="single" w:sz="4" w:space="0" w:color="000000"/>
            </w:tcBorders>
            <w:shd w:val="clear" w:color="auto" w:fill="auto"/>
          </w:tcPr>
          <w:p w:rsidR="007C44BD" w:rsidRPr="007C44BD" w:rsidRDefault="007C44BD" w:rsidP="00A9628D">
            <w:pPr>
              <w:widowControl/>
              <w:suppressAutoHyphens/>
              <w:autoSpaceDE/>
              <w:autoSpaceDN/>
              <w:adjustRightInd/>
              <w:snapToGrid w:val="0"/>
              <w:ind w:left="2" w:hanging="2"/>
              <w:rPr>
                <w:sz w:val="20"/>
                <w:lang w:eastAsia="zh-CN"/>
              </w:rPr>
            </w:pPr>
            <w:r w:rsidRPr="007C44BD">
              <w:rPr>
                <w:rFonts w:eastAsia="Calibri"/>
                <w:sz w:val="24"/>
                <w:szCs w:val="24"/>
                <w:lang w:eastAsia="zh-CN"/>
              </w:rPr>
              <w:t>0,3 но не менее 1 частной организации</w:t>
            </w:r>
          </w:p>
        </w:tc>
        <w:tc>
          <w:tcPr>
            <w:tcW w:w="1149" w:type="dxa"/>
            <w:vMerge w:val="restart"/>
            <w:tcBorders>
              <w:left w:val="single" w:sz="4" w:space="0" w:color="000000"/>
              <w:bottom w:val="single" w:sz="4" w:space="0" w:color="000000"/>
            </w:tcBorders>
            <w:shd w:val="clear" w:color="auto" w:fill="auto"/>
          </w:tcPr>
          <w:p w:rsidR="007C44BD" w:rsidRPr="007C44BD" w:rsidRDefault="007C44BD" w:rsidP="00A9628D">
            <w:pPr>
              <w:widowControl/>
              <w:suppressAutoHyphens/>
              <w:autoSpaceDE/>
              <w:autoSpaceDN/>
              <w:adjustRightInd/>
              <w:snapToGrid w:val="0"/>
              <w:ind w:left="2" w:hanging="2"/>
              <w:rPr>
                <w:sz w:val="20"/>
                <w:lang w:eastAsia="zh-CN"/>
              </w:rPr>
            </w:pPr>
            <w:r w:rsidRPr="007C44BD">
              <w:rPr>
                <w:rFonts w:eastAsia="Calibri"/>
                <w:sz w:val="24"/>
                <w:szCs w:val="24"/>
                <w:lang w:eastAsia="zh-CN"/>
              </w:rPr>
              <w:t>0,5 но не менее 1 частной организации</w:t>
            </w:r>
          </w:p>
        </w:tc>
        <w:tc>
          <w:tcPr>
            <w:tcW w:w="1117" w:type="dxa"/>
            <w:vMerge w:val="restart"/>
            <w:tcBorders>
              <w:left w:val="single" w:sz="4" w:space="0" w:color="000000"/>
              <w:bottom w:val="single" w:sz="4" w:space="0" w:color="000000"/>
            </w:tcBorders>
            <w:shd w:val="clear" w:color="auto" w:fill="auto"/>
          </w:tcPr>
          <w:p w:rsidR="007C44BD" w:rsidRPr="007C44BD" w:rsidRDefault="007C44BD" w:rsidP="00A9628D">
            <w:pPr>
              <w:widowControl/>
              <w:suppressAutoHyphens/>
              <w:autoSpaceDE/>
              <w:autoSpaceDN/>
              <w:adjustRightInd/>
              <w:snapToGrid w:val="0"/>
              <w:ind w:left="2" w:hanging="2"/>
              <w:rPr>
                <w:sz w:val="20"/>
                <w:lang w:eastAsia="zh-CN"/>
              </w:rPr>
            </w:pPr>
            <w:r w:rsidRPr="007C44BD">
              <w:rPr>
                <w:rFonts w:eastAsia="Calibri"/>
                <w:sz w:val="24"/>
                <w:szCs w:val="24"/>
                <w:lang w:eastAsia="zh-CN"/>
              </w:rPr>
              <w:t>0,55 но не менее 1 частной организации</w:t>
            </w:r>
          </w:p>
        </w:tc>
        <w:tc>
          <w:tcPr>
            <w:tcW w:w="1085" w:type="dxa"/>
            <w:vMerge w:val="restart"/>
            <w:tcBorders>
              <w:left w:val="single" w:sz="4" w:space="0" w:color="000000"/>
              <w:bottom w:val="single" w:sz="4" w:space="0" w:color="000000"/>
            </w:tcBorders>
            <w:shd w:val="clear" w:color="auto" w:fill="auto"/>
          </w:tcPr>
          <w:p w:rsidR="007C44BD" w:rsidRPr="007C44BD" w:rsidRDefault="007C44BD" w:rsidP="00A9628D">
            <w:pPr>
              <w:widowControl/>
              <w:suppressAutoHyphens/>
              <w:autoSpaceDE/>
              <w:autoSpaceDN/>
              <w:adjustRightInd/>
              <w:snapToGrid w:val="0"/>
              <w:ind w:left="2" w:hanging="2"/>
              <w:rPr>
                <w:sz w:val="20"/>
                <w:lang w:eastAsia="zh-CN"/>
              </w:rPr>
            </w:pPr>
            <w:r w:rsidRPr="007C44BD">
              <w:rPr>
                <w:rFonts w:eastAsia="Calibri"/>
                <w:sz w:val="24"/>
                <w:szCs w:val="24"/>
                <w:lang w:eastAsia="zh-CN"/>
              </w:rPr>
              <w:t>0,55 но не менее 1 частной организации</w:t>
            </w:r>
          </w:p>
        </w:tc>
        <w:tc>
          <w:tcPr>
            <w:tcW w:w="1196" w:type="dxa"/>
            <w:vMerge w:val="restart"/>
            <w:tcBorders>
              <w:left w:val="single" w:sz="4" w:space="0" w:color="000000"/>
              <w:bottom w:val="single" w:sz="4" w:space="0" w:color="000000"/>
            </w:tcBorders>
            <w:shd w:val="clear" w:color="auto" w:fill="auto"/>
          </w:tcPr>
          <w:p w:rsidR="007C44BD" w:rsidRPr="007C44BD" w:rsidRDefault="007C44BD" w:rsidP="008960A5">
            <w:pPr>
              <w:widowControl/>
              <w:suppressAutoHyphens/>
              <w:autoSpaceDE/>
              <w:autoSpaceDN/>
              <w:adjustRightInd/>
              <w:snapToGrid w:val="0"/>
              <w:ind w:left="2" w:hanging="2"/>
              <w:rPr>
                <w:sz w:val="20"/>
                <w:lang w:eastAsia="zh-CN"/>
              </w:rPr>
            </w:pPr>
            <w:r w:rsidRPr="007C44BD">
              <w:rPr>
                <w:rFonts w:eastAsia="Calibri"/>
                <w:sz w:val="24"/>
                <w:szCs w:val="24"/>
                <w:lang w:eastAsia="zh-CN"/>
              </w:rPr>
              <w:t>0,</w:t>
            </w:r>
            <w:r w:rsidR="008960A5" w:rsidRPr="008960A5">
              <w:rPr>
                <w:rFonts w:eastAsia="Calibri"/>
                <w:sz w:val="24"/>
                <w:szCs w:val="24"/>
                <w:lang w:eastAsia="zh-CN"/>
              </w:rPr>
              <w:t>2</w:t>
            </w:r>
            <w:r w:rsidRPr="007C44BD">
              <w:rPr>
                <w:rFonts w:eastAsia="Calibri"/>
                <w:sz w:val="24"/>
                <w:szCs w:val="24"/>
                <w:lang w:eastAsia="zh-CN"/>
              </w:rPr>
              <w:t xml:space="preserve"> но не менее 1 частной организации</w:t>
            </w:r>
          </w:p>
        </w:tc>
        <w:tc>
          <w:tcPr>
            <w:tcW w:w="2719"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876"/>
        </w:trPr>
        <w:tc>
          <w:tcPr>
            <w:tcW w:w="79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t>1.1</w:t>
            </w:r>
          </w:p>
        </w:tc>
        <w:tc>
          <w:tcPr>
            <w:tcW w:w="2441"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0"/>
                <w:lang w:eastAsia="zh-CN"/>
              </w:rPr>
            </w:pPr>
            <w:r w:rsidRPr="007C44BD">
              <w:rPr>
                <w:rFonts w:eastAsia="Calibri"/>
                <w:sz w:val="24"/>
                <w:szCs w:val="24"/>
                <w:lang w:eastAsia="zh-CN"/>
              </w:rPr>
              <w:t>Разработка программы мероприятий по созданию новых мест в негосударственных организациях, предоставляющих услуги</w:t>
            </w:r>
          </w:p>
          <w:p w:rsidR="007C44BD" w:rsidRPr="007C44BD" w:rsidRDefault="007C44BD" w:rsidP="007C44BD">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дошкольного, образования, а также мест в группах </w:t>
            </w:r>
            <w:r w:rsidRPr="007C44BD">
              <w:rPr>
                <w:rFonts w:eastAsia="Calibri"/>
                <w:sz w:val="24"/>
                <w:szCs w:val="24"/>
                <w:lang w:eastAsia="zh-CN"/>
              </w:rPr>
              <w:lastRenderedPageBreak/>
              <w:t>кратковременного пребывания детей</w:t>
            </w:r>
          </w:p>
        </w:tc>
        <w:tc>
          <w:tcPr>
            <w:tcW w:w="2107"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2023</w:t>
            </w:r>
          </w:p>
        </w:tc>
        <w:tc>
          <w:tcPr>
            <w:tcW w:w="191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textAlignment w:val="baseline"/>
              <w:rPr>
                <w:rFonts w:eastAsia="Calibri"/>
                <w:sz w:val="24"/>
                <w:szCs w:val="24"/>
                <w:lang w:eastAsia="zh-CN"/>
              </w:rPr>
            </w:pPr>
          </w:p>
        </w:tc>
        <w:tc>
          <w:tcPr>
            <w:tcW w:w="1133"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49"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17"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08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96"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876"/>
        </w:trPr>
        <w:tc>
          <w:tcPr>
            <w:tcW w:w="79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t>1.2.</w:t>
            </w:r>
          </w:p>
        </w:tc>
        <w:tc>
          <w:tcPr>
            <w:tcW w:w="2441"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Развитие муниципально-частного партнёрства по организации дошкольного образования (предоставление индивидуальным предпринимателям муниципальных помещений для предоставления услуги по присмотру и уходу за детьми дошкольного возраста) </w:t>
            </w:r>
          </w:p>
        </w:tc>
        <w:tc>
          <w:tcPr>
            <w:tcW w:w="2107"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2022-2025</w:t>
            </w:r>
          </w:p>
        </w:tc>
        <w:tc>
          <w:tcPr>
            <w:tcW w:w="191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textAlignment w:val="baseline"/>
              <w:rPr>
                <w:rFonts w:eastAsia="Calibri"/>
                <w:sz w:val="24"/>
                <w:szCs w:val="24"/>
                <w:lang w:eastAsia="zh-CN"/>
              </w:rPr>
            </w:pPr>
          </w:p>
        </w:tc>
        <w:tc>
          <w:tcPr>
            <w:tcW w:w="1133"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49"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17"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08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96"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876"/>
        </w:trPr>
        <w:tc>
          <w:tcPr>
            <w:tcW w:w="79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t>1.3</w:t>
            </w:r>
          </w:p>
        </w:tc>
        <w:tc>
          <w:tcPr>
            <w:tcW w:w="2441"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Повышение уровня квалификации руководителей и педагогов частных дошкольных образовательных организаций, участие в </w:t>
            </w:r>
            <w:r w:rsidR="00A9628D" w:rsidRPr="007C44BD">
              <w:rPr>
                <w:rFonts w:eastAsia="Calibri"/>
                <w:sz w:val="24"/>
                <w:szCs w:val="24"/>
                <w:lang w:eastAsia="zh-CN"/>
              </w:rPr>
              <w:t>конференциях</w:t>
            </w:r>
            <w:r w:rsidRPr="007C44BD">
              <w:rPr>
                <w:rFonts w:eastAsia="Calibri"/>
                <w:sz w:val="24"/>
                <w:szCs w:val="24"/>
                <w:lang w:eastAsia="zh-CN"/>
              </w:rPr>
              <w:t xml:space="preserve"> </w:t>
            </w:r>
          </w:p>
        </w:tc>
        <w:tc>
          <w:tcPr>
            <w:tcW w:w="2107"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постоянно</w:t>
            </w:r>
          </w:p>
        </w:tc>
        <w:tc>
          <w:tcPr>
            <w:tcW w:w="191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textAlignment w:val="baseline"/>
              <w:rPr>
                <w:rFonts w:eastAsia="Calibri"/>
                <w:sz w:val="24"/>
                <w:szCs w:val="24"/>
                <w:lang w:eastAsia="zh-CN"/>
              </w:rPr>
            </w:pPr>
          </w:p>
        </w:tc>
        <w:tc>
          <w:tcPr>
            <w:tcW w:w="1133"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49"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17"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08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96"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c>
          <w:tcPr>
            <w:tcW w:w="15660" w:type="dxa"/>
            <w:gridSpan w:val="10"/>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услуг дополнительного образования детей</w:t>
            </w:r>
          </w:p>
        </w:tc>
      </w:tr>
      <w:tr w:rsidR="007C44BD" w:rsidRPr="007C44BD" w:rsidTr="00474D08">
        <w:tc>
          <w:tcPr>
            <w:tcW w:w="15660" w:type="dxa"/>
            <w:gridSpan w:val="10"/>
            <w:tcBorders>
              <w:left w:val="single" w:sz="4" w:space="0" w:color="000000"/>
              <w:bottom w:val="single" w:sz="4" w:space="0" w:color="000000"/>
              <w:right w:val="single" w:sz="4" w:space="0" w:color="000000"/>
            </w:tcBorders>
            <w:shd w:val="clear" w:color="auto" w:fill="auto"/>
          </w:tcPr>
          <w:p w:rsidR="008960A5" w:rsidRPr="008960A5" w:rsidRDefault="008960A5" w:rsidP="008960A5">
            <w:pPr>
              <w:widowControl/>
              <w:suppressAutoHyphens/>
              <w:autoSpaceDE/>
              <w:autoSpaceDN/>
              <w:adjustRightInd/>
              <w:ind w:firstLine="0"/>
              <w:rPr>
                <w:sz w:val="20"/>
                <w:lang w:eastAsia="zh-CN"/>
              </w:rPr>
            </w:pPr>
            <w:r w:rsidRPr="008960A5">
              <w:rPr>
                <w:rFonts w:eastAsia="Calibri"/>
                <w:i/>
                <w:sz w:val="24"/>
                <w:szCs w:val="24"/>
                <w:lang w:eastAsia="zh-CN"/>
              </w:rPr>
              <w:t>Исходная (фактическая) информация:</w:t>
            </w:r>
          </w:p>
          <w:p w:rsidR="008960A5" w:rsidRPr="008960A5" w:rsidRDefault="008960A5" w:rsidP="008960A5">
            <w:pPr>
              <w:widowControl/>
              <w:suppressAutoHyphens/>
              <w:autoSpaceDE/>
              <w:autoSpaceDN/>
              <w:adjustRightInd/>
              <w:ind w:firstLine="0"/>
              <w:rPr>
                <w:rFonts w:eastAsia="Tahoma"/>
                <w:sz w:val="24"/>
                <w:szCs w:val="24"/>
                <w:lang w:eastAsia="zh-CN" w:bidi="hi-IN"/>
              </w:rPr>
            </w:pPr>
            <w:r w:rsidRPr="008960A5">
              <w:rPr>
                <w:rFonts w:eastAsia="Tahoma"/>
                <w:sz w:val="24"/>
                <w:szCs w:val="24"/>
                <w:lang w:eastAsia="zh-CN" w:bidi="hi-IN"/>
              </w:rPr>
              <w:lastRenderedPageBreak/>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Дополнительным образованием охвачено 105% детей в возрасте от 5 до 18 лет по различным направлениям: </w:t>
            </w:r>
          </w:p>
          <w:p w:rsidR="008960A5" w:rsidRPr="008960A5" w:rsidRDefault="008960A5" w:rsidP="008960A5">
            <w:pPr>
              <w:widowControl/>
              <w:suppressAutoHyphens/>
              <w:autoSpaceDE/>
              <w:autoSpaceDN/>
              <w:adjustRightInd/>
              <w:ind w:firstLine="0"/>
              <w:rPr>
                <w:rFonts w:eastAsia="Tahoma"/>
                <w:sz w:val="24"/>
                <w:szCs w:val="24"/>
                <w:lang w:eastAsia="zh-CN" w:bidi="hi-IN"/>
              </w:rPr>
            </w:pPr>
            <w:r w:rsidRPr="008960A5">
              <w:rPr>
                <w:rFonts w:eastAsia="Tahoma"/>
                <w:sz w:val="24"/>
                <w:szCs w:val="24"/>
                <w:lang w:eastAsia="zh-CN" w:bidi="hi-IN"/>
              </w:rPr>
              <w:t>- технические (16,4%),</w:t>
            </w:r>
          </w:p>
          <w:p w:rsidR="008960A5" w:rsidRPr="008960A5" w:rsidRDefault="008960A5" w:rsidP="008960A5">
            <w:pPr>
              <w:widowControl/>
              <w:suppressAutoHyphens/>
              <w:autoSpaceDE/>
              <w:autoSpaceDN/>
              <w:adjustRightInd/>
              <w:ind w:firstLine="0"/>
              <w:rPr>
                <w:rFonts w:eastAsia="Tahoma"/>
                <w:sz w:val="24"/>
                <w:szCs w:val="24"/>
                <w:lang w:eastAsia="zh-CN" w:bidi="hi-IN"/>
              </w:rPr>
            </w:pPr>
            <w:r w:rsidRPr="008960A5">
              <w:rPr>
                <w:rFonts w:eastAsia="Tahoma"/>
                <w:sz w:val="24"/>
                <w:szCs w:val="24"/>
                <w:lang w:eastAsia="zh-CN" w:bidi="hi-IN"/>
              </w:rPr>
              <w:t xml:space="preserve">- художественно – эстетические (30%), </w:t>
            </w:r>
          </w:p>
          <w:p w:rsidR="008960A5" w:rsidRPr="008960A5" w:rsidRDefault="008960A5" w:rsidP="008960A5">
            <w:pPr>
              <w:widowControl/>
              <w:suppressAutoHyphens/>
              <w:autoSpaceDE/>
              <w:autoSpaceDN/>
              <w:adjustRightInd/>
              <w:ind w:firstLine="0"/>
              <w:rPr>
                <w:rFonts w:eastAsia="Tahoma"/>
                <w:sz w:val="24"/>
                <w:szCs w:val="24"/>
                <w:lang w:eastAsia="zh-CN" w:bidi="hi-IN"/>
              </w:rPr>
            </w:pPr>
            <w:r w:rsidRPr="008960A5">
              <w:rPr>
                <w:rFonts w:eastAsia="Tahoma"/>
                <w:sz w:val="24"/>
                <w:szCs w:val="24"/>
                <w:lang w:eastAsia="zh-CN" w:bidi="hi-IN"/>
              </w:rPr>
              <w:t xml:space="preserve">- естественнонаучное (22%), </w:t>
            </w:r>
          </w:p>
          <w:p w:rsidR="008960A5" w:rsidRPr="008960A5" w:rsidRDefault="008960A5" w:rsidP="008960A5">
            <w:pPr>
              <w:widowControl/>
              <w:suppressAutoHyphens/>
              <w:autoSpaceDE/>
              <w:autoSpaceDN/>
              <w:adjustRightInd/>
              <w:ind w:firstLine="0"/>
              <w:rPr>
                <w:rFonts w:eastAsia="Tahoma"/>
                <w:sz w:val="24"/>
                <w:szCs w:val="24"/>
                <w:lang w:eastAsia="zh-CN" w:bidi="hi-IN"/>
              </w:rPr>
            </w:pPr>
            <w:r w:rsidRPr="008960A5">
              <w:rPr>
                <w:rFonts w:eastAsia="Tahoma"/>
                <w:sz w:val="24"/>
                <w:szCs w:val="24"/>
                <w:lang w:eastAsia="zh-CN" w:bidi="hi-IN"/>
              </w:rPr>
              <w:t>- социально-гуманитарное (31,6%)</w:t>
            </w:r>
          </w:p>
          <w:p w:rsidR="008960A5" w:rsidRPr="008960A5" w:rsidRDefault="008960A5" w:rsidP="008960A5">
            <w:pPr>
              <w:widowControl/>
              <w:suppressAutoHyphens/>
              <w:autoSpaceDE/>
              <w:autoSpaceDN/>
              <w:adjustRightInd/>
              <w:ind w:firstLine="0"/>
              <w:rPr>
                <w:rFonts w:eastAsia="Tahoma"/>
                <w:sz w:val="24"/>
                <w:szCs w:val="24"/>
                <w:lang w:eastAsia="zh-CN" w:bidi="hi-IN"/>
              </w:rPr>
            </w:pPr>
            <w:r w:rsidRPr="008960A5">
              <w:rPr>
                <w:rFonts w:eastAsia="Tahoma"/>
                <w:sz w:val="24"/>
                <w:szCs w:val="24"/>
                <w:lang w:eastAsia="zh-CN" w:bidi="hi-IN"/>
              </w:rPr>
              <w:t xml:space="preserve">Занятия по дополнительному образованию также организованы и в общеобразовательных учреждениях, кружковой работой занято 1 610 учащихся. </w:t>
            </w:r>
          </w:p>
          <w:p w:rsidR="008960A5" w:rsidRPr="008960A5" w:rsidRDefault="008960A5" w:rsidP="008960A5">
            <w:pPr>
              <w:widowControl/>
              <w:suppressAutoHyphens/>
              <w:autoSpaceDE/>
              <w:autoSpaceDN/>
              <w:adjustRightInd/>
              <w:ind w:firstLine="0"/>
              <w:rPr>
                <w:rFonts w:eastAsia="Tahoma"/>
                <w:sz w:val="24"/>
                <w:szCs w:val="24"/>
                <w:lang w:eastAsia="zh-CN" w:bidi="hi-IN"/>
              </w:rPr>
            </w:pPr>
            <w:r w:rsidRPr="008960A5">
              <w:rPr>
                <w:rFonts w:eastAsia="Tahoma"/>
                <w:sz w:val="24"/>
                <w:szCs w:val="24"/>
                <w:lang w:eastAsia="zh-CN" w:bidi="hi-IN"/>
              </w:rPr>
              <w:t>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«Лаборатория знаний», «ИТИНИ» ИП Дзюба Ю.Ю, «Роботехника», «Умка».</w:t>
            </w:r>
          </w:p>
          <w:p w:rsidR="008960A5" w:rsidRPr="008960A5" w:rsidRDefault="008960A5" w:rsidP="008960A5">
            <w:pPr>
              <w:widowControl/>
              <w:suppressAutoHyphens/>
              <w:autoSpaceDE/>
              <w:autoSpaceDN/>
              <w:adjustRightInd/>
              <w:ind w:firstLine="0"/>
              <w:rPr>
                <w:sz w:val="20"/>
                <w:lang w:eastAsia="zh-CN"/>
              </w:rPr>
            </w:pPr>
            <w:r w:rsidRPr="008960A5">
              <w:rPr>
                <w:rFonts w:eastAsia="Calibri"/>
                <w:i/>
                <w:sz w:val="24"/>
                <w:szCs w:val="24"/>
                <w:lang w:eastAsia="zh-CN"/>
              </w:rPr>
              <w:t>Проблематика:</w:t>
            </w:r>
          </w:p>
          <w:p w:rsidR="007C44BD" w:rsidRPr="007C44BD" w:rsidRDefault="008960A5" w:rsidP="008960A5">
            <w:pPr>
              <w:widowControl/>
              <w:suppressAutoHyphens/>
              <w:autoSpaceDE/>
              <w:autoSpaceDN/>
              <w:adjustRightInd/>
              <w:ind w:firstLine="0"/>
              <w:rPr>
                <w:sz w:val="20"/>
                <w:lang w:eastAsia="zh-CN"/>
              </w:rPr>
            </w:pPr>
            <w:r w:rsidRPr="008960A5">
              <w:rPr>
                <w:rFonts w:eastAsia="Calibri"/>
                <w:sz w:val="24"/>
                <w:szCs w:val="24"/>
                <w:lang w:eastAsia="zh-CN"/>
              </w:rPr>
              <w:t xml:space="preserve">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 </w:t>
            </w:r>
          </w:p>
        </w:tc>
      </w:tr>
      <w:tr w:rsidR="007C44BD" w:rsidRPr="007C44BD" w:rsidTr="00474D08">
        <w:trPr>
          <w:trHeight w:val="1907"/>
        </w:trPr>
        <w:tc>
          <w:tcPr>
            <w:tcW w:w="79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lastRenderedPageBreak/>
              <w:t>2.</w:t>
            </w:r>
          </w:p>
        </w:tc>
        <w:tc>
          <w:tcPr>
            <w:tcW w:w="2441" w:type="dxa"/>
            <w:tcBorders>
              <w:top w:val="single" w:sz="4" w:space="0" w:color="000000"/>
              <w:left w:val="single" w:sz="4" w:space="0" w:color="000000"/>
              <w:bottom w:val="single" w:sz="4" w:space="0" w:color="000000"/>
            </w:tcBorders>
            <w:shd w:val="clear" w:color="auto" w:fill="auto"/>
          </w:tcPr>
          <w:p w:rsidR="007C44BD" w:rsidRPr="00A9628D" w:rsidRDefault="007C44BD" w:rsidP="007C44BD">
            <w:pPr>
              <w:widowControl/>
              <w:suppressAutoHyphens/>
              <w:autoSpaceDE/>
              <w:autoSpaceDN/>
              <w:adjustRightInd/>
              <w:ind w:left="33" w:firstLine="0"/>
              <w:rPr>
                <w:sz w:val="20"/>
                <w:highlight w:val="yellow"/>
                <w:lang w:eastAsia="zh-CN"/>
              </w:rPr>
            </w:pPr>
            <w:r w:rsidRPr="00A9628D">
              <w:rPr>
                <w:rFonts w:eastAsia="Calibri"/>
                <w:sz w:val="24"/>
                <w:szCs w:val="24"/>
                <w:lang w:eastAsia="zh-CN"/>
              </w:rPr>
              <w:t>Увеличение доли организаций частной формы собственности в сфере услуг дополнительного образования детей</w:t>
            </w:r>
          </w:p>
        </w:tc>
        <w:tc>
          <w:tcPr>
            <w:tcW w:w="2107"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right="-108"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4"/>
                <w:szCs w:val="24"/>
                <w:lang w:eastAsia="zh-CN"/>
              </w:rPr>
            </w:pPr>
            <w:r w:rsidRPr="007C44BD">
              <w:rPr>
                <w:sz w:val="24"/>
                <w:szCs w:val="24"/>
                <w:lang w:eastAsia="zh-CN"/>
              </w:rPr>
              <w:t>78,0</w:t>
            </w:r>
          </w:p>
        </w:tc>
        <w:tc>
          <w:tcPr>
            <w:tcW w:w="1149" w:type="dxa"/>
            <w:vMerge w:val="restart"/>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4"/>
                <w:szCs w:val="24"/>
                <w:lang w:eastAsia="zh-CN"/>
              </w:rPr>
            </w:pPr>
            <w:r w:rsidRPr="007C44BD">
              <w:rPr>
                <w:sz w:val="24"/>
                <w:szCs w:val="24"/>
                <w:lang w:eastAsia="zh-CN"/>
              </w:rPr>
              <w:t>80,0</w:t>
            </w:r>
          </w:p>
        </w:tc>
        <w:tc>
          <w:tcPr>
            <w:tcW w:w="1117" w:type="dxa"/>
            <w:vMerge w:val="restart"/>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4"/>
                <w:szCs w:val="24"/>
                <w:lang w:eastAsia="zh-CN"/>
              </w:rPr>
            </w:pPr>
            <w:r w:rsidRPr="007C44BD">
              <w:rPr>
                <w:sz w:val="24"/>
                <w:szCs w:val="24"/>
                <w:lang w:eastAsia="zh-CN"/>
              </w:rPr>
              <w:t>80,0</w:t>
            </w:r>
          </w:p>
        </w:tc>
        <w:tc>
          <w:tcPr>
            <w:tcW w:w="1085" w:type="dxa"/>
            <w:vMerge w:val="restart"/>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4"/>
                <w:szCs w:val="24"/>
                <w:lang w:eastAsia="zh-CN"/>
              </w:rPr>
            </w:pPr>
            <w:r w:rsidRPr="007C44BD">
              <w:rPr>
                <w:sz w:val="24"/>
                <w:szCs w:val="24"/>
                <w:lang w:eastAsia="zh-CN"/>
              </w:rPr>
              <w:t>80,0</w:t>
            </w:r>
          </w:p>
        </w:tc>
        <w:tc>
          <w:tcPr>
            <w:tcW w:w="1196" w:type="dxa"/>
            <w:vMerge w:val="restart"/>
            <w:tcBorders>
              <w:top w:val="single" w:sz="4" w:space="0" w:color="000000"/>
              <w:left w:val="single" w:sz="4" w:space="0" w:color="000000"/>
              <w:bottom w:val="single" w:sz="4" w:space="0" w:color="000000"/>
            </w:tcBorders>
            <w:shd w:val="clear" w:color="auto" w:fill="auto"/>
          </w:tcPr>
          <w:p w:rsidR="007C44BD" w:rsidRPr="008960A5" w:rsidRDefault="008960A5" w:rsidP="007C44BD">
            <w:pPr>
              <w:widowControl/>
              <w:suppressAutoHyphens/>
              <w:autoSpaceDE/>
              <w:autoSpaceDN/>
              <w:adjustRightInd/>
              <w:snapToGrid w:val="0"/>
              <w:ind w:firstLine="0"/>
              <w:jc w:val="center"/>
              <w:rPr>
                <w:sz w:val="24"/>
                <w:szCs w:val="24"/>
                <w:lang w:eastAsia="zh-CN"/>
              </w:rPr>
            </w:pPr>
            <w:r>
              <w:rPr>
                <w:sz w:val="24"/>
                <w:szCs w:val="24"/>
                <w:lang w:val="en-US" w:eastAsia="zh-CN"/>
              </w:rPr>
              <w:t>88,9</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685"/>
        </w:trPr>
        <w:tc>
          <w:tcPr>
            <w:tcW w:w="79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t>2.1.</w:t>
            </w:r>
          </w:p>
        </w:tc>
        <w:tc>
          <w:tcPr>
            <w:tcW w:w="2441" w:type="dxa"/>
            <w:tcBorders>
              <w:left w:val="single" w:sz="4" w:space="0" w:color="000000"/>
              <w:bottom w:val="single" w:sz="4" w:space="0" w:color="000000"/>
            </w:tcBorders>
            <w:shd w:val="clear" w:color="auto" w:fill="auto"/>
          </w:tcPr>
          <w:p w:rsidR="007C44BD" w:rsidRPr="00A9628D" w:rsidRDefault="007C44BD" w:rsidP="007C44BD">
            <w:pPr>
              <w:widowControl/>
              <w:suppressAutoHyphens/>
              <w:autoSpaceDE/>
              <w:autoSpaceDN/>
              <w:adjustRightInd/>
              <w:snapToGrid w:val="0"/>
              <w:ind w:firstLine="0"/>
              <w:rPr>
                <w:sz w:val="20"/>
                <w:highlight w:val="yellow"/>
                <w:lang w:eastAsia="zh-CN"/>
              </w:rPr>
            </w:pPr>
            <w:r w:rsidRPr="00722F44">
              <w:rPr>
                <w:rFonts w:eastAsia="Calibri"/>
                <w:sz w:val="24"/>
                <w:szCs w:val="24"/>
                <w:lang w:eastAsia="zh-CN"/>
              </w:rPr>
              <w:t xml:space="preserve">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 </w:t>
            </w:r>
            <w:r w:rsidRPr="00722F44">
              <w:rPr>
                <w:rFonts w:eastAsia="Calibri"/>
                <w:sz w:val="24"/>
                <w:szCs w:val="24"/>
                <w:lang w:eastAsia="zh-CN"/>
              </w:rPr>
              <w:lastRenderedPageBreak/>
              <w:t xml:space="preserve">ведение реестра, актуализация данных </w:t>
            </w:r>
          </w:p>
        </w:tc>
        <w:tc>
          <w:tcPr>
            <w:tcW w:w="2107"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2022-2025</w:t>
            </w:r>
          </w:p>
        </w:tc>
        <w:tc>
          <w:tcPr>
            <w:tcW w:w="1915"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textAlignment w:val="baseline"/>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685"/>
        </w:trPr>
        <w:tc>
          <w:tcPr>
            <w:tcW w:w="79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t>2.2.</w:t>
            </w:r>
          </w:p>
        </w:tc>
        <w:tc>
          <w:tcPr>
            <w:tcW w:w="2441" w:type="dxa"/>
            <w:tcBorders>
              <w:left w:val="single" w:sz="4" w:space="0" w:color="000000"/>
              <w:bottom w:val="single" w:sz="4" w:space="0" w:color="000000"/>
            </w:tcBorders>
            <w:shd w:val="clear" w:color="auto" w:fill="auto"/>
          </w:tcPr>
          <w:p w:rsidR="007C44BD" w:rsidRPr="00A9628D" w:rsidRDefault="007C44BD" w:rsidP="007C44BD">
            <w:pPr>
              <w:widowControl/>
              <w:suppressAutoHyphens/>
              <w:autoSpaceDE/>
              <w:autoSpaceDN/>
              <w:adjustRightInd/>
              <w:snapToGrid w:val="0"/>
              <w:ind w:left="33" w:firstLine="0"/>
              <w:rPr>
                <w:sz w:val="20"/>
                <w:highlight w:val="yellow"/>
                <w:lang w:eastAsia="zh-CN"/>
              </w:rPr>
            </w:pPr>
            <w:r w:rsidRPr="00722F44">
              <w:rPr>
                <w:rFonts w:eastAsia="Calibri"/>
                <w:sz w:val="24"/>
                <w:szCs w:val="24"/>
                <w:lang w:eastAsia="zh-C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2107"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2022-2025</w:t>
            </w:r>
          </w:p>
        </w:tc>
        <w:tc>
          <w:tcPr>
            <w:tcW w:w="1915"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right="-108"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392"/>
        </w:trPr>
        <w:tc>
          <w:tcPr>
            <w:tcW w:w="15660" w:type="dxa"/>
            <w:gridSpan w:val="10"/>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услуг детского отдыха и оздоровления</w:t>
            </w:r>
          </w:p>
        </w:tc>
      </w:tr>
      <w:tr w:rsidR="007C44BD" w:rsidRPr="007C44BD" w:rsidTr="00474D08">
        <w:trPr>
          <w:trHeight w:val="510"/>
        </w:trPr>
        <w:tc>
          <w:tcPr>
            <w:tcW w:w="15660" w:type="dxa"/>
            <w:gridSpan w:val="10"/>
            <w:tcBorders>
              <w:left w:val="single" w:sz="4" w:space="0" w:color="000000"/>
              <w:bottom w:val="single" w:sz="4" w:space="0" w:color="000000"/>
              <w:right w:val="single" w:sz="4" w:space="0" w:color="000000"/>
            </w:tcBorders>
            <w:shd w:val="clear" w:color="auto" w:fill="auto"/>
          </w:tcPr>
          <w:p w:rsidR="007C44BD" w:rsidRPr="008960A5" w:rsidRDefault="007C44BD" w:rsidP="007C44BD">
            <w:pPr>
              <w:widowControl/>
              <w:suppressAutoHyphens/>
              <w:autoSpaceDE/>
              <w:autoSpaceDN/>
              <w:adjustRightInd/>
              <w:ind w:firstLine="0"/>
              <w:rPr>
                <w:sz w:val="20"/>
                <w:lang w:eastAsia="zh-CN"/>
              </w:rPr>
            </w:pPr>
            <w:r w:rsidRPr="008960A5">
              <w:rPr>
                <w:rFonts w:eastAsia="Calibri"/>
                <w:i/>
                <w:sz w:val="24"/>
                <w:szCs w:val="24"/>
                <w:lang w:eastAsia="zh-CN"/>
              </w:rPr>
              <w:t>Исходная (фактическая) информация:</w:t>
            </w:r>
          </w:p>
          <w:p w:rsidR="007C44BD" w:rsidRPr="008960A5" w:rsidRDefault="008960A5" w:rsidP="007C44BD">
            <w:pPr>
              <w:widowControl/>
              <w:tabs>
                <w:tab w:val="left" w:pos="540"/>
              </w:tabs>
              <w:suppressAutoHyphens/>
              <w:autoSpaceDE/>
              <w:autoSpaceDN/>
              <w:adjustRightInd/>
              <w:ind w:firstLine="0"/>
              <w:rPr>
                <w:sz w:val="20"/>
                <w:lang w:eastAsia="zh-CN"/>
              </w:rPr>
            </w:pPr>
            <w:r w:rsidRPr="008960A5">
              <w:rPr>
                <w:sz w:val="24"/>
                <w:szCs w:val="24"/>
                <w:lang w:eastAsia="zh-CN"/>
              </w:rPr>
              <w:t xml:space="preserve">Организация отдыха, оздоровления, занятости детей и подростков в городском округе является одним из приоритетных направлений социальной политики,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Арсеньевского городского округа "Развитие образования Арсеньевского городского округа", утвержденной постановлением администрации Арсеньевского городского округа от 24.11.2019 № 830-па. На территории городского округа услуги детского отдыха и оздоровления оказывают 9 </w:t>
            </w:r>
            <w:r w:rsidRPr="008960A5">
              <w:rPr>
                <w:sz w:val="24"/>
                <w:szCs w:val="24"/>
                <w:lang w:eastAsia="zh-CN"/>
              </w:rPr>
              <w:lastRenderedPageBreak/>
              <w:t>муниципальных образовательных учреждений, 4 муниципальных учреждения дополнительного образования, 4 муниципальных учреждения спорта и 2 детских центра «Мария» и ШУС «ИТИНИ».</w:t>
            </w:r>
          </w:p>
        </w:tc>
      </w:tr>
      <w:tr w:rsidR="007C44BD" w:rsidRPr="007C44BD" w:rsidTr="00474D08">
        <w:trPr>
          <w:trHeight w:val="807"/>
        </w:trPr>
        <w:tc>
          <w:tcPr>
            <w:tcW w:w="79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lastRenderedPageBreak/>
              <w:t>3.</w:t>
            </w:r>
          </w:p>
        </w:tc>
        <w:tc>
          <w:tcPr>
            <w:tcW w:w="2441"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sz w:val="24"/>
                <w:szCs w:val="24"/>
                <w:lang w:eastAsia="zh-CN"/>
              </w:rPr>
              <w:t xml:space="preserve">Увеличение </w:t>
            </w:r>
            <w:r w:rsidRPr="007C44BD">
              <w:rPr>
                <w:rFonts w:eastAsia="Calibri"/>
                <w:sz w:val="24"/>
                <w:szCs w:val="24"/>
                <w:lang w:eastAsia="zh-CN"/>
              </w:rPr>
              <w:t>доли организаций отдыха и оздоровления детей частной формы собственности</w:t>
            </w:r>
          </w:p>
        </w:tc>
        <w:tc>
          <w:tcPr>
            <w:tcW w:w="2107"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2022 - 2025</w:t>
            </w:r>
          </w:p>
        </w:tc>
        <w:tc>
          <w:tcPr>
            <w:tcW w:w="1915" w:type="dxa"/>
            <w:vMerge w:val="restart"/>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right="-108" w:firstLine="0"/>
              <w:rPr>
                <w:sz w:val="20"/>
                <w:lang w:eastAsia="zh-CN"/>
              </w:rPr>
            </w:pPr>
            <w:r w:rsidRPr="007C44BD">
              <w:rPr>
                <w:rFonts w:eastAsia="Calibri"/>
                <w:sz w:val="24"/>
                <w:szCs w:val="24"/>
                <w:lang w:eastAsia="zh-CN"/>
              </w:rPr>
              <w:t>проценты</w:t>
            </w:r>
          </w:p>
        </w:tc>
        <w:tc>
          <w:tcPr>
            <w:tcW w:w="1133" w:type="dxa"/>
            <w:vMerge w:val="restart"/>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4"/>
                <w:szCs w:val="24"/>
                <w:lang w:eastAsia="zh-CN"/>
              </w:rPr>
            </w:pPr>
            <w:r w:rsidRPr="007C44BD">
              <w:rPr>
                <w:sz w:val="24"/>
                <w:szCs w:val="24"/>
                <w:lang w:eastAsia="zh-CN"/>
              </w:rPr>
              <w:t>11</w:t>
            </w:r>
          </w:p>
        </w:tc>
        <w:tc>
          <w:tcPr>
            <w:tcW w:w="1149" w:type="dxa"/>
            <w:vMerge w:val="restart"/>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4"/>
                <w:szCs w:val="24"/>
                <w:lang w:eastAsia="zh-CN"/>
              </w:rPr>
            </w:pPr>
            <w:r w:rsidRPr="007C44BD">
              <w:rPr>
                <w:sz w:val="24"/>
                <w:szCs w:val="24"/>
                <w:lang w:eastAsia="zh-CN"/>
              </w:rPr>
              <w:t>16</w:t>
            </w:r>
          </w:p>
        </w:tc>
        <w:tc>
          <w:tcPr>
            <w:tcW w:w="1117" w:type="dxa"/>
            <w:vMerge w:val="restart"/>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4"/>
                <w:szCs w:val="24"/>
                <w:lang w:eastAsia="zh-CN"/>
              </w:rPr>
            </w:pPr>
            <w:r w:rsidRPr="007C44BD">
              <w:rPr>
                <w:sz w:val="24"/>
                <w:szCs w:val="24"/>
                <w:lang w:eastAsia="zh-CN"/>
              </w:rPr>
              <w:t>16</w:t>
            </w:r>
          </w:p>
        </w:tc>
        <w:tc>
          <w:tcPr>
            <w:tcW w:w="1085" w:type="dxa"/>
            <w:vMerge w:val="restart"/>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4"/>
                <w:szCs w:val="24"/>
                <w:lang w:eastAsia="zh-CN"/>
              </w:rPr>
            </w:pPr>
            <w:r w:rsidRPr="007C44BD">
              <w:rPr>
                <w:sz w:val="24"/>
                <w:szCs w:val="24"/>
                <w:lang w:eastAsia="zh-CN"/>
              </w:rPr>
              <w:t>16</w:t>
            </w:r>
          </w:p>
        </w:tc>
        <w:tc>
          <w:tcPr>
            <w:tcW w:w="1196" w:type="dxa"/>
            <w:vMerge w:val="restart"/>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4"/>
                <w:szCs w:val="24"/>
                <w:lang w:eastAsia="zh-CN"/>
              </w:rPr>
            </w:pPr>
            <w:r w:rsidRPr="007C44BD">
              <w:rPr>
                <w:sz w:val="24"/>
                <w:szCs w:val="24"/>
                <w:lang w:eastAsia="zh-CN"/>
              </w:rPr>
              <w:t>16</w:t>
            </w:r>
          </w:p>
        </w:tc>
        <w:tc>
          <w:tcPr>
            <w:tcW w:w="2719"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807"/>
        </w:trPr>
        <w:tc>
          <w:tcPr>
            <w:tcW w:w="79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t>3.1.</w:t>
            </w:r>
          </w:p>
        </w:tc>
        <w:tc>
          <w:tcPr>
            <w:tcW w:w="2441"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 </w:t>
            </w:r>
          </w:p>
        </w:tc>
        <w:tc>
          <w:tcPr>
            <w:tcW w:w="2107"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sz w:val="24"/>
                <w:szCs w:val="24"/>
                <w:lang w:eastAsia="zh-CN"/>
              </w:rPr>
              <w:t>ежегодно</w:t>
            </w:r>
          </w:p>
        </w:tc>
        <w:tc>
          <w:tcPr>
            <w:tcW w:w="191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33"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49"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17"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08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96"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807"/>
        </w:trPr>
        <w:tc>
          <w:tcPr>
            <w:tcW w:w="79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t>3.2.</w:t>
            </w:r>
          </w:p>
        </w:tc>
        <w:tc>
          <w:tcPr>
            <w:tcW w:w="2441"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Формирование реестра организаций отдыха и оздоровления, расположенных на территории Приморского края, и размещение его в информационно-телекоммуникационной сети Интернет </w:t>
            </w:r>
            <w:r w:rsidRPr="007C44BD">
              <w:rPr>
                <w:rFonts w:eastAsia="Calibri"/>
                <w:sz w:val="24"/>
                <w:szCs w:val="24"/>
                <w:lang w:eastAsia="zh-CN"/>
              </w:rPr>
              <w:lastRenderedPageBreak/>
              <w:t>(далее - сеть Интернет) на официальном сайте Правительства Приморского края и органов исполнительной власти Приморского края (официальный сайт Правительства Приморского края)</w:t>
            </w:r>
          </w:p>
        </w:tc>
        <w:tc>
          <w:tcPr>
            <w:tcW w:w="2107"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sz w:val="24"/>
                <w:szCs w:val="24"/>
                <w:lang w:eastAsia="zh-CN"/>
              </w:rPr>
              <w:lastRenderedPageBreak/>
              <w:t>ежегодно</w:t>
            </w:r>
          </w:p>
        </w:tc>
        <w:tc>
          <w:tcPr>
            <w:tcW w:w="191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33"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49"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17"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08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96"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807"/>
        </w:trPr>
        <w:tc>
          <w:tcPr>
            <w:tcW w:w="798"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t>3.3.</w:t>
            </w:r>
          </w:p>
        </w:tc>
        <w:tc>
          <w:tcPr>
            <w:tcW w:w="2441"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0"/>
                <w:lang w:eastAsia="zh-CN"/>
              </w:rPr>
            </w:pPr>
            <w:r w:rsidRPr="007C44BD">
              <w:rPr>
                <w:rFonts w:eastAsia="Calibri"/>
                <w:sz w:val="24"/>
                <w:szCs w:val="24"/>
                <w:lang w:eastAsia="zh-CN"/>
              </w:rPr>
              <w:t>Привлечение руководителей организаций отдыха и оздоровления, расположенных на территории Приморского края, к участию в конференциях, семинарах по вопросам организации отдыха и оздоровления детей</w:t>
            </w:r>
          </w:p>
        </w:tc>
        <w:tc>
          <w:tcPr>
            <w:tcW w:w="2107"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sz w:val="24"/>
                <w:szCs w:val="24"/>
                <w:lang w:eastAsia="zh-CN"/>
              </w:rPr>
              <w:t>2022-2025</w:t>
            </w:r>
          </w:p>
        </w:tc>
        <w:tc>
          <w:tcPr>
            <w:tcW w:w="191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33"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49"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17"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085"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1196" w:type="dxa"/>
            <w:vMerge/>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rPr>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7C44BD" w:rsidRPr="007C44BD" w:rsidTr="00474D08">
        <w:trPr>
          <w:trHeight w:val="448"/>
        </w:trPr>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left="33" w:firstLine="0"/>
              <w:jc w:val="center"/>
              <w:rPr>
                <w:sz w:val="20"/>
                <w:lang w:eastAsia="zh-CN"/>
              </w:rPr>
            </w:pPr>
            <w:r w:rsidRPr="007C44BD">
              <w:rPr>
                <w:rFonts w:eastAsia="Calibri"/>
                <w:sz w:val="24"/>
                <w:szCs w:val="24"/>
                <w:lang w:eastAsia="zh-CN"/>
              </w:rPr>
              <w:t xml:space="preserve">Рынок медицинских услуг </w:t>
            </w:r>
          </w:p>
        </w:tc>
      </w:tr>
      <w:tr w:rsidR="007C44BD" w:rsidRPr="007C44BD" w:rsidTr="00474D08">
        <w:trPr>
          <w:trHeight w:val="630"/>
        </w:trPr>
        <w:tc>
          <w:tcPr>
            <w:tcW w:w="15660" w:type="dxa"/>
            <w:gridSpan w:val="10"/>
            <w:tcBorders>
              <w:left w:val="single" w:sz="4" w:space="0" w:color="000000"/>
              <w:bottom w:val="single" w:sz="4" w:space="0" w:color="000000"/>
              <w:right w:val="single" w:sz="4" w:space="0" w:color="000000"/>
            </w:tcBorders>
            <w:shd w:val="clear" w:color="auto" w:fill="auto"/>
          </w:tcPr>
          <w:p w:rsidR="007C44BD" w:rsidRPr="00D356D3" w:rsidRDefault="007C44BD" w:rsidP="007C44BD">
            <w:pPr>
              <w:widowControl/>
              <w:suppressAutoHyphens/>
              <w:autoSpaceDE/>
              <w:autoSpaceDN/>
              <w:adjustRightInd/>
              <w:ind w:firstLine="0"/>
              <w:rPr>
                <w:sz w:val="20"/>
                <w:lang w:eastAsia="zh-CN"/>
              </w:rPr>
            </w:pPr>
            <w:r w:rsidRPr="00D356D3">
              <w:rPr>
                <w:rFonts w:eastAsia="Calibri"/>
                <w:i/>
                <w:sz w:val="24"/>
                <w:szCs w:val="24"/>
                <w:lang w:eastAsia="zh-CN"/>
              </w:rPr>
              <w:t>Исходная (фактическая) информация:</w:t>
            </w:r>
          </w:p>
          <w:p w:rsidR="007C44BD" w:rsidRPr="00D356D3" w:rsidRDefault="007C44BD" w:rsidP="00D356D3">
            <w:pPr>
              <w:suppressAutoHyphens/>
              <w:autoSpaceDN/>
              <w:adjustRightInd/>
              <w:ind w:firstLine="0"/>
              <w:rPr>
                <w:sz w:val="20"/>
                <w:lang w:eastAsia="zh-CN"/>
              </w:rPr>
            </w:pPr>
            <w:r w:rsidRPr="00D356D3">
              <w:rPr>
                <w:sz w:val="24"/>
                <w:szCs w:val="24"/>
              </w:rPr>
              <w:t>По состоянию на .01.01.202</w:t>
            </w:r>
            <w:r w:rsidR="00813A22" w:rsidRPr="00D356D3">
              <w:rPr>
                <w:sz w:val="24"/>
                <w:szCs w:val="24"/>
              </w:rPr>
              <w:t>5</w:t>
            </w:r>
            <w:r w:rsidRPr="00D356D3">
              <w:rPr>
                <w:sz w:val="24"/>
                <w:szCs w:val="24"/>
              </w:rPr>
              <w:t xml:space="preserve"> года на территории городского округа на рынке медицинских услуг осуществляют деятельность 1</w:t>
            </w:r>
            <w:r w:rsidR="00D356D3" w:rsidRPr="00D356D3">
              <w:rPr>
                <w:sz w:val="24"/>
                <w:szCs w:val="24"/>
              </w:rPr>
              <w:t>5</w:t>
            </w:r>
            <w:r w:rsidRPr="00D356D3">
              <w:rPr>
                <w:sz w:val="24"/>
                <w:szCs w:val="24"/>
              </w:rPr>
              <w:t xml:space="preserve"> организаций различных форм собственности, в том числе 3 краевых медицинских учреждения («Арсеньевская городская больница», «Противотуберкулезный диспансер № 6», Арсеньевский филиал ГБУЗ «Краевая станция переливания крови») и 1</w:t>
            </w:r>
            <w:r w:rsidR="00D356D3" w:rsidRPr="00D356D3">
              <w:rPr>
                <w:sz w:val="24"/>
                <w:szCs w:val="24"/>
              </w:rPr>
              <w:t>2</w:t>
            </w:r>
            <w:r w:rsidRPr="00D356D3">
              <w:rPr>
                <w:sz w:val="24"/>
                <w:szCs w:val="24"/>
              </w:rPr>
              <w:t xml:space="preserve"> частных организаций, в том числе 6 медицинских центров, </w:t>
            </w:r>
            <w:r w:rsidR="00D356D3" w:rsidRPr="00D356D3">
              <w:rPr>
                <w:sz w:val="24"/>
                <w:szCs w:val="24"/>
              </w:rPr>
              <w:t>6</w:t>
            </w:r>
            <w:r w:rsidRPr="00D356D3">
              <w:rPr>
                <w:sz w:val="24"/>
                <w:szCs w:val="24"/>
              </w:rPr>
              <w:t xml:space="preserve"> стоматологических клиник.</w:t>
            </w:r>
          </w:p>
        </w:tc>
      </w:tr>
      <w:tr w:rsidR="007C44BD" w:rsidRPr="007C44BD" w:rsidTr="000865E1">
        <w:trPr>
          <w:trHeight w:val="1232"/>
        </w:trPr>
        <w:tc>
          <w:tcPr>
            <w:tcW w:w="798" w:type="dxa"/>
            <w:tcBorders>
              <w:left w:val="single" w:sz="4" w:space="0" w:color="000000"/>
              <w:bottom w:val="single" w:sz="4" w:space="0" w:color="auto"/>
            </w:tcBorders>
            <w:shd w:val="clear" w:color="auto" w:fill="auto"/>
          </w:tcPr>
          <w:p w:rsidR="007C44BD" w:rsidRPr="007C44BD" w:rsidRDefault="007C44BD" w:rsidP="007C44BD">
            <w:pPr>
              <w:widowControl/>
              <w:suppressAutoHyphens/>
              <w:autoSpaceDE/>
              <w:autoSpaceDN/>
              <w:adjustRightInd/>
              <w:ind w:firstLine="0"/>
              <w:rPr>
                <w:sz w:val="20"/>
                <w:lang w:eastAsia="zh-CN"/>
              </w:rPr>
            </w:pPr>
            <w:r w:rsidRPr="007C44BD">
              <w:rPr>
                <w:rFonts w:eastAsia="Calibri"/>
                <w:sz w:val="24"/>
                <w:szCs w:val="24"/>
                <w:lang w:eastAsia="zh-CN"/>
              </w:rPr>
              <w:lastRenderedPageBreak/>
              <w:t>4.</w:t>
            </w:r>
          </w:p>
        </w:tc>
        <w:tc>
          <w:tcPr>
            <w:tcW w:w="2441" w:type="dxa"/>
            <w:tcBorders>
              <w:left w:val="single" w:sz="4" w:space="0" w:color="000000"/>
              <w:bottom w:val="single" w:sz="4" w:space="0" w:color="auto"/>
            </w:tcBorders>
            <w:shd w:val="clear" w:color="auto" w:fill="auto"/>
          </w:tcPr>
          <w:p w:rsidR="007C44BD" w:rsidRPr="007C44BD" w:rsidRDefault="007C44BD" w:rsidP="007C44BD">
            <w:pPr>
              <w:widowControl/>
              <w:tabs>
                <w:tab w:val="left" w:pos="970"/>
              </w:tabs>
              <w:suppressAutoHyphens/>
              <w:autoSpaceDE/>
              <w:autoSpaceDN/>
              <w:adjustRightInd/>
              <w:spacing w:line="0" w:lineRule="atLeast"/>
              <w:ind w:firstLine="0"/>
              <w:rPr>
                <w:sz w:val="20"/>
                <w:lang w:eastAsia="zh-CN"/>
              </w:rPr>
            </w:pPr>
            <w:r w:rsidRPr="007C44BD">
              <w:rPr>
                <w:rFonts w:eastAsia="Calibri"/>
                <w:sz w:val="24"/>
                <w:szCs w:val="24"/>
                <w:lang w:eastAsia="zh-CN"/>
              </w:rPr>
              <w:t>Увеличение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2107" w:type="dxa"/>
            <w:tcBorders>
              <w:left w:val="single" w:sz="4" w:space="0" w:color="000000"/>
              <w:bottom w:val="single" w:sz="4" w:space="0" w:color="auto"/>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2022 - 2025</w:t>
            </w:r>
          </w:p>
        </w:tc>
        <w:tc>
          <w:tcPr>
            <w:tcW w:w="1915" w:type="dxa"/>
            <w:tcBorders>
              <w:left w:val="single" w:sz="4" w:space="0" w:color="000000"/>
              <w:bottom w:val="single" w:sz="4" w:space="0" w:color="auto"/>
            </w:tcBorders>
            <w:shd w:val="clear" w:color="auto" w:fill="auto"/>
          </w:tcPr>
          <w:p w:rsidR="007C44BD" w:rsidRPr="007C44BD" w:rsidRDefault="007C44BD" w:rsidP="007C44BD">
            <w:pPr>
              <w:widowControl/>
              <w:suppressAutoHyphens/>
              <w:autoSpaceDE/>
              <w:autoSpaceDN/>
              <w:adjustRightInd/>
              <w:snapToGrid w:val="0"/>
              <w:ind w:right="-108" w:firstLine="0"/>
              <w:jc w:val="center"/>
              <w:rPr>
                <w:sz w:val="20"/>
                <w:lang w:eastAsia="zh-CN"/>
              </w:rPr>
            </w:pPr>
            <w:r w:rsidRPr="007C44BD">
              <w:rPr>
                <w:rFonts w:eastAsia="Calibri"/>
                <w:sz w:val="24"/>
                <w:szCs w:val="24"/>
                <w:lang w:eastAsia="zh-CN"/>
              </w:rPr>
              <w:t>проценты</w:t>
            </w:r>
          </w:p>
        </w:tc>
        <w:tc>
          <w:tcPr>
            <w:tcW w:w="1133" w:type="dxa"/>
            <w:tcBorders>
              <w:left w:val="single" w:sz="4" w:space="0" w:color="000000"/>
              <w:bottom w:val="single" w:sz="4" w:space="0" w:color="auto"/>
            </w:tcBorders>
            <w:shd w:val="clear" w:color="auto" w:fill="auto"/>
          </w:tcPr>
          <w:p w:rsidR="007C44BD" w:rsidRPr="007C44BD" w:rsidRDefault="007C44BD" w:rsidP="007C44BD">
            <w:pPr>
              <w:suppressAutoHyphens/>
              <w:autoSpaceDE/>
              <w:autoSpaceDN/>
              <w:adjustRightInd/>
              <w:snapToGrid w:val="0"/>
              <w:ind w:firstLine="0"/>
              <w:jc w:val="center"/>
              <w:rPr>
                <w:sz w:val="20"/>
                <w:lang w:eastAsia="zh-CN"/>
              </w:rPr>
            </w:pPr>
            <w:r w:rsidRPr="007C44BD">
              <w:rPr>
                <w:sz w:val="24"/>
                <w:szCs w:val="24"/>
              </w:rPr>
              <w:t>3,0</w:t>
            </w:r>
          </w:p>
        </w:tc>
        <w:tc>
          <w:tcPr>
            <w:tcW w:w="1149" w:type="dxa"/>
            <w:tcBorders>
              <w:left w:val="single" w:sz="4" w:space="0" w:color="000000"/>
              <w:bottom w:val="single" w:sz="4" w:space="0" w:color="auto"/>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3,4</w:t>
            </w:r>
          </w:p>
        </w:tc>
        <w:tc>
          <w:tcPr>
            <w:tcW w:w="1117" w:type="dxa"/>
            <w:tcBorders>
              <w:left w:val="single" w:sz="4" w:space="0" w:color="000000"/>
              <w:bottom w:val="single" w:sz="4" w:space="0" w:color="auto"/>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3,8</w:t>
            </w:r>
          </w:p>
        </w:tc>
        <w:tc>
          <w:tcPr>
            <w:tcW w:w="1085" w:type="dxa"/>
            <w:tcBorders>
              <w:left w:val="single" w:sz="4" w:space="0" w:color="000000"/>
              <w:bottom w:val="single" w:sz="4" w:space="0" w:color="auto"/>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4,2</w:t>
            </w:r>
          </w:p>
        </w:tc>
        <w:tc>
          <w:tcPr>
            <w:tcW w:w="1196" w:type="dxa"/>
            <w:tcBorders>
              <w:left w:val="single" w:sz="4" w:space="0" w:color="000000"/>
              <w:bottom w:val="single" w:sz="4" w:space="0" w:color="auto"/>
            </w:tcBorders>
            <w:shd w:val="clear" w:color="auto" w:fill="auto"/>
          </w:tcPr>
          <w:p w:rsidR="007C44BD" w:rsidRPr="007C44BD" w:rsidRDefault="007C44BD" w:rsidP="007C44BD">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4,6</w:t>
            </w:r>
          </w:p>
        </w:tc>
        <w:tc>
          <w:tcPr>
            <w:tcW w:w="2719" w:type="dxa"/>
            <w:tcBorders>
              <w:left w:val="single" w:sz="4" w:space="0" w:color="000000"/>
              <w:bottom w:val="single" w:sz="4" w:space="0" w:color="auto"/>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r w:rsidR="000865E1" w:rsidRPr="007C44BD" w:rsidTr="000865E1">
        <w:trPr>
          <w:trHeight w:val="1232"/>
        </w:trPr>
        <w:tc>
          <w:tcPr>
            <w:tcW w:w="798"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ind w:firstLine="0"/>
              <w:rPr>
                <w:rFonts w:eastAsia="Calibri"/>
                <w:sz w:val="24"/>
                <w:szCs w:val="24"/>
                <w:lang w:eastAsia="zh-CN"/>
              </w:rPr>
            </w:pPr>
            <w:r>
              <w:rPr>
                <w:rFonts w:eastAsia="Calibri"/>
                <w:sz w:val="24"/>
                <w:szCs w:val="24"/>
                <w:lang w:eastAsia="zh-CN"/>
              </w:rPr>
              <w:t>4.1.</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tabs>
                <w:tab w:val="left" w:pos="970"/>
              </w:tabs>
              <w:suppressAutoHyphens/>
              <w:autoSpaceDE/>
              <w:autoSpaceDN/>
              <w:adjustRightInd/>
              <w:spacing w:line="0" w:lineRule="atLeast"/>
              <w:ind w:firstLine="0"/>
              <w:rPr>
                <w:sz w:val="20"/>
                <w:lang w:eastAsia="zh-CN"/>
              </w:rPr>
            </w:pPr>
            <w:r>
              <w:rPr>
                <w:rFonts w:eastAsia="Calibri"/>
                <w:sz w:val="24"/>
                <w:szCs w:val="24"/>
                <w:lang w:eastAsia="zh-CN"/>
              </w:rPr>
              <w:t>Проведение консультаций</w:t>
            </w:r>
            <w:r w:rsidRPr="007C44BD">
              <w:rPr>
                <w:rFonts w:eastAsia="Calibri"/>
                <w:sz w:val="24"/>
                <w:szCs w:val="24"/>
                <w:lang w:eastAsia="zh-CN"/>
              </w:rPr>
              <w:t xml:space="preserve"> организаций частной системы здравоохранения</w:t>
            </w:r>
            <w:r>
              <w:rPr>
                <w:rFonts w:eastAsia="Calibri"/>
                <w:sz w:val="24"/>
                <w:szCs w:val="24"/>
                <w:lang w:eastAsia="zh-CN"/>
              </w:rPr>
              <w:t xml:space="preserve"> по вопросам </w:t>
            </w:r>
            <w:r w:rsidRPr="007C44BD">
              <w:rPr>
                <w:rFonts w:eastAsia="Calibri"/>
                <w:sz w:val="24"/>
                <w:szCs w:val="24"/>
                <w:lang w:eastAsia="zh-CN"/>
              </w:rPr>
              <w:t xml:space="preserve"> участ</w:t>
            </w:r>
            <w:r>
              <w:rPr>
                <w:rFonts w:eastAsia="Calibri"/>
                <w:sz w:val="24"/>
                <w:szCs w:val="24"/>
                <w:lang w:eastAsia="zh-CN"/>
              </w:rPr>
              <w:t>ия</w:t>
            </w:r>
            <w:r w:rsidRPr="007C44BD">
              <w:rPr>
                <w:rFonts w:eastAsia="Calibri"/>
                <w:sz w:val="24"/>
                <w:szCs w:val="24"/>
                <w:lang w:eastAsia="zh-CN"/>
              </w:rPr>
              <w:t xml:space="preserve"> в реализации территориальных программ обязательного медицинского страхования</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0865E1" w:rsidRPr="00A56062" w:rsidRDefault="000865E1" w:rsidP="000865E1">
            <w:pPr>
              <w:widowControl/>
              <w:suppressAutoHyphens/>
              <w:autoSpaceDE/>
              <w:autoSpaceDN/>
              <w:adjustRightInd/>
              <w:ind w:firstLine="0"/>
              <w:jc w:val="center"/>
              <w:rPr>
                <w:sz w:val="22"/>
                <w:szCs w:val="22"/>
                <w:lang w:eastAsia="zh-CN"/>
              </w:rPr>
            </w:pPr>
            <w:r w:rsidRPr="00A56062">
              <w:rPr>
                <w:rFonts w:eastAsia="Calibri"/>
                <w:sz w:val="22"/>
                <w:szCs w:val="22"/>
                <w:lang w:eastAsia="zh-CN"/>
              </w:rPr>
              <w:t xml:space="preserve">2022 - </w:t>
            </w:r>
            <w:r>
              <w:rPr>
                <w:rFonts w:eastAsia="Calibri"/>
                <w:sz w:val="22"/>
                <w:szCs w:val="22"/>
                <w:lang w:eastAsia="zh-CN"/>
              </w:rPr>
              <w:t>2</w:t>
            </w:r>
            <w:r w:rsidRPr="00A56062">
              <w:rPr>
                <w:rFonts w:eastAsia="Calibri"/>
                <w:sz w:val="22"/>
                <w:szCs w:val="22"/>
                <w:lang w:eastAsia="zh-CN"/>
              </w:rPr>
              <w:t>025</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right="-108" w:firstLine="0"/>
              <w:jc w:val="center"/>
              <w:rPr>
                <w:sz w:val="20"/>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suppressAutoHyphens/>
              <w:autoSpaceDE/>
              <w:autoSpaceDN/>
              <w:adjustRightInd/>
              <w:snapToGrid w:val="0"/>
              <w:ind w:firstLine="0"/>
              <w:jc w:val="center"/>
              <w:rPr>
                <w:sz w:val="20"/>
                <w:lang w:eastAsia="zh-CN"/>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r w:rsidR="000865E1" w:rsidRPr="007C44BD" w:rsidTr="000865E1">
        <w:tc>
          <w:tcPr>
            <w:tcW w:w="15660" w:type="dxa"/>
            <w:gridSpan w:val="10"/>
            <w:tcBorders>
              <w:top w:val="single" w:sz="4" w:space="0" w:color="auto"/>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психолого-педагогического сопровождения детей с ограниченными возможностями здоровья</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8960A5" w:rsidRDefault="000865E1" w:rsidP="000865E1">
            <w:pPr>
              <w:widowControl/>
              <w:suppressAutoHyphens/>
              <w:autoSpaceDE/>
              <w:autoSpaceDN/>
              <w:adjustRightInd/>
              <w:ind w:firstLine="0"/>
              <w:rPr>
                <w:sz w:val="20"/>
                <w:lang w:eastAsia="zh-CN"/>
              </w:rPr>
            </w:pPr>
            <w:r w:rsidRPr="008960A5">
              <w:rPr>
                <w:rFonts w:eastAsia="Calibri"/>
                <w:i/>
                <w:sz w:val="24"/>
                <w:szCs w:val="24"/>
              </w:rPr>
              <w:t>Исходная (фактическая) информация:</w:t>
            </w:r>
          </w:p>
          <w:p w:rsidR="008960A5" w:rsidRPr="008960A5" w:rsidRDefault="008960A5" w:rsidP="008960A5">
            <w:pPr>
              <w:adjustRightInd/>
              <w:ind w:firstLine="0"/>
              <w:jc w:val="left"/>
              <w:rPr>
                <w:sz w:val="24"/>
                <w:szCs w:val="24"/>
              </w:rPr>
            </w:pPr>
            <w:r w:rsidRPr="008960A5">
              <w:rPr>
                <w:sz w:val="24"/>
                <w:szCs w:val="24"/>
              </w:rPr>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В образовательных учреждениях городского округа действуют 6 логопедических групп, 1 лого пункта, 2 группа «особый ребенок» для детей с ОВЗ.</w:t>
            </w:r>
          </w:p>
          <w:p w:rsidR="000865E1" w:rsidRPr="008960A5" w:rsidRDefault="008960A5" w:rsidP="008960A5">
            <w:pPr>
              <w:widowControl/>
              <w:suppressAutoHyphens/>
              <w:autoSpaceDE/>
              <w:autoSpaceDN/>
              <w:adjustRightInd/>
              <w:ind w:firstLine="0"/>
              <w:rPr>
                <w:sz w:val="20"/>
                <w:lang w:eastAsia="zh-CN"/>
              </w:rPr>
            </w:pPr>
            <w:r w:rsidRPr="008960A5">
              <w:rPr>
                <w:sz w:val="24"/>
                <w:szCs w:val="24"/>
              </w:rPr>
              <w:lastRenderedPageBreak/>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1500 руб. до 2000 руб. за одно занятие.</w:t>
            </w:r>
          </w:p>
        </w:tc>
      </w:tr>
      <w:tr w:rsidR="000865E1" w:rsidRPr="007C44BD" w:rsidTr="00474D08">
        <w:trPr>
          <w:trHeight w:val="1664"/>
        </w:trPr>
        <w:tc>
          <w:tcPr>
            <w:tcW w:w="798"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lastRenderedPageBreak/>
              <w:t>5.</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 xml:space="preserve">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right="-108" w:firstLine="0"/>
              <w:jc w:val="center"/>
              <w:rPr>
                <w:sz w:val="20"/>
                <w:lang w:eastAsia="zh-CN"/>
              </w:rPr>
            </w:pPr>
            <w:r w:rsidRPr="007C44BD">
              <w:rPr>
                <w:rFonts w:eastAsia="Calibri"/>
                <w:sz w:val="24"/>
                <w:szCs w:val="24"/>
                <w:lang w:eastAsia="zh-CN"/>
              </w:rPr>
              <w:t>проценты</w:t>
            </w:r>
          </w:p>
        </w:tc>
        <w:tc>
          <w:tcPr>
            <w:tcW w:w="1133"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36</w:t>
            </w:r>
          </w:p>
        </w:tc>
        <w:tc>
          <w:tcPr>
            <w:tcW w:w="1149"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36</w:t>
            </w:r>
          </w:p>
        </w:tc>
        <w:tc>
          <w:tcPr>
            <w:tcW w:w="111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rPr>
              <w:t>46</w:t>
            </w:r>
          </w:p>
        </w:tc>
        <w:tc>
          <w:tcPr>
            <w:tcW w:w="1085"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rPr>
              <w:t>46</w:t>
            </w:r>
          </w:p>
        </w:tc>
        <w:tc>
          <w:tcPr>
            <w:tcW w:w="1196" w:type="dxa"/>
            <w:tcBorders>
              <w:top w:val="single" w:sz="4" w:space="0" w:color="000000"/>
              <w:left w:val="single" w:sz="4" w:space="0" w:color="000000"/>
              <w:bottom w:val="single" w:sz="4" w:space="0" w:color="000000"/>
            </w:tcBorders>
            <w:shd w:val="clear" w:color="auto" w:fill="auto"/>
          </w:tcPr>
          <w:p w:rsidR="000865E1" w:rsidRPr="007C44BD" w:rsidRDefault="008960A5" w:rsidP="000865E1">
            <w:pPr>
              <w:widowControl/>
              <w:suppressAutoHyphens/>
              <w:autoSpaceDE/>
              <w:autoSpaceDN/>
              <w:adjustRightInd/>
              <w:snapToGrid w:val="0"/>
              <w:ind w:firstLine="0"/>
              <w:jc w:val="center"/>
              <w:rPr>
                <w:sz w:val="20"/>
                <w:lang w:eastAsia="zh-CN"/>
              </w:rPr>
            </w:pPr>
            <w:r>
              <w:rPr>
                <w:rFonts w:eastAsia="Calibri"/>
                <w:sz w:val="24"/>
                <w:szCs w:val="24"/>
              </w:rPr>
              <w:t>3</w:t>
            </w:r>
            <w:r w:rsidR="000865E1" w:rsidRPr="007C44BD">
              <w:rPr>
                <w:rFonts w:eastAsia="Calibri"/>
                <w:sz w:val="24"/>
                <w:szCs w:val="24"/>
              </w:rPr>
              <w:t>6</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r>
      <w:tr w:rsidR="000865E1" w:rsidRPr="007C44BD" w:rsidTr="00474D08">
        <w:tc>
          <w:tcPr>
            <w:tcW w:w="798"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 xml:space="preserve">Увеличение доли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w:t>
            </w:r>
            <w:r w:rsidRPr="007C44BD">
              <w:rPr>
                <w:rFonts w:eastAsia="Calibri"/>
                <w:sz w:val="24"/>
                <w:szCs w:val="24"/>
                <w:lang w:eastAsia="zh-CN"/>
              </w:rPr>
              <w:lastRenderedPageBreak/>
              <w:t>возможностями здоровья (в возрасте до 3 лет), получающих услуги ранней диагностики, социализации и реабилитации, процентов</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right="-108" w:firstLine="0"/>
              <w:rPr>
                <w:rFonts w:eastAsia="Calibri"/>
                <w:sz w:val="24"/>
                <w:szCs w:val="24"/>
                <w:lang w:eastAsia="zh-CN"/>
              </w:rPr>
            </w:pPr>
          </w:p>
        </w:tc>
        <w:tc>
          <w:tcPr>
            <w:tcW w:w="1133"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w:t>
            </w:r>
          </w:p>
        </w:tc>
        <w:tc>
          <w:tcPr>
            <w:tcW w:w="1149"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12</w:t>
            </w:r>
          </w:p>
        </w:tc>
        <w:tc>
          <w:tcPr>
            <w:tcW w:w="111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12</w:t>
            </w:r>
          </w:p>
        </w:tc>
        <w:tc>
          <w:tcPr>
            <w:tcW w:w="1085"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13</w:t>
            </w:r>
          </w:p>
        </w:tc>
        <w:tc>
          <w:tcPr>
            <w:tcW w:w="1196"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13</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r>
      <w:tr w:rsidR="000865E1" w:rsidRPr="007C44BD" w:rsidTr="00474D08">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5.1.</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Проведение мониторинга предоставления детям с ограниченными возможностями здоровья реабилитационных услуг по направлению психолого-педагогической диагностики и реабилитации организациями частной формы собственности, муниципальными образовательными организациями, ведение реестра организаций, </w:t>
            </w:r>
            <w:r w:rsidRPr="007C44BD">
              <w:rPr>
                <w:rFonts w:eastAsia="Calibri"/>
                <w:sz w:val="24"/>
                <w:szCs w:val="24"/>
                <w:lang w:eastAsia="zh-CN"/>
              </w:rPr>
              <w:lastRenderedPageBreak/>
              <w:t>оказывающих данные услуги</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2022-2025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r>
      <w:tr w:rsidR="000865E1" w:rsidRPr="007C44BD" w:rsidTr="00474D08">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5.2.</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2022-2025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r>
      <w:tr w:rsidR="000865E1" w:rsidRPr="007C44BD" w:rsidTr="00474D08">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5.3.</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Проведение мероприятий (педагогических советов,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highlight w:val="white"/>
                <w:lang w:eastAsia="zh-CN"/>
              </w:rPr>
              <w:t>2022-2025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133"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149"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11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085"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196"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napToGrid w:val="0"/>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r>
      <w:tr w:rsidR="000865E1" w:rsidRPr="007C44BD" w:rsidTr="00474D08">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lastRenderedPageBreak/>
              <w:t>5.4</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highlight w:val="white"/>
                <w:lang w:eastAsia="zh-CN"/>
              </w:rPr>
              <w:t>2023-2025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133"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149"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11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085"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1196"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highlight w:val="yellow"/>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napToGrid w:val="0"/>
              <w:spacing w:line="240" w:lineRule="atLeast"/>
              <w:ind w:left="33" w:firstLine="0"/>
              <w:rPr>
                <w:sz w:val="20"/>
                <w:lang w:eastAsia="zh-CN"/>
              </w:rPr>
            </w:pPr>
            <w:r w:rsidRPr="007C44BD">
              <w:rPr>
                <w:rFonts w:eastAsia="Calibri"/>
                <w:sz w:val="24"/>
                <w:szCs w:val="24"/>
                <w:lang w:eastAsia="zh-CN"/>
              </w:rPr>
              <w:t>Управление образования городского округа</w:t>
            </w:r>
          </w:p>
        </w:tc>
      </w:tr>
      <w:tr w:rsidR="000865E1" w:rsidRPr="007C44BD" w:rsidTr="00474D08">
        <w:tc>
          <w:tcPr>
            <w:tcW w:w="15660" w:type="dxa"/>
            <w:gridSpan w:val="10"/>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социальных услуг</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D356D3" w:rsidRDefault="000865E1" w:rsidP="000865E1">
            <w:pPr>
              <w:widowControl/>
              <w:suppressAutoHyphens/>
              <w:autoSpaceDE/>
              <w:autoSpaceDN/>
              <w:adjustRightInd/>
              <w:ind w:firstLine="0"/>
              <w:rPr>
                <w:sz w:val="20"/>
                <w:lang w:eastAsia="zh-CN"/>
              </w:rPr>
            </w:pPr>
            <w:r w:rsidRPr="00D356D3">
              <w:rPr>
                <w:rFonts w:eastAsia="Calibri"/>
                <w:i/>
                <w:sz w:val="24"/>
                <w:szCs w:val="24"/>
              </w:rPr>
              <w:t>Исходная (фактическая) информация:</w:t>
            </w:r>
          </w:p>
          <w:p w:rsidR="000865E1" w:rsidRPr="00D356D3" w:rsidRDefault="000865E1" w:rsidP="000865E1">
            <w:pPr>
              <w:widowControl/>
              <w:suppressAutoHyphens/>
              <w:autoSpaceDE/>
              <w:autoSpaceDN/>
              <w:adjustRightInd/>
              <w:ind w:firstLine="0"/>
              <w:rPr>
                <w:rFonts w:eastAsia="Calibri"/>
                <w:sz w:val="24"/>
                <w:szCs w:val="24"/>
                <w:lang w:eastAsia="zh-CN"/>
              </w:rPr>
            </w:pPr>
            <w:r w:rsidRPr="00D356D3">
              <w:rPr>
                <w:rFonts w:eastAsia="Calibri"/>
                <w:sz w:val="24"/>
                <w:szCs w:val="24"/>
                <w:lang w:eastAsia="zh-CN"/>
              </w:rPr>
              <w:t>По состоянию на 01.01.202</w:t>
            </w:r>
            <w:r w:rsidR="00D356D3" w:rsidRPr="00D356D3">
              <w:rPr>
                <w:rFonts w:eastAsia="Calibri"/>
                <w:sz w:val="24"/>
                <w:szCs w:val="24"/>
                <w:lang w:eastAsia="zh-CN"/>
              </w:rPr>
              <w:t>5</w:t>
            </w:r>
            <w:r w:rsidRPr="00D356D3">
              <w:rPr>
                <w:rFonts w:eastAsia="Calibri"/>
                <w:sz w:val="24"/>
                <w:szCs w:val="24"/>
                <w:lang w:eastAsia="zh-CN"/>
              </w:rPr>
              <w:t xml:space="preserve"> года социальные услуги в городском округе оказывают 3 государственные организации социального обслуживания. Некоммерческие организации, оказывающие социальные услуги на территории городского округа (НКО), отсутствуют.</w:t>
            </w:r>
          </w:p>
          <w:p w:rsidR="000865E1" w:rsidRPr="00D356D3" w:rsidRDefault="000865E1" w:rsidP="000865E1">
            <w:pPr>
              <w:widowControl/>
              <w:suppressAutoHyphens/>
              <w:autoSpaceDE/>
              <w:autoSpaceDN/>
              <w:adjustRightInd/>
              <w:ind w:firstLine="0"/>
              <w:rPr>
                <w:sz w:val="20"/>
                <w:lang w:eastAsia="zh-CN"/>
              </w:rPr>
            </w:pPr>
          </w:p>
        </w:tc>
      </w:tr>
      <w:tr w:rsidR="000865E1" w:rsidRPr="007C44BD" w:rsidTr="00474D08">
        <w:trPr>
          <w:trHeight w:val="2087"/>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6.</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Увеличение доли негосударственных организаций социального обслуживания, предоставляющих социальные услуги</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right="-108"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25</w:t>
            </w:r>
          </w:p>
        </w:tc>
        <w:tc>
          <w:tcPr>
            <w:tcW w:w="1149"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25</w:t>
            </w:r>
          </w:p>
        </w:tc>
        <w:tc>
          <w:tcPr>
            <w:tcW w:w="1117"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40</w:t>
            </w:r>
          </w:p>
        </w:tc>
        <w:tc>
          <w:tcPr>
            <w:tcW w:w="108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40</w:t>
            </w:r>
          </w:p>
        </w:tc>
        <w:tc>
          <w:tcPr>
            <w:tcW w:w="1196"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50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p w:rsidR="000865E1" w:rsidRPr="007C44BD" w:rsidRDefault="000865E1" w:rsidP="000865E1">
            <w:pPr>
              <w:widowControl/>
              <w:suppressAutoHyphens/>
              <w:autoSpaceDN/>
              <w:adjustRightInd/>
              <w:spacing w:line="240" w:lineRule="atLeast"/>
              <w:ind w:left="33" w:firstLine="0"/>
              <w:rPr>
                <w:rFonts w:eastAsia="Calibri"/>
                <w:sz w:val="24"/>
                <w:szCs w:val="24"/>
                <w:lang w:eastAsia="zh-CN"/>
              </w:rPr>
            </w:pPr>
          </w:p>
        </w:tc>
      </w:tr>
      <w:tr w:rsidR="000865E1" w:rsidRPr="007C44BD" w:rsidTr="00474D08">
        <w:trPr>
          <w:trHeight w:val="790"/>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6.1.</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Проведение независимой оценки качества условий оказания услуг организациями </w:t>
            </w:r>
            <w:r w:rsidRPr="007C44BD">
              <w:rPr>
                <w:rFonts w:eastAsia="Calibri"/>
                <w:sz w:val="24"/>
                <w:szCs w:val="24"/>
                <w:lang w:eastAsia="zh-CN"/>
              </w:rPr>
              <w:lastRenderedPageBreak/>
              <w:t xml:space="preserve">социального обслуживания </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lastRenderedPageBreak/>
              <w:t>постоянно</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right="-108" w:firstLine="0"/>
              <w:jc w:val="center"/>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r w:rsidR="000865E1" w:rsidRPr="007C44BD" w:rsidTr="00474D08">
        <w:trPr>
          <w:trHeight w:val="730"/>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6.2.</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Включение в реестр поставщиков социальных услуг на территории Приморского края негосударственных организаций </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right="-108" w:firstLine="0"/>
              <w:jc w:val="center"/>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r w:rsidR="000865E1" w:rsidRPr="007C44BD" w:rsidTr="00474D08">
        <w:trPr>
          <w:trHeight w:val="730"/>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6.3.</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Предоставление субсидий в виде компенсации поставщикам социальных услуг, включенным в реестр поставщиков социальных услуг Приморского края, не участвующим в выполнении государственного задания (заказа), за предоставленные гражданину социальные услуги, предусмотренные индивидуальной программой предоставления социальных услуг</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постоянно</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right="-108" w:firstLine="0"/>
              <w:jc w:val="center"/>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lastRenderedPageBreak/>
              <w:t>Рынок выполнения работ по благоустройству городской среды</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D356D3" w:rsidRDefault="000865E1" w:rsidP="000865E1">
            <w:pPr>
              <w:widowControl/>
              <w:suppressAutoHyphens/>
              <w:autoSpaceDE/>
              <w:autoSpaceDN/>
              <w:adjustRightInd/>
              <w:ind w:firstLine="0"/>
              <w:rPr>
                <w:sz w:val="20"/>
                <w:lang w:eastAsia="zh-CN"/>
              </w:rPr>
            </w:pPr>
            <w:r w:rsidRPr="00D356D3">
              <w:rPr>
                <w:rFonts w:eastAsia="Calibri"/>
                <w:i/>
                <w:sz w:val="24"/>
                <w:szCs w:val="24"/>
              </w:rPr>
              <w:t>Исходная (фактическая информация):</w:t>
            </w:r>
          </w:p>
          <w:p w:rsidR="000865E1" w:rsidRPr="007C44BD" w:rsidRDefault="00D356D3" w:rsidP="008960A5">
            <w:pPr>
              <w:widowControl/>
              <w:suppressAutoHyphens/>
              <w:autoSpaceDE/>
              <w:autoSpaceDN/>
              <w:adjustRightInd/>
              <w:ind w:firstLine="0"/>
              <w:rPr>
                <w:sz w:val="20"/>
                <w:lang w:eastAsia="zh-CN"/>
              </w:rPr>
            </w:pPr>
            <w:r w:rsidRPr="00D356D3">
              <w:rPr>
                <w:rFonts w:eastAsia="Calibri"/>
                <w:sz w:val="24"/>
                <w:szCs w:val="24"/>
                <w:lang w:eastAsia="zh-CN"/>
              </w:rPr>
              <w:t>В 2024 году н</w:t>
            </w:r>
            <w:r w:rsidR="000865E1" w:rsidRPr="00D356D3">
              <w:rPr>
                <w:rFonts w:eastAsia="Calibri"/>
                <w:sz w:val="24"/>
                <w:szCs w:val="24"/>
                <w:lang w:eastAsia="zh-CN"/>
              </w:rPr>
              <w:t>а территории городского округа работы по благоустройству городской среды выполня</w:t>
            </w:r>
            <w:r w:rsidRPr="00D356D3">
              <w:rPr>
                <w:rFonts w:eastAsia="Calibri"/>
                <w:sz w:val="24"/>
                <w:szCs w:val="24"/>
                <w:lang w:eastAsia="zh-CN"/>
              </w:rPr>
              <w:t>ли</w:t>
            </w:r>
            <w:r w:rsidR="000865E1" w:rsidRPr="00D356D3">
              <w:rPr>
                <w:rFonts w:eastAsia="Calibri"/>
                <w:sz w:val="24"/>
                <w:szCs w:val="24"/>
                <w:lang w:eastAsia="zh-CN"/>
              </w:rPr>
              <w:t xml:space="preserve"> </w:t>
            </w:r>
            <w:r w:rsidRPr="00D356D3">
              <w:rPr>
                <w:rFonts w:eastAsia="Calibri"/>
                <w:sz w:val="24"/>
                <w:szCs w:val="24"/>
                <w:lang w:eastAsia="zh-CN"/>
              </w:rPr>
              <w:t>30</w:t>
            </w:r>
            <w:r w:rsidR="000865E1" w:rsidRPr="00D356D3">
              <w:rPr>
                <w:rFonts w:eastAsia="Calibri"/>
                <w:sz w:val="24"/>
                <w:szCs w:val="24"/>
                <w:lang w:eastAsia="zh-CN"/>
              </w:rPr>
              <w:t xml:space="preserve"> организаций, являющихся частными и </w:t>
            </w:r>
            <w:r w:rsidRPr="00D356D3">
              <w:rPr>
                <w:rFonts w:eastAsia="Calibri"/>
                <w:sz w:val="24"/>
                <w:szCs w:val="24"/>
                <w:lang w:eastAsia="zh-CN"/>
              </w:rPr>
              <w:t>1</w:t>
            </w:r>
            <w:r w:rsidR="000865E1" w:rsidRPr="00D356D3">
              <w:rPr>
                <w:rFonts w:eastAsia="Calibri"/>
                <w:sz w:val="24"/>
                <w:szCs w:val="24"/>
                <w:lang w:eastAsia="zh-CN"/>
              </w:rPr>
              <w:t xml:space="preserve"> муниципальн</w:t>
            </w:r>
            <w:r w:rsidRPr="00D356D3">
              <w:rPr>
                <w:rFonts w:eastAsia="Calibri"/>
                <w:sz w:val="24"/>
                <w:szCs w:val="24"/>
                <w:lang w:eastAsia="zh-CN"/>
              </w:rPr>
              <w:t>ое</w:t>
            </w:r>
            <w:r w:rsidR="000865E1" w:rsidRPr="00D356D3">
              <w:rPr>
                <w:rFonts w:eastAsia="Calibri"/>
                <w:sz w:val="24"/>
                <w:szCs w:val="24"/>
                <w:lang w:eastAsia="zh-CN"/>
              </w:rPr>
              <w:t xml:space="preserve"> бюджетн</w:t>
            </w:r>
            <w:r w:rsidRPr="00D356D3">
              <w:rPr>
                <w:rFonts w:eastAsia="Calibri"/>
                <w:sz w:val="24"/>
                <w:szCs w:val="24"/>
                <w:lang w:eastAsia="zh-CN"/>
              </w:rPr>
              <w:t>ое</w:t>
            </w:r>
            <w:r w:rsidR="000865E1" w:rsidRPr="00D356D3">
              <w:rPr>
                <w:rFonts w:eastAsia="Calibri"/>
                <w:sz w:val="24"/>
                <w:szCs w:val="24"/>
                <w:lang w:eastAsia="zh-CN"/>
              </w:rPr>
              <w:t xml:space="preserve"> учреждени</w:t>
            </w:r>
            <w:r w:rsidRPr="00D356D3">
              <w:rPr>
                <w:rFonts w:eastAsia="Calibri"/>
                <w:sz w:val="24"/>
                <w:szCs w:val="24"/>
                <w:lang w:eastAsia="zh-CN"/>
              </w:rPr>
              <w:t>е</w:t>
            </w:r>
            <w:r w:rsidR="000865E1" w:rsidRPr="008960A5">
              <w:rPr>
                <w:rFonts w:eastAsia="Calibri"/>
                <w:sz w:val="24"/>
                <w:szCs w:val="24"/>
                <w:lang w:eastAsia="zh-CN"/>
              </w:rPr>
              <w:t xml:space="preserve">. </w:t>
            </w:r>
            <w:r w:rsidR="000865E1" w:rsidRPr="00D356D3">
              <w:rPr>
                <w:rFonts w:eastAsia="Calibri"/>
                <w:sz w:val="24"/>
                <w:szCs w:val="24"/>
                <w:lang w:eastAsia="zh-CN"/>
              </w:rPr>
              <w:t>Содействие развитию конкуренции направлено на увеличение доли частных хозяйствующих субъектов на данном рынке.</w:t>
            </w:r>
          </w:p>
        </w:tc>
      </w:tr>
      <w:tr w:rsidR="000865E1" w:rsidRPr="007C44BD" w:rsidTr="00474D08">
        <w:trPr>
          <w:trHeight w:val="846"/>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7.</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Обеспечение сохранения доли организаций частной формы собственности в сфере выполнения работ по благоустройству городской среды</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90</w:t>
            </w:r>
          </w:p>
        </w:tc>
        <w:tc>
          <w:tcPr>
            <w:tcW w:w="1149"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90</w:t>
            </w:r>
          </w:p>
        </w:tc>
        <w:tc>
          <w:tcPr>
            <w:tcW w:w="1117"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92</w:t>
            </w:r>
          </w:p>
          <w:p w:rsidR="000865E1" w:rsidRPr="007C44BD" w:rsidRDefault="000865E1" w:rsidP="000865E1">
            <w:pPr>
              <w:widowControl/>
              <w:suppressAutoHyphens/>
              <w:autoSpaceDE/>
              <w:autoSpaceDN/>
              <w:adjustRightInd/>
              <w:ind w:firstLine="0"/>
              <w:jc w:val="center"/>
              <w:rPr>
                <w:rFonts w:eastAsia="Calibri"/>
                <w:sz w:val="24"/>
                <w:szCs w:val="24"/>
                <w:lang w:eastAsia="zh-CN"/>
              </w:rPr>
            </w:pPr>
          </w:p>
        </w:tc>
        <w:tc>
          <w:tcPr>
            <w:tcW w:w="108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93</w:t>
            </w:r>
          </w:p>
        </w:tc>
        <w:tc>
          <w:tcPr>
            <w:tcW w:w="1196"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95</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rPr>
          <w:trHeight w:val="846"/>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7.1.</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34" w:firstLine="0"/>
              <w:rPr>
                <w:rFonts w:eastAsia="Calibri"/>
                <w:sz w:val="24"/>
                <w:szCs w:val="24"/>
                <w:lang w:eastAsia="zh-CN"/>
              </w:rPr>
            </w:pPr>
            <w:r w:rsidRPr="007C44BD">
              <w:rPr>
                <w:rFonts w:eastAsia="Calibri"/>
                <w:sz w:val="24"/>
                <w:szCs w:val="24"/>
                <w:lang w:eastAsia="zh-CN"/>
              </w:rPr>
              <w:t>Информирование в средствах массовой информации о реализации муниципальной программы «Формирование современной городской среды Арсеньевского городского округа»</w:t>
            </w:r>
          </w:p>
          <w:p w:rsidR="000865E1" w:rsidRPr="007C44BD" w:rsidRDefault="000865E1" w:rsidP="000865E1">
            <w:pPr>
              <w:widowControl/>
              <w:suppressAutoHyphens/>
              <w:autoSpaceDE/>
              <w:autoSpaceDN/>
              <w:adjustRightInd/>
              <w:snapToGrid w:val="0"/>
              <w:ind w:left="34" w:firstLine="0"/>
              <w:rPr>
                <w:rFonts w:eastAsia="Calibri"/>
                <w:sz w:val="24"/>
                <w:szCs w:val="24"/>
                <w:lang w:eastAsia="zh-CN"/>
              </w:rPr>
            </w:pPr>
          </w:p>
          <w:p w:rsidR="000865E1" w:rsidRPr="007C44BD" w:rsidRDefault="000865E1" w:rsidP="000865E1">
            <w:pPr>
              <w:widowControl/>
              <w:suppressAutoHyphens/>
              <w:autoSpaceDE/>
              <w:autoSpaceDN/>
              <w:adjustRightInd/>
              <w:snapToGrid w:val="0"/>
              <w:ind w:left="34" w:firstLine="0"/>
              <w:rPr>
                <w:rFonts w:eastAsia="Calibri"/>
                <w:sz w:val="24"/>
                <w:szCs w:val="24"/>
                <w:lang w:eastAsia="zh-CN"/>
              </w:rPr>
            </w:pPr>
          </w:p>
          <w:p w:rsidR="000865E1" w:rsidRPr="007C44BD" w:rsidRDefault="000865E1" w:rsidP="000865E1">
            <w:pPr>
              <w:widowControl/>
              <w:suppressAutoHyphens/>
              <w:autoSpaceDE/>
              <w:autoSpaceDN/>
              <w:adjustRightInd/>
              <w:snapToGrid w:val="0"/>
              <w:ind w:left="34" w:firstLine="0"/>
              <w:rPr>
                <w:rFonts w:eastAsia="Calibri"/>
                <w:sz w:val="24"/>
                <w:szCs w:val="24"/>
                <w:lang w:eastAsia="zh-CN"/>
              </w:rPr>
            </w:pPr>
          </w:p>
          <w:p w:rsidR="000865E1" w:rsidRPr="007C44BD" w:rsidRDefault="000865E1" w:rsidP="000865E1">
            <w:pPr>
              <w:widowControl/>
              <w:suppressAutoHyphens/>
              <w:autoSpaceDE/>
              <w:autoSpaceDN/>
              <w:adjustRightInd/>
              <w:snapToGrid w:val="0"/>
              <w:ind w:left="34" w:firstLine="0"/>
              <w:rPr>
                <w:rFonts w:eastAsia="Calibri"/>
                <w:sz w:val="24"/>
                <w:szCs w:val="24"/>
                <w:lang w:eastAsia="zh-CN"/>
              </w:rPr>
            </w:pPr>
          </w:p>
          <w:p w:rsidR="000865E1" w:rsidRPr="007C44BD" w:rsidRDefault="000865E1" w:rsidP="000865E1">
            <w:pPr>
              <w:widowControl/>
              <w:suppressAutoHyphens/>
              <w:autoSpaceDE/>
              <w:autoSpaceDN/>
              <w:adjustRightInd/>
              <w:snapToGrid w:val="0"/>
              <w:ind w:left="34" w:firstLine="0"/>
              <w:rPr>
                <w:rFonts w:eastAsia="Calibri"/>
                <w:sz w:val="24"/>
                <w:szCs w:val="24"/>
                <w:lang w:eastAsia="zh-CN"/>
              </w:rPr>
            </w:pPr>
          </w:p>
          <w:p w:rsidR="000865E1" w:rsidRPr="007C44BD" w:rsidRDefault="000865E1" w:rsidP="000865E1">
            <w:pPr>
              <w:widowControl/>
              <w:suppressAutoHyphens/>
              <w:autoSpaceDE/>
              <w:autoSpaceDN/>
              <w:adjustRightInd/>
              <w:snapToGrid w:val="0"/>
              <w:ind w:left="34" w:firstLine="0"/>
              <w:rPr>
                <w:rFonts w:eastAsia="Calibri"/>
                <w:sz w:val="24"/>
                <w:szCs w:val="24"/>
                <w:lang w:eastAsia="zh-CN"/>
              </w:rPr>
            </w:pPr>
          </w:p>
          <w:p w:rsidR="000865E1" w:rsidRPr="007C44BD" w:rsidRDefault="000865E1" w:rsidP="000865E1">
            <w:pPr>
              <w:widowControl/>
              <w:suppressAutoHyphens/>
              <w:autoSpaceDE/>
              <w:autoSpaceDN/>
              <w:adjustRightInd/>
              <w:snapToGrid w:val="0"/>
              <w:ind w:left="34" w:firstLine="0"/>
              <w:rPr>
                <w:rFonts w:eastAsia="Calibri"/>
                <w:sz w:val="24"/>
                <w:szCs w:val="24"/>
                <w:lang w:eastAsia="zh-CN"/>
              </w:rPr>
            </w:pPr>
          </w:p>
          <w:p w:rsidR="000865E1" w:rsidRPr="007C44BD" w:rsidRDefault="000865E1" w:rsidP="000865E1">
            <w:pPr>
              <w:widowControl/>
              <w:suppressAutoHyphens/>
              <w:autoSpaceDE/>
              <w:autoSpaceDN/>
              <w:adjustRightInd/>
              <w:snapToGrid w:val="0"/>
              <w:ind w:left="34" w:firstLine="0"/>
              <w:rPr>
                <w:sz w:val="20"/>
                <w:lang w:eastAsia="zh-CN"/>
              </w:rPr>
            </w:pP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lastRenderedPageBreak/>
              <w:t>ежегодно</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выполнения работ по содержанию и текущему ремонту общего имущества собственников помещений в многоквартирном доме</w:t>
            </w:r>
          </w:p>
        </w:tc>
      </w:tr>
      <w:tr w:rsidR="000865E1" w:rsidRPr="007C44BD" w:rsidTr="00474D08">
        <w:tc>
          <w:tcPr>
            <w:tcW w:w="15660" w:type="dxa"/>
            <w:gridSpan w:val="10"/>
            <w:tcBorders>
              <w:left w:val="single" w:sz="4" w:space="0" w:color="000000"/>
              <w:bottom w:val="single" w:sz="4" w:space="0" w:color="000000"/>
              <w:right w:val="single" w:sz="4" w:space="0" w:color="000000"/>
            </w:tcBorders>
            <w:shd w:val="clear" w:color="auto" w:fill="auto"/>
          </w:tcPr>
          <w:p w:rsidR="000865E1" w:rsidRPr="003D0D4C" w:rsidRDefault="000865E1" w:rsidP="000865E1">
            <w:pPr>
              <w:widowControl/>
              <w:suppressAutoHyphens/>
              <w:autoSpaceDE/>
              <w:autoSpaceDN/>
              <w:adjustRightInd/>
              <w:ind w:firstLine="0"/>
              <w:rPr>
                <w:sz w:val="20"/>
                <w:lang w:eastAsia="zh-CN"/>
              </w:rPr>
            </w:pPr>
            <w:r w:rsidRPr="003D0D4C">
              <w:rPr>
                <w:rFonts w:eastAsia="Calibri"/>
                <w:i/>
                <w:iCs/>
                <w:sz w:val="24"/>
                <w:szCs w:val="24"/>
              </w:rPr>
              <w:t>Исходная (фактическая информация):</w:t>
            </w:r>
          </w:p>
          <w:p w:rsidR="000865E1" w:rsidRPr="003D0D4C" w:rsidRDefault="000865E1" w:rsidP="000865E1">
            <w:pPr>
              <w:widowControl/>
              <w:suppressAutoHyphens/>
              <w:autoSpaceDE/>
              <w:autoSpaceDN/>
              <w:adjustRightInd/>
              <w:ind w:firstLine="0"/>
              <w:rPr>
                <w:rFonts w:eastAsia="Calibri"/>
                <w:sz w:val="24"/>
                <w:szCs w:val="24"/>
              </w:rPr>
            </w:pPr>
            <w:r w:rsidRPr="003D0D4C">
              <w:rPr>
                <w:rFonts w:eastAsia="Calibri"/>
                <w:sz w:val="24"/>
                <w:szCs w:val="24"/>
              </w:rPr>
              <w:t xml:space="preserve">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 в т.ч.: ООО УК «Арс.Жил.Инвест», ООО УК «Наш город», ООО УК «УютБытСервис», ООО УК «Дерсу», ООО УК «Управдом», ООО УК «Лотос плюс», ООО УК «Камелия», ООО УК «ЖилКомплекс», ООО УК «ЖУК», ООО УК ЖэК». Учреждения и другие предприятия с государственным участием, осуществляющие хозяйственную деятельность в данной сфере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 </w:t>
            </w:r>
          </w:p>
          <w:p w:rsidR="000865E1" w:rsidRPr="007C44BD" w:rsidRDefault="000865E1" w:rsidP="000865E1">
            <w:pPr>
              <w:suppressAutoHyphens/>
              <w:autoSpaceDE/>
              <w:autoSpaceDN/>
              <w:adjustRightInd/>
              <w:ind w:firstLine="0"/>
              <w:rPr>
                <w:sz w:val="20"/>
                <w:lang w:eastAsia="zh-CN"/>
              </w:rPr>
            </w:pPr>
          </w:p>
        </w:tc>
      </w:tr>
      <w:tr w:rsidR="000865E1" w:rsidRPr="007C44BD" w:rsidTr="00474D08">
        <w:trPr>
          <w:trHeight w:val="1200"/>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8.</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Сохранение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rPr>
          <w:trHeight w:val="1245"/>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8.1.</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sz w:val="24"/>
                <w:szCs w:val="24"/>
                <w:lang w:eastAsia="zh-CN"/>
              </w:rPr>
              <w:t>Ведение и актуализация реестра организаций по управлению многоквартирными домами городского округа</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rPr>
          <w:trHeight w:val="1245"/>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lastRenderedPageBreak/>
              <w:t>8.2.</w:t>
            </w:r>
          </w:p>
        </w:tc>
        <w:tc>
          <w:tcPr>
            <w:tcW w:w="2441" w:type="dxa"/>
            <w:tcBorders>
              <w:left w:val="single" w:sz="4" w:space="0" w:color="000000"/>
              <w:bottom w:val="single" w:sz="4" w:space="0" w:color="000000"/>
            </w:tcBorders>
            <w:shd w:val="clear" w:color="auto" w:fill="auto"/>
          </w:tcPr>
          <w:p w:rsidR="000865E1" w:rsidRPr="007C44BD" w:rsidRDefault="000865E1" w:rsidP="000865E1">
            <w:pPr>
              <w:suppressAutoHyphens/>
              <w:autoSpaceDN/>
              <w:adjustRightInd/>
              <w:snapToGrid w:val="0"/>
              <w:ind w:firstLine="0"/>
              <w:rPr>
                <w:rFonts w:eastAsia="Calibri"/>
                <w:sz w:val="24"/>
                <w:szCs w:val="24"/>
                <w:lang w:eastAsia="zh-CN"/>
              </w:rPr>
            </w:pPr>
            <w:r w:rsidRPr="007C44BD">
              <w:rPr>
                <w:rFonts w:eastAsia="Calibri"/>
                <w:sz w:val="24"/>
                <w:szCs w:val="24"/>
                <w:lang w:eastAsia="zh-CN"/>
              </w:rPr>
              <w:t xml:space="preserve">Информирование потенциальных организаций по управлению многоквартирными домами городского округа  об изменении действующего законодательства в данной сфере </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оказания услуг по перевозке пассажиров автомобильным транспортом по муниципальным маршрутам регулярных перевозок</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D356D3" w:rsidRPr="00D356D3" w:rsidRDefault="00D356D3" w:rsidP="00D356D3">
            <w:pPr>
              <w:widowControl/>
              <w:suppressAutoHyphens/>
              <w:autoSpaceDE/>
              <w:autoSpaceDN/>
              <w:adjustRightInd/>
              <w:ind w:firstLine="0"/>
              <w:rPr>
                <w:rFonts w:eastAsia="Calibri"/>
                <w:i/>
                <w:sz w:val="24"/>
                <w:szCs w:val="24"/>
              </w:rPr>
            </w:pPr>
            <w:r w:rsidRPr="00D356D3">
              <w:rPr>
                <w:rFonts w:eastAsia="Calibri"/>
                <w:i/>
                <w:sz w:val="24"/>
                <w:szCs w:val="24"/>
              </w:rPr>
              <w:t>Исходная (фактическая информация):</w:t>
            </w:r>
          </w:p>
          <w:p w:rsidR="00D356D3" w:rsidRPr="00D356D3" w:rsidRDefault="00D356D3" w:rsidP="00D356D3">
            <w:pPr>
              <w:widowControl/>
              <w:suppressAutoHyphens/>
              <w:autoSpaceDE/>
              <w:autoSpaceDN/>
              <w:adjustRightInd/>
              <w:ind w:firstLine="0"/>
              <w:rPr>
                <w:rFonts w:eastAsia="Calibri"/>
                <w:sz w:val="24"/>
                <w:szCs w:val="24"/>
              </w:rPr>
            </w:pPr>
            <w:r w:rsidRPr="00D356D3">
              <w:rPr>
                <w:rFonts w:eastAsia="Calibri"/>
                <w:sz w:val="24"/>
                <w:szCs w:val="24"/>
              </w:rPr>
              <w:t>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w:t>
            </w:r>
            <w:r>
              <w:rPr>
                <w:rFonts w:eastAsia="Calibri"/>
                <w:sz w:val="24"/>
                <w:szCs w:val="24"/>
              </w:rPr>
              <w:t>, в том числе</w:t>
            </w:r>
            <w:r w:rsidRPr="00D356D3">
              <w:rPr>
                <w:rFonts w:eastAsia="Calibri"/>
                <w:sz w:val="24"/>
                <w:szCs w:val="24"/>
              </w:rPr>
              <w:t xml:space="preserve"> индивидуальный предприниматель Дасик С.В., </w:t>
            </w:r>
            <w:r>
              <w:rPr>
                <w:rFonts w:eastAsia="Calibri"/>
                <w:sz w:val="24"/>
                <w:szCs w:val="24"/>
              </w:rPr>
              <w:t>ООО</w:t>
            </w:r>
            <w:r w:rsidRPr="00D356D3">
              <w:rPr>
                <w:rFonts w:eastAsia="Calibri"/>
                <w:sz w:val="24"/>
                <w:szCs w:val="24"/>
              </w:rPr>
              <w:t xml:space="preserve"> «АвтоАльянс» и </w:t>
            </w:r>
            <w:r>
              <w:rPr>
                <w:rFonts w:eastAsia="Calibri"/>
                <w:sz w:val="24"/>
                <w:szCs w:val="24"/>
              </w:rPr>
              <w:t>ООО</w:t>
            </w:r>
            <w:r w:rsidRPr="00D356D3">
              <w:rPr>
                <w:rFonts w:eastAsia="Calibri"/>
                <w:sz w:val="24"/>
                <w:szCs w:val="24"/>
              </w:rPr>
              <w:t xml:space="preserve"> «СИТИЛАЙН» на 9 муниципальных маршрутах по </w:t>
            </w:r>
            <w:r>
              <w:rPr>
                <w:rFonts w:eastAsia="Calibri"/>
                <w:sz w:val="24"/>
                <w:szCs w:val="24"/>
              </w:rPr>
              <w:t>установленному</w:t>
            </w:r>
            <w:r w:rsidRPr="00D356D3">
              <w:rPr>
                <w:rFonts w:eastAsia="Calibri"/>
                <w:sz w:val="24"/>
                <w:szCs w:val="24"/>
              </w:rPr>
              <w:t xml:space="preserve"> расписанию. Доля частных хозяйствующих субъектов, осуществляющих деятельность в сфере пассажирских перевозок составляет 100%. Перевозки по муниципальным маршрутам осуществляются по нерегулируемому тарифу (стоимость услуг – 25 руб.). С 2024 года перевозки по муниципальным маршрутам осуществляются и по регулируемому тарифам: сезонные маршруты регулярных перевозок № 11А «Вокзал – Смена» и № 105Д «Вокзал – с/ «Победитель» - стоимость услуг 36 руб.</w:t>
            </w:r>
          </w:p>
          <w:p w:rsidR="000865E1" w:rsidRPr="007C44BD" w:rsidRDefault="00D356D3" w:rsidP="00D356D3">
            <w:pPr>
              <w:widowControl/>
              <w:suppressAutoHyphens/>
              <w:autoSpaceDE/>
              <w:autoSpaceDN/>
              <w:adjustRightInd/>
              <w:ind w:firstLine="0"/>
              <w:rPr>
                <w:sz w:val="20"/>
                <w:lang w:eastAsia="zh-CN"/>
              </w:rPr>
            </w:pPr>
            <w:r w:rsidRPr="00D356D3">
              <w:rPr>
                <w:rFonts w:eastAsia="Calibri"/>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0865E1" w:rsidRPr="007C44BD" w:rsidTr="00474D08">
        <w:trPr>
          <w:trHeight w:val="3796"/>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lastRenderedPageBreak/>
              <w:t>9.</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rPr>
          <w:trHeight w:val="1907"/>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sz w:val="24"/>
                <w:szCs w:val="24"/>
                <w:lang w:eastAsia="zh-CN"/>
              </w:rPr>
              <w:t>9.1.</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Мониторинг пассажиропотока и потребностей городского округа в корректировке существующей маршрутной сети и создание новых маршрутов</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rPr>
          <w:trHeight w:val="1907"/>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sz w:val="24"/>
                <w:szCs w:val="24"/>
                <w:lang w:eastAsia="zh-CN"/>
              </w:rPr>
              <w:t>9.2.</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Разработка документа планирования регулярных перевозок с учетом полученной информации по </w:t>
            </w:r>
            <w:r w:rsidRPr="007C44BD">
              <w:rPr>
                <w:rFonts w:eastAsia="Calibri"/>
                <w:sz w:val="24"/>
                <w:szCs w:val="24"/>
                <w:lang w:eastAsia="zh-CN"/>
              </w:rPr>
              <w:lastRenderedPageBreak/>
              <w:t>результатам мониторинга</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rPr>
          <w:trHeight w:val="1907"/>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sz w:val="24"/>
                <w:szCs w:val="24"/>
                <w:lang w:eastAsia="zh-CN"/>
              </w:rPr>
              <w:t>9.3</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 </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sz w:val="24"/>
                <w:szCs w:val="24"/>
                <w:lang w:eastAsia="zh-CN"/>
              </w:rPr>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строительства объектов капитального строительства, за исключением жилищного и дорожного строительства</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8960A5" w:rsidRDefault="000865E1" w:rsidP="000865E1">
            <w:pPr>
              <w:suppressAutoHyphens/>
              <w:autoSpaceDN/>
              <w:adjustRightInd/>
              <w:ind w:firstLine="0"/>
              <w:rPr>
                <w:sz w:val="20"/>
                <w:lang w:eastAsia="zh-CN"/>
              </w:rPr>
            </w:pPr>
            <w:r w:rsidRPr="008960A5">
              <w:rPr>
                <w:rFonts w:eastAsia="Calibri"/>
                <w:i/>
                <w:iCs/>
                <w:sz w:val="24"/>
                <w:szCs w:val="24"/>
                <w:lang w:eastAsia="zh-CN"/>
              </w:rPr>
              <w:t>Исходная (фактическая) информация:</w:t>
            </w:r>
          </w:p>
          <w:p w:rsidR="000865E1" w:rsidRPr="008960A5" w:rsidRDefault="000865E1" w:rsidP="000865E1">
            <w:pPr>
              <w:suppressAutoHyphens/>
              <w:autoSpaceDN/>
              <w:adjustRightInd/>
              <w:ind w:firstLine="0"/>
              <w:rPr>
                <w:sz w:val="24"/>
                <w:szCs w:val="24"/>
                <w:lang w:eastAsia="zh-CN"/>
              </w:rPr>
            </w:pPr>
            <w:r w:rsidRPr="008960A5">
              <w:rPr>
                <w:sz w:val="24"/>
                <w:szCs w:val="24"/>
                <w:lang w:eastAsia="zh-CN"/>
              </w:rPr>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0865E1" w:rsidRPr="008960A5" w:rsidRDefault="000865E1" w:rsidP="000865E1">
            <w:pPr>
              <w:suppressAutoHyphens/>
              <w:autoSpaceDN/>
              <w:adjustRightInd/>
              <w:ind w:firstLine="0"/>
              <w:rPr>
                <w:sz w:val="20"/>
                <w:lang w:eastAsia="zh-CN"/>
              </w:rPr>
            </w:pPr>
          </w:p>
        </w:tc>
      </w:tr>
      <w:tr w:rsidR="000865E1" w:rsidRPr="007C44BD" w:rsidTr="00474D08">
        <w:trPr>
          <w:trHeight w:val="395"/>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lastRenderedPageBreak/>
              <w:t>10.</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Сохранение доли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 xml:space="preserve">Управление архитектуры и градостроительства администрации городского округа </w:t>
            </w:r>
          </w:p>
        </w:tc>
      </w:tr>
      <w:tr w:rsidR="000865E1" w:rsidRPr="007C44BD" w:rsidTr="00474D08">
        <w:trPr>
          <w:trHeight w:val="395"/>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10.1.</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suppressAutoHyphens/>
              <w:autoSpaceDE/>
              <w:autoSpaceDN/>
              <w:adjustRightInd/>
              <w:snapToGrid w:val="0"/>
              <w:ind w:firstLine="0"/>
              <w:rPr>
                <w:sz w:val="20"/>
                <w:lang w:eastAsia="zh-CN"/>
              </w:rPr>
            </w:pPr>
            <w:r w:rsidRPr="007C44BD">
              <w:rPr>
                <w:kern w:val="2"/>
                <w:sz w:val="24"/>
                <w:szCs w:val="24"/>
                <w:lang w:eastAsia="zh-CN" w:bidi="hi-IN"/>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r>
      <w:tr w:rsidR="000865E1" w:rsidRPr="007C44BD" w:rsidTr="00474D08">
        <w:trPr>
          <w:trHeight w:val="395"/>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sz w:val="24"/>
                <w:szCs w:val="24"/>
                <w:lang w:eastAsia="zh-CN"/>
              </w:rPr>
              <w:t>10.2.</w:t>
            </w:r>
          </w:p>
        </w:tc>
        <w:tc>
          <w:tcPr>
            <w:tcW w:w="2441" w:type="dxa"/>
            <w:tcBorders>
              <w:left w:val="single" w:sz="4" w:space="0" w:color="000000"/>
              <w:bottom w:val="single" w:sz="4" w:space="0" w:color="000000"/>
            </w:tcBorders>
            <w:shd w:val="clear" w:color="auto" w:fill="auto"/>
          </w:tcPr>
          <w:p w:rsidR="000865E1" w:rsidRPr="007C44BD" w:rsidRDefault="000865E1" w:rsidP="000865E1">
            <w:pPr>
              <w:suppressAutoHyphens/>
              <w:autoSpaceDE/>
              <w:autoSpaceDN/>
              <w:adjustRightInd/>
              <w:snapToGrid w:val="0"/>
              <w:ind w:firstLine="0"/>
              <w:rPr>
                <w:sz w:val="20"/>
                <w:lang w:eastAsia="zh-CN"/>
              </w:rPr>
            </w:pPr>
            <w:r w:rsidRPr="007C44BD">
              <w:rPr>
                <w:kern w:val="2"/>
                <w:sz w:val="24"/>
                <w:szCs w:val="24"/>
                <w:lang w:eastAsia="zh-CN" w:bidi="hi-IN"/>
              </w:rPr>
              <w:t xml:space="preserve">Мониторинг предоставления муниципальных услуг по выдаче (продлению) разрешений на строительство и ввод </w:t>
            </w:r>
            <w:r w:rsidRPr="007C44BD">
              <w:rPr>
                <w:kern w:val="2"/>
                <w:sz w:val="24"/>
                <w:szCs w:val="24"/>
                <w:lang w:eastAsia="zh-CN" w:bidi="hi-IN"/>
              </w:rPr>
              <w:lastRenderedPageBreak/>
              <w:t>объектов капитального строительства в эксплуатацию</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left"/>
              <w:rPr>
                <w:sz w:val="20"/>
                <w:lang w:eastAsia="zh-CN"/>
              </w:rPr>
            </w:pPr>
            <w:r w:rsidRPr="007C44BD">
              <w:rPr>
                <w:rFonts w:eastAsia="Calibri"/>
                <w:sz w:val="24"/>
                <w:szCs w:val="24"/>
                <w:lang w:eastAsia="zh-CN"/>
              </w:rPr>
              <w:t xml:space="preserve">Управление архитектуры и градостроительства администрации городского округа </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дорожной деятельности (за исключением проектирования)</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3D0D4C" w:rsidRDefault="000865E1" w:rsidP="000865E1">
            <w:pPr>
              <w:widowControl/>
              <w:suppressAutoHyphens/>
              <w:autoSpaceDE/>
              <w:autoSpaceDN/>
              <w:adjustRightInd/>
              <w:ind w:firstLine="0"/>
              <w:rPr>
                <w:sz w:val="20"/>
                <w:lang w:eastAsia="zh-CN"/>
              </w:rPr>
            </w:pPr>
            <w:r w:rsidRPr="003D0D4C">
              <w:rPr>
                <w:rFonts w:eastAsia="Calibri"/>
                <w:i/>
                <w:sz w:val="24"/>
                <w:szCs w:val="24"/>
                <w:lang w:eastAsia="zh-CN"/>
              </w:rPr>
              <w:t>Исходная (фактическая) информация:</w:t>
            </w:r>
          </w:p>
          <w:p w:rsidR="000865E1" w:rsidRPr="003D0D4C" w:rsidRDefault="000865E1" w:rsidP="000865E1">
            <w:pPr>
              <w:suppressAutoHyphens/>
              <w:autoSpaceDN/>
              <w:adjustRightInd/>
              <w:ind w:firstLine="0"/>
              <w:rPr>
                <w:rFonts w:eastAsia="Calibri"/>
                <w:sz w:val="24"/>
                <w:szCs w:val="24"/>
                <w:lang w:eastAsia="zh-CN"/>
              </w:rPr>
            </w:pPr>
            <w:r w:rsidRPr="003D0D4C">
              <w:rPr>
                <w:rFonts w:eastAsia="Calibri"/>
                <w:sz w:val="24"/>
                <w:szCs w:val="24"/>
                <w:lang w:eastAsia="zh-CN"/>
              </w:rPr>
              <w:t>На территории городского округа на рынке дорожной деятельности функционируют 15 предприятий различных форм собственности, из них доля частных хозяйствующих субъектов составляет 87% (13 предприятий).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0865E1" w:rsidRPr="008960A5" w:rsidRDefault="000865E1" w:rsidP="000865E1">
            <w:pPr>
              <w:widowControl/>
              <w:suppressAutoHyphens/>
              <w:autoSpaceDE/>
              <w:autoSpaceDN/>
              <w:adjustRightInd/>
              <w:ind w:firstLine="0"/>
              <w:rPr>
                <w:sz w:val="20"/>
                <w:lang w:eastAsia="zh-CN"/>
              </w:rPr>
            </w:pPr>
          </w:p>
        </w:tc>
      </w:tr>
      <w:tr w:rsidR="000865E1" w:rsidRPr="007C44BD" w:rsidTr="00474D08">
        <w:trPr>
          <w:trHeight w:val="1200"/>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11.</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Увеличение доли организаций частной формы собственности в сфере дорожной деятельности (за исключением проектирования)</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right="-108" w:firstLine="0"/>
              <w:jc w:val="center"/>
              <w:rPr>
                <w:sz w:val="20"/>
                <w:lang w:eastAsia="zh-CN"/>
              </w:rPr>
            </w:pPr>
            <w:r w:rsidRPr="007C44BD">
              <w:rPr>
                <w:rFonts w:eastAsia="Calibri"/>
                <w:sz w:val="24"/>
                <w:szCs w:val="24"/>
                <w:lang w:eastAsia="zh-CN"/>
              </w:rPr>
              <w:t>87</w:t>
            </w:r>
          </w:p>
        </w:tc>
        <w:tc>
          <w:tcPr>
            <w:tcW w:w="1149"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87</w:t>
            </w:r>
          </w:p>
        </w:tc>
        <w:tc>
          <w:tcPr>
            <w:tcW w:w="1117"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88</w:t>
            </w:r>
          </w:p>
        </w:tc>
        <w:tc>
          <w:tcPr>
            <w:tcW w:w="108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88</w:t>
            </w:r>
          </w:p>
        </w:tc>
        <w:tc>
          <w:tcPr>
            <w:tcW w:w="1196"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90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rPr>
          <w:trHeight w:val="1457"/>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11.1</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sz w:val="24"/>
                <w:szCs w:val="24"/>
                <w:lang w:eastAsia="zh-CN"/>
              </w:rPr>
              <w:t xml:space="preserve">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w:t>
            </w:r>
            <w:r w:rsidRPr="007C44BD">
              <w:rPr>
                <w:sz w:val="24"/>
                <w:szCs w:val="24"/>
                <w:lang w:eastAsia="zh-CN"/>
              </w:rPr>
              <w:lastRenderedPageBreak/>
              <w:t>сохранения базового значения целевого показателя принципов обеспечения конкуренции, открытости, прозрачности в целях сохранения базового значения целевого показателя</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7166EF">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474D08">
        <w:trPr>
          <w:trHeight w:val="1470"/>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11.2.</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p w:rsidR="000865E1" w:rsidRPr="007C44BD" w:rsidRDefault="000865E1" w:rsidP="000865E1">
            <w:pPr>
              <w:widowControl/>
              <w:suppressAutoHyphens/>
              <w:autoSpaceDE/>
              <w:autoSpaceDN/>
              <w:adjustRightInd/>
              <w:snapToGrid w:val="0"/>
              <w:ind w:firstLine="0"/>
              <w:rPr>
                <w:rFonts w:eastAsia="Calibri"/>
                <w:sz w:val="24"/>
                <w:szCs w:val="24"/>
                <w:lang w:eastAsia="zh-CN"/>
              </w:rPr>
            </w:pPr>
          </w:p>
          <w:p w:rsidR="000865E1" w:rsidRPr="007C44BD" w:rsidRDefault="000865E1" w:rsidP="000865E1">
            <w:pPr>
              <w:widowControl/>
              <w:suppressAutoHyphens/>
              <w:autoSpaceDE/>
              <w:autoSpaceDN/>
              <w:adjustRightInd/>
              <w:snapToGrid w:val="0"/>
              <w:ind w:firstLine="0"/>
              <w:rPr>
                <w:rFonts w:eastAsia="Calibri"/>
                <w:sz w:val="24"/>
                <w:szCs w:val="24"/>
                <w:lang w:eastAsia="zh-CN"/>
              </w:rPr>
            </w:pPr>
          </w:p>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rPr>
                <w:sz w:val="20"/>
                <w:lang w:eastAsia="zh-CN"/>
              </w:rPr>
            </w:pPr>
            <w:r w:rsidRPr="007C44BD">
              <w:rPr>
                <w:rFonts w:eastAsia="Calibri"/>
                <w:sz w:val="24"/>
                <w:szCs w:val="24"/>
                <w:lang w:eastAsia="zh-CN"/>
              </w:rPr>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0865E1" w:rsidRPr="007C44BD" w:rsidTr="008960A5">
        <w:tc>
          <w:tcPr>
            <w:tcW w:w="15660" w:type="dxa"/>
            <w:gridSpan w:val="10"/>
            <w:tcBorders>
              <w:top w:val="single" w:sz="4" w:space="0" w:color="000000"/>
              <w:left w:val="single" w:sz="4" w:space="0" w:color="000000"/>
              <w:bottom w:val="single" w:sz="4" w:space="0" w:color="auto"/>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кадастровых и землеустроительных работ</w:t>
            </w:r>
          </w:p>
        </w:tc>
      </w:tr>
      <w:tr w:rsidR="000865E1" w:rsidRPr="007C44BD" w:rsidTr="008960A5">
        <w:tc>
          <w:tcPr>
            <w:tcW w:w="15660" w:type="dxa"/>
            <w:gridSpan w:val="10"/>
            <w:tcBorders>
              <w:top w:val="single" w:sz="4" w:space="0" w:color="auto"/>
              <w:left w:val="single" w:sz="4" w:space="0" w:color="auto"/>
              <w:bottom w:val="single" w:sz="4" w:space="0" w:color="auto"/>
              <w:right w:val="single" w:sz="4" w:space="0" w:color="auto"/>
            </w:tcBorders>
          </w:tcPr>
          <w:p w:rsidR="000865E1" w:rsidRPr="008960A5" w:rsidRDefault="000865E1" w:rsidP="000865E1">
            <w:pPr>
              <w:widowControl/>
              <w:suppressAutoHyphens/>
              <w:autoSpaceDE/>
              <w:autoSpaceDN/>
              <w:adjustRightInd/>
              <w:ind w:firstLine="0"/>
              <w:jc w:val="left"/>
              <w:rPr>
                <w:sz w:val="24"/>
                <w:szCs w:val="24"/>
                <w:lang w:eastAsia="zh-CN"/>
              </w:rPr>
            </w:pPr>
            <w:r w:rsidRPr="008960A5">
              <w:rPr>
                <w:sz w:val="24"/>
                <w:szCs w:val="24"/>
                <w:lang w:eastAsia="zh-CN"/>
              </w:rPr>
              <w:t>Услуги в сфере кадастровых и землеустроительных работ оказывают 3 организации частной формы собственности: ООО ПК «Кадастровое дело», ООО «ГеоСфера» и индивидуальный предприниматель Родюков А.Н.</w:t>
            </w:r>
          </w:p>
        </w:tc>
      </w:tr>
      <w:tr w:rsidR="000865E1" w:rsidRPr="007C44BD" w:rsidTr="008960A5">
        <w:trPr>
          <w:trHeight w:val="1200"/>
        </w:trPr>
        <w:tc>
          <w:tcPr>
            <w:tcW w:w="798" w:type="dxa"/>
            <w:tcBorders>
              <w:top w:val="single" w:sz="4" w:space="0" w:color="auto"/>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lastRenderedPageBreak/>
              <w:t>12.</w:t>
            </w:r>
          </w:p>
        </w:tc>
        <w:tc>
          <w:tcPr>
            <w:tcW w:w="2441" w:type="dxa"/>
            <w:tcBorders>
              <w:top w:val="single" w:sz="4" w:space="0" w:color="auto"/>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Обеспечение сохранения доли организаций частной формы собственности в сфере кадастровых и землеустроительных работ</w:t>
            </w:r>
          </w:p>
        </w:tc>
        <w:tc>
          <w:tcPr>
            <w:tcW w:w="2107" w:type="dxa"/>
            <w:tcBorders>
              <w:top w:val="single" w:sz="4" w:space="0" w:color="auto"/>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auto"/>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auto"/>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49" w:type="dxa"/>
            <w:vMerge w:val="restart"/>
            <w:tcBorders>
              <w:top w:val="single" w:sz="4" w:space="0" w:color="auto"/>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17" w:type="dxa"/>
            <w:vMerge w:val="restart"/>
            <w:tcBorders>
              <w:top w:val="single" w:sz="4" w:space="0" w:color="auto"/>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085" w:type="dxa"/>
            <w:vMerge w:val="restart"/>
            <w:tcBorders>
              <w:top w:val="single" w:sz="4" w:space="0" w:color="auto"/>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96" w:type="dxa"/>
            <w:vMerge w:val="restart"/>
            <w:tcBorders>
              <w:top w:val="single" w:sz="4" w:space="0" w:color="auto"/>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2719" w:type="dxa"/>
            <w:tcBorders>
              <w:top w:val="single" w:sz="4" w:space="0" w:color="auto"/>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r>
      <w:tr w:rsidR="000865E1" w:rsidRPr="007C44BD" w:rsidTr="00474D08">
        <w:trPr>
          <w:trHeight w:val="1382"/>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12.1.</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N/>
              <w:adjustRightInd/>
              <w:snapToGrid w:val="0"/>
              <w:ind w:firstLine="0"/>
              <w:rPr>
                <w:sz w:val="20"/>
                <w:lang w:eastAsia="zh-CN"/>
              </w:rPr>
            </w:pPr>
            <w:r w:rsidRPr="007C44BD">
              <w:rPr>
                <w:rFonts w:eastAsia="Calibri"/>
                <w:sz w:val="24"/>
                <w:szCs w:val="24"/>
                <w:lang w:eastAsia="zh-C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ежеквартально</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r>
      <w:tr w:rsidR="000865E1" w:rsidRPr="007C44BD" w:rsidTr="00474D08">
        <w:trPr>
          <w:trHeight w:val="1382"/>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12.2.</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N/>
              <w:adjustRightInd/>
              <w:snapToGrid w:val="0"/>
              <w:ind w:firstLine="0"/>
              <w:rPr>
                <w:sz w:val="20"/>
                <w:lang w:eastAsia="zh-CN"/>
              </w:rPr>
            </w:pPr>
            <w:r w:rsidRPr="007C44BD">
              <w:rPr>
                <w:rFonts w:eastAsia="Calibri"/>
                <w:sz w:val="24"/>
                <w:szCs w:val="24"/>
                <w:lang w:eastAsia="zh-C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ежегодно</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pacing w:line="240" w:lineRule="atLeast"/>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t>Рынок производства бетона</w:t>
            </w:r>
          </w:p>
        </w:tc>
      </w:tr>
      <w:tr w:rsidR="000865E1" w:rsidRPr="007C44BD" w:rsidTr="00474D08">
        <w:trPr>
          <w:trHeight w:val="569"/>
        </w:trPr>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8960A5" w:rsidRDefault="000865E1" w:rsidP="000865E1">
            <w:pPr>
              <w:widowControl/>
              <w:suppressAutoHyphens/>
              <w:autoSpaceDE/>
              <w:autoSpaceDN/>
              <w:adjustRightInd/>
              <w:ind w:firstLine="0"/>
              <w:rPr>
                <w:sz w:val="20"/>
                <w:lang w:eastAsia="zh-CN"/>
              </w:rPr>
            </w:pPr>
            <w:r w:rsidRPr="008960A5">
              <w:rPr>
                <w:rFonts w:eastAsia="Calibri"/>
                <w:i/>
                <w:sz w:val="24"/>
                <w:szCs w:val="24"/>
                <w:lang w:eastAsia="zh-CN"/>
              </w:rPr>
              <w:lastRenderedPageBreak/>
              <w:t>Исходная (фактическая) информация:</w:t>
            </w:r>
          </w:p>
          <w:p w:rsidR="000865E1" w:rsidRPr="008960A5" w:rsidRDefault="000865E1" w:rsidP="000865E1">
            <w:pPr>
              <w:suppressAutoHyphens/>
              <w:autoSpaceDN/>
              <w:adjustRightInd/>
              <w:ind w:firstLine="0"/>
              <w:rPr>
                <w:color w:val="000000"/>
                <w:sz w:val="24"/>
                <w:szCs w:val="24"/>
                <w:lang w:eastAsia="zh-CN"/>
              </w:rPr>
            </w:pPr>
            <w:r w:rsidRPr="008960A5">
              <w:rPr>
                <w:color w:val="000000"/>
                <w:sz w:val="24"/>
                <w:szCs w:val="24"/>
                <w:lang w:eastAsia="zh-CN"/>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p>
          <w:p w:rsidR="000865E1" w:rsidRPr="0068483D" w:rsidRDefault="000865E1" w:rsidP="000865E1">
            <w:pPr>
              <w:widowControl/>
              <w:suppressAutoHyphens/>
              <w:autoSpaceDE/>
              <w:autoSpaceDN/>
              <w:adjustRightInd/>
              <w:ind w:firstLine="0"/>
              <w:rPr>
                <w:sz w:val="20"/>
                <w:highlight w:val="yellow"/>
                <w:lang w:eastAsia="zh-CN"/>
              </w:rPr>
            </w:pPr>
          </w:p>
        </w:tc>
      </w:tr>
      <w:tr w:rsidR="000865E1" w:rsidRPr="007C44BD" w:rsidTr="00474D08">
        <w:trPr>
          <w:trHeight w:val="563"/>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13.</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Обеспечение сохранения доли организаций частной формы собственности в сфере производства бетона</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p w:rsidR="000865E1" w:rsidRPr="007C44BD" w:rsidRDefault="000865E1" w:rsidP="000865E1">
            <w:pPr>
              <w:widowControl/>
              <w:suppressAutoHyphens/>
              <w:autoSpaceDE/>
              <w:autoSpaceDN/>
              <w:adjustRightInd/>
              <w:ind w:firstLine="0"/>
              <w:jc w:val="center"/>
              <w:rPr>
                <w:rFonts w:eastAsia="Calibri"/>
                <w:sz w:val="24"/>
                <w:szCs w:val="24"/>
                <w:lang w:eastAsia="zh-CN"/>
              </w:rPr>
            </w:pPr>
          </w:p>
        </w:tc>
        <w:tc>
          <w:tcPr>
            <w:tcW w:w="108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rFonts w:eastAsia="Calibri"/>
                <w:sz w:val="24"/>
                <w:szCs w:val="24"/>
                <w:lang w:eastAsia="zh-CN"/>
              </w:rPr>
            </w:pPr>
            <w:r w:rsidRPr="007C44BD">
              <w:rPr>
                <w:rFonts w:eastAsia="Calibri"/>
                <w:sz w:val="24"/>
                <w:szCs w:val="24"/>
                <w:lang w:eastAsia="zh-CN"/>
              </w:rPr>
              <w:t xml:space="preserve">Управление архитектуры и градостроительства администрации городского округа </w:t>
            </w:r>
          </w:p>
        </w:tc>
      </w:tr>
      <w:tr w:rsidR="000865E1" w:rsidRPr="007C44BD" w:rsidTr="00474D08">
        <w:trPr>
          <w:trHeight w:val="989"/>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13.1.</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spacing w:line="264" w:lineRule="auto"/>
              <w:ind w:firstLine="0"/>
              <w:rPr>
                <w:sz w:val="20"/>
                <w:lang w:eastAsia="zh-CN"/>
              </w:rPr>
            </w:pPr>
            <w:r w:rsidRPr="007C44BD">
              <w:rPr>
                <w:rFonts w:eastAsia="Calibri"/>
                <w:sz w:val="24"/>
                <w:szCs w:val="24"/>
                <w:lang w:eastAsia="zh-CN"/>
              </w:rPr>
              <w:t>Мониторинг состояния и развития конкуренции на рынке производства бетона</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r>
      <w:tr w:rsidR="000865E1" w:rsidRPr="007C44BD" w:rsidTr="00474D08">
        <w:trPr>
          <w:trHeight w:val="581"/>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13.2.</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spacing w:line="264" w:lineRule="auto"/>
              <w:ind w:firstLine="0"/>
              <w:rPr>
                <w:sz w:val="20"/>
                <w:lang w:eastAsia="zh-CN"/>
              </w:rPr>
            </w:pPr>
            <w:r w:rsidRPr="007C44BD">
              <w:rPr>
                <w:rFonts w:eastAsia="Calibri"/>
                <w:sz w:val="24"/>
                <w:szCs w:val="24"/>
                <w:lang w:eastAsia="zh-CN"/>
              </w:rPr>
              <w:t>Обеспечение равных условий доступа производителей для участия в выставках для презентации товара, организации межмуниципального сотрудничества</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r>
      <w:tr w:rsidR="000865E1" w:rsidRPr="007C44BD" w:rsidTr="00474D08">
        <w:trPr>
          <w:trHeight w:val="581"/>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13.3.</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spacing w:line="264" w:lineRule="auto"/>
              <w:ind w:firstLine="0"/>
              <w:rPr>
                <w:sz w:val="20"/>
                <w:lang w:eastAsia="zh-CN"/>
              </w:rPr>
            </w:pPr>
            <w:r w:rsidRPr="007C44BD">
              <w:rPr>
                <w:rFonts w:eastAsia="Calibri"/>
                <w:sz w:val="24"/>
                <w:szCs w:val="24"/>
                <w:lang w:eastAsia="zh-CN"/>
              </w:rPr>
              <w:t xml:space="preserve">Информационное обеспечение участников рынка производства бетона, </w:t>
            </w:r>
            <w:r w:rsidRPr="007C44BD">
              <w:rPr>
                <w:rFonts w:eastAsia="Calibri"/>
                <w:sz w:val="24"/>
                <w:szCs w:val="24"/>
                <w:lang w:eastAsia="zh-CN"/>
              </w:rPr>
              <w:lastRenderedPageBreak/>
              <w:t>а также предоставление им консультативной помощи</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108" w:firstLine="0"/>
              <w:jc w:val="center"/>
              <w:rPr>
                <w:sz w:val="20"/>
                <w:lang w:eastAsia="zh-CN"/>
              </w:rPr>
            </w:pPr>
            <w:r w:rsidRPr="007C44BD">
              <w:rPr>
                <w:rFonts w:eastAsia="Calibri"/>
                <w:sz w:val="24"/>
                <w:szCs w:val="24"/>
                <w:lang w:eastAsia="zh-CN"/>
              </w:rPr>
              <w:lastRenderedPageBreak/>
              <w:t>2022 - 2025</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 xml:space="preserve">Управление архитектуры и градостроительства </w:t>
            </w:r>
            <w:r w:rsidRPr="007C44BD">
              <w:rPr>
                <w:rFonts w:eastAsia="Calibri"/>
                <w:sz w:val="24"/>
                <w:szCs w:val="24"/>
                <w:lang w:eastAsia="zh-CN"/>
              </w:rPr>
              <w:lastRenderedPageBreak/>
              <w:t>администрации городского округа</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jc w:val="center"/>
              <w:rPr>
                <w:sz w:val="20"/>
                <w:lang w:eastAsia="zh-CN"/>
              </w:rPr>
            </w:pPr>
            <w:r w:rsidRPr="007C44BD">
              <w:rPr>
                <w:rFonts w:eastAsia="Calibri"/>
                <w:sz w:val="24"/>
                <w:szCs w:val="24"/>
                <w:lang w:eastAsia="zh-CN"/>
              </w:rPr>
              <w:lastRenderedPageBreak/>
              <w:t>Сфера наружной рекламы</w:t>
            </w:r>
          </w:p>
        </w:tc>
      </w:tr>
      <w:tr w:rsidR="000865E1" w:rsidRPr="007C44BD" w:rsidTr="00474D08">
        <w:tc>
          <w:tcPr>
            <w:tcW w:w="15660" w:type="dxa"/>
            <w:gridSpan w:val="10"/>
            <w:tcBorders>
              <w:top w:val="single" w:sz="4" w:space="0" w:color="000000"/>
              <w:left w:val="single" w:sz="4" w:space="0" w:color="000000"/>
              <w:bottom w:val="single" w:sz="4" w:space="0" w:color="000000"/>
              <w:right w:val="single" w:sz="4" w:space="0" w:color="000000"/>
            </w:tcBorders>
            <w:shd w:val="clear" w:color="auto" w:fill="auto"/>
          </w:tcPr>
          <w:p w:rsidR="000865E1" w:rsidRPr="008960A5" w:rsidRDefault="000865E1" w:rsidP="000865E1">
            <w:pPr>
              <w:widowControl/>
              <w:suppressAutoHyphens/>
              <w:autoSpaceDE/>
              <w:autoSpaceDN/>
              <w:adjustRightInd/>
              <w:ind w:firstLine="0"/>
              <w:rPr>
                <w:sz w:val="20"/>
                <w:lang w:eastAsia="zh-CN"/>
              </w:rPr>
            </w:pPr>
            <w:r w:rsidRPr="008960A5">
              <w:rPr>
                <w:rFonts w:eastAsia="Calibri"/>
                <w:i/>
                <w:sz w:val="24"/>
                <w:szCs w:val="24"/>
                <w:lang w:eastAsia="zh-CN"/>
              </w:rPr>
              <w:t>Исходная (фактическая) информация:</w:t>
            </w:r>
          </w:p>
          <w:p w:rsidR="000865E1" w:rsidRPr="007C44BD" w:rsidRDefault="000865E1" w:rsidP="000865E1">
            <w:pPr>
              <w:widowControl/>
              <w:suppressAutoHyphens/>
              <w:autoSpaceDE/>
              <w:autoSpaceDN/>
              <w:adjustRightInd/>
              <w:ind w:firstLine="0"/>
              <w:rPr>
                <w:sz w:val="20"/>
                <w:lang w:eastAsia="zh-CN"/>
              </w:rPr>
            </w:pPr>
            <w:r w:rsidRPr="008960A5">
              <w:rPr>
                <w:rFonts w:eastAsia="Calibri"/>
                <w:sz w:val="24"/>
                <w:szCs w:val="24"/>
                <w:lang w:eastAsia="zh-CN"/>
              </w:rPr>
              <w:t>На территории Арсеньевского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0865E1" w:rsidRPr="007C44BD" w:rsidTr="00474D08">
        <w:trPr>
          <w:trHeight w:val="1200"/>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14.</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Обеспечение сохранения доли организаций частной формы собственности в сфере наружной рекламы</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left="-108" w:firstLine="0"/>
              <w:jc w:val="center"/>
              <w:rPr>
                <w:sz w:val="20"/>
                <w:lang w:eastAsia="zh-CN"/>
              </w:rPr>
            </w:pPr>
            <w:r w:rsidRPr="007C44BD">
              <w:rPr>
                <w:rFonts w:eastAsia="Calibri"/>
                <w:sz w:val="24"/>
                <w:szCs w:val="24"/>
                <w:lang w:eastAsia="zh-CN"/>
              </w:rPr>
              <w:t>2022 - 2025</w:t>
            </w:r>
          </w:p>
        </w:tc>
        <w:tc>
          <w:tcPr>
            <w:tcW w:w="191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проценты</w:t>
            </w:r>
          </w:p>
        </w:tc>
        <w:tc>
          <w:tcPr>
            <w:tcW w:w="1133"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49"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17"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085"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1196" w:type="dxa"/>
            <w:vMerge w:val="restart"/>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100</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r>
      <w:tr w:rsidR="000865E1" w:rsidRPr="007C44BD" w:rsidTr="00474D08">
        <w:trPr>
          <w:trHeight w:val="1907"/>
        </w:trPr>
        <w:tc>
          <w:tcPr>
            <w:tcW w:w="798"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14.1.</w:t>
            </w:r>
          </w:p>
        </w:tc>
        <w:tc>
          <w:tcPr>
            <w:tcW w:w="2441"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 xml:space="preserve">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w:t>
            </w:r>
            <w:r w:rsidRPr="007C44BD">
              <w:rPr>
                <w:rFonts w:eastAsia="Calibri"/>
                <w:sz w:val="24"/>
                <w:szCs w:val="24"/>
                <w:lang w:eastAsia="zh-CN"/>
              </w:rPr>
              <w:lastRenderedPageBreak/>
              <w:t>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2107" w:type="dxa"/>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2022</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left="33" w:firstLine="0"/>
              <w:rPr>
                <w:rFonts w:eastAsia="Calibri"/>
                <w:sz w:val="24"/>
                <w:szCs w:val="24"/>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p w:rsidR="000865E1" w:rsidRPr="007C44BD" w:rsidRDefault="000865E1" w:rsidP="000865E1">
            <w:pPr>
              <w:widowControl/>
              <w:suppressAutoHyphens/>
              <w:autoSpaceDE/>
              <w:autoSpaceDN/>
              <w:adjustRightInd/>
              <w:ind w:left="33" w:firstLine="0"/>
              <w:rPr>
                <w:rFonts w:eastAsia="Calibri"/>
                <w:sz w:val="24"/>
                <w:szCs w:val="24"/>
                <w:lang w:eastAsia="zh-CN"/>
              </w:rPr>
            </w:pPr>
          </w:p>
          <w:p w:rsidR="000865E1" w:rsidRPr="007C44BD" w:rsidRDefault="000865E1" w:rsidP="000865E1">
            <w:pPr>
              <w:widowControl/>
              <w:suppressAutoHyphens/>
              <w:autoSpaceDE/>
              <w:autoSpaceDN/>
              <w:adjustRightInd/>
              <w:ind w:left="33" w:firstLine="0"/>
              <w:rPr>
                <w:sz w:val="20"/>
                <w:lang w:eastAsia="zh-CN"/>
              </w:rPr>
            </w:pPr>
            <w:r w:rsidRPr="007C44BD">
              <w:rPr>
                <w:rFonts w:eastAsia="Calibri"/>
                <w:sz w:val="24"/>
                <w:szCs w:val="24"/>
                <w:lang w:eastAsia="zh-CN"/>
              </w:rPr>
              <w:t>Управление имущественных отношений администрации городского округа</w:t>
            </w:r>
          </w:p>
        </w:tc>
      </w:tr>
      <w:tr w:rsidR="000865E1" w:rsidRPr="007C44BD" w:rsidTr="00474D08">
        <w:trPr>
          <w:trHeight w:val="794"/>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14.2.</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lang w:eastAsia="zh-CN"/>
              </w:rPr>
              <w:t>Актуализация и согласование схем размещения рекламных конструкций на территории муниципальных образований</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2022</w:t>
            </w:r>
          </w:p>
        </w:tc>
        <w:tc>
          <w:tcPr>
            <w:tcW w:w="191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000000"/>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napToGrid w:val="0"/>
              <w:ind w:left="33" w:firstLine="0"/>
              <w:rPr>
                <w:sz w:val="20"/>
                <w:lang w:eastAsia="zh-CN"/>
              </w:rPr>
            </w:pPr>
            <w:r w:rsidRPr="007C44BD">
              <w:rPr>
                <w:rFonts w:eastAsia="Calibri"/>
                <w:sz w:val="24"/>
                <w:szCs w:val="24"/>
                <w:lang w:eastAsia="zh-CN"/>
              </w:rPr>
              <w:t>Управление архитектуры и градостроительства администрации городского округа</w:t>
            </w:r>
          </w:p>
        </w:tc>
      </w:tr>
      <w:tr w:rsidR="000865E1" w:rsidRPr="007C44BD" w:rsidTr="00474D08">
        <w:trPr>
          <w:trHeight w:val="542"/>
        </w:trPr>
        <w:tc>
          <w:tcPr>
            <w:tcW w:w="15660" w:type="dxa"/>
            <w:gridSpan w:val="10"/>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ind w:firstLine="0"/>
              <w:jc w:val="center"/>
              <w:rPr>
                <w:sz w:val="20"/>
                <w:lang w:eastAsia="zh-CN"/>
              </w:rPr>
            </w:pPr>
            <w:r w:rsidRPr="007C44BD">
              <w:rPr>
                <w:rFonts w:eastAsia="Calibri"/>
                <w:sz w:val="24"/>
                <w:szCs w:val="24"/>
                <w:lang w:eastAsia="zh-CN"/>
              </w:rPr>
              <w:t>Рынок розничной торговли</w:t>
            </w:r>
          </w:p>
        </w:tc>
      </w:tr>
      <w:tr w:rsidR="000865E1" w:rsidRPr="007C44BD" w:rsidTr="00474D08">
        <w:trPr>
          <w:trHeight w:val="450"/>
        </w:trPr>
        <w:tc>
          <w:tcPr>
            <w:tcW w:w="15660" w:type="dxa"/>
            <w:gridSpan w:val="10"/>
            <w:tcBorders>
              <w:left w:val="single" w:sz="4" w:space="0" w:color="000000"/>
              <w:bottom w:val="single" w:sz="4" w:space="0" w:color="000000"/>
              <w:right w:val="single" w:sz="4" w:space="0" w:color="000000"/>
            </w:tcBorders>
            <w:shd w:val="clear" w:color="auto" w:fill="auto"/>
          </w:tcPr>
          <w:p w:rsidR="000865E1" w:rsidRPr="0068483D" w:rsidRDefault="000865E1" w:rsidP="000865E1">
            <w:pPr>
              <w:widowControl/>
              <w:suppressAutoHyphens/>
              <w:autoSpaceDE/>
              <w:autoSpaceDN/>
              <w:adjustRightInd/>
              <w:ind w:firstLine="226"/>
              <w:rPr>
                <w:sz w:val="20"/>
                <w:lang w:eastAsia="zh-CN"/>
              </w:rPr>
            </w:pPr>
            <w:r w:rsidRPr="0068483D">
              <w:rPr>
                <w:rFonts w:eastAsia="Calibri"/>
                <w:i/>
                <w:sz w:val="24"/>
                <w:szCs w:val="24"/>
                <w:lang w:eastAsia="zh-CN"/>
              </w:rPr>
              <w:t>Исходная (фактическая) информация:</w:t>
            </w:r>
          </w:p>
          <w:p w:rsidR="003736B1" w:rsidRPr="003736B1" w:rsidRDefault="003736B1" w:rsidP="003736B1">
            <w:pPr>
              <w:suppressAutoHyphens/>
              <w:autoSpaceDE/>
              <w:autoSpaceDN/>
              <w:adjustRightInd/>
              <w:ind w:firstLine="226"/>
              <w:rPr>
                <w:rFonts w:eastAsia="Calibri"/>
                <w:sz w:val="24"/>
                <w:szCs w:val="24"/>
                <w:lang w:eastAsia="zh-CN"/>
              </w:rPr>
            </w:pPr>
            <w:r w:rsidRPr="003736B1">
              <w:rPr>
                <w:rFonts w:eastAsia="Calibri"/>
                <w:sz w:val="24"/>
                <w:szCs w:val="24"/>
                <w:lang w:eastAsia="zh-CN"/>
              </w:rPr>
              <w:t xml:space="preserve"> Рынок услуг торговли на территории Арсеньевского городского округа оценивается как конкурентный. На основании актуализированного торгового реестра по состоянию на 01.01.2025 года в сфере розничной торговли на территории городского округа осуществляют деятельность 408 стационарных объектов торговли (в том числе пунктов выд</w:t>
            </w:r>
            <w:r>
              <w:rPr>
                <w:rFonts w:eastAsia="Calibri"/>
                <w:sz w:val="24"/>
                <w:szCs w:val="24"/>
                <w:lang w:eastAsia="zh-CN"/>
              </w:rPr>
              <w:t>ачи интернет магазинов и маркет</w:t>
            </w:r>
            <w:r w:rsidRPr="003736B1">
              <w:rPr>
                <w:rFonts w:eastAsia="Calibri"/>
                <w:sz w:val="24"/>
                <w:szCs w:val="24"/>
                <w:lang w:eastAsia="zh-CN"/>
              </w:rPr>
              <w:t xml:space="preserve">плейсов) и 144 нестационарных торговых </w:t>
            </w:r>
            <w:r>
              <w:rPr>
                <w:rFonts w:eastAsia="Calibri"/>
                <w:sz w:val="24"/>
                <w:szCs w:val="24"/>
                <w:lang w:eastAsia="zh-CN"/>
              </w:rPr>
              <w:t xml:space="preserve">объекта, </w:t>
            </w:r>
            <w:r w:rsidRPr="003736B1">
              <w:rPr>
                <w:rFonts w:eastAsia="Calibri"/>
                <w:sz w:val="24"/>
                <w:szCs w:val="24"/>
                <w:lang w:eastAsia="zh-CN"/>
              </w:rPr>
              <w:t xml:space="preserve">из </w:t>
            </w:r>
            <w:r>
              <w:rPr>
                <w:rFonts w:eastAsia="Calibri"/>
                <w:sz w:val="24"/>
                <w:szCs w:val="24"/>
                <w:lang w:eastAsia="zh-CN"/>
              </w:rPr>
              <w:t xml:space="preserve">которых </w:t>
            </w:r>
            <w:r w:rsidRPr="003736B1">
              <w:rPr>
                <w:rFonts w:eastAsia="Calibri"/>
                <w:sz w:val="24"/>
                <w:szCs w:val="24"/>
                <w:lang w:eastAsia="zh-CN"/>
              </w:rPr>
              <w:t xml:space="preserve">80 </w:t>
            </w:r>
            <w:r>
              <w:rPr>
                <w:rFonts w:eastAsia="Calibri"/>
                <w:sz w:val="24"/>
                <w:szCs w:val="24"/>
                <w:lang w:eastAsia="zh-CN"/>
              </w:rPr>
              <w:t xml:space="preserve">размещены </w:t>
            </w:r>
            <w:r w:rsidRPr="003736B1">
              <w:rPr>
                <w:rFonts w:eastAsia="Calibri"/>
                <w:sz w:val="24"/>
                <w:szCs w:val="24"/>
                <w:lang w:eastAsia="zh-CN"/>
              </w:rPr>
              <w:t xml:space="preserve">на муниципальной земле). </w:t>
            </w:r>
          </w:p>
          <w:p w:rsidR="003736B1" w:rsidRPr="003736B1" w:rsidRDefault="003736B1" w:rsidP="003736B1">
            <w:pPr>
              <w:suppressAutoHyphens/>
              <w:autoSpaceDE/>
              <w:autoSpaceDN/>
              <w:adjustRightInd/>
              <w:ind w:firstLine="226"/>
              <w:rPr>
                <w:rFonts w:eastAsia="Calibri"/>
                <w:sz w:val="24"/>
                <w:szCs w:val="24"/>
                <w:lang w:eastAsia="zh-CN"/>
              </w:rPr>
            </w:pPr>
            <w:r w:rsidRPr="003736B1">
              <w:rPr>
                <w:rFonts w:eastAsia="Calibri"/>
                <w:sz w:val="24"/>
                <w:szCs w:val="24"/>
                <w:lang w:eastAsia="zh-CN"/>
              </w:rPr>
              <w:t xml:space="preserve">В реестр ярмарочных площадок включено 5 объектов. На территории двух площадок размещаются постоянно действующие продовольственные ярмарки на 140 и 100 торговых мест. </w:t>
            </w:r>
            <w:r>
              <w:rPr>
                <w:rFonts w:eastAsia="Calibri"/>
                <w:sz w:val="24"/>
                <w:szCs w:val="24"/>
                <w:lang w:eastAsia="zh-CN"/>
              </w:rPr>
              <w:t>Другие</w:t>
            </w:r>
            <w:r w:rsidRPr="003736B1">
              <w:rPr>
                <w:rFonts w:eastAsia="Calibri"/>
                <w:sz w:val="24"/>
                <w:szCs w:val="24"/>
                <w:lang w:eastAsia="zh-CN"/>
              </w:rPr>
              <w:t xml:space="preserve"> используются для проведения праздничных и тематических ярмарок, разъездных ярмарок.  Во втором квартале 2024 года открыт розничный сельскохозяйственный рынок</w:t>
            </w:r>
            <w:r>
              <w:rPr>
                <w:rFonts w:eastAsia="Calibri"/>
                <w:sz w:val="24"/>
                <w:szCs w:val="24"/>
                <w:lang w:eastAsia="zh-CN"/>
              </w:rPr>
              <w:t>,</w:t>
            </w:r>
            <w:r w:rsidRPr="003736B1">
              <w:rPr>
                <w:rFonts w:eastAsia="Calibri"/>
                <w:sz w:val="24"/>
                <w:szCs w:val="24"/>
                <w:lang w:eastAsia="zh-CN"/>
              </w:rPr>
              <w:t xml:space="preserve"> в составе которого работают 20 стационарных магазинов и ярмарочная площадка на 140 торговых мест.  Реализация сельскохозяйственной продукции (овощи, фрукты, мясо, мясопродукты, яйцо, корма) осуществляется также 16</w:t>
            </w:r>
            <w:r>
              <w:rPr>
                <w:rFonts w:eastAsia="Calibri"/>
                <w:sz w:val="24"/>
                <w:szCs w:val="24"/>
                <w:lang w:eastAsia="zh-CN"/>
              </w:rPr>
              <w:t>-ю</w:t>
            </w:r>
            <w:r w:rsidRPr="003736B1">
              <w:rPr>
                <w:rFonts w:eastAsia="Calibri"/>
                <w:sz w:val="24"/>
                <w:szCs w:val="24"/>
                <w:lang w:eastAsia="zh-CN"/>
              </w:rPr>
              <w:t xml:space="preserve"> нестационарны</w:t>
            </w:r>
            <w:r>
              <w:rPr>
                <w:rFonts w:eastAsia="Calibri"/>
                <w:sz w:val="24"/>
                <w:szCs w:val="24"/>
                <w:lang w:eastAsia="zh-CN"/>
              </w:rPr>
              <w:t>ми объектами</w:t>
            </w:r>
            <w:r w:rsidRPr="003736B1">
              <w:rPr>
                <w:rFonts w:eastAsia="Calibri"/>
                <w:sz w:val="24"/>
                <w:szCs w:val="24"/>
                <w:lang w:eastAsia="zh-CN"/>
              </w:rPr>
              <w:t>, расположе</w:t>
            </w:r>
            <w:r>
              <w:rPr>
                <w:rFonts w:eastAsia="Calibri"/>
                <w:sz w:val="24"/>
                <w:szCs w:val="24"/>
                <w:lang w:eastAsia="zh-CN"/>
              </w:rPr>
              <w:t>нными</w:t>
            </w:r>
            <w:r w:rsidRPr="003736B1">
              <w:rPr>
                <w:rFonts w:eastAsia="Calibri"/>
                <w:sz w:val="24"/>
                <w:szCs w:val="24"/>
                <w:lang w:eastAsia="zh-CN"/>
              </w:rPr>
              <w:t xml:space="preserve"> как на муниципальных земельных участках, так и на земле собственников. </w:t>
            </w:r>
          </w:p>
          <w:p w:rsidR="003736B1" w:rsidRPr="003736B1" w:rsidRDefault="003736B1" w:rsidP="003736B1">
            <w:pPr>
              <w:suppressAutoHyphens/>
              <w:autoSpaceDE/>
              <w:autoSpaceDN/>
              <w:adjustRightInd/>
              <w:ind w:firstLine="226"/>
              <w:rPr>
                <w:rFonts w:eastAsia="Calibri"/>
                <w:sz w:val="24"/>
                <w:szCs w:val="24"/>
                <w:lang w:eastAsia="zh-CN"/>
              </w:rPr>
            </w:pPr>
            <w:r w:rsidRPr="003736B1">
              <w:rPr>
                <w:rFonts w:eastAsia="Calibri"/>
                <w:sz w:val="24"/>
                <w:szCs w:val="24"/>
                <w:lang w:eastAsia="zh-CN"/>
              </w:rPr>
              <w:lastRenderedPageBreak/>
              <w:t xml:space="preserve">Для размещения НТО (лотков, автолавок) в предпраздничные и праздничные дни (8 марта, Масленица, День Победы, Фестиваль воздушных змеев, День России, День молодежи, День города, предновогодняя торговля) дополнительно выделяются места, так в 2024 году дополнительно предоставлено   170 торговых мест. </w:t>
            </w:r>
          </w:p>
          <w:p w:rsidR="003736B1" w:rsidRPr="003736B1" w:rsidRDefault="003736B1" w:rsidP="003736B1">
            <w:pPr>
              <w:suppressAutoHyphens/>
              <w:autoSpaceDE/>
              <w:autoSpaceDN/>
              <w:adjustRightInd/>
              <w:ind w:firstLine="226"/>
              <w:rPr>
                <w:rFonts w:eastAsia="Calibri"/>
                <w:sz w:val="24"/>
                <w:szCs w:val="24"/>
                <w:lang w:eastAsia="zh-CN"/>
              </w:rPr>
            </w:pPr>
            <w:r w:rsidRPr="003736B1">
              <w:rPr>
                <w:rFonts w:eastAsia="Calibri"/>
                <w:sz w:val="24"/>
                <w:szCs w:val="24"/>
                <w:lang w:eastAsia="zh-CN"/>
              </w:rPr>
              <w:t xml:space="preserve">По состоянию на 01.01.2025 года на потребительском рынке городского округа продолжают осуществлять деятельность федеральные и региональные торговые сети: «Самбери» (Хабаровский край), «Светофор» (Красноярский и Приморский край), «Близкий» (г. Хабаровск), Реми, МТС, Связной, сеть магазинов «Винлаб», «Бристоль», «Красное и белое». В течение 2024 года на территории городского округа открылось три магазина сети «Пятерочка». В настоящее время на территории городского округа активно развивается сеть пунктов выдачи маркетплейсов, открыто: 12 пунктов выдачи «Вайлдберриз», 14 пунктов выдачи «Озон», 2 пункта «100 SP». </w:t>
            </w:r>
          </w:p>
          <w:p w:rsidR="003736B1" w:rsidRPr="003736B1" w:rsidRDefault="003736B1" w:rsidP="003736B1">
            <w:pPr>
              <w:suppressAutoHyphens/>
              <w:autoSpaceDE/>
              <w:autoSpaceDN/>
              <w:adjustRightInd/>
              <w:ind w:firstLine="226"/>
              <w:rPr>
                <w:rFonts w:eastAsia="Calibri"/>
                <w:sz w:val="24"/>
                <w:szCs w:val="24"/>
                <w:lang w:eastAsia="zh-CN"/>
              </w:rPr>
            </w:pPr>
            <w:r w:rsidRPr="003736B1">
              <w:rPr>
                <w:rFonts w:eastAsia="Calibri"/>
                <w:sz w:val="24"/>
                <w:szCs w:val="24"/>
                <w:lang w:eastAsia="zh-CN"/>
              </w:rPr>
              <w:t xml:space="preserve">Местные магазины, находясь в жесткой конкуренции с крупными сетями и интернет </w:t>
            </w:r>
            <w:r>
              <w:rPr>
                <w:rFonts w:eastAsia="Calibri"/>
                <w:sz w:val="24"/>
                <w:szCs w:val="24"/>
                <w:lang w:eastAsia="zh-CN"/>
              </w:rPr>
              <w:t>–</w:t>
            </w:r>
            <w:r w:rsidRPr="003736B1">
              <w:rPr>
                <w:rFonts w:eastAsia="Calibri"/>
                <w:sz w:val="24"/>
                <w:szCs w:val="24"/>
                <w:lang w:eastAsia="zh-CN"/>
              </w:rPr>
              <w:t>магазинами</w:t>
            </w:r>
            <w:r>
              <w:rPr>
                <w:rFonts w:eastAsia="Calibri"/>
                <w:sz w:val="24"/>
                <w:szCs w:val="24"/>
                <w:lang w:eastAsia="zh-CN"/>
              </w:rPr>
              <w:t>,</w:t>
            </w:r>
            <w:r w:rsidRPr="003736B1">
              <w:rPr>
                <w:rFonts w:eastAsia="Calibri"/>
                <w:sz w:val="24"/>
                <w:szCs w:val="24"/>
                <w:lang w:eastAsia="zh-CN"/>
              </w:rPr>
              <w:t xml:space="preserve"> применяют</w:t>
            </w:r>
            <w:r>
              <w:rPr>
                <w:rFonts w:eastAsia="Calibri"/>
                <w:sz w:val="24"/>
                <w:szCs w:val="24"/>
                <w:lang w:eastAsia="zh-CN"/>
              </w:rPr>
              <w:t xml:space="preserve"> различные способы выживания - </w:t>
            </w:r>
            <w:r w:rsidRPr="003736B1">
              <w:rPr>
                <w:rFonts w:eastAsia="Calibri"/>
                <w:sz w:val="24"/>
                <w:szCs w:val="24"/>
                <w:lang w:eastAsia="zh-CN"/>
              </w:rPr>
              <w:t>от переформатирования объектов торговли до проведения акций и акционных дней продаж. Имеет место закрытие магазинов шаговой доступности или передача их помещен</w:t>
            </w:r>
            <w:r>
              <w:rPr>
                <w:rFonts w:eastAsia="Calibri"/>
                <w:sz w:val="24"/>
                <w:szCs w:val="24"/>
                <w:lang w:eastAsia="zh-CN"/>
              </w:rPr>
              <w:t xml:space="preserve">ий в аренду сетевым магазинам, </w:t>
            </w:r>
            <w:r w:rsidRPr="003736B1">
              <w:rPr>
                <w:rFonts w:eastAsia="Calibri"/>
                <w:sz w:val="24"/>
                <w:szCs w:val="24"/>
                <w:lang w:eastAsia="zh-CN"/>
              </w:rPr>
              <w:t xml:space="preserve">в т.ч. реализующим алкогольную продукцию. </w:t>
            </w:r>
          </w:p>
          <w:p w:rsidR="003736B1" w:rsidRPr="003736B1" w:rsidRDefault="003736B1" w:rsidP="003736B1">
            <w:pPr>
              <w:suppressAutoHyphens/>
              <w:autoSpaceDE/>
              <w:autoSpaceDN/>
              <w:adjustRightInd/>
              <w:ind w:firstLine="226"/>
              <w:rPr>
                <w:rFonts w:eastAsia="Calibri"/>
                <w:sz w:val="24"/>
                <w:szCs w:val="24"/>
                <w:lang w:eastAsia="zh-CN"/>
              </w:rPr>
            </w:pPr>
            <w:r w:rsidRPr="003736B1">
              <w:rPr>
                <w:rFonts w:eastAsia="Calibri"/>
                <w:sz w:val="24"/>
                <w:szCs w:val="24"/>
                <w:lang w:eastAsia="zh-CN"/>
              </w:rPr>
              <w:t xml:space="preserve">В перспективе на рынке торговли на территории городского округа планируется достройка большого торгово-развлекательного центра площадью 12000 кв.м., дополнительное открытие объектов крупных торговых сетей, закрытие магазинов шаговой доступности или их переформатирование.   </w:t>
            </w:r>
          </w:p>
          <w:p w:rsidR="003736B1" w:rsidRPr="003736B1" w:rsidRDefault="003736B1" w:rsidP="003736B1">
            <w:pPr>
              <w:suppressAutoHyphens/>
              <w:autoSpaceDE/>
              <w:autoSpaceDN/>
              <w:adjustRightInd/>
              <w:ind w:firstLine="226"/>
              <w:rPr>
                <w:rFonts w:eastAsia="Calibri"/>
                <w:sz w:val="24"/>
                <w:szCs w:val="24"/>
                <w:lang w:eastAsia="zh-CN"/>
              </w:rPr>
            </w:pPr>
            <w:r w:rsidRPr="003736B1">
              <w:rPr>
                <w:rFonts w:eastAsia="Calibri"/>
                <w:sz w:val="24"/>
                <w:szCs w:val="24"/>
                <w:lang w:eastAsia="zh-CN"/>
              </w:rPr>
              <w:t xml:space="preserve">В Схему размещения нестационарных объектов Арсеньевского городского округа включено 80 мест для размещения объектов по оказанию услуг торговли круглогодичного и сезонного функционирования и 51 место для размещения иных платных услуг населению.  В целях поддержки местных товаропроизводителей и стабилизации цен на социально значимые товары администрация городского округа </w:t>
            </w:r>
            <w:r>
              <w:rPr>
                <w:rFonts w:eastAsia="Calibri"/>
                <w:sz w:val="24"/>
                <w:szCs w:val="24"/>
                <w:lang w:eastAsia="zh-CN"/>
              </w:rPr>
              <w:t>предоставила</w:t>
            </w:r>
            <w:r w:rsidRPr="003736B1">
              <w:rPr>
                <w:rFonts w:eastAsia="Calibri"/>
                <w:sz w:val="24"/>
                <w:szCs w:val="24"/>
                <w:lang w:eastAsia="zh-CN"/>
              </w:rPr>
              <w:t xml:space="preserve"> 18 мест для реализации хлебобулочных изделий, в настоящее время</w:t>
            </w:r>
            <w:r>
              <w:rPr>
                <w:rFonts w:eastAsia="Calibri"/>
                <w:sz w:val="24"/>
                <w:szCs w:val="24"/>
                <w:lang w:eastAsia="zh-CN"/>
              </w:rPr>
              <w:t xml:space="preserve"> имеются свободные места</w:t>
            </w:r>
            <w:r w:rsidRPr="003736B1">
              <w:rPr>
                <w:rFonts w:eastAsia="Calibri"/>
                <w:sz w:val="24"/>
                <w:szCs w:val="24"/>
                <w:lang w:eastAsia="zh-CN"/>
              </w:rPr>
              <w:t xml:space="preserve"> в связи с закрытием 2 местных хлебопекарных предприятий.   Тенденция к закрытию НТО по реализации хлеба и хлебобулочных изделий продолжится ввиду планируемого закрытия еще одной мини пекарни на территории городского округа, которой было выделено более 10 мест для реализации собственной продукции. Спрос на данные места для реализации продукции аналогичной целевой направленности </w:t>
            </w:r>
            <w:r>
              <w:rPr>
                <w:rFonts w:eastAsia="Calibri"/>
                <w:sz w:val="24"/>
                <w:szCs w:val="24"/>
                <w:lang w:eastAsia="zh-CN"/>
              </w:rPr>
              <w:t>отсутствует</w:t>
            </w:r>
            <w:r w:rsidRPr="003736B1">
              <w:rPr>
                <w:rFonts w:eastAsia="Calibri"/>
                <w:sz w:val="24"/>
                <w:szCs w:val="24"/>
                <w:lang w:eastAsia="zh-CN"/>
              </w:rPr>
              <w:t xml:space="preserve">, т.к.  иногородние поставщики продукции не планируют нести затраты на содержание и работу НТО, поставляют товар в существующие стационарные торговые объекты. </w:t>
            </w:r>
          </w:p>
          <w:p w:rsidR="000865E1" w:rsidRPr="0068483D" w:rsidRDefault="000865E1" w:rsidP="003736B1">
            <w:pPr>
              <w:suppressAutoHyphens/>
              <w:autoSpaceDE/>
              <w:autoSpaceDN/>
              <w:adjustRightInd/>
              <w:ind w:firstLine="226"/>
              <w:rPr>
                <w:sz w:val="20"/>
                <w:lang w:eastAsia="zh-CN"/>
              </w:rPr>
            </w:pPr>
          </w:p>
        </w:tc>
      </w:tr>
      <w:tr w:rsidR="000865E1" w:rsidRPr="007C44BD" w:rsidTr="00474D08">
        <w:trPr>
          <w:trHeight w:val="571"/>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highlight w:val="white"/>
                <w:lang w:eastAsia="zh-CN"/>
              </w:rPr>
              <w:lastRenderedPageBreak/>
              <w:t>15.</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sz w:val="20"/>
                <w:lang w:eastAsia="zh-CN"/>
              </w:rPr>
            </w:pPr>
            <w:r w:rsidRPr="007C44BD">
              <w:rPr>
                <w:rFonts w:eastAsia="Calibri"/>
                <w:sz w:val="24"/>
                <w:szCs w:val="24"/>
                <w:highlight w:val="white"/>
                <w:lang w:eastAsia="zh-CN"/>
              </w:rPr>
              <w:t xml:space="preserve">Увеличение количества нестационарных и мобильных торговых объектов, и торговых мест под них не менее чем на 10% к 2025 году по </w:t>
            </w:r>
            <w:r w:rsidRPr="007C44BD">
              <w:rPr>
                <w:rFonts w:eastAsia="Calibri"/>
                <w:sz w:val="24"/>
                <w:szCs w:val="24"/>
                <w:highlight w:val="white"/>
                <w:lang w:eastAsia="zh-CN"/>
              </w:rPr>
              <w:lastRenderedPageBreak/>
              <w:t>отношению к 2020 году</w:t>
            </w:r>
          </w:p>
        </w:tc>
        <w:tc>
          <w:tcPr>
            <w:tcW w:w="2107" w:type="dxa"/>
            <w:tcBorders>
              <w:left w:val="single" w:sz="4" w:space="0" w:color="000000"/>
              <w:bottom w:val="single" w:sz="4" w:space="0" w:color="000000"/>
            </w:tcBorders>
            <w:shd w:val="clear" w:color="auto" w:fill="auto"/>
          </w:tcPr>
          <w:p w:rsidR="000865E1" w:rsidRPr="007C44BD" w:rsidRDefault="000865E1" w:rsidP="007166EF">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2022-202</w:t>
            </w:r>
            <w:r w:rsidR="007166EF">
              <w:rPr>
                <w:rFonts w:eastAsia="Calibri"/>
                <w:sz w:val="24"/>
                <w:szCs w:val="24"/>
                <w:lang w:eastAsia="zh-CN"/>
              </w:rPr>
              <w:t>5</w:t>
            </w:r>
          </w:p>
        </w:tc>
        <w:tc>
          <w:tcPr>
            <w:tcW w:w="1915" w:type="dxa"/>
            <w:vMerge w:val="restart"/>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количество</w:t>
            </w:r>
          </w:p>
        </w:tc>
        <w:tc>
          <w:tcPr>
            <w:tcW w:w="1133" w:type="dxa"/>
            <w:vMerge w:val="restart"/>
            <w:tcBorders>
              <w:top w:val="nil"/>
              <w:left w:val="single" w:sz="4" w:space="0" w:color="000000"/>
              <w:bottom w:val="single" w:sz="4" w:space="0" w:color="000000"/>
              <w:right w:val="nil"/>
            </w:tcBorders>
          </w:tcPr>
          <w:p w:rsidR="000865E1" w:rsidRPr="007C44BD" w:rsidRDefault="000865E1" w:rsidP="000865E1">
            <w:pPr>
              <w:suppressAutoHyphens/>
              <w:autoSpaceDE/>
              <w:autoSpaceDN/>
              <w:adjustRightInd/>
              <w:snapToGrid w:val="0"/>
              <w:ind w:firstLine="0"/>
              <w:jc w:val="center"/>
              <w:rPr>
                <w:sz w:val="20"/>
                <w:lang w:eastAsia="zh-CN"/>
              </w:rPr>
            </w:pPr>
            <w:r w:rsidRPr="007C44BD">
              <w:rPr>
                <w:rFonts w:eastAsia="Calibri"/>
                <w:sz w:val="24"/>
                <w:szCs w:val="24"/>
                <w:lang w:eastAsia="zh-CN"/>
              </w:rPr>
              <w:t>114</w:t>
            </w:r>
          </w:p>
        </w:tc>
        <w:tc>
          <w:tcPr>
            <w:tcW w:w="1149" w:type="dxa"/>
            <w:vMerge w:val="restart"/>
            <w:tcBorders>
              <w:top w:val="nil"/>
              <w:left w:val="single" w:sz="4" w:space="0" w:color="000000"/>
              <w:bottom w:val="single" w:sz="4" w:space="0" w:color="000000"/>
              <w:right w:val="nil"/>
            </w:tcBorders>
          </w:tcPr>
          <w:p w:rsidR="000865E1" w:rsidRPr="007C44BD" w:rsidRDefault="000865E1" w:rsidP="000865E1">
            <w:pPr>
              <w:suppressAutoHyphens/>
              <w:autoSpaceDE/>
              <w:autoSpaceDN/>
              <w:adjustRightInd/>
              <w:snapToGrid w:val="0"/>
              <w:ind w:firstLine="0"/>
              <w:jc w:val="center"/>
              <w:rPr>
                <w:sz w:val="20"/>
                <w:lang w:eastAsia="zh-CN"/>
              </w:rPr>
            </w:pPr>
            <w:r w:rsidRPr="007C44BD">
              <w:rPr>
                <w:rFonts w:eastAsia="Calibri"/>
                <w:sz w:val="24"/>
                <w:szCs w:val="24"/>
                <w:lang w:eastAsia="zh-CN"/>
              </w:rPr>
              <w:t>119</w:t>
            </w:r>
          </w:p>
        </w:tc>
        <w:tc>
          <w:tcPr>
            <w:tcW w:w="1117" w:type="dxa"/>
            <w:vMerge w:val="restart"/>
            <w:tcBorders>
              <w:top w:val="nil"/>
              <w:left w:val="single" w:sz="4" w:space="0" w:color="000000"/>
              <w:bottom w:val="single" w:sz="4" w:space="0" w:color="000000"/>
              <w:right w:val="nil"/>
            </w:tcBorders>
          </w:tcPr>
          <w:p w:rsidR="000865E1" w:rsidRPr="007C44BD" w:rsidRDefault="000865E1" w:rsidP="000865E1">
            <w:pPr>
              <w:suppressAutoHyphens/>
              <w:autoSpaceDE/>
              <w:autoSpaceDN/>
              <w:adjustRightInd/>
              <w:snapToGrid w:val="0"/>
              <w:ind w:firstLine="0"/>
              <w:jc w:val="center"/>
              <w:rPr>
                <w:sz w:val="20"/>
                <w:lang w:eastAsia="zh-CN"/>
              </w:rPr>
            </w:pPr>
            <w:r w:rsidRPr="007C44BD">
              <w:rPr>
                <w:rFonts w:eastAsia="Calibri"/>
                <w:sz w:val="24"/>
                <w:szCs w:val="24"/>
                <w:lang w:eastAsia="zh-CN"/>
              </w:rPr>
              <w:t>124</w:t>
            </w:r>
          </w:p>
        </w:tc>
        <w:tc>
          <w:tcPr>
            <w:tcW w:w="1085" w:type="dxa"/>
            <w:vMerge w:val="restart"/>
            <w:tcBorders>
              <w:top w:val="nil"/>
              <w:left w:val="single" w:sz="4" w:space="0" w:color="000000"/>
              <w:bottom w:val="single" w:sz="4" w:space="0" w:color="000000"/>
              <w:right w:val="nil"/>
            </w:tcBorders>
          </w:tcPr>
          <w:p w:rsidR="000865E1" w:rsidRPr="007C44BD" w:rsidRDefault="000865E1" w:rsidP="000865E1">
            <w:pPr>
              <w:suppressAutoHyphens/>
              <w:autoSpaceDE/>
              <w:autoSpaceDN/>
              <w:adjustRightInd/>
              <w:snapToGrid w:val="0"/>
              <w:ind w:firstLine="0"/>
              <w:jc w:val="center"/>
              <w:rPr>
                <w:sz w:val="20"/>
                <w:lang w:eastAsia="zh-CN"/>
              </w:rPr>
            </w:pPr>
            <w:r w:rsidRPr="007C44BD">
              <w:rPr>
                <w:rFonts w:eastAsia="Calibri"/>
                <w:sz w:val="24"/>
                <w:szCs w:val="24"/>
                <w:lang w:eastAsia="zh-CN"/>
              </w:rPr>
              <w:t>129</w:t>
            </w:r>
          </w:p>
        </w:tc>
        <w:tc>
          <w:tcPr>
            <w:tcW w:w="1196" w:type="dxa"/>
            <w:vMerge w:val="restart"/>
            <w:tcBorders>
              <w:top w:val="nil"/>
              <w:left w:val="single" w:sz="4" w:space="0" w:color="000000"/>
              <w:bottom w:val="single" w:sz="4" w:space="0" w:color="000000"/>
              <w:right w:val="nil"/>
            </w:tcBorders>
          </w:tcPr>
          <w:p w:rsidR="000865E1" w:rsidRPr="007C44BD" w:rsidRDefault="000865E1" w:rsidP="000865E1">
            <w:pPr>
              <w:suppressAutoHyphens/>
              <w:autoSpaceDE/>
              <w:autoSpaceDN/>
              <w:adjustRightInd/>
              <w:snapToGrid w:val="0"/>
              <w:ind w:firstLine="0"/>
              <w:jc w:val="center"/>
              <w:rPr>
                <w:sz w:val="20"/>
                <w:lang w:eastAsia="zh-CN"/>
              </w:rPr>
            </w:pPr>
            <w:r w:rsidRPr="007C44BD">
              <w:rPr>
                <w:rFonts w:eastAsia="Calibri"/>
                <w:sz w:val="24"/>
                <w:szCs w:val="24"/>
                <w:lang w:eastAsia="zh-CN"/>
              </w:rPr>
              <w:t>134</w:t>
            </w: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napToGrid w:val="0"/>
              <w:ind w:left="33"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r w:rsidR="000865E1" w:rsidRPr="007C44BD" w:rsidTr="00474D08">
        <w:trPr>
          <w:trHeight w:val="794"/>
        </w:trPr>
        <w:tc>
          <w:tcPr>
            <w:tcW w:w="798"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15.1.</w:t>
            </w:r>
          </w:p>
        </w:tc>
        <w:tc>
          <w:tcPr>
            <w:tcW w:w="2441"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left="33" w:firstLine="0"/>
              <w:rPr>
                <w:sz w:val="20"/>
                <w:lang w:eastAsia="zh-CN"/>
              </w:rPr>
            </w:pPr>
            <w:r w:rsidRPr="007C44BD">
              <w:rPr>
                <w:rFonts w:eastAsia="Calibri"/>
                <w:sz w:val="24"/>
                <w:szCs w:val="24"/>
                <w:lang w:eastAsia="zh-C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2107" w:type="dxa"/>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 xml:space="preserve">2024 </w:t>
            </w:r>
          </w:p>
        </w:tc>
        <w:tc>
          <w:tcPr>
            <w:tcW w:w="1915" w:type="dxa"/>
            <w:vMerge/>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left w:val="single" w:sz="4" w:space="0" w:color="000000"/>
              <w:bottom w:val="single" w:sz="4" w:space="0" w:color="000000"/>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000000"/>
              <w:right w:val="single" w:sz="4" w:space="0" w:color="000000"/>
            </w:tcBorders>
            <w:shd w:val="clear" w:color="auto" w:fill="auto"/>
          </w:tcPr>
          <w:p w:rsidR="000865E1" w:rsidRPr="007C44BD" w:rsidRDefault="000865E1" w:rsidP="000865E1">
            <w:pPr>
              <w:widowControl/>
              <w:suppressAutoHyphens/>
              <w:autoSpaceDE/>
              <w:autoSpaceDN/>
              <w:adjustRightInd/>
              <w:snapToGrid w:val="0"/>
              <w:ind w:left="33"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r w:rsidR="000865E1" w:rsidRPr="007C44BD" w:rsidTr="00474D08">
        <w:trPr>
          <w:trHeight w:val="794"/>
        </w:trPr>
        <w:tc>
          <w:tcPr>
            <w:tcW w:w="798" w:type="dxa"/>
            <w:tcBorders>
              <w:left w:val="single" w:sz="4" w:space="0" w:color="000000"/>
              <w:bottom w:val="single" w:sz="4" w:space="0" w:color="auto"/>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15.2.</w:t>
            </w:r>
          </w:p>
        </w:tc>
        <w:tc>
          <w:tcPr>
            <w:tcW w:w="2441" w:type="dxa"/>
            <w:tcBorders>
              <w:left w:val="single" w:sz="4" w:space="0" w:color="000000"/>
              <w:bottom w:val="single" w:sz="4" w:space="0" w:color="auto"/>
            </w:tcBorders>
            <w:shd w:val="clear" w:color="auto" w:fill="auto"/>
          </w:tcPr>
          <w:p w:rsidR="000865E1" w:rsidRPr="007C44BD" w:rsidRDefault="000865E1" w:rsidP="000865E1">
            <w:pPr>
              <w:widowControl/>
              <w:suppressAutoHyphens/>
              <w:autoSpaceDE/>
              <w:autoSpaceDN/>
              <w:adjustRightInd/>
              <w:snapToGrid w:val="0"/>
              <w:ind w:left="33" w:firstLine="0"/>
              <w:rPr>
                <w:sz w:val="20"/>
                <w:lang w:eastAsia="zh-CN"/>
              </w:rPr>
            </w:pPr>
            <w:r w:rsidRPr="007C44BD">
              <w:rPr>
                <w:rFonts w:eastAsia="Calibri"/>
                <w:sz w:val="24"/>
                <w:szCs w:val="24"/>
                <w:lang w:eastAsia="zh-CN"/>
              </w:rPr>
              <w:t xml:space="preserve">Внесение изменений в </w:t>
            </w:r>
            <w:r w:rsidRPr="007C44BD">
              <w:rPr>
                <w:rFonts w:eastAsia="Calibri"/>
                <w:sz w:val="20"/>
                <w:szCs w:val="24"/>
                <w:lang w:eastAsia="zh-CN"/>
              </w:rPr>
              <w:t xml:space="preserve"> </w:t>
            </w:r>
            <w:r w:rsidRPr="007C44BD">
              <w:rPr>
                <w:rFonts w:eastAsia="Calibri"/>
                <w:sz w:val="24"/>
                <w:szCs w:val="24"/>
                <w:lang w:eastAsia="zh-CN"/>
              </w:rPr>
              <w:t>Порядок разработки и утверждения схем размещения нестационарных торговых объектов, утвержденный приказ</w:t>
            </w:r>
            <w:r w:rsidRPr="007C44BD">
              <w:rPr>
                <w:color w:val="0563C1"/>
                <w:sz w:val="24"/>
                <w:szCs w:val="24"/>
                <w:u w:val="single"/>
              </w:rPr>
              <w:t xml:space="preserve">ом департамента лицензирования и торговли Приморского края </w:t>
            </w:r>
            <w:r w:rsidRPr="007C44BD">
              <w:rPr>
                <w:color w:val="0563C1"/>
                <w:sz w:val="24"/>
                <w:szCs w:val="24"/>
                <w:u w:val="single"/>
              </w:rPr>
              <w:br/>
              <w:t xml:space="preserve">от 15 декабря 2015 года № 114 «Об утверждении Порядка разработки и утверждения схем </w:t>
            </w:r>
            <w:r w:rsidRPr="007C44BD">
              <w:rPr>
                <w:color w:val="0563C1"/>
                <w:sz w:val="24"/>
                <w:szCs w:val="24"/>
                <w:u w:val="single"/>
              </w:rPr>
              <w:lastRenderedPageBreak/>
              <w:t xml:space="preserve">размещения нестационарных торговых объектов»   </w:t>
            </w:r>
          </w:p>
        </w:tc>
        <w:tc>
          <w:tcPr>
            <w:tcW w:w="2107" w:type="dxa"/>
            <w:tcBorders>
              <w:left w:val="single" w:sz="4" w:space="0" w:color="000000"/>
              <w:bottom w:val="single" w:sz="4" w:space="0" w:color="auto"/>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lastRenderedPageBreak/>
              <w:t xml:space="preserve">2024 </w:t>
            </w:r>
          </w:p>
        </w:tc>
        <w:tc>
          <w:tcPr>
            <w:tcW w:w="1915" w:type="dxa"/>
            <w:vMerge/>
            <w:tcBorders>
              <w:left w:val="single" w:sz="4" w:space="0" w:color="000000"/>
              <w:bottom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left w:val="single" w:sz="4" w:space="0" w:color="000000"/>
              <w:bottom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left w:val="single" w:sz="4" w:space="0" w:color="000000"/>
              <w:bottom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left w:val="single" w:sz="4" w:space="0" w:color="000000"/>
              <w:bottom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left w:val="single" w:sz="4" w:space="0" w:color="000000"/>
              <w:bottom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left w:val="single" w:sz="4" w:space="0" w:color="000000"/>
              <w:bottom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left w:val="single" w:sz="4" w:space="0" w:color="000000"/>
              <w:bottom w:val="single" w:sz="4" w:space="0" w:color="auto"/>
              <w:right w:val="single" w:sz="4" w:space="0" w:color="000000"/>
            </w:tcBorders>
            <w:shd w:val="clear" w:color="auto" w:fill="auto"/>
          </w:tcPr>
          <w:p w:rsidR="000865E1" w:rsidRPr="007C44BD" w:rsidRDefault="000865E1" w:rsidP="000865E1">
            <w:pPr>
              <w:widowControl/>
              <w:suppressAutoHyphens/>
              <w:autoSpaceDE/>
              <w:autoSpaceDN/>
              <w:adjustRightInd/>
              <w:snapToGrid w:val="0"/>
              <w:ind w:left="33"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r w:rsidR="000865E1" w:rsidRPr="007C44BD" w:rsidTr="00474D08">
        <w:trPr>
          <w:trHeight w:val="794"/>
        </w:trPr>
        <w:tc>
          <w:tcPr>
            <w:tcW w:w="798"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ind w:firstLine="0"/>
              <w:rPr>
                <w:sz w:val="20"/>
                <w:lang w:eastAsia="zh-CN"/>
              </w:rPr>
            </w:pPr>
            <w:r w:rsidRPr="007C44BD">
              <w:rPr>
                <w:rFonts w:eastAsia="Calibri"/>
                <w:sz w:val="24"/>
                <w:szCs w:val="24"/>
                <w:lang w:eastAsia="zh-CN"/>
              </w:rPr>
              <w:t>15.3.</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left="33" w:firstLine="0"/>
              <w:rPr>
                <w:sz w:val="20"/>
                <w:lang w:eastAsia="zh-CN"/>
              </w:rPr>
            </w:pPr>
            <w:r w:rsidRPr="007C44BD">
              <w:rPr>
                <w:rFonts w:eastAsia="Calibri"/>
                <w:sz w:val="24"/>
                <w:szCs w:val="24"/>
                <w:lang w:eastAsia="zh-C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jc w:val="center"/>
              <w:rPr>
                <w:sz w:val="20"/>
                <w:lang w:eastAsia="zh-CN"/>
              </w:rPr>
            </w:pPr>
            <w:r w:rsidRPr="007C44BD">
              <w:rPr>
                <w:rFonts w:eastAsia="Calibri"/>
                <w:sz w:val="24"/>
                <w:szCs w:val="24"/>
                <w:lang w:eastAsia="zh-CN"/>
              </w:rPr>
              <w:t xml:space="preserve">2022 -2024 </w:t>
            </w:r>
          </w:p>
        </w:tc>
        <w:tc>
          <w:tcPr>
            <w:tcW w:w="1915" w:type="dxa"/>
            <w:vMerge/>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17" w:type="dxa"/>
            <w:vMerge/>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085" w:type="dxa"/>
            <w:vMerge/>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1196" w:type="dxa"/>
            <w:vMerge/>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rPr>
                <w:rFonts w:eastAsia="Calibri"/>
                <w:sz w:val="24"/>
                <w:szCs w:val="24"/>
                <w:lang w:eastAsia="zh-CN"/>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0865E1" w:rsidRPr="007C44BD" w:rsidRDefault="000865E1" w:rsidP="000865E1">
            <w:pPr>
              <w:widowControl/>
              <w:suppressAutoHyphens/>
              <w:autoSpaceDE/>
              <w:autoSpaceDN/>
              <w:adjustRightInd/>
              <w:snapToGrid w:val="0"/>
              <w:ind w:left="33" w:firstLine="0"/>
              <w:rPr>
                <w:sz w:val="20"/>
                <w:lang w:eastAsia="zh-CN"/>
              </w:rPr>
            </w:pPr>
            <w:r w:rsidRPr="007C44BD">
              <w:rPr>
                <w:rFonts w:eastAsia="Calibri"/>
                <w:sz w:val="24"/>
                <w:szCs w:val="24"/>
                <w:lang w:eastAsia="zh-CN"/>
              </w:rPr>
              <w:t>Управление экономики и инвестиций администрации  городского округа</w:t>
            </w:r>
          </w:p>
        </w:tc>
      </w:tr>
    </w:tbl>
    <w:p w:rsidR="007C44BD" w:rsidRPr="007C44BD" w:rsidRDefault="007C44BD" w:rsidP="007C44BD">
      <w:pPr>
        <w:widowControl/>
        <w:suppressAutoHyphens/>
        <w:autoSpaceDE/>
        <w:autoSpaceDN/>
        <w:adjustRightInd/>
        <w:ind w:firstLine="0"/>
        <w:jc w:val="center"/>
        <w:rPr>
          <w:b/>
          <w:sz w:val="28"/>
          <w:szCs w:val="28"/>
          <w:lang w:eastAsia="zh-CN"/>
        </w:rPr>
      </w:pPr>
    </w:p>
    <w:p w:rsidR="007C44BD" w:rsidRPr="007C44BD" w:rsidRDefault="007C44BD" w:rsidP="007C44BD">
      <w:pPr>
        <w:widowControl/>
        <w:suppressAutoHyphens/>
        <w:autoSpaceDE/>
        <w:autoSpaceDN/>
        <w:adjustRightInd/>
        <w:ind w:firstLine="0"/>
        <w:jc w:val="center"/>
        <w:rPr>
          <w:b/>
          <w:sz w:val="28"/>
          <w:szCs w:val="28"/>
          <w:lang w:eastAsia="zh-CN"/>
        </w:rPr>
      </w:pPr>
    </w:p>
    <w:p w:rsidR="007C44BD" w:rsidRPr="007C44BD" w:rsidRDefault="007C44BD" w:rsidP="007C44BD">
      <w:pPr>
        <w:widowControl/>
        <w:suppressAutoHyphens/>
        <w:autoSpaceDE/>
        <w:autoSpaceDN/>
        <w:adjustRightInd/>
        <w:ind w:firstLine="0"/>
        <w:jc w:val="center"/>
        <w:rPr>
          <w:sz w:val="20"/>
          <w:lang w:eastAsia="zh-CN"/>
        </w:rPr>
      </w:pPr>
      <w:r w:rsidRPr="007C44BD">
        <w:rPr>
          <w:b/>
          <w:sz w:val="28"/>
          <w:szCs w:val="28"/>
          <w:lang w:val="en-US" w:eastAsia="zh-CN"/>
        </w:rPr>
        <w:t>IV</w:t>
      </w:r>
      <w:r w:rsidRPr="007C44BD">
        <w:rPr>
          <w:b/>
          <w:sz w:val="28"/>
          <w:szCs w:val="28"/>
          <w:lang w:eastAsia="zh-CN"/>
        </w:rPr>
        <w:t>. СИСТЕМНЫЕ МЕРОПРИЯТИЯ</w:t>
      </w:r>
    </w:p>
    <w:p w:rsidR="007C44BD" w:rsidRPr="007C44BD" w:rsidRDefault="007C44BD" w:rsidP="007C44BD">
      <w:pPr>
        <w:widowControl/>
        <w:suppressAutoHyphens/>
        <w:autoSpaceDE/>
        <w:autoSpaceDN/>
        <w:adjustRightInd/>
        <w:ind w:firstLine="0"/>
        <w:jc w:val="center"/>
        <w:rPr>
          <w:b/>
          <w:sz w:val="24"/>
          <w:szCs w:val="24"/>
          <w:lang w:eastAsia="zh-CN"/>
        </w:rPr>
      </w:pPr>
    </w:p>
    <w:tbl>
      <w:tblPr>
        <w:tblW w:w="16052" w:type="dxa"/>
        <w:tblInd w:w="-717" w:type="dxa"/>
        <w:tblLayout w:type="fixed"/>
        <w:tblCellMar>
          <w:left w:w="0" w:type="dxa"/>
          <w:right w:w="0" w:type="dxa"/>
        </w:tblCellMar>
        <w:tblLook w:val="0000" w:firstRow="0" w:lastRow="0" w:firstColumn="0" w:lastColumn="0" w:noHBand="0" w:noVBand="0"/>
      </w:tblPr>
      <w:tblGrid>
        <w:gridCol w:w="624"/>
        <w:gridCol w:w="2148"/>
        <w:gridCol w:w="2756"/>
        <w:gridCol w:w="2559"/>
        <w:gridCol w:w="1320"/>
        <w:gridCol w:w="3969"/>
        <w:gridCol w:w="2642"/>
        <w:gridCol w:w="28"/>
        <w:gridCol w:w="6"/>
      </w:tblGrid>
      <w:tr w:rsidR="007C44BD" w:rsidRPr="007C44BD" w:rsidTr="00474D08">
        <w:trPr>
          <w:gridAfter w:val="1"/>
          <w:wAfter w:w="6" w:type="dxa"/>
          <w:tblHeader/>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right="57" w:firstLine="0"/>
              <w:jc w:val="center"/>
              <w:textAlignment w:val="baseline"/>
              <w:rPr>
                <w:sz w:val="20"/>
                <w:lang w:eastAsia="zh-CN"/>
              </w:rPr>
            </w:pPr>
            <w:r w:rsidRPr="007C44BD">
              <w:rPr>
                <w:sz w:val="22"/>
                <w:szCs w:val="22"/>
                <w:lang w:eastAsia="zh-CN"/>
              </w:rPr>
              <w:t>№</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Наименование мероприятия</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firstLine="0"/>
              <w:jc w:val="center"/>
              <w:textAlignment w:val="baseline"/>
              <w:rPr>
                <w:sz w:val="20"/>
                <w:lang w:eastAsia="zh-CN"/>
              </w:rPr>
            </w:pPr>
            <w:r w:rsidRPr="007C44BD">
              <w:rPr>
                <w:rFonts w:eastAsia="Calibri"/>
                <w:sz w:val="24"/>
                <w:szCs w:val="24"/>
                <w:lang w:eastAsia="zh-CN"/>
              </w:rPr>
              <w:t>Описание проблемы, на решение которой направлено мероприятие</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Результат</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Сроки исполнения</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Вид документа</w:t>
            </w:r>
          </w:p>
        </w:tc>
        <w:tc>
          <w:tcPr>
            <w:tcW w:w="2642" w:type="dxa"/>
            <w:tcBorders>
              <w:top w:val="single" w:sz="6" w:space="0" w:color="000000"/>
              <w:left w:val="single" w:sz="6" w:space="0" w:color="000000"/>
              <w:bottom w:val="single" w:sz="6" w:space="0" w:color="000000"/>
            </w:tcBorders>
            <w:shd w:val="clear" w:color="auto" w:fill="auto"/>
            <w:vAlign w:val="center"/>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Исполнители</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rFonts w:eastAsia="Calibri"/>
                <w:sz w:val="22"/>
                <w:szCs w:val="22"/>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w:t>
            </w:r>
          </w:p>
        </w:tc>
        <w:tc>
          <w:tcPr>
            <w:tcW w:w="15394" w:type="dxa"/>
            <w:gridSpan w:val="6"/>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right="1191" w:firstLine="0"/>
              <w:textAlignment w:val="baseline"/>
              <w:rPr>
                <w:sz w:val="20"/>
                <w:lang w:eastAsia="zh-CN"/>
              </w:rPr>
            </w:pPr>
            <w:r w:rsidRPr="007C44BD">
              <w:rPr>
                <w:sz w:val="24"/>
                <w:szCs w:val="24"/>
                <w:lang w:eastAsia="zh-CN"/>
              </w:rPr>
              <w:t>Задача: Развитие конкурентоспособности товаров, работ, услуг субъектов малого и среднего предпринимательства</w:t>
            </w:r>
          </w:p>
        </w:tc>
        <w:tc>
          <w:tcPr>
            <w:tcW w:w="28" w:type="dxa"/>
            <w:tcBorders>
              <w:left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1.1.</w:t>
            </w:r>
          </w:p>
        </w:tc>
        <w:tc>
          <w:tcPr>
            <w:tcW w:w="2148"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Информирование субъектов малого и среднего предпринимательства о мерах государственной поддержки </w:t>
            </w: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p>
        </w:tc>
        <w:tc>
          <w:tcPr>
            <w:tcW w:w="2756"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информирование субъектов малого и среднего предпринимательства</w:t>
            </w:r>
          </w:p>
        </w:tc>
        <w:tc>
          <w:tcPr>
            <w:tcW w:w="2559"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оказание консультационных услуг субъектам малого и среднего предпринимательства, предоставление</w:t>
            </w:r>
            <w:r w:rsidRPr="007C44BD">
              <w:rPr>
                <w:sz w:val="24"/>
                <w:szCs w:val="24"/>
                <w:lang w:eastAsia="zh-CN"/>
              </w:rPr>
              <w:br/>
              <w:t>не менее</w:t>
            </w:r>
            <w:r w:rsidRPr="007C44BD">
              <w:rPr>
                <w:sz w:val="24"/>
                <w:szCs w:val="24"/>
                <w:lang w:eastAsia="zh-CN"/>
              </w:rPr>
              <w:br/>
              <w:t xml:space="preserve">100 консультаций субъектам малого и </w:t>
            </w:r>
            <w:r w:rsidRPr="007C44BD">
              <w:rPr>
                <w:sz w:val="24"/>
                <w:szCs w:val="24"/>
                <w:lang w:eastAsia="zh-CN"/>
              </w:rPr>
              <w:lastRenderedPageBreak/>
              <w:t>среднего предпринимательства</w:t>
            </w:r>
          </w:p>
        </w:tc>
        <w:tc>
          <w:tcPr>
            <w:tcW w:w="1320"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lastRenderedPageBreak/>
              <w:t>постоянно</w:t>
            </w:r>
          </w:p>
        </w:tc>
        <w:tc>
          <w:tcPr>
            <w:tcW w:w="3969"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отчет о количестве оказанных консультаций</w:t>
            </w:r>
          </w:p>
        </w:tc>
        <w:tc>
          <w:tcPr>
            <w:tcW w:w="2642"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p w:rsidR="007C44BD" w:rsidRPr="007C44BD" w:rsidRDefault="007C44BD" w:rsidP="007C44BD">
            <w:pPr>
              <w:widowControl/>
              <w:suppressAutoHyphens/>
              <w:autoSpaceDE/>
              <w:autoSpaceDN/>
              <w:adjustRightInd/>
              <w:ind w:left="57" w:right="57" w:firstLine="0"/>
              <w:textAlignment w:val="baseline"/>
              <w:rPr>
                <w:sz w:val="20"/>
                <w:lang w:eastAsia="zh-CN"/>
              </w:rPr>
            </w:pP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left="57"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1.2</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Проведение совещаний, круглых столов, семинаров, форумов для субъектов малого и среднего предпринимательства</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информирование субъектов малого и среднего предпринимательства</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организация мероприятий для субъектов малого и среднего предпринимательства</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отчет о количестве проведенных мероприятий</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firstLine="0"/>
              <w:jc w:val="left"/>
              <w:rPr>
                <w:sz w:val="24"/>
                <w:szCs w:val="24"/>
                <w:lang w:eastAsia="zh-CN"/>
              </w:rPr>
            </w:pPr>
            <w:r w:rsidRPr="007C44BD">
              <w:rPr>
                <w:sz w:val="24"/>
                <w:szCs w:val="24"/>
                <w:lang w:eastAsia="zh-CN"/>
              </w:rPr>
              <w:t>Управление экономики и инвестиций администрации городского округа</w:t>
            </w:r>
          </w:p>
          <w:p w:rsidR="007C44BD" w:rsidRPr="007C44BD" w:rsidRDefault="007C44BD" w:rsidP="007C44BD">
            <w:pPr>
              <w:widowControl/>
              <w:suppressAutoHyphens/>
              <w:autoSpaceDE/>
              <w:autoSpaceDN/>
              <w:adjustRightInd/>
              <w:ind w:left="57" w:right="57" w:firstLine="0"/>
              <w:textAlignment w:val="baseline"/>
              <w:rPr>
                <w:sz w:val="20"/>
                <w:lang w:val="en-US" w:eastAsia="zh-CN"/>
              </w:rPr>
            </w:pPr>
            <w:r w:rsidRPr="007C44BD">
              <w:rPr>
                <w:sz w:val="20"/>
                <w:lang w:eastAsia="zh-CN"/>
              </w:rPr>
              <w:t>0</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left="57"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2.</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Задача: Обеспечение прозрачности и доступности закупок товаров, работ, услуг, осуществляемых в соответствии с законодательством </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снижение количества случаев осуществления закупки у единственного поставщика (подрядчика, исполнителя);</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left="57"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2.1.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Снижение количества случаев осуществления закупки у единственного поставщика (подрядчика, исполнителя)</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использование допустимых объемов размещения закупок у единственного поставщика (подрядчика, исполнителя)</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2022-2025</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план-график закупок, отчеты, мониторинг закупок</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Управление экономики и инвестиций администрации городского округа, структурные подразделения (отраслевые органы) администрации городского округа </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left="57" w:firstLine="0"/>
              <w:rPr>
                <w:sz w:val="24"/>
                <w:szCs w:val="24"/>
                <w:lang w:eastAsia="zh-CN"/>
              </w:rPr>
            </w:pPr>
          </w:p>
        </w:tc>
      </w:tr>
      <w:tr w:rsidR="007C44BD" w:rsidRPr="007C44BD" w:rsidTr="00474D08">
        <w:trPr>
          <w:gridAfter w:val="1"/>
          <w:wAfter w:w="6" w:type="dxa"/>
          <w:cantSplit/>
        </w:trPr>
        <w:tc>
          <w:tcPr>
            <w:tcW w:w="624"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2.2.</w:t>
            </w:r>
          </w:p>
        </w:tc>
        <w:tc>
          <w:tcPr>
            <w:tcW w:w="2148"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Проведение обучающих мероприятий для субъектов малого и среднего предпринимательства, связанных с участием в муниципальных закупках.</w:t>
            </w:r>
          </w:p>
        </w:tc>
        <w:tc>
          <w:tcPr>
            <w:tcW w:w="2756" w:type="dxa"/>
            <w:vMerge w:val="restart"/>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559" w:type="dxa"/>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rFonts w:eastAsia="Calibri"/>
                <w:sz w:val="24"/>
                <w:szCs w:val="24"/>
                <w:lang w:eastAsia="zh-CN"/>
              </w:rP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320"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2022 - 2024</w:t>
            </w:r>
          </w:p>
        </w:tc>
        <w:tc>
          <w:tcPr>
            <w:tcW w:w="3969"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DF11C1">
            <w:pPr>
              <w:widowControl/>
              <w:suppressAutoHyphens/>
              <w:autoSpaceDE/>
              <w:autoSpaceDN/>
              <w:adjustRightInd/>
              <w:ind w:left="57" w:right="57" w:firstLine="0"/>
              <w:textAlignment w:val="baseline"/>
              <w:rPr>
                <w:sz w:val="20"/>
                <w:lang w:eastAsia="zh-CN"/>
              </w:rPr>
            </w:pPr>
            <w:r w:rsidRPr="007C44BD">
              <w:rPr>
                <w:sz w:val="24"/>
                <w:szCs w:val="24"/>
                <w:lang w:eastAsia="zh-CN"/>
              </w:rPr>
              <w:t>отчеты о проведении обучающих мероприятий для субъектов малого и среднего предпринимательства, связанных с участием в муниципальных закупках</w:t>
            </w:r>
          </w:p>
        </w:tc>
        <w:tc>
          <w:tcPr>
            <w:tcW w:w="2642"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cantSplit/>
        </w:trPr>
        <w:tc>
          <w:tcPr>
            <w:tcW w:w="624"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spacing w:line="315" w:lineRule="atLeast"/>
              <w:ind w:firstLine="0"/>
              <w:textAlignment w:val="baseline"/>
              <w:rPr>
                <w:sz w:val="24"/>
                <w:szCs w:val="24"/>
                <w:lang w:eastAsia="zh-CN"/>
              </w:rPr>
            </w:pPr>
          </w:p>
        </w:tc>
        <w:tc>
          <w:tcPr>
            <w:tcW w:w="2148"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textAlignment w:val="baseline"/>
              <w:rPr>
                <w:sz w:val="24"/>
                <w:szCs w:val="24"/>
                <w:lang w:eastAsia="zh-CN"/>
              </w:rPr>
            </w:pPr>
          </w:p>
        </w:tc>
        <w:tc>
          <w:tcPr>
            <w:tcW w:w="2756" w:type="dxa"/>
            <w:vMerge/>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textAlignment w:val="baseline"/>
              <w:rPr>
                <w:sz w:val="24"/>
                <w:szCs w:val="24"/>
                <w:lang w:eastAsia="zh-CN"/>
              </w:rPr>
            </w:pPr>
          </w:p>
        </w:tc>
        <w:tc>
          <w:tcPr>
            <w:tcW w:w="2559" w:type="dxa"/>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firstLine="0"/>
              <w:jc w:val="left"/>
              <w:rPr>
                <w:sz w:val="20"/>
                <w:lang w:eastAsia="zh-CN"/>
              </w:rPr>
            </w:pPr>
            <w:r w:rsidRPr="007C44BD">
              <w:rPr>
                <w:rFonts w:eastAsia="Calibri"/>
                <w:sz w:val="24"/>
                <w:szCs w:val="24"/>
                <w:lang w:eastAsia="zh-CN"/>
              </w:rPr>
              <w:t>прирост объема закупок у субъектов малого и среднего предпринимательства</w:t>
            </w:r>
          </w:p>
        </w:tc>
        <w:tc>
          <w:tcPr>
            <w:tcW w:w="1320"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textAlignment w:val="baseline"/>
              <w:rPr>
                <w:rFonts w:eastAsia="Calibri"/>
                <w:sz w:val="24"/>
                <w:szCs w:val="24"/>
                <w:lang w:eastAsia="zh-CN"/>
              </w:rPr>
            </w:pPr>
          </w:p>
        </w:tc>
        <w:tc>
          <w:tcPr>
            <w:tcW w:w="3969"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textAlignment w:val="baseline"/>
              <w:rPr>
                <w:rFonts w:eastAsia="Calibri"/>
                <w:sz w:val="24"/>
                <w:szCs w:val="24"/>
                <w:lang w:eastAsia="zh-CN"/>
              </w:rPr>
            </w:pPr>
          </w:p>
        </w:tc>
        <w:tc>
          <w:tcPr>
            <w:tcW w:w="2642"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textAlignment w:val="baseline"/>
              <w:rPr>
                <w:rFonts w:eastAsia="Calibri"/>
                <w:sz w:val="24"/>
                <w:szCs w:val="24"/>
                <w:lang w:eastAsia="zh-CN"/>
              </w:rPr>
            </w:pP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rFonts w:eastAsia="Calibri"/>
                <w:sz w:val="24"/>
                <w:szCs w:val="24"/>
                <w:lang w:eastAsia="zh-CN"/>
              </w:rPr>
            </w:pPr>
          </w:p>
        </w:tc>
      </w:tr>
      <w:tr w:rsidR="007C44BD" w:rsidRPr="007C44BD" w:rsidTr="00474D08">
        <w:trPr>
          <w:gridAfter w:val="1"/>
          <w:wAfter w:w="6" w:type="dxa"/>
          <w:cantSplit/>
        </w:trPr>
        <w:tc>
          <w:tcPr>
            <w:tcW w:w="624"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spacing w:line="315" w:lineRule="atLeast"/>
              <w:ind w:firstLine="0"/>
              <w:textAlignment w:val="baseline"/>
              <w:rPr>
                <w:rFonts w:eastAsia="Calibri"/>
                <w:sz w:val="24"/>
                <w:szCs w:val="24"/>
                <w:lang w:eastAsia="zh-CN"/>
              </w:rPr>
            </w:pPr>
          </w:p>
        </w:tc>
        <w:tc>
          <w:tcPr>
            <w:tcW w:w="2148"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textAlignment w:val="baseline"/>
              <w:rPr>
                <w:rFonts w:eastAsia="Calibri"/>
                <w:sz w:val="24"/>
                <w:szCs w:val="24"/>
                <w:lang w:eastAsia="zh-CN"/>
              </w:rPr>
            </w:pPr>
          </w:p>
        </w:tc>
        <w:tc>
          <w:tcPr>
            <w:tcW w:w="2756" w:type="dxa"/>
            <w:vMerge/>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textAlignment w:val="baseline"/>
              <w:rPr>
                <w:rFonts w:eastAsia="Calibri"/>
                <w:sz w:val="24"/>
                <w:szCs w:val="24"/>
                <w:lang w:eastAsia="zh-CN"/>
              </w:rPr>
            </w:pPr>
          </w:p>
        </w:tc>
        <w:tc>
          <w:tcPr>
            <w:tcW w:w="2559" w:type="dxa"/>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firstLine="0"/>
              <w:jc w:val="left"/>
              <w:rPr>
                <w:sz w:val="20"/>
                <w:lang w:eastAsia="zh-CN"/>
              </w:rPr>
            </w:pPr>
            <w:r w:rsidRPr="007C44BD">
              <w:rPr>
                <w:rFonts w:eastAsia="Calibri"/>
                <w:sz w:val="24"/>
                <w:szCs w:val="24"/>
                <w:lang w:eastAsia="zh-CN"/>
              </w:rPr>
              <w:t>увеличение количества участников закупок из числа субъектов малого и среднего предпринимательства</w:t>
            </w:r>
          </w:p>
        </w:tc>
        <w:tc>
          <w:tcPr>
            <w:tcW w:w="1320"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center"/>
              <w:textAlignment w:val="baseline"/>
              <w:rPr>
                <w:rFonts w:eastAsia="Calibri"/>
                <w:sz w:val="24"/>
                <w:szCs w:val="24"/>
                <w:lang w:eastAsia="zh-CN"/>
              </w:rPr>
            </w:pPr>
          </w:p>
        </w:tc>
        <w:tc>
          <w:tcPr>
            <w:tcW w:w="3969"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textAlignment w:val="baseline"/>
              <w:rPr>
                <w:rFonts w:eastAsia="Calibri"/>
                <w:sz w:val="24"/>
                <w:szCs w:val="24"/>
                <w:lang w:eastAsia="zh-CN"/>
              </w:rPr>
            </w:pPr>
          </w:p>
        </w:tc>
        <w:tc>
          <w:tcPr>
            <w:tcW w:w="2642"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firstLine="0"/>
              <w:jc w:val="left"/>
              <w:textAlignment w:val="baseline"/>
              <w:rPr>
                <w:rFonts w:eastAsia="Calibri"/>
                <w:sz w:val="24"/>
                <w:szCs w:val="24"/>
                <w:lang w:eastAsia="zh-CN"/>
              </w:rPr>
            </w:pP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rFonts w:eastAsia="Calibri"/>
                <w:sz w:val="24"/>
                <w:szCs w:val="24"/>
                <w:lang w:eastAsia="zh-CN"/>
              </w:rPr>
            </w:pPr>
          </w:p>
        </w:tc>
      </w:tr>
      <w:tr w:rsidR="007C44BD" w:rsidRPr="007C44BD" w:rsidTr="00474D08">
        <w:trPr>
          <w:gridAfter w:val="1"/>
          <w:wAfter w:w="6" w:type="dxa"/>
          <w:cantSplit/>
          <w:trHeight w:val="3501"/>
        </w:trPr>
        <w:tc>
          <w:tcPr>
            <w:tcW w:w="624" w:type="dxa"/>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2.3.</w:t>
            </w:r>
          </w:p>
        </w:tc>
        <w:tc>
          <w:tcPr>
            <w:tcW w:w="2148" w:type="dxa"/>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Реализация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2756" w:type="dxa"/>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2559" w:type="dxa"/>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rFonts w:eastAsia="Calibri"/>
                <w:sz w:val="24"/>
                <w:szCs w:val="24"/>
                <w:lang w:eastAsia="zh-CN"/>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1320" w:type="dxa"/>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 xml:space="preserve">2022 - 2024 </w:t>
            </w:r>
          </w:p>
        </w:tc>
        <w:tc>
          <w:tcPr>
            <w:tcW w:w="3969" w:type="dxa"/>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отчеты о реализации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2642" w:type="dxa"/>
            <w:tcBorders>
              <w:top w:val="single" w:sz="4"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 структурные подразделения (отраслевые органы)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A07C4D" w:rsidP="00A07C4D">
            <w:pPr>
              <w:widowControl/>
              <w:suppressAutoHyphens/>
              <w:autoSpaceDE/>
              <w:autoSpaceDN/>
              <w:adjustRightInd/>
              <w:spacing w:line="315" w:lineRule="atLeast"/>
              <w:ind w:firstLine="0"/>
              <w:textAlignment w:val="baseline"/>
              <w:rPr>
                <w:sz w:val="20"/>
                <w:lang w:eastAsia="zh-CN"/>
              </w:rPr>
            </w:pPr>
            <w:r>
              <w:rPr>
                <w:sz w:val="24"/>
                <w:szCs w:val="24"/>
                <w:lang w:eastAsia="zh-CN"/>
              </w:rPr>
              <w:t>2.4</w:t>
            </w:r>
            <w:r w:rsidR="007C44BD" w:rsidRPr="007C44BD">
              <w:rPr>
                <w:sz w:val="24"/>
                <w:szCs w:val="24"/>
                <w:lang w:eastAsia="zh-CN"/>
              </w:rPr>
              <w:t>.</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Организация проведения семинаров, совещаний, рабочих встреч для заказчиков, специалистов в сфере закупок по вопросам законодательства Российской Федерации о контрактной системе при осуществлении закупок товаров (работ, услуг)</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несоблюдение требований действующего законодательства Российской Федерации о контрактной системе при осуществлении закупок товаров (работ, услуг)</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повышение правовой грамотности заказчиков, специалистов в сфере закупок</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(работ, услуг), поступающим от заинтересованных лиц</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2.5.</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DF11C1">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Обеспечение осуществления </w:t>
            </w:r>
            <w:r w:rsidRPr="007C44BD">
              <w:rPr>
                <w:sz w:val="24"/>
                <w:szCs w:val="24"/>
                <w:lang w:eastAsia="zh-CN"/>
              </w:rPr>
              <w:lastRenderedPageBreak/>
              <w:t>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rFonts w:eastAsia="Calibri"/>
                <w:sz w:val="24"/>
                <w:szCs w:val="24"/>
                <w:lang w:eastAsia="zh-CN"/>
              </w:rPr>
              <w:lastRenderedPageBreak/>
              <w:t xml:space="preserve">несоблюдение заказчиками требований </w:t>
            </w:r>
            <w:r w:rsidRPr="007C44BD">
              <w:rPr>
                <w:rFonts w:eastAsia="Calibri"/>
                <w:sz w:val="24"/>
                <w:szCs w:val="24"/>
                <w:lang w:eastAsia="zh-CN"/>
              </w:rPr>
              <w:lastRenderedPageBreak/>
              <w:t>действующего законодательства Российской Федерации о контрактной системе</w:t>
            </w:r>
            <w:r w:rsidRPr="007C44BD">
              <w:rPr>
                <w:rFonts w:eastAsia="Calibri"/>
                <w:sz w:val="24"/>
                <w:szCs w:val="24"/>
                <w:lang w:eastAsia="zh-CN"/>
              </w:rPr>
              <w:br/>
              <w:t>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 от совокупного годового объема закупок</w:t>
            </w:r>
          </w:p>
          <w:p w:rsidR="007C44BD" w:rsidRPr="007C44BD" w:rsidRDefault="007C44BD" w:rsidP="007C44BD">
            <w:pPr>
              <w:widowControl/>
              <w:suppressAutoHyphens/>
              <w:autoSpaceDE/>
              <w:autoSpaceDN/>
              <w:adjustRightInd/>
              <w:ind w:left="57" w:right="57" w:firstLine="0"/>
              <w:textAlignment w:val="baseline"/>
              <w:rPr>
                <w:rFonts w:eastAsia="Calibri"/>
                <w:sz w:val="24"/>
                <w:szCs w:val="24"/>
                <w:lang w:eastAsia="zh-CN"/>
              </w:rPr>
            </w:pP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 xml:space="preserve">предоставление преимуществ </w:t>
            </w:r>
            <w:r w:rsidRPr="007C44BD">
              <w:rPr>
                <w:sz w:val="24"/>
                <w:szCs w:val="24"/>
                <w:lang w:eastAsia="zh-CN"/>
              </w:rPr>
              <w:lastRenderedPageBreak/>
              <w:t>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lastRenderedPageBreak/>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план-график закупок, отчеты, мониторинг закупок</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Управление экономики и инвестиций </w:t>
            </w:r>
            <w:r w:rsidRPr="007C44BD">
              <w:rPr>
                <w:rFonts w:eastAsia="Calibri"/>
                <w:sz w:val="24"/>
                <w:szCs w:val="24"/>
                <w:lang w:eastAsia="zh-CN"/>
              </w:rPr>
              <w:lastRenderedPageBreak/>
              <w:t>администрации городского округа, структурные подразделения (отраслевые органы)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3.</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Задача: устранение избыточного муниципального регулирования, а также снижение административных барьеров, включая:</w:t>
            </w:r>
          </w:p>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rFonts w:eastAsia="Calibri"/>
                <w:sz w:val="24"/>
                <w:szCs w:val="24"/>
                <w:lang w:eastAsia="zh-CN"/>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rFonts w:eastAsia="Calibri"/>
                <w:sz w:val="24"/>
                <w:szCs w:val="24"/>
                <w:lang w:eastAsia="zh-CN"/>
              </w:rPr>
              <w:t>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rFonts w:eastAsia="Calibri"/>
                <w:sz w:val="24"/>
                <w:szCs w:val="24"/>
                <w:lang w:eastAsia="zh-CN"/>
              </w:rPr>
              <w:t>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3.1.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Проведение анализа практики реализации муниципальных функций и услуг на </w:t>
            </w:r>
            <w:r w:rsidRPr="007C44BD">
              <w:rPr>
                <w:sz w:val="24"/>
                <w:szCs w:val="24"/>
                <w:lang w:eastAsia="zh-CN"/>
              </w:rPr>
              <w:lastRenderedPageBreak/>
              <w:t>предмет соответствия такой практики статьям 15 и 16 Федерального закона «О защите конкуренции»</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устранение избыточного муниципального регулирования, снижение административных барьеров</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снижение административных барьеров</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до 1 февраля ежегодно</w:t>
            </w:r>
          </w:p>
          <w:p w:rsidR="007C44BD" w:rsidRPr="007C44BD" w:rsidRDefault="007C44BD" w:rsidP="007C44BD">
            <w:pPr>
              <w:widowControl/>
              <w:suppressAutoHyphens/>
              <w:autoSpaceDE/>
              <w:autoSpaceDN/>
              <w:adjustRightInd/>
              <w:ind w:left="57" w:right="57" w:firstLine="0"/>
              <w:jc w:val="center"/>
              <w:textAlignment w:val="baseline"/>
              <w:rPr>
                <w:sz w:val="24"/>
                <w:szCs w:val="24"/>
                <w:lang w:eastAsia="zh-CN"/>
              </w:rPr>
            </w:pP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sz w:val="24"/>
                <w:szCs w:val="24"/>
                <w:lang w:eastAsia="zh-CN"/>
              </w:rPr>
              <w:t>отчеты структурных подразделений (отраслевых органов) администрации городского округа</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структурные подразделения (отраслевые органы)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3.2.</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rFonts w:eastAsia="Calibri"/>
                <w:sz w:val="24"/>
                <w:szCs w:val="24"/>
                <w:lang w:eastAsia="zh-CN"/>
              </w:rPr>
            </w:pPr>
            <w:r w:rsidRPr="007C44BD">
              <w:rPr>
                <w:rFonts w:eastAsia="Calibri"/>
                <w:sz w:val="24"/>
                <w:szCs w:val="24"/>
                <w:lang w:eastAsia="zh-CN"/>
              </w:rPr>
              <w:t>Проведение в отношении проектов нормативных правовых актов городского округа, по которым в соответствии с постановлением администрации Арсеньевского городского округа от 30 декабря</w:t>
            </w:r>
            <w:r w:rsidRPr="007C44BD">
              <w:rPr>
                <w:rFonts w:eastAsia="Calibri"/>
                <w:sz w:val="24"/>
                <w:szCs w:val="24"/>
                <w:lang w:eastAsia="zh-CN"/>
              </w:rPr>
              <w:br/>
              <w:t xml:space="preserve">2015 года № 948-па «Об утверждении Порядка проведения оценки регулирующего воздействия </w:t>
            </w:r>
          </w:p>
          <w:p w:rsidR="007C44BD" w:rsidRPr="007C44BD" w:rsidRDefault="007C44BD" w:rsidP="007C44BD">
            <w:pPr>
              <w:widowControl/>
              <w:suppressAutoHyphens/>
              <w:autoSpaceDE/>
              <w:autoSpaceDN/>
              <w:adjustRightInd/>
              <w:ind w:left="57" w:right="57" w:firstLine="0"/>
              <w:textAlignment w:val="baseline"/>
              <w:rPr>
                <w:rFonts w:eastAsia="Calibri"/>
                <w:sz w:val="24"/>
                <w:szCs w:val="24"/>
                <w:lang w:eastAsia="zh-CN"/>
              </w:rPr>
            </w:pPr>
            <w:r w:rsidRPr="007C44BD">
              <w:rPr>
                <w:rFonts w:eastAsia="Calibri"/>
                <w:sz w:val="24"/>
                <w:szCs w:val="24"/>
                <w:lang w:eastAsia="zh-CN"/>
              </w:rPr>
              <w:t xml:space="preserve">проектов муниципальных нормативных правовых актов </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Арсеньевского городского округа </w:t>
            </w:r>
            <w:r w:rsidRPr="007C44BD">
              <w:rPr>
                <w:rFonts w:eastAsia="Calibri"/>
                <w:sz w:val="24"/>
                <w:szCs w:val="24"/>
                <w:lang w:eastAsia="zh-CN"/>
              </w:rPr>
              <w:lastRenderedPageBreak/>
              <w:t>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определена высокая и средняя степени регулирующего воздействия, анализа воздействия таких проектов актов на состояние конкуренции, а также соответствующего аналитического инструментария</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избыточные ограничения для деятельности субъектов предпринимательства</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устранение избыточного государственного регулирования;</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снижение административных барьеров</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2022-2025</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 xml:space="preserve">постановление Администрации Приморского края о внесении изменений в постановление администрации Арсеньевского городского округа от 30 декабря 2015 года № 948-па «Об утверждении Порядка проведения оценки регулирующего воздействия </w:t>
            </w: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 xml:space="preserve">проектов муниципальных нормативных правовых актов </w:t>
            </w: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 xml:space="preserve">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4.</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Задача: Совершенствование процессов управления муниципальной собственностью в рамках полномочий администрации городского округа, а также ограничение влияния муниципальных предприятий на конкуренцию, включая:</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разработку, утверждение и выполнение комплексного плана по эффективному управлению муниципальными предприятиями и учреждениями,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муниципального участия (сектора) в различных отраслях экономики, , а также меры по ограничению влияния муниципальных предприятий на условия формирования рыночных отношений;</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4.1.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rFonts w:eastAsia="Calibri"/>
                <w:sz w:val="24"/>
                <w:szCs w:val="24"/>
                <w:lang w:eastAsia="zh-CN"/>
              </w:rPr>
              <w:t>Проведение проверок целевого использования муниципального имущества, находящегося в распоряжении муниципальных учреждений, а также рассмотрение вопросов о сдаче в аренду помещений, не используемых муниципальными учреждениями</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недопущение нецелевого и неэффективного использования имущества, находящегося в муниципальной собственности</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эффективное использование имущества, находящегося в муниципальной собственности</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акты проверок</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sz w:val="24"/>
                <w:szCs w:val="24"/>
                <w:lang w:eastAsia="zh-CN"/>
              </w:rPr>
              <w:t xml:space="preserve">Структурные подразделения (отраслевые органы) администрации городского округа, в ведении которых находятся муниципальные предприятия, учреждения </w:t>
            </w:r>
          </w:p>
          <w:p w:rsidR="007C44BD" w:rsidRPr="007C44BD" w:rsidRDefault="007C44BD" w:rsidP="007C44BD">
            <w:pPr>
              <w:widowControl/>
              <w:suppressAutoHyphens/>
              <w:autoSpaceDE/>
              <w:autoSpaceDN/>
              <w:adjustRightInd/>
              <w:ind w:left="57" w:right="57" w:firstLine="0"/>
              <w:rPr>
                <w:sz w:val="24"/>
                <w:szCs w:val="24"/>
                <w:lang w:eastAsia="zh-CN"/>
              </w:rPr>
            </w:pP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4.2.</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w:t>
            </w:r>
            <w:r w:rsidRPr="007C44BD">
              <w:rPr>
                <w:rFonts w:eastAsia="Calibri"/>
                <w:sz w:val="24"/>
                <w:szCs w:val="24"/>
                <w:lang w:eastAsia="zh-CN"/>
              </w:rPr>
              <w:lastRenderedPageBreak/>
              <w:t>пользование, в том числе субъектам малого и среднего предпринимательства, имущества хозяйствующим субъектам, доля участия городского округа в которых составляет 50 и более процентов и создание условий, в соответствии с которыми указанные хозяйствующие субъекты при допуске к участию в закупках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lastRenderedPageBreak/>
              <w:t>повышение прозрачности процедур реализации имущества хозяйствующими субъектами, доля участия городского округа в которых составляет 50 и более процентов</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числе субъектам </w:t>
            </w:r>
            <w:r w:rsidRPr="007C44BD">
              <w:rPr>
                <w:rFonts w:eastAsia="Calibri"/>
                <w:sz w:val="24"/>
                <w:szCs w:val="24"/>
                <w:lang w:eastAsia="zh-CN"/>
              </w:rPr>
              <w:lastRenderedPageBreak/>
              <w:t>малого и среднего предпринимательства, имущества хозяйствующими субъектами, доля участия городского округа в которых составляет 50 и более процентов</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lastRenderedPageBreak/>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план-график закупок, отчеты, мониторинг закупок</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имущественных отношений городского округа</w:t>
            </w:r>
          </w:p>
          <w:p w:rsidR="007C44BD" w:rsidRPr="007C44BD" w:rsidRDefault="007C44BD" w:rsidP="007C44BD">
            <w:pPr>
              <w:widowControl/>
              <w:suppressAutoHyphens/>
              <w:autoSpaceDE/>
              <w:autoSpaceDN/>
              <w:adjustRightInd/>
              <w:snapToGrid w:val="0"/>
              <w:ind w:left="57" w:right="57" w:firstLine="0"/>
              <w:textAlignment w:val="baseline"/>
              <w:rPr>
                <w:sz w:val="20"/>
                <w:lang w:eastAsia="zh-CN"/>
              </w:rPr>
            </w:pPr>
            <w:r w:rsidRPr="007C44BD">
              <w:rPr>
                <w:sz w:val="24"/>
                <w:szCs w:val="24"/>
                <w:lang w:eastAsia="zh-CN"/>
              </w:rPr>
              <w:t xml:space="preserve"> </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5.</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Задача: Создание условий для недискриминационного доступа хозяйствующих субъектов на товарные рынки</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5.1.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Формирование рейтинга результативности и эффективности контрольно-надзорной деятельности в городском округе</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предприниматели от осуществления контрольно-надзорных мероприятий испытывают на себе серьезную нагрузку, включая финансовые издержки;</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отсутствие у предпринимателей понимания того, что является правомерным или противоправным;</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предприниматели не успевают отследить изменение законодательства и (или) правоприменительной практики антимонопольных органов, а также отсутствие информации о наличии административных способов защиты своих нарушенных прав</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повышение уровня информированности организаций и населения</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ежегодно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размещение результатов рейтинга результативности и эффективности контрольно-надзорной деятельности в городском округе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34" w:type="dxa"/>
            <w:gridSpan w:val="2"/>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cantSplit/>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5.2.</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821AD5">
            <w:pPr>
              <w:widowControl/>
              <w:suppressAutoHyphens/>
              <w:autoSpaceDE/>
              <w:autoSpaceDN/>
              <w:adjustRightInd/>
              <w:ind w:left="57" w:right="57" w:firstLine="0"/>
              <w:textAlignment w:val="baseline"/>
              <w:rPr>
                <w:sz w:val="20"/>
                <w:lang w:eastAsia="zh-CN"/>
              </w:rPr>
            </w:pPr>
            <w:r w:rsidRPr="007C44BD">
              <w:rPr>
                <w:sz w:val="24"/>
                <w:szCs w:val="24"/>
                <w:lang w:eastAsia="zh-CN"/>
              </w:rPr>
              <w:t>Обеспечение подготовки доклад</w:t>
            </w:r>
            <w:r w:rsidR="00821AD5">
              <w:rPr>
                <w:sz w:val="24"/>
                <w:szCs w:val="24"/>
                <w:lang w:eastAsia="zh-CN"/>
              </w:rPr>
              <w:t>а</w:t>
            </w:r>
            <w:r w:rsidRPr="007C44BD">
              <w:rPr>
                <w:sz w:val="24"/>
                <w:szCs w:val="24"/>
                <w:lang w:eastAsia="zh-CN"/>
              </w:rPr>
              <w:t xml:space="preserve"> об антимонопольном комплаенсе</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отсутствие у предпринимателей понимания того, что является правомерным или противоправным.</w:t>
            </w:r>
          </w:p>
          <w:p w:rsidR="007C44BD" w:rsidRPr="007C44BD" w:rsidRDefault="007C44BD" w:rsidP="007C44BD">
            <w:pPr>
              <w:widowControl/>
              <w:suppressAutoHyphens/>
              <w:autoSpaceDE/>
              <w:autoSpaceDN/>
              <w:adjustRightInd/>
              <w:ind w:left="57" w:right="57" w:firstLine="0"/>
              <w:rPr>
                <w:sz w:val="24"/>
                <w:szCs w:val="24"/>
                <w:lang w:eastAsia="zh-CN"/>
              </w:rPr>
            </w:pPr>
            <w:r w:rsidRPr="007C44BD">
              <w:rPr>
                <w:sz w:val="24"/>
                <w:szCs w:val="24"/>
                <w:lang w:eastAsia="zh-CN"/>
              </w:rPr>
              <w:t>Наличие рисков негативных последствий, связанных с антимонопольными нарушениями</w:t>
            </w:r>
          </w:p>
          <w:p w:rsidR="007C44BD" w:rsidRPr="007C44BD" w:rsidRDefault="007C44BD" w:rsidP="007C44BD">
            <w:pPr>
              <w:widowControl/>
              <w:suppressAutoHyphens/>
              <w:autoSpaceDE/>
              <w:autoSpaceDN/>
              <w:adjustRightInd/>
              <w:ind w:left="57" w:right="57" w:firstLine="0"/>
              <w:rPr>
                <w:sz w:val="20"/>
                <w:lang w:eastAsia="zh-CN"/>
              </w:rPr>
            </w:pP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доклад об антимонопольном комплаенсе, направление доклада в министерство экономического развития Приморского края</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ежегодно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доклад об антимонопольном комплаенсе</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Правовое управление администрации городского округа</w:t>
            </w:r>
          </w:p>
        </w:tc>
        <w:tc>
          <w:tcPr>
            <w:tcW w:w="34" w:type="dxa"/>
            <w:gridSpan w:val="2"/>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cantSplit/>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6.</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Задача: Обеспечение и сохранение целевого использования муниципальных объектов недвижимого имущества в социальной сфере</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821AD5">
        <w:trPr>
          <w:gridAfter w:val="1"/>
          <w:wAfter w:w="6" w:type="dxa"/>
          <w:cantSplit/>
          <w:trHeight w:val="5630"/>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6.1.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Обеспечение и сохранение целевого использования муниципальных объектов недвижимого имущества в социальной сфере</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повышение уровня и качества жизни граждан, проживающих в организациях социальной сферы, получающих услуги в организациях образования, культуры, физической культуры и спорта, создание комфортных и благоприятных условий для реабилитации инвалидов </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капитальный ремонт организаций социальной сферы, покупка технологического оборудования, бытовой техники,</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обеспечение пожарной и антитеррористической безопасности</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Муниципальная  программа «Развитие образования Арсеньевского городского округа», утвержденная постановлением администрации городского округа от 14 ноября 2019 года</w:t>
            </w:r>
            <w:r w:rsidRPr="007C44BD">
              <w:rPr>
                <w:sz w:val="24"/>
                <w:szCs w:val="24"/>
                <w:lang w:eastAsia="zh-CN"/>
              </w:rPr>
              <w:br/>
              <w:t>№ 830-па;</w:t>
            </w: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Муниципальная программа "Развитие физической культуры и спорта в Арсеньевском городском округе", утвержденная постановлением администрации городского округа от 13 ноября 2019 года</w:t>
            </w:r>
            <w:r w:rsidR="00821AD5">
              <w:rPr>
                <w:sz w:val="24"/>
                <w:szCs w:val="24"/>
                <w:lang w:eastAsia="zh-CN"/>
              </w:rPr>
              <w:t xml:space="preserve"> </w:t>
            </w:r>
            <w:r w:rsidRPr="007C44BD">
              <w:rPr>
                <w:sz w:val="24"/>
                <w:szCs w:val="24"/>
                <w:lang w:eastAsia="zh-CN"/>
              </w:rPr>
              <w:t>№ 826-па;</w:t>
            </w:r>
          </w:p>
          <w:p w:rsidR="007C44BD" w:rsidRPr="007C44BD" w:rsidRDefault="007C44BD" w:rsidP="00821AD5">
            <w:pPr>
              <w:widowControl/>
              <w:suppressAutoHyphens/>
              <w:autoSpaceDE/>
              <w:autoSpaceDN/>
              <w:adjustRightInd/>
              <w:ind w:left="57" w:right="57" w:firstLine="0"/>
              <w:textAlignment w:val="baseline"/>
              <w:rPr>
                <w:sz w:val="24"/>
                <w:szCs w:val="24"/>
                <w:lang w:eastAsia="zh-CN"/>
              </w:rPr>
            </w:pPr>
            <w:r w:rsidRPr="007C44BD">
              <w:rPr>
                <w:sz w:val="24"/>
                <w:szCs w:val="24"/>
                <w:lang w:eastAsia="zh-CN"/>
              </w:rPr>
              <w:t>Муниципальная программа "Развитие культуры Арсеньевского городского округе", утвержденная постановлением администрации городского округа от 14 ноября 2019 года</w:t>
            </w:r>
            <w:r w:rsidR="00821AD5">
              <w:rPr>
                <w:sz w:val="24"/>
                <w:szCs w:val="24"/>
                <w:lang w:eastAsia="zh-CN"/>
              </w:rPr>
              <w:t xml:space="preserve"> </w:t>
            </w:r>
            <w:r w:rsidRPr="007C44BD">
              <w:rPr>
                <w:sz w:val="24"/>
                <w:szCs w:val="24"/>
                <w:lang w:eastAsia="zh-CN"/>
              </w:rPr>
              <w:t>№ 818-па</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sz w:val="24"/>
                <w:szCs w:val="24"/>
                <w:lang w:eastAsia="zh-CN"/>
              </w:rPr>
              <w:t>Управление</w:t>
            </w:r>
            <w:r w:rsidRPr="007C44BD">
              <w:rPr>
                <w:rFonts w:eastAsia="Calibri"/>
                <w:sz w:val="24"/>
                <w:szCs w:val="24"/>
                <w:lang w:eastAsia="zh-CN"/>
              </w:rPr>
              <w:t xml:space="preserve"> образования администрации городского округа;</w:t>
            </w:r>
          </w:p>
          <w:p w:rsidR="007C44BD" w:rsidRPr="007C44BD" w:rsidRDefault="007C44BD" w:rsidP="007C44BD">
            <w:pPr>
              <w:widowControl/>
              <w:suppressAutoHyphens/>
              <w:autoSpaceDE/>
              <w:autoSpaceDN/>
              <w:adjustRightInd/>
              <w:ind w:left="57" w:right="57" w:firstLine="0"/>
              <w:rPr>
                <w:sz w:val="20"/>
                <w:lang w:eastAsia="zh-CN"/>
              </w:rPr>
            </w:pPr>
            <w:r w:rsidRPr="007C44BD">
              <w:rPr>
                <w:sz w:val="24"/>
                <w:szCs w:val="24"/>
                <w:lang w:eastAsia="zh-CN"/>
              </w:rPr>
              <w:t>Управление</w:t>
            </w:r>
            <w:r w:rsidRPr="007C44BD">
              <w:rPr>
                <w:rFonts w:eastAsia="Calibri"/>
                <w:sz w:val="24"/>
                <w:szCs w:val="24"/>
                <w:lang w:eastAsia="zh-CN"/>
              </w:rPr>
              <w:t xml:space="preserve"> физической культуры и спорта администрации городского округа;</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Управление культуры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6.2.</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Проведение контрольных мероприятий по проверке целевого использования муниципального недвижимого имущества в социальной сфере</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повышения уровня и качества жизни граждан</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использование недвижимого имущества городского округа по целевому назначению и сохранности в социальной сфере</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акты проверок</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Управление имущественных отношений администрации городского округа</w:t>
            </w:r>
          </w:p>
          <w:p w:rsidR="007C44BD" w:rsidRPr="007C44BD" w:rsidRDefault="007C44BD" w:rsidP="007C44BD">
            <w:pPr>
              <w:widowControl/>
              <w:suppressAutoHyphens/>
              <w:autoSpaceDE/>
              <w:autoSpaceDN/>
              <w:adjustRightInd/>
              <w:ind w:right="57" w:firstLine="0"/>
              <w:jc w:val="left"/>
              <w:textAlignment w:val="baseline"/>
              <w:rPr>
                <w:sz w:val="20"/>
                <w:lang w:eastAsia="zh-CN"/>
              </w:rPr>
            </w:pP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7.</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Задача: 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 (спорт, культура)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7.1.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Применение механизмов государственно-частного партнерства, заключение концессионных соглашений в социальной сфере (образование, культура, физкультура и спорт), содействие развитию практики применения механизмов муниципально-частного партнерства, заключения концессионных соглашений в социальной сфере</w:t>
            </w:r>
            <w:r w:rsidRPr="007C44BD">
              <w:rPr>
                <w:rFonts w:eastAsia="Calibri"/>
                <w:sz w:val="24"/>
                <w:szCs w:val="24"/>
                <w:lang w:eastAsia="zh-CN"/>
              </w:rPr>
              <w:t xml:space="preserve"> </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(социальное обслуживание, образование, культура, физкультура и спорт);</w:t>
            </w:r>
          </w:p>
          <w:p w:rsidR="007C44BD" w:rsidRPr="007C44BD" w:rsidRDefault="007C44BD" w:rsidP="007C44BD">
            <w:pPr>
              <w:widowControl/>
              <w:suppressAutoHyphens/>
              <w:autoSpaceDE/>
              <w:autoSpaceDN/>
              <w:adjustRightInd/>
              <w:ind w:left="57" w:right="57" w:firstLine="0"/>
              <w:rPr>
                <w:sz w:val="20"/>
                <w:lang w:eastAsia="zh-CN"/>
              </w:rPr>
            </w:pPr>
            <w:r w:rsidRPr="007C44BD">
              <w:rPr>
                <w:sz w:val="24"/>
                <w:szCs w:val="24"/>
                <w:lang w:eastAsia="zh-CN"/>
              </w:rPr>
              <w:t>отсутствие первоначального капитала для организации работы по предоставлению услуг социальной сферы;</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содействие развитию практики применения механизмов муниципально-частного партнерства, заключения концессионных соглашений в социальной сфере </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821AD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Муниципальная программа «Доступная среда»</w:t>
            </w:r>
            <w:r w:rsidR="00821AD5">
              <w:rPr>
                <w:rFonts w:eastAsia="Calibri"/>
                <w:sz w:val="24"/>
                <w:szCs w:val="24"/>
                <w:lang w:eastAsia="zh-CN"/>
              </w:rPr>
              <w:t>,</w:t>
            </w:r>
            <w:r w:rsidRPr="007C44BD">
              <w:rPr>
                <w:rFonts w:eastAsia="Calibri"/>
                <w:sz w:val="24"/>
                <w:szCs w:val="24"/>
                <w:lang w:eastAsia="zh-CN"/>
              </w:rPr>
              <w:t xml:space="preserve"> утвержденная постановлением администрации городского округа от 14.11.2019 № 766-па</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имущественных отношений администрации городского округа; Управление</w:t>
            </w:r>
            <w:r w:rsidRPr="007C44BD">
              <w:rPr>
                <w:rFonts w:eastAsia="Calibri"/>
                <w:sz w:val="24"/>
                <w:szCs w:val="24"/>
                <w:lang w:eastAsia="zh-CN"/>
              </w:rPr>
              <w:t xml:space="preserve"> образования администрации городского округа;</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Управление культуры администрации городского округа;</w:t>
            </w:r>
          </w:p>
          <w:p w:rsidR="007C44BD" w:rsidRPr="007C44BD" w:rsidRDefault="007C44BD" w:rsidP="007C44BD">
            <w:pPr>
              <w:widowControl/>
              <w:suppressAutoHyphens/>
              <w:autoSpaceDE/>
              <w:autoSpaceDN/>
              <w:adjustRightInd/>
              <w:ind w:right="57" w:firstLine="0"/>
              <w:textAlignment w:val="baseline"/>
              <w:rPr>
                <w:rFonts w:eastAsia="Calibri"/>
                <w:sz w:val="24"/>
                <w:szCs w:val="24"/>
                <w:lang w:eastAsia="zh-CN"/>
              </w:rPr>
            </w:pPr>
            <w:r w:rsidRPr="007C44BD">
              <w:rPr>
                <w:rFonts w:eastAsia="Calibri"/>
                <w:sz w:val="24"/>
                <w:szCs w:val="24"/>
                <w:lang w:eastAsia="zh-CN"/>
              </w:rPr>
              <w:t>Управление физической культуры и спорта администрации городского округа;</w:t>
            </w:r>
          </w:p>
          <w:p w:rsidR="007C44BD" w:rsidRPr="007C44BD" w:rsidRDefault="007C44BD" w:rsidP="007C44BD">
            <w:pPr>
              <w:widowControl/>
              <w:suppressAutoHyphens/>
              <w:autoSpaceDE/>
              <w:autoSpaceDN/>
              <w:adjustRightInd/>
              <w:ind w:right="57" w:firstLine="0"/>
              <w:textAlignment w:val="baseline"/>
              <w:rPr>
                <w:sz w:val="20"/>
                <w:lang w:eastAsia="zh-CN"/>
              </w:rPr>
            </w:pPr>
            <w:r w:rsidRPr="007C44BD">
              <w:rPr>
                <w:rFonts w:eastAsia="Calibri"/>
                <w:sz w:val="24"/>
                <w:szCs w:val="24"/>
                <w:lang w:eastAsia="zh-CN"/>
              </w:rPr>
              <w:t>Организационное управление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8.</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Задача: 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муниципальных программах городского округа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w:t>
            </w:r>
            <w:r w:rsidRPr="007C44BD">
              <w:rPr>
                <w:sz w:val="24"/>
                <w:szCs w:val="24"/>
                <w:lang w:eastAsia="zh-CN"/>
              </w:rPr>
              <w:lastRenderedPageBreak/>
              <w:t>дошкольное, общее образование, детский отдых и оздоровление детей, дополнительное образование детей, мероприятия по развитию инфраструктуры поддержки СО НКО и социального предпринимательства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8.1.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Организация информационной работы с поставщиками социальных услуг, включенными в реестр поставщиков социальных услуг на территории городского округа, о порядке и условиях предоставления социальных услуг, предусмотренных действующим законодательством; проведение обучающих семинаров с</w:t>
            </w:r>
            <w:r w:rsidRPr="007C44BD">
              <w:rPr>
                <w:sz w:val="24"/>
                <w:szCs w:val="24"/>
                <w:lang w:eastAsia="zh-CN"/>
              </w:rPr>
              <w:br/>
              <w:t>СО НКО по вопросам законодательства в сфере социального обслуживания, стандартов предоставления социальных услуг</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участие негосударственных организаций, в том числе СО НКО, в предоставлении услуг в сфере социального обслуживания;</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несоблюдение негосударственными поставщиками социальных услуг порядков предоставления социальных услуг и стандартов услуг</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соблюдение негосударственными поставщиками социального обслуживания законодательства в сфере социального обслуживания, в том числе стандартов оказания услуг; качественная подготовка документов на выплату компенсации за оказанные социальные услуги</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реестр поставщиков социальных услуг</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Организационное управление администрации городского округа</w:t>
            </w:r>
          </w:p>
          <w:p w:rsidR="007C44BD" w:rsidRPr="007C44BD" w:rsidRDefault="007C44BD" w:rsidP="007C44BD">
            <w:pPr>
              <w:widowControl/>
              <w:suppressAutoHyphens/>
              <w:autoSpaceDE/>
              <w:autoSpaceDN/>
              <w:adjustRightInd/>
              <w:ind w:left="57" w:right="57" w:firstLine="0"/>
              <w:rPr>
                <w:sz w:val="20"/>
                <w:lang w:eastAsia="zh-CN"/>
              </w:rPr>
            </w:pPr>
            <w:r w:rsidRPr="007C44BD">
              <w:rPr>
                <w:sz w:val="24"/>
                <w:lang w:eastAsia="zh-CN"/>
              </w:rPr>
              <w:t xml:space="preserve"> </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8.2.</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Предоставление субсидий из средств бюджета городского округа СО НКО городского округа на финансовое обеспечение затрат, связанных с реализацией общественно значимых программ (проектов)</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участие СО НКО городского округа в решении конкретных социальных проблем и развитии институтов гражданского общества;</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недостаточное количество ресурсов, в том числе финансовых, для реализации общественно значимых программ (проектов)</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проведение конкурсного отбора СО НКО, определение победителей конкурсного отбора СО НКО, заключение соглашений о предоставлении субсидий</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не реже одного раза в течение финансового года</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821AD5">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Муниципальная программа «Доступная среда»</w:t>
            </w:r>
            <w:r w:rsidR="00821AD5">
              <w:rPr>
                <w:rFonts w:eastAsia="Calibri"/>
                <w:sz w:val="24"/>
                <w:szCs w:val="24"/>
                <w:lang w:eastAsia="zh-CN"/>
              </w:rPr>
              <w:t xml:space="preserve">, </w:t>
            </w:r>
            <w:r w:rsidRPr="007C44BD">
              <w:rPr>
                <w:rFonts w:eastAsia="Calibri"/>
                <w:sz w:val="24"/>
                <w:szCs w:val="24"/>
                <w:lang w:eastAsia="zh-CN"/>
              </w:rPr>
              <w:t>утвержденная постановлением администрации городского округа от 14.11.2019 № 766-па</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Организационное управление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8.3.</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Информирование о внедрении микрофинансового кредитования проектов субъектов малого и среднего предпринимательства в социальной сфере</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низкий уровень доступности мер государственной поддержки для социальных предпринимателей</w:t>
            </w:r>
          </w:p>
        </w:tc>
        <w:tc>
          <w:tcPr>
            <w:tcW w:w="2559" w:type="dxa"/>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left="57" w:right="57" w:firstLine="0"/>
              <w:textAlignment w:val="baseline"/>
              <w:rPr>
                <w:sz w:val="24"/>
                <w:szCs w:val="24"/>
                <w:lang w:eastAsia="zh-CN"/>
              </w:rPr>
            </w:pP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2022</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отчеты о мероприятиях, направленных на внедрение микрофинансового кредитования проектов субъектов малого и среднего предпринимательства в социальной сфере</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 </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9.</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Задача: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муниципальной  программы по развитию субъектов малого и среднего предпринимательства и достижения показателей ее эффективности</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9.1.</w:t>
            </w:r>
          </w:p>
        </w:tc>
        <w:tc>
          <w:tcPr>
            <w:tcW w:w="2148"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Проведение обучающих мероприятий для граждан, желающих </w:t>
            </w:r>
            <w:r w:rsidRPr="007C44BD">
              <w:rPr>
                <w:sz w:val="24"/>
                <w:szCs w:val="24"/>
                <w:lang w:eastAsia="zh-CN"/>
              </w:rPr>
              <w:lastRenderedPageBreak/>
              <w:t>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2756"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 xml:space="preserve">недостаточное информирование граждан о механизмах, связанных с организацией и </w:t>
            </w:r>
            <w:r w:rsidRPr="007C44BD">
              <w:rPr>
                <w:sz w:val="24"/>
                <w:szCs w:val="24"/>
                <w:lang w:eastAsia="zh-CN"/>
              </w:rPr>
              <w:lastRenderedPageBreak/>
              <w:t>развитием собственного дела</w:t>
            </w: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p>
        </w:tc>
        <w:tc>
          <w:tcPr>
            <w:tcW w:w="2559" w:type="dxa"/>
            <w:vMerge w:val="restart"/>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 xml:space="preserve">стимулирование новых предпринимательских инициатив за счет проведения образовательных </w:t>
            </w:r>
            <w:r w:rsidRPr="007C44BD">
              <w:rPr>
                <w:sz w:val="24"/>
                <w:szCs w:val="24"/>
                <w:lang w:eastAsia="zh-CN"/>
              </w:rPr>
              <w:lastRenderedPageBreak/>
              <w:t>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7C44BD" w:rsidRPr="007C44BD" w:rsidRDefault="007C44BD" w:rsidP="007C44BD">
            <w:pPr>
              <w:widowControl/>
              <w:suppressAutoHyphens/>
              <w:autoSpaceDE/>
              <w:autoSpaceDN/>
              <w:adjustRightInd/>
              <w:ind w:left="57" w:firstLine="0"/>
              <w:textAlignment w:val="baseline"/>
              <w:rPr>
                <w:sz w:val="20"/>
                <w:lang w:eastAsia="zh-CN"/>
              </w:rPr>
            </w:pPr>
            <w:r w:rsidRPr="007C44BD">
              <w:rPr>
                <w:sz w:val="24"/>
                <w:szCs w:val="24"/>
                <w:lang w:eastAsia="zh-CN"/>
              </w:rPr>
              <w:t xml:space="preserve">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w:t>
            </w:r>
            <w:r w:rsidRPr="007C44BD">
              <w:rPr>
                <w:sz w:val="24"/>
                <w:szCs w:val="24"/>
                <w:lang w:eastAsia="zh-CN"/>
              </w:rPr>
              <w:lastRenderedPageBreak/>
              <w:t>экономической деятельности,</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городского округа, прошедшего обучение по повышению финансовой грамотности </w:t>
            </w:r>
          </w:p>
        </w:tc>
        <w:tc>
          <w:tcPr>
            <w:tcW w:w="1320"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lastRenderedPageBreak/>
              <w:t>2022</w:t>
            </w:r>
          </w:p>
        </w:tc>
        <w:tc>
          <w:tcPr>
            <w:tcW w:w="3969" w:type="dxa"/>
            <w:vMerge w:val="restart"/>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отчеты о проведении обучающих мероприятий для граждан, желающих организовать собственное дело, и действующих предпринимателей в рамках </w:t>
            </w:r>
            <w:r w:rsidRPr="007C44BD">
              <w:rPr>
                <w:sz w:val="24"/>
                <w:szCs w:val="24"/>
                <w:lang w:eastAsia="zh-CN"/>
              </w:rPr>
              <w:lastRenderedPageBreak/>
              <w:t>реализации региональных проектов «Популяризация предпринимательства», «Акселерация субъектов малого и среднего предпринимательства».</w:t>
            </w:r>
          </w:p>
        </w:tc>
        <w:tc>
          <w:tcPr>
            <w:tcW w:w="2642" w:type="dxa"/>
            <w:vMerge w:val="restart"/>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Управление экономики и инвестиций администрации городского округа</w:t>
            </w: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p>
          <w:p w:rsidR="007C44BD" w:rsidRPr="007C44BD" w:rsidRDefault="007C44BD" w:rsidP="007C44BD">
            <w:pPr>
              <w:widowControl/>
              <w:suppressAutoHyphens/>
              <w:autoSpaceDE/>
              <w:autoSpaceDN/>
              <w:adjustRightInd/>
              <w:ind w:left="57" w:right="57" w:firstLine="0"/>
              <w:textAlignment w:val="baseline"/>
              <w:rPr>
                <w:sz w:val="24"/>
                <w:szCs w:val="24"/>
                <w:lang w:eastAsia="zh-CN"/>
              </w:rPr>
            </w:pP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spacing w:line="315" w:lineRule="atLeast"/>
              <w:ind w:left="57" w:firstLine="0"/>
              <w:textAlignment w:val="baseline"/>
              <w:rPr>
                <w:sz w:val="24"/>
                <w:szCs w:val="24"/>
                <w:lang w:eastAsia="zh-CN"/>
              </w:rPr>
            </w:pPr>
          </w:p>
        </w:tc>
        <w:tc>
          <w:tcPr>
            <w:tcW w:w="2148"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left="57" w:firstLine="0"/>
              <w:textAlignment w:val="baseline"/>
              <w:rPr>
                <w:sz w:val="24"/>
                <w:szCs w:val="24"/>
                <w:lang w:eastAsia="zh-CN"/>
              </w:rPr>
            </w:pPr>
          </w:p>
        </w:tc>
        <w:tc>
          <w:tcPr>
            <w:tcW w:w="2756"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left="57" w:firstLine="0"/>
              <w:textAlignment w:val="baseline"/>
              <w:rPr>
                <w:sz w:val="24"/>
                <w:szCs w:val="24"/>
                <w:lang w:eastAsia="zh-CN"/>
              </w:rPr>
            </w:pPr>
          </w:p>
        </w:tc>
        <w:tc>
          <w:tcPr>
            <w:tcW w:w="2559" w:type="dxa"/>
            <w:vMerge/>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napToGrid w:val="0"/>
              <w:ind w:left="57" w:right="57" w:firstLine="0"/>
              <w:textAlignment w:val="baseline"/>
              <w:rPr>
                <w:sz w:val="24"/>
                <w:szCs w:val="24"/>
                <w:lang w:eastAsia="zh-CN"/>
              </w:rPr>
            </w:pPr>
          </w:p>
        </w:tc>
        <w:tc>
          <w:tcPr>
            <w:tcW w:w="1320"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left="57" w:firstLine="0"/>
              <w:textAlignment w:val="baseline"/>
              <w:rPr>
                <w:sz w:val="24"/>
                <w:szCs w:val="24"/>
                <w:lang w:eastAsia="zh-CN"/>
              </w:rPr>
            </w:pPr>
          </w:p>
        </w:tc>
        <w:tc>
          <w:tcPr>
            <w:tcW w:w="3969" w:type="dxa"/>
            <w:vMerge/>
            <w:tcBorders>
              <w:top w:val="single" w:sz="6" w:space="0" w:color="000000"/>
              <w:left w:val="single" w:sz="6"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left="57" w:firstLine="0"/>
              <w:textAlignment w:val="baseline"/>
              <w:rPr>
                <w:sz w:val="24"/>
                <w:szCs w:val="24"/>
                <w:lang w:eastAsia="zh-CN"/>
              </w:rPr>
            </w:pPr>
          </w:p>
        </w:tc>
        <w:tc>
          <w:tcPr>
            <w:tcW w:w="2642" w:type="dxa"/>
            <w:vMerge/>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napToGrid w:val="0"/>
              <w:ind w:left="57" w:firstLine="0"/>
              <w:textAlignment w:val="baseline"/>
              <w:rPr>
                <w:sz w:val="24"/>
                <w:szCs w:val="24"/>
                <w:lang w:eastAsia="zh-CN"/>
              </w:rPr>
            </w:pP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lastRenderedPageBreak/>
              <w:t>10.</w:t>
            </w:r>
          </w:p>
        </w:tc>
        <w:tc>
          <w:tcPr>
            <w:tcW w:w="15394" w:type="dxa"/>
            <w:gridSpan w:val="6"/>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Задача: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10.1.</w:t>
            </w:r>
          </w:p>
        </w:tc>
        <w:tc>
          <w:tcPr>
            <w:tcW w:w="2148"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Развитие механизмов поддержки технического и научно-технического творчества детей и молодежи, обучения их правовой, технологической грамотности и </w:t>
            </w:r>
            <w:r w:rsidRPr="007C44BD">
              <w:rPr>
                <w:rFonts w:eastAsia="Calibri"/>
                <w:sz w:val="24"/>
                <w:szCs w:val="24"/>
                <w:lang w:eastAsia="zh-CN"/>
              </w:rPr>
              <w:lastRenderedPageBreak/>
              <w:t>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2756"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lastRenderedPageBreak/>
              <w:t>ограниченное количество учреждений технической направленности</w:t>
            </w:r>
          </w:p>
        </w:tc>
        <w:tc>
          <w:tcPr>
            <w:tcW w:w="2559"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повышение компетентности детей и молодежи в сферах научно-технического творчества</w:t>
            </w:r>
          </w:p>
          <w:p w:rsidR="007C44BD" w:rsidRPr="007C44BD" w:rsidRDefault="007C44BD" w:rsidP="007C44BD">
            <w:pPr>
              <w:widowControl/>
              <w:suppressAutoHyphens/>
              <w:autoSpaceDE/>
              <w:autoSpaceDN/>
              <w:adjustRightInd/>
              <w:ind w:left="57" w:right="57" w:firstLine="0"/>
              <w:textAlignment w:val="baseline"/>
              <w:rPr>
                <w:rFonts w:eastAsia="Calibri"/>
                <w:sz w:val="24"/>
                <w:szCs w:val="24"/>
                <w:lang w:eastAsia="zh-CN"/>
              </w:rPr>
            </w:pPr>
          </w:p>
        </w:tc>
        <w:tc>
          <w:tcPr>
            <w:tcW w:w="1320"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rFonts w:eastAsia="Calibri"/>
                <w:sz w:val="24"/>
                <w:szCs w:val="24"/>
                <w:lang w:eastAsia="zh-CN"/>
              </w:rPr>
              <w:t>постоянно</w:t>
            </w:r>
          </w:p>
        </w:tc>
        <w:tc>
          <w:tcPr>
            <w:tcW w:w="3969"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постановление Администрации Приморского края</w:t>
            </w:r>
          </w:p>
          <w:p w:rsidR="007C44BD" w:rsidRPr="007C44BD" w:rsidRDefault="007C44BD" w:rsidP="00821AD5">
            <w:pPr>
              <w:widowControl/>
              <w:suppressAutoHyphens/>
              <w:autoSpaceDE/>
              <w:autoSpaceDN/>
              <w:adjustRightInd/>
              <w:ind w:left="57" w:right="57" w:firstLine="0"/>
              <w:textAlignment w:val="baseline"/>
              <w:rPr>
                <w:sz w:val="20"/>
                <w:lang w:eastAsia="zh-CN"/>
              </w:rPr>
            </w:pPr>
            <w:r w:rsidRPr="007C44BD">
              <w:rPr>
                <w:sz w:val="24"/>
                <w:szCs w:val="24"/>
                <w:lang w:eastAsia="zh-CN"/>
              </w:rPr>
              <w:t>от 7 декабря 2012 года</w:t>
            </w:r>
            <w:r w:rsidRPr="007C44BD">
              <w:rPr>
                <w:sz w:val="24"/>
                <w:szCs w:val="24"/>
                <w:lang w:eastAsia="zh-CN"/>
              </w:rPr>
              <w:br/>
              <w:t xml:space="preserve">№ 395-па «Об утверждении государственной программы Приморского края «Развитие образования Приморского края» </w:t>
            </w:r>
          </w:p>
        </w:tc>
        <w:tc>
          <w:tcPr>
            <w:tcW w:w="2642" w:type="dxa"/>
            <w:tcBorders>
              <w:top w:val="single" w:sz="4"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Управление образования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821AD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w:t>
            </w:r>
            <w:r w:rsidR="00821AD5">
              <w:rPr>
                <w:sz w:val="24"/>
                <w:szCs w:val="24"/>
                <w:lang w:eastAsia="zh-CN"/>
              </w:rPr>
              <w:t>1</w:t>
            </w:r>
            <w:r w:rsidRPr="007C44BD">
              <w:rPr>
                <w:sz w:val="24"/>
                <w:szCs w:val="24"/>
                <w:lang w:eastAsia="zh-CN"/>
              </w:rPr>
              <w:t>.</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left"/>
              <w:textAlignment w:val="baseline"/>
              <w:rPr>
                <w:sz w:val="20"/>
                <w:lang w:eastAsia="zh-CN"/>
              </w:rPr>
            </w:pPr>
            <w:r w:rsidRPr="007C44BD">
              <w:rPr>
                <w:rFonts w:eastAsia="Calibri"/>
                <w:sz w:val="24"/>
                <w:szCs w:val="24"/>
                <w:lang w:eastAsia="zh-CN"/>
              </w:rPr>
              <w:t>Задача: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821AD5">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w:t>
            </w:r>
            <w:r w:rsidR="00821AD5">
              <w:rPr>
                <w:sz w:val="24"/>
                <w:szCs w:val="24"/>
                <w:lang w:eastAsia="zh-CN"/>
              </w:rPr>
              <w:t>1</w:t>
            </w:r>
            <w:r w:rsidRPr="007C44BD">
              <w:rPr>
                <w:sz w:val="24"/>
                <w:szCs w:val="24"/>
                <w:lang w:eastAsia="zh-CN"/>
              </w:rPr>
              <w:t>.1.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Выявление одаренных детей и молодежи, развитие их талантов и способностей, в том числе с использованием </w:t>
            </w:r>
            <w:r w:rsidRPr="007C44BD">
              <w:rPr>
                <w:rFonts w:eastAsia="Calibri"/>
                <w:sz w:val="24"/>
                <w:szCs w:val="24"/>
                <w:lang w:eastAsia="zh-CN"/>
              </w:rPr>
              <w:lastRenderedPageBreak/>
              <w:t>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 xml:space="preserve">недостаточный уровень выявления </w:t>
            </w:r>
            <w:r w:rsidRPr="007C44BD">
              <w:rPr>
                <w:rFonts w:eastAsia="Calibri"/>
                <w:sz w:val="24"/>
                <w:szCs w:val="24"/>
                <w:lang w:eastAsia="zh-CN"/>
              </w:rPr>
              <w:t>одаренных детей и молодежи</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повышение компетентности детей и молодежи, развитие их талантов и способностей</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rFonts w:eastAsia="Calibri"/>
                <w:sz w:val="24"/>
                <w:szCs w:val="24"/>
                <w:lang w:eastAsia="zh-CN"/>
              </w:rPr>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821AD5">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постановление администрации городского округа от 14 ноября 2019 года № 830-па «Об утверждении муниципальной программы Арсеньевского городского округа «Развитие образования в Арсеньевском городском округе» </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rFonts w:eastAsia="Calibri"/>
                <w:sz w:val="24"/>
                <w:szCs w:val="24"/>
                <w:lang w:eastAsia="zh-CN"/>
              </w:rPr>
            </w:pPr>
            <w:r w:rsidRPr="007C44BD">
              <w:rPr>
                <w:rFonts w:eastAsia="Calibri"/>
                <w:sz w:val="24"/>
                <w:szCs w:val="24"/>
                <w:lang w:eastAsia="zh-CN"/>
              </w:rPr>
              <w:t>Управление образования администрации городского округа;</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rFonts w:eastAsia="Calibri"/>
                <w:sz w:val="24"/>
                <w:szCs w:val="24"/>
                <w:lang w:eastAsia="zh-CN"/>
              </w:rPr>
              <w:t xml:space="preserve">Управление культуры администрации городского округа </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13.</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Задача: Обеспечение равных условий доступа к информации об имуществе, находящемся в собственности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(www.torgi.gov.ru) </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13.1.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Размещение и поддержание в актуальном состоянии информации об имуществе, находящемся в муниципальной собственности городского округа, в том числе имуществе, включаемом в перечни для </w:t>
            </w:r>
            <w:r w:rsidRPr="007C44BD">
              <w:rPr>
                <w:sz w:val="24"/>
                <w:szCs w:val="24"/>
                <w:lang w:eastAsia="zh-CN"/>
              </w:rPr>
              <w:lastRenderedPageBreak/>
              <w:t>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на официальном сайте администрации городского округа в сети Интернет, а также на официальном сайте Российской Федерации в сети Интернет информации о проведении торгов (</w:t>
            </w:r>
            <w:hyperlink r:id="rId12" w:history="1">
              <w:r w:rsidRPr="007C44BD">
                <w:rPr>
                  <w:color w:val="0563C1"/>
                  <w:sz w:val="24"/>
                  <w:szCs w:val="24"/>
                  <w:u w:val="single"/>
                  <w:lang w:eastAsia="zh-CN"/>
                </w:rPr>
                <w:t>www.torgi.gov.r</w:t>
              </w:r>
            </w:hyperlink>
            <w:r w:rsidRPr="007C44BD">
              <w:rPr>
                <w:color w:val="0563C1"/>
                <w:sz w:val="24"/>
                <w:szCs w:val="24"/>
                <w:u w:val="single"/>
                <w:lang w:eastAsia="zh-CN"/>
              </w:rPr>
              <w:t>u)</w:t>
            </w:r>
            <w:r w:rsidRPr="007C44BD">
              <w:rPr>
                <w:sz w:val="24"/>
                <w:szCs w:val="24"/>
                <w:lang w:eastAsia="zh-CN"/>
              </w:rPr>
              <w:t xml:space="preserve"> в части приватизации, аренды, продажи муниципального имущества (в том числе земельных участков)</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lastRenderedPageBreak/>
              <w:t>низкая активность частных организаций, в том числе СО НКО</w:t>
            </w:r>
            <w:r w:rsidR="00B24F92">
              <w:rPr>
                <w:sz w:val="24"/>
                <w:szCs w:val="24"/>
                <w:lang w:eastAsia="zh-CN"/>
              </w:rPr>
              <w:t>,</w:t>
            </w:r>
            <w:r w:rsidRPr="007C44BD">
              <w:rPr>
                <w:sz w:val="24"/>
                <w:szCs w:val="24"/>
                <w:lang w:eastAsia="zh-CN"/>
              </w:rPr>
              <w:t xml:space="preserve"> при проведении публичных торгов государственного имущества</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обеспечение равных условий доступа к информации о муниципальном имуществе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w:t>
            </w:r>
            <w:r w:rsidRPr="007C44BD">
              <w:rPr>
                <w:sz w:val="24"/>
                <w:szCs w:val="24"/>
                <w:lang w:eastAsia="zh-CN"/>
              </w:rPr>
              <w:lastRenderedPageBreak/>
              <w:t xml:space="preserve">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 (www.torgi.gov.ru) </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lastRenderedPageBreak/>
              <w:t>постоянно</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информация на официальном сайте администрации городского округа в сети Интернет для размещения информации о проведении торгов (www.torgi.gov.ru)</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имущественных отношений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14.</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Задача: </w:t>
            </w:r>
            <w:r w:rsidRPr="007C44BD">
              <w:rPr>
                <w:rFonts w:eastAsia="Calibri"/>
                <w:sz w:val="24"/>
                <w:szCs w:val="24"/>
                <w:lang w:eastAsia="zh-CN"/>
              </w:rP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14.1.</w:t>
            </w:r>
          </w:p>
        </w:tc>
        <w:tc>
          <w:tcPr>
            <w:tcW w:w="2148" w:type="dxa"/>
            <w:tcBorders>
              <w:top w:val="single" w:sz="4" w:space="0" w:color="000000"/>
              <w:left w:val="single" w:sz="6" w:space="0" w:color="000000"/>
              <w:bottom w:val="single" w:sz="4" w:space="0" w:color="000000"/>
            </w:tcBorders>
            <w:shd w:val="clear" w:color="auto" w:fill="auto"/>
          </w:tcPr>
          <w:p w:rsidR="007C44BD" w:rsidRPr="00E4631B" w:rsidRDefault="007C44BD" w:rsidP="006C4F0B">
            <w:pPr>
              <w:widowControl/>
              <w:suppressAutoHyphens/>
              <w:autoSpaceDE/>
              <w:autoSpaceDN/>
              <w:adjustRightInd/>
              <w:ind w:left="57" w:right="57" w:firstLine="0"/>
              <w:rPr>
                <w:sz w:val="20"/>
                <w:lang w:eastAsia="zh-CN"/>
              </w:rPr>
            </w:pPr>
            <w:r w:rsidRPr="00E4631B">
              <w:rPr>
                <w:rFonts w:eastAsia="Calibri"/>
                <w:sz w:val="24"/>
                <w:szCs w:val="24"/>
                <w:lang w:eastAsia="zh-CN"/>
              </w:rPr>
              <w:t xml:space="preserve">Разработка </w:t>
            </w:r>
            <w:r w:rsidR="006C4F0B" w:rsidRPr="00E4631B">
              <w:rPr>
                <w:rFonts w:eastAsia="Calibri"/>
                <w:sz w:val="24"/>
                <w:szCs w:val="24"/>
                <w:lang w:eastAsia="zh-CN"/>
              </w:rPr>
              <w:t xml:space="preserve">прогноза </w:t>
            </w:r>
            <w:r w:rsidRPr="00E4631B">
              <w:rPr>
                <w:rFonts w:eastAsia="Calibri"/>
                <w:sz w:val="24"/>
                <w:szCs w:val="24"/>
                <w:lang w:eastAsia="zh-CN"/>
              </w:rPr>
              <w:t xml:space="preserve">кадровой потребности </w:t>
            </w:r>
            <w:r w:rsidR="006C4F0B" w:rsidRPr="00E4631B">
              <w:rPr>
                <w:rFonts w:eastAsia="Calibri"/>
                <w:sz w:val="24"/>
                <w:szCs w:val="24"/>
                <w:lang w:eastAsia="zh-CN"/>
              </w:rPr>
              <w:t>городского округа</w:t>
            </w:r>
          </w:p>
        </w:tc>
        <w:tc>
          <w:tcPr>
            <w:tcW w:w="2756" w:type="dxa"/>
            <w:tcBorders>
              <w:top w:val="single" w:sz="4" w:space="0" w:color="000000"/>
              <w:left w:val="single" w:sz="4" w:space="0" w:color="000000"/>
              <w:bottom w:val="single" w:sz="4" w:space="0" w:color="000000"/>
            </w:tcBorders>
            <w:shd w:val="clear" w:color="auto" w:fill="auto"/>
          </w:tcPr>
          <w:p w:rsidR="007C44BD" w:rsidRPr="00E4631B" w:rsidRDefault="007C44BD" w:rsidP="007C44BD">
            <w:pPr>
              <w:widowControl/>
              <w:suppressAutoHyphens/>
              <w:autoSpaceDE/>
              <w:autoSpaceDN/>
              <w:adjustRightInd/>
              <w:ind w:left="57" w:right="57" w:firstLine="0"/>
              <w:rPr>
                <w:sz w:val="20"/>
                <w:lang w:eastAsia="zh-CN"/>
              </w:rPr>
            </w:pPr>
            <w:r w:rsidRPr="00E4631B">
              <w:rPr>
                <w:rFonts w:eastAsia="Calibri"/>
                <w:sz w:val="24"/>
                <w:szCs w:val="24"/>
                <w:lang w:eastAsia="zh-CN"/>
              </w:rPr>
              <w:t>снижение напряженности на рынке труда городского округа</w:t>
            </w:r>
          </w:p>
          <w:p w:rsidR="007C44BD" w:rsidRPr="00E4631B" w:rsidRDefault="007C44BD" w:rsidP="007C44BD">
            <w:pPr>
              <w:widowControl/>
              <w:suppressAutoHyphens/>
              <w:autoSpaceDE/>
              <w:autoSpaceDN/>
              <w:adjustRightInd/>
              <w:ind w:left="57" w:right="57" w:firstLine="0"/>
              <w:rPr>
                <w:sz w:val="20"/>
                <w:lang w:eastAsia="zh-CN"/>
              </w:rPr>
            </w:pPr>
          </w:p>
        </w:tc>
        <w:tc>
          <w:tcPr>
            <w:tcW w:w="2559" w:type="dxa"/>
            <w:tcBorders>
              <w:top w:val="single" w:sz="4" w:space="0" w:color="000000"/>
              <w:left w:val="single" w:sz="4" w:space="0" w:color="000000"/>
              <w:bottom w:val="single" w:sz="4" w:space="0" w:color="000000"/>
            </w:tcBorders>
            <w:shd w:val="clear" w:color="auto" w:fill="auto"/>
          </w:tcPr>
          <w:p w:rsidR="007C44BD" w:rsidRPr="00E4631B" w:rsidRDefault="006C4F0B" w:rsidP="007757D0">
            <w:pPr>
              <w:widowControl/>
              <w:suppressAutoHyphens/>
              <w:autoSpaceDE/>
              <w:autoSpaceDN/>
              <w:adjustRightInd/>
              <w:ind w:left="57" w:right="57" w:firstLine="0"/>
              <w:rPr>
                <w:sz w:val="20"/>
                <w:lang w:eastAsia="zh-CN"/>
              </w:rPr>
            </w:pPr>
            <w:r w:rsidRPr="00E4631B">
              <w:rPr>
                <w:rFonts w:eastAsia="Calibri"/>
                <w:sz w:val="24"/>
                <w:szCs w:val="24"/>
                <w:lang w:eastAsia="zh-CN"/>
              </w:rPr>
              <w:t>С</w:t>
            </w:r>
            <w:r w:rsidR="007C44BD" w:rsidRPr="00E4631B">
              <w:rPr>
                <w:rFonts w:eastAsia="Calibri"/>
                <w:sz w:val="24"/>
                <w:szCs w:val="24"/>
                <w:lang w:eastAsia="zh-CN"/>
              </w:rPr>
              <w:t>формирован</w:t>
            </w:r>
            <w:r w:rsidRPr="00E4631B">
              <w:rPr>
                <w:rFonts w:eastAsia="Calibri"/>
                <w:sz w:val="24"/>
                <w:szCs w:val="24"/>
                <w:lang w:eastAsia="zh-CN"/>
              </w:rPr>
              <w:t xml:space="preserve"> </w:t>
            </w:r>
            <w:r w:rsidR="007C44BD" w:rsidRPr="00E4631B">
              <w:rPr>
                <w:rFonts w:eastAsia="Calibri"/>
                <w:sz w:val="24"/>
                <w:szCs w:val="24"/>
                <w:lang w:eastAsia="zh-CN"/>
              </w:rPr>
              <w:t xml:space="preserve">прогноз кадровой потребности городского округа по утвержденным формам </w:t>
            </w:r>
          </w:p>
        </w:tc>
        <w:tc>
          <w:tcPr>
            <w:tcW w:w="132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left="57" w:right="57" w:firstLine="0"/>
              <w:jc w:val="center"/>
              <w:rPr>
                <w:sz w:val="20"/>
                <w:lang w:eastAsia="zh-CN"/>
              </w:rPr>
            </w:pPr>
            <w:r w:rsidRPr="007C44BD">
              <w:rPr>
                <w:rFonts w:eastAsia="Calibri"/>
                <w:sz w:val="24"/>
                <w:szCs w:val="24"/>
                <w:lang w:eastAsia="zh-CN"/>
              </w:rPr>
              <w:t>ежегодно,</w:t>
            </w:r>
            <w:r w:rsidRPr="007C44BD">
              <w:rPr>
                <w:rFonts w:eastAsia="Calibri"/>
                <w:sz w:val="24"/>
                <w:szCs w:val="24"/>
                <w:lang w:eastAsia="zh-CN"/>
              </w:rPr>
              <w:br/>
              <w:t>до 1 декабря текущего года</w:t>
            </w:r>
          </w:p>
        </w:tc>
        <w:tc>
          <w:tcPr>
            <w:tcW w:w="3969" w:type="dxa"/>
            <w:tcBorders>
              <w:top w:val="single" w:sz="4" w:space="0" w:color="000000"/>
              <w:left w:val="single" w:sz="4" w:space="0" w:color="000000"/>
              <w:bottom w:val="single" w:sz="4" w:space="0" w:color="000000"/>
            </w:tcBorders>
            <w:shd w:val="clear" w:color="auto" w:fill="auto"/>
          </w:tcPr>
          <w:p w:rsidR="007C44BD" w:rsidRPr="007C44BD" w:rsidRDefault="007757D0" w:rsidP="007C44BD">
            <w:pPr>
              <w:widowControl/>
              <w:suppressAutoHyphens/>
              <w:autoSpaceDE/>
              <w:autoSpaceDN/>
              <w:adjustRightInd/>
              <w:ind w:left="57" w:right="57" w:firstLine="0"/>
              <w:rPr>
                <w:sz w:val="20"/>
                <w:lang w:eastAsia="zh-CN"/>
              </w:rPr>
            </w:pPr>
            <w:r>
              <w:rPr>
                <w:rFonts w:eastAsia="Calibri"/>
                <w:sz w:val="24"/>
                <w:szCs w:val="24"/>
                <w:lang w:eastAsia="zh-CN"/>
              </w:rPr>
              <w:t>Р</w:t>
            </w:r>
            <w:r w:rsidRPr="00E4631B">
              <w:rPr>
                <w:rFonts w:eastAsia="Calibri"/>
                <w:sz w:val="24"/>
                <w:szCs w:val="24"/>
                <w:lang w:eastAsia="zh-CN"/>
              </w:rPr>
              <w:t>азмещение прогноза кадровой потребности городского округа на официальном сайте администрации городского округа (</w:t>
            </w:r>
            <w:r w:rsidRPr="00E4631B">
              <w:rPr>
                <w:rFonts w:eastAsia="Calibri"/>
                <w:sz w:val="24"/>
                <w:szCs w:val="24"/>
                <w:lang w:val="en-US" w:eastAsia="zh-CN"/>
              </w:rPr>
              <w:t>ars</w:t>
            </w:r>
            <w:r w:rsidRPr="00E4631B">
              <w:rPr>
                <w:rFonts w:eastAsia="Calibri"/>
                <w:sz w:val="24"/>
                <w:szCs w:val="24"/>
                <w:lang w:eastAsia="zh-CN"/>
              </w:rPr>
              <w:t>.</w:t>
            </w:r>
            <w:r w:rsidRPr="00E4631B">
              <w:rPr>
                <w:rFonts w:eastAsia="Calibri"/>
                <w:sz w:val="24"/>
                <w:szCs w:val="24"/>
                <w:lang w:val="en-US" w:eastAsia="zh-CN"/>
              </w:rPr>
              <w:t>town</w:t>
            </w:r>
            <w:r w:rsidRPr="00E4631B">
              <w:rPr>
                <w:rFonts w:eastAsia="Calibri"/>
                <w:sz w:val="24"/>
                <w:szCs w:val="24"/>
                <w:lang w:eastAsia="zh-CN"/>
              </w:rPr>
              <w:t>) в информационно-телекоммуникационной сети Интернет</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757D0">
            <w:pPr>
              <w:widowControl/>
              <w:suppressAutoHyphens/>
              <w:autoSpaceDE/>
              <w:autoSpaceDN/>
              <w:adjustRightInd/>
              <w:ind w:left="57" w:right="57" w:firstLine="0"/>
              <w:jc w:val="left"/>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14.2.</w:t>
            </w:r>
          </w:p>
        </w:tc>
        <w:tc>
          <w:tcPr>
            <w:tcW w:w="2148" w:type="dxa"/>
            <w:tcBorders>
              <w:top w:val="single" w:sz="4" w:space="0" w:color="000000"/>
              <w:left w:val="single" w:sz="6" w:space="0" w:color="000000"/>
              <w:bottom w:val="single" w:sz="4" w:space="0" w:color="000000"/>
            </w:tcBorders>
            <w:shd w:val="clear" w:color="auto" w:fill="auto"/>
          </w:tcPr>
          <w:p w:rsidR="007C44BD" w:rsidRPr="006C4F0B" w:rsidRDefault="007C44BD" w:rsidP="006C4F0B">
            <w:pPr>
              <w:widowControl/>
              <w:suppressAutoHyphens/>
              <w:autoSpaceDE/>
              <w:autoSpaceDN/>
              <w:adjustRightInd/>
              <w:ind w:left="57" w:right="57" w:firstLine="0"/>
              <w:rPr>
                <w:sz w:val="20"/>
                <w:lang w:eastAsia="zh-CN"/>
              </w:rPr>
            </w:pPr>
            <w:r w:rsidRPr="007C44BD">
              <w:rPr>
                <w:rFonts w:eastAsia="Calibri"/>
                <w:sz w:val="24"/>
                <w:szCs w:val="24"/>
                <w:lang w:eastAsia="zh-CN"/>
              </w:rPr>
              <w:t>Реализация подпрограммы «Об оказании содействия добровольному 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w:t>
            </w:r>
            <w:r w:rsidR="006C4F0B">
              <w:rPr>
                <w:rFonts w:eastAsia="Calibri"/>
                <w:sz w:val="24"/>
                <w:szCs w:val="24"/>
                <w:lang w:eastAsia="zh-CN"/>
              </w:rPr>
              <w:t>орского края</w:t>
            </w:r>
            <w:r w:rsidRPr="007C44BD">
              <w:rPr>
                <w:rFonts w:eastAsia="Calibri"/>
                <w:sz w:val="24"/>
                <w:szCs w:val="24"/>
                <w:lang w:eastAsia="zh-CN"/>
              </w:rPr>
              <w:t xml:space="preserve">», утвержденной постановлением Администрации Приморского края </w:t>
            </w:r>
            <w:r w:rsidRPr="007C44BD">
              <w:rPr>
                <w:rFonts w:eastAsia="Calibri"/>
                <w:sz w:val="24"/>
                <w:szCs w:val="24"/>
                <w:lang w:eastAsia="zh-CN"/>
              </w:rPr>
              <w:lastRenderedPageBreak/>
              <w:t>от 24 декабря</w:t>
            </w:r>
            <w:r w:rsidRPr="007C44BD">
              <w:rPr>
                <w:rFonts w:eastAsia="Calibri"/>
                <w:sz w:val="24"/>
                <w:szCs w:val="24"/>
                <w:lang w:eastAsia="zh-CN"/>
              </w:rPr>
              <w:br/>
              <w:t>2019 года № 870-па</w:t>
            </w:r>
          </w:p>
        </w:tc>
        <w:tc>
          <w:tcPr>
            <w:tcW w:w="2756" w:type="dxa"/>
            <w:tcBorders>
              <w:top w:val="single" w:sz="4" w:space="0" w:color="000000"/>
              <w:left w:val="single" w:sz="4" w:space="0" w:color="000000"/>
              <w:bottom w:val="single" w:sz="4" w:space="0" w:color="000000"/>
            </w:tcBorders>
            <w:shd w:val="clear" w:color="auto" w:fill="auto"/>
          </w:tcPr>
          <w:p w:rsidR="007C44BD" w:rsidRPr="007C44BD" w:rsidRDefault="007C44BD" w:rsidP="00B24F92">
            <w:pPr>
              <w:widowControl/>
              <w:suppressAutoHyphens/>
              <w:autoSpaceDE/>
              <w:autoSpaceDN/>
              <w:adjustRightInd/>
              <w:ind w:left="57" w:right="57" w:firstLine="0"/>
              <w:rPr>
                <w:sz w:val="20"/>
                <w:lang w:eastAsia="zh-CN"/>
              </w:rPr>
            </w:pPr>
            <w:r w:rsidRPr="007C44BD">
              <w:rPr>
                <w:rFonts w:eastAsia="Calibri"/>
                <w:sz w:val="24"/>
                <w:szCs w:val="24"/>
                <w:lang w:eastAsia="zh-CN"/>
              </w:rPr>
              <w:lastRenderedPageBreak/>
              <w:t xml:space="preserve">снижение напряженности на рынке труда </w:t>
            </w:r>
            <w:r w:rsidR="00B24F92">
              <w:rPr>
                <w:rFonts w:eastAsia="Calibri"/>
                <w:sz w:val="24"/>
                <w:szCs w:val="24"/>
                <w:lang w:eastAsia="zh-CN"/>
              </w:rPr>
              <w:t>городского округа</w:t>
            </w:r>
            <w:r w:rsidRPr="007C44BD">
              <w:rPr>
                <w:rFonts w:eastAsia="Calibri"/>
                <w:sz w:val="24"/>
                <w:szCs w:val="24"/>
                <w:lang w:eastAsia="zh-CN"/>
              </w:rPr>
              <w:t>;</w:t>
            </w:r>
          </w:p>
        </w:tc>
        <w:tc>
          <w:tcPr>
            <w:tcW w:w="2559" w:type="dxa"/>
            <w:tcBorders>
              <w:top w:val="single" w:sz="4" w:space="0" w:color="000000"/>
              <w:left w:val="single" w:sz="4" w:space="0" w:color="000000"/>
              <w:bottom w:val="single" w:sz="4" w:space="0" w:color="000000"/>
            </w:tcBorders>
            <w:shd w:val="clear" w:color="auto" w:fill="auto"/>
          </w:tcPr>
          <w:p w:rsidR="006C4F0B" w:rsidRPr="007C44BD" w:rsidRDefault="006C4F0B" w:rsidP="006C4F0B">
            <w:pPr>
              <w:widowControl/>
              <w:suppressAutoHyphens/>
              <w:autoSpaceDE/>
              <w:autoSpaceDN/>
              <w:adjustRightInd/>
              <w:ind w:left="57" w:right="57" w:firstLine="0"/>
              <w:rPr>
                <w:sz w:val="20"/>
                <w:lang w:eastAsia="zh-CN"/>
              </w:rPr>
            </w:pPr>
            <w:r w:rsidRPr="007C44BD">
              <w:rPr>
                <w:rFonts w:eastAsia="Calibri"/>
                <w:sz w:val="24"/>
                <w:szCs w:val="24"/>
                <w:lang w:eastAsia="zh-CN"/>
              </w:rPr>
              <w:t>Реализация подпрограммы «Об оказании содействия добровольному 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w:t>
            </w:r>
            <w:r>
              <w:rPr>
                <w:rFonts w:eastAsia="Calibri"/>
                <w:sz w:val="24"/>
                <w:szCs w:val="24"/>
                <w:lang w:eastAsia="zh-CN"/>
              </w:rPr>
              <w:t>орского края</w:t>
            </w:r>
            <w:r w:rsidRPr="007C44BD">
              <w:rPr>
                <w:rFonts w:eastAsia="Calibri"/>
                <w:sz w:val="24"/>
                <w:szCs w:val="24"/>
                <w:lang w:eastAsia="zh-CN"/>
              </w:rPr>
              <w:t>», утвержденной постановлением Администрации Приморского края от 24 декабря</w:t>
            </w:r>
            <w:r w:rsidRPr="007C44BD">
              <w:rPr>
                <w:rFonts w:eastAsia="Calibri"/>
                <w:sz w:val="24"/>
                <w:szCs w:val="24"/>
                <w:lang w:eastAsia="zh-CN"/>
              </w:rPr>
              <w:br/>
              <w:t>2019 года № 870-па</w:t>
            </w:r>
          </w:p>
          <w:p w:rsidR="007C44BD" w:rsidRPr="007C44BD" w:rsidRDefault="007C44BD" w:rsidP="007C44BD">
            <w:pPr>
              <w:widowControl/>
              <w:suppressAutoHyphens/>
              <w:autoSpaceDE/>
              <w:autoSpaceDN/>
              <w:adjustRightInd/>
              <w:ind w:left="57" w:right="57" w:firstLine="0"/>
              <w:rPr>
                <w:rFonts w:eastAsia="Calibri"/>
                <w:sz w:val="24"/>
                <w:szCs w:val="24"/>
                <w:lang w:eastAsia="zh-CN"/>
              </w:rPr>
            </w:pPr>
          </w:p>
        </w:tc>
        <w:tc>
          <w:tcPr>
            <w:tcW w:w="1320" w:type="dxa"/>
            <w:tcBorders>
              <w:top w:val="single" w:sz="4" w:space="0" w:color="000000"/>
              <w:left w:val="single" w:sz="4" w:space="0" w:color="000000"/>
              <w:bottom w:val="single" w:sz="4" w:space="0" w:color="000000"/>
            </w:tcBorders>
            <w:shd w:val="clear" w:color="auto" w:fill="auto"/>
          </w:tcPr>
          <w:p w:rsidR="007C44BD" w:rsidRPr="007C44BD" w:rsidRDefault="007C44BD" w:rsidP="006C4F0B">
            <w:pPr>
              <w:widowControl/>
              <w:suppressAutoHyphens/>
              <w:autoSpaceDE/>
              <w:autoSpaceDN/>
              <w:adjustRightInd/>
              <w:ind w:left="57" w:right="57" w:firstLine="0"/>
              <w:jc w:val="center"/>
              <w:rPr>
                <w:sz w:val="20"/>
                <w:lang w:eastAsia="zh-CN"/>
              </w:rPr>
            </w:pPr>
            <w:r w:rsidRPr="007C44BD">
              <w:rPr>
                <w:rFonts w:eastAsia="Calibri"/>
                <w:sz w:val="24"/>
                <w:szCs w:val="24"/>
                <w:lang w:eastAsia="zh-CN"/>
              </w:rPr>
              <w:t xml:space="preserve">постоянно в течение </w:t>
            </w:r>
            <w:r w:rsidRPr="007C44BD">
              <w:rPr>
                <w:rFonts w:eastAsia="Calibri"/>
                <w:sz w:val="24"/>
                <w:szCs w:val="24"/>
                <w:lang w:eastAsia="zh-CN"/>
              </w:rPr>
              <w:br/>
              <w:t>2022-20</w:t>
            </w:r>
            <w:r w:rsidR="006C4F0B">
              <w:rPr>
                <w:rFonts w:eastAsia="Calibri"/>
                <w:sz w:val="24"/>
                <w:szCs w:val="24"/>
                <w:lang w:eastAsia="zh-CN"/>
              </w:rPr>
              <w:t>30</w:t>
            </w:r>
            <w:r w:rsidRPr="007C44BD">
              <w:rPr>
                <w:rFonts w:eastAsia="Calibri"/>
                <w:sz w:val="24"/>
                <w:szCs w:val="24"/>
                <w:lang w:eastAsia="zh-CN"/>
              </w:rPr>
              <w:t xml:space="preserve"> </w:t>
            </w:r>
          </w:p>
        </w:tc>
        <w:tc>
          <w:tcPr>
            <w:tcW w:w="3969" w:type="dxa"/>
            <w:tcBorders>
              <w:top w:val="single" w:sz="4" w:space="0" w:color="000000"/>
              <w:left w:val="single" w:sz="4" w:space="0" w:color="000000"/>
              <w:bottom w:val="single" w:sz="4" w:space="0" w:color="000000"/>
            </w:tcBorders>
            <w:shd w:val="clear" w:color="auto" w:fill="auto"/>
          </w:tcPr>
          <w:p w:rsidR="007C44BD" w:rsidRPr="007C44BD" w:rsidRDefault="007C44BD" w:rsidP="006C4F0B">
            <w:pPr>
              <w:widowControl/>
              <w:suppressAutoHyphens/>
              <w:autoSpaceDE/>
              <w:autoSpaceDN/>
              <w:adjustRightInd/>
              <w:ind w:left="57" w:right="57" w:firstLine="0"/>
              <w:rPr>
                <w:sz w:val="20"/>
                <w:lang w:eastAsia="zh-CN"/>
              </w:rPr>
            </w:pPr>
            <w:r w:rsidRPr="007C44BD">
              <w:rPr>
                <w:rFonts w:eastAsia="Calibri"/>
                <w:sz w:val="24"/>
                <w:szCs w:val="24"/>
                <w:lang w:eastAsia="zh-CN"/>
              </w:rPr>
              <w:t xml:space="preserve">постановление Администрации Приморского края </w:t>
            </w:r>
            <w:r w:rsidRPr="007C44BD">
              <w:rPr>
                <w:rFonts w:eastAsia="Calibri"/>
                <w:sz w:val="24"/>
                <w:szCs w:val="24"/>
                <w:lang w:eastAsia="zh-CN"/>
              </w:rPr>
              <w:br/>
              <w:t xml:space="preserve">от </w:t>
            </w:r>
            <w:r w:rsidR="006C4F0B">
              <w:rPr>
                <w:rFonts w:eastAsia="Calibri"/>
                <w:sz w:val="24"/>
                <w:szCs w:val="24"/>
                <w:lang w:eastAsia="zh-CN"/>
              </w:rPr>
              <w:t>24</w:t>
            </w:r>
            <w:r w:rsidRPr="007C44BD">
              <w:rPr>
                <w:rFonts w:eastAsia="Calibri"/>
                <w:sz w:val="24"/>
                <w:szCs w:val="24"/>
                <w:lang w:eastAsia="zh-CN"/>
              </w:rPr>
              <w:t xml:space="preserve"> декабря 201</w:t>
            </w:r>
            <w:r w:rsidR="006C4F0B">
              <w:rPr>
                <w:rFonts w:eastAsia="Calibri"/>
                <w:sz w:val="24"/>
                <w:szCs w:val="24"/>
                <w:lang w:eastAsia="zh-CN"/>
              </w:rPr>
              <w:t>9</w:t>
            </w:r>
            <w:r w:rsidRPr="007C44BD">
              <w:rPr>
                <w:rFonts w:eastAsia="Calibri"/>
                <w:sz w:val="24"/>
                <w:szCs w:val="24"/>
                <w:lang w:eastAsia="zh-CN"/>
              </w:rPr>
              <w:t xml:space="preserve"> года</w:t>
            </w:r>
            <w:r w:rsidRPr="007C44BD">
              <w:rPr>
                <w:rFonts w:eastAsia="Calibri"/>
                <w:sz w:val="24"/>
                <w:szCs w:val="24"/>
                <w:lang w:eastAsia="zh-CN"/>
              </w:rPr>
              <w:br/>
              <w:t>№</w:t>
            </w:r>
            <w:r w:rsidRPr="007C44BD">
              <w:rPr>
                <w:sz w:val="24"/>
                <w:szCs w:val="24"/>
                <w:lang w:eastAsia="zh-CN"/>
              </w:rPr>
              <w:t xml:space="preserve"> </w:t>
            </w:r>
            <w:r w:rsidR="006C4F0B">
              <w:rPr>
                <w:rFonts w:eastAsia="Calibri"/>
                <w:sz w:val="24"/>
                <w:szCs w:val="24"/>
                <w:lang w:eastAsia="zh-CN"/>
              </w:rPr>
              <w:t>870</w:t>
            </w:r>
            <w:r w:rsidRPr="007C44BD">
              <w:rPr>
                <w:rFonts w:eastAsia="Calibri"/>
                <w:sz w:val="24"/>
                <w:szCs w:val="24"/>
                <w:lang w:eastAsia="zh-CN"/>
              </w:rPr>
              <w:t xml:space="preserve">-па </w:t>
            </w:r>
            <w:r w:rsidRPr="007757D0">
              <w:rPr>
                <w:rFonts w:eastAsia="Calibri"/>
                <w:sz w:val="24"/>
                <w:szCs w:val="24"/>
                <w:lang w:eastAsia="zh-CN"/>
              </w:rPr>
              <w:t>«Об утверждении государственной программы Приморского края «Содействие занятости населения Приморского края»</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15.</w:t>
            </w:r>
          </w:p>
        </w:tc>
        <w:tc>
          <w:tcPr>
            <w:tcW w:w="15394" w:type="dxa"/>
            <w:gridSpan w:val="6"/>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Задача: Создание благоприятной среды для развития конкуренции на финансовом рынке, включая: </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повышение уровня финансовой грамотности населения (потребителей) и субъектов малого и среднего предпринимательства; </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городском округе; </w:t>
            </w:r>
          </w:p>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городского округа, различными финансовыми продуктами и услугами;    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15.1.</w:t>
            </w:r>
          </w:p>
        </w:tc>
        <w:tc>
          <w:tcPr>
            <w:tcW w:w="2148" w:type="dxa"/>
            <w:tcBorders>
              <w:top w:val="single" w:sz="6" w:space="0" w:color="000000"/>
              <w:left w:val="single" w:sz="6" w:space="0" w:color="000000"/>
              <w:bottom w:val="single" w:sz="6" w:space="0" w:color="000000"/>
            </w:tcBorders>
            <w:shd w:val="clear" w:color="auto" w:fill="auto"/>
          </w:tcPr>
          <w:p w:rsidR="007C44BD" w:rsidRPr="007C44BD" w:rsidRDefault="007C44BD" w:rsidP="006C4F0B">
            <w:pPr>
              <w:widowControl/>
              <w:suppressAutoHyphens/>
              <w:autoSpaceDE/>
              <w:autoSpaceDN/>
              <w:adjustRightInd/>
              <w:ind w:left="57" w:right="57" w:firstLine="0"/>
              <w:textAlignment w:val="baseline"/>
              <w:rPr>
                <w:sz w:val="20"/>
                <w:lang w:eastAsia="zh-CN"/>
              </w:rPr>
            </w:pPr>
            <w:r w:rsidRPr="007C44BD">
              <w:rPr>
                <w:sz w:val="24"/>
                <w:szCs w:val="24"/>
                <w:lang w:eastAsia="zh-CN"/>
              </w:rPr>
              <w:t>Участие в реал</w:t>
            </w:r>
            <w:r w:rsidR="006C4F0B">
              <w:rPr>
                <w:sz w:val="24"/>
                <w:szCs w:val="24"/>
                <w:lang w:eastAsia="zh-CN"/>
              </w:rPr>
              <w:t>изации Региональной программы «П</w:t>
            </w:r>
            <w:r w:rsidRPr="007C44BD">
              <w:rPr>
                <w:sz w:val="24"/>
                <w:szCs w:val="24"/>
                <w:lang w:eastAsia="zh-CN"/>
              </w:rPr>
              <w:t>овышени</w:t>
            </w:r>
            <w:r w:rsidR="006C4F0B">
              <w:rPr>
                <w:sz w:val="24"/>
                <w:szCs w:val="24"/>
                <w:lang w:eastAsia="zh-CN"/>
              </w:rPr>
              <w:t>е</w:t>
            </w:r>
            <w:r w:rsidRPr="007C44BD">
              <w:rPr>
                <w:sz w:val="24"/>
                <w:szCs w:val="24"/>
                <w:lang w:eastAsia="zh-CN"/>
              </w:rPr>
              <w:t xml:space="preserve"> финансовой грамотности</w:t>
            </w:r>
            <w:r w:rsidR="006C4F0B">
              <w:rPr>
                <w:sz w:val="24"/>
                <w:szCs w:val="24"/>
                <w:lang w:eastAsia="zh-CN"/>
              </w:rPr>
              <w:t xml:space="preserve"> и формирование финансовой культуры в </w:t>
            </w:r>
            <w:r w:rsidRPr="007C44BD">
              <w:rPr>
                <w:sz w:val="24"/>
                <w:szCs w:val="24"/>
                <w:lang w:eastAsia="zh-CN"/>
              </w:rPr>
              <w:t xml:space="preserve"> Приморском крае </w:t>
            </w:r>
            <w:r w:rsidR="006C4F0B">
              <w:rPr>
                <w:sz w:val="24"/>
                <w:szCs w:val="24"/>
                <w:lang w:eastAsia="zh-CN"/>
              </w:rPr>
              <w:t>до 20</w:t>
            </w:r>
            <w:r w:rsidRPr="007C44BD">
              <w:rPr>
                <w:sz w:val="24"/>
                <w:szCs w:val="24"/>
                <w:lang w:eastAsia="zh-CN"/>
              </w:rPr>
              <w:t>3</w:t>
            </w:r>
            <w:r w:rsidR="006C4F0B">
              <w:rPr>
                <w:sz w:val="24"/>
                <w:szCs w:val="24"/>
                <w:lang w:eastAsia="zh-CN"/>
              </w:rPr>
              <w:t>0</w:t>
            </w:r>
            <w:r w:rsidRPr="007C44BD">
              <w:rPr>
                <w:sz w:val="24"/>
                <w:szCs w:val="24"/>
                <w:lang w:eastAsia="zh-CN"/>
              </w:rPr>
              <w:t xml:space="preserve"> год</w:t>
            </w:r>
            <w:r w:rsidR="006C4F0B">
              <w:rPr>
                <w:sz w:val="24"/>
                <w:szCs w:val="24"/>
                <w:lang w:eastAsia="zh-CN"/>
              </w:rPr>
              <w:t>а»</w:t>
            </w:r>
            <w:r w:rsidRPr="007C44BD">
              <w:rPr>
                <w:sz w:val="24"/>
                <w:szCs w:val="24"/>
                <w:lang w:eastAsia="zh-CN"/>
              </w:rPr>
              <w:t xml:space="preserve">, </w:t>
            </w:r>
            <w:r w:rsidR="006C4F0B">
              <w:rPr>
                <w:sz w:val="24"/>
                <w:szCs w:val="24"/>
                <w:lang w:eastAsia="zh-CN"/>
              </w:rPr>
              <w:t>утвержденной распоряжением Правительства Приморского края от 28 декабря 2023 года № 1107-рп</w:t>
            </w:r>
            <w:r w:rsidRPr="007C44BD">
              <w:rPr>
                <w:sz w:val="24"/>
                <w:szCs w:val="24"/>
                <w:lang w:eastAsia="zh-CN"/>
              </w:rPr>
              <w:t xml:space="preserve"> </w:t>
            </w:r>
          </w:p>
        </w:tc>
        <w:tc>
          <w:tcPr>
            <w:tcW w:w="2756" w:type="dxa"/>
            <w:tcBorders>
              <w:top w:val="single" w:sz="6" w:space="0" w:color="000000"/>
              <w:left w:val="single" w:sz="6" w:space="0" w:color="000000"/>
              <w:bottom w:val="single" w:sz="6" w:space="0" w:color="000000"/>
            </w:tcBorders>
            <w:shd w:val="clear" w:color="auto" w:fill="auto"/>
          </w:tcPr>
          <w:p w:rsidR="007C44BD" w:rsidRPr="007C44BD" w:rsidRDefault="006C4F0B" w:rsidP="007C44BD">
            <w:pPr>
              <w:widowControl/>
              <w:suppressAutoHyphens/>
              <w:autoSpaceDE/>
              <w:autoSpaceDN/>
              <w:adjustRightInd/>
              <w:ind w:left="57" w:right="57" w:firstLine="0"/>
              <w:textAlignment w:val="baseline"/>
              <w:rPr>
                <w:sz w:val="20"/>
                <w:lang w:eastAsia="zh-CN"/>
              </w:rPr>
            </w:pPr>
            <w:r>
              <w:rPr>
                <w:sz w:val="24"/>
                <w:szCs w:val="24"/>
                <w:lang w:eastAsia="zh-CN"/>
              </w:rPr>
              <w:t>Недостаточно высокий</w:t>
            </w:r>
            <w:r w:rsidR="007C44BD" w:rsidRPr="007C44BD">
              <w:rPr>
                <w:sz w:val="24"/>
                <w:szCs w:val="24"/>
                <w:lang w:eastAsia="zh-CN"/>
              </w:rPr>
              <w:t xml:space="preserve"> уровень финансовой грамотности населения</w:t>
            </w:r>
          </w:p>
        </w:tc>
        <w:tc>
          <w:tcPr>
            <w:tcW w:w="255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 xml:space="preserve">повышение уровня финансовой грамотности </w:t>
            </w:r>
            <w:r w:rsidR="00282AAA">
              <w:rPr>
                <w:sz w:val="24"/>
                <w:szCs w:val="24"/>
                <w:lang w:eastAsia="zh-CN"/>
              </w:rPr>
              <w:t xml:space="preserve">и формирование финансовой культуры </w:t>
            </w:r>
            <w:r w:rsidRPr="007C44BD">
              <w:rPr>
                <w:sz w:val="24"/>
                <w:szCs w:val="24"/>
                <w:lang w:eastAsia="zh-CN"/>
              </w:rPr>
              <w:t>населения (потребителей) и субъектов малого и среднего предпринимательства</w:t>
            </w:r>
          </w:p>
        </w:tc>
        <w:tc>
          <w:tcPr>
            <w:tcW w:w="1320" w:type="dxa"/>
            <w:tcBorders>
              <w:top w:val="single" w:sz="6" w:space="0" w:color="000000"/>
              <w:left w:val="single" w:sz="6" w:space="0" w:color="000000"/>
              <w:bottom w:val="single" w:sz="6" w:space="0" w:color="000000"/>
            </w:tcBorders>
            <w:shd w:val="clear" w:color="auto" w:fill="auto"/>
          </w:tcPr>
          <w:p w:rsidR="007C44BD" w:rsidRPr="007C44BD" w:rsidRDefault="007C44BD" w:rsidP="00282AAA">
            <w:pPr>
              <w:widowControl/>
              <w:suppressAutoHyphens/>
              <w:autoSpaceDE/>
              <w:autoSpaceDN/>
              <w:adjustRightInd/>
              <w:ind w:left="57" w:right="57" w:firstLine="0"/>
              <w:jc w:val="center"/>
              <w:textAlignment w:val="baseline"/>
              <w:rPr>
                <w:sz w:val="20"/>
                <w:lang w:eastAsia="zh-CN"/>
              </w:rPr>
            </w:pPr>
            <w:r w:rsidRPr="007C44BD">
              <w:rPr>
                <w:sz w:val="24"/>
                <w:szCs w:val="24"/>
                <w:lang w:eastAsia="zh-CN"/>
              </w:rPr>
              <w:t>202</w:t>
            </w:r>
            <w:r w:rsidR="00282AAA">
              <w:rPr>
                <w:sz w:val="24"/>
                <w:szCs w:val="24"/>
                <w:lang w:eastAsia="zh-CN"/>
              </w:rPr>
              <w:t>4</w:t>
            </w:r>
            <w:r w:rsidRPr="007C44BD">
              <w:rPr>
                <w:sz w:val="24"/>
                <w:szCs w:val="24"/>
                <w:lang w:eastAsia="zh-CN"/>
              </w:rPr>
              <w:t>-20</w:t>
            </w:r>
            <w:r w:rsidR="00282AAA">
              <w:rPr>
                <w:sz w:val="24"/>
                <w:szCs w:val="24"/>
                <w:lang w:eastAsia="zh-CN"/>
              </w:rPr>
              <w:t>30</w:t>
            </w:r>
          </w:p>
        </w:tc>
        <w:tc>
          <w:tcPr>
            <w:tcW w:w="3969"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отчет</w:t>
            </w:r>
          </w:p>
        </w:tc>
        <w:tc>
          <w:tcPr>
            <w:tcW w:w="2642" w:type="dxa"/>
            <w:tcBorders>
              <w:top w:val="single" w:sz="6" w:space="0" w:color="000000"/>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474D08">
        <w:trPr>
          <w:gridAfter w:val="1"/>
          <w:wAfter w:w="6" w:type="dxa"/>
        </w:trPr>
        <w:tc>
          <w:tcPr>
            <w:tcW w:w="624"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17.</w:t>
            </w:r>
          </w:p>
        </w:tc>
        <w:tc>
          <w:tcPr>
            <w:tcW w:w="15394" w:type="dxa"/>
            <w:gridSpan w:val="6"/>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Задача: Раскрытие информации о реализации муниципальной политики по развитию конкуренции</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highlight w:val="cyan"/>
                <w:lang w:eastAsia="zh-CN"/>
              </w:rPr>
            </w:pPr>
          </w:p>
        </w:tc>
      </w:tr>
      <w:tr w:rsidR="007C44BD" w:rsidRPr="007C44BD" w:rsidTr="00474D08">
        <w:trPr>
          <w:gridAfter w:val="1"/>
          <w:wAfter w:w="6" w:type="dxa"/>
        </w:trPr>
        <w:tc>
          <w:tcPr>
            <w:tcW w:w="624"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highlight w:val="white"/>
                <w:lang w:eastAsia="zh-CN"/>
              </w:rPr>
              <w:t>17.1</w:t>
            </w:r>
          </w:p>
        </w:tc>
        <w:tc>
          <w:tcPr>
            <w:tcW w:w="2148"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 xml:space="preserve">Размещение на официальном сайте администрации </w:t>
            </w:r>
            <w:r w:rsidRPr="007C44BD">
              <w:rPr>
                <w:sz w:val="24"/>
                <w:szCs w:val="24"/>
                <w:highlight w:val="white"/>
                <w:lang w:eastAsia="zh-CN"/>
              </w:rPr>
              <w:lastRenderedPageBreak/>
              <w:t>городского округа информации о результатах реализации муниципальной политики по развитию конкуренции, в том числе положений Национального плана</w:t>
            </w:r>
          </w:p>
        </w:tc>
        <w:tc>
          <w:tcPr>
            <w:tcW w:w="2756"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lastRenderedPageBreak/>
              <w:t xml:space="preserve">несвоевременность, неполнота исполнения распоряжения </w:t>
            </w:r>
            <w:r w:rsidRPr="007C44BD">
              <w:rPr>
                <w:sz w:val="24"/>
                <w:szCs w:val="24"/>
                <w:highlight w:val="white"/>
                <w:lang w:eastAsia="zh-CN"/>
              </w:rPr>
              <w:lastRenderedPageBreak/>
              <w:t>Правительства РФ; низкий уровень информированности потребителей о результатах исполнения мероприятий Национального плана</w:t>
            </w:r>
          </w:p>
        </w:tc>
        <w:tc>
          <w:tcPr>
            <w:tcW w:w="2559"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lastRenderedPageBreak/>
              <w:t xml:space="preserve">по распоряжению Правительства Российской Федерации </w:t>
            </w:r>
            <w:r w:rsidRPr="007C44BD">
              <w:rPr>
                <w:sz w:val="24"/>
                <w:szCs w:val="24"/>
                <w:highlight w:val="white"/>
                <w:lang w:eastAsia="zh-CN"/>
              </w:rPr>
              <w:lastRenderedPageBreak/>
              <w:t xml:space="preserve">создан электронный ресурс в сети Интернет, содержащий информацию по исполнению мероприятий </w:t>
            </w:r>
          </w:p>
        </w:tc>
        <w:tc>
          <w:tcPr>
            <w:tcW w:w="1320"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jc w:val="center"/>
              <w:textAlignment w:val="baseline"/>
              <w:rPr>
                <w:sz w:val="20"/>
                <w:lang w:eastAsia="zh-CN"/>
              </w:rPr>
            </w:pPr>
            <w:r w:rsidRPr="007C44BD">
              <w:rPr>
                <w:sz w:val="24"/>
                <w:szCs w:val="24"/>
                <w:highlight w:val="white"/>
                <w:lang w:eastAsia="zh-CN"/>
              </w:rPr>
              <w:lastRenderedPageBreak/>
              <w:t>ежегодно</w:t>
            </w:r>
          </w:p>
        </w:tc>
        <w:tc>
          <w:tcPr>
            <w:tcW w:w="3969"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доклад</w:t>
            </w:r>
          </w:p>
        </w:tc>
        <w:tc>
          <w:tcPr>
            <w:tcW w:w="2642"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sz w:val="24"/>
                <w:szCs w:val="24"/>
                <w:lang w:eastAsia="zh-CN"/>
              </w:rPr>
              <w:t xml:space="preserve">Управление экономики и инвестиций </w:t>
            </w:r>
            <w:r w:rsidRPr="007C44BD">
              <w:rPr>
                <w:sz w:val="24"/>
                <w:szCs w:val="24"/>
                <w:lang w:eastAsia="zh-CN"/>
              </w:rPr>
              <w:lastRenderedPageBreak/>
              <w:t>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r w:rsidR="007C44BD" w:rsidRPr="007C44BD" w:rsidTr="000865E1">
        <w:trPr>
          <w:gridAfter w:val="1"/>
          <w:wAfter w:w="6" w:type="dxa"/>
        </w:trPr>
        <w:tc>
          <w:tcPr>
            <w:tcW w:w="624" w:type="dxa"/>
            <w:tcBorders>
              <w:left w:val="single" w:sz="6" w:space="0" w:color="000000"/>
              <w:bottom w:val="single" w:sz="4" w:space="0" w:color="auto"/>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lang w:eastAsia="zh-CN"/>
              </w:rPr>
              <w:t>18.</w:t>
            </w:r>
          </w:p>
        </w:tc>
        <w:tc>
          <w:tcPr>
            <w:tcW w:w="15394" w:type="dxa"/>
            <w:gridSpan w:val="6"/>
            <w:tcBorders>
              <w:left w:val="single" w:sz="6" w:space="0" w:color="000000"/>
              <w:bottom w:val="single" w:sz="4" w:space="0" w:color="auto"/>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lang w:eastAsia="zh-CN"/>
              </w:rPr>
              <w:t>Задача: Обеспечение приватизации имущества, находящегося в собственности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highlight w:val="cyan"/>
                <w:lang w:eastAsia="zh-CN"/>
              </w:rPr>
            </w:pPr>
          </w:p>
        </w:tc>
      </w:tr>
      <w:tr w:rsidR="000865E1" w:rsidRPr="007C44BD" w:rsidTr="000865E1">
        <w:trPr>
          <w:gridAfter w:val="1"/>
          <w:wAfter w:w="6" w:type="dxa"/>
        </w:trPr>
        <w:tc>
          <w:tcPr>
            <w:tcW w:w="624" w:type="dxa"/>
            <w:tcBorders>
              <w:top w:val="single" w:sz="4" w:space="0" w:color="auto"/>
              <w:left w:val="single" w:sz="4" w:space="0" w:color="auto"/>
              <w:bottom w:val="single" w:sz="4" w:space="0" w:color="auto"/>
              <w:right w:val="single" w:sz="4" w:space="0" w:color="auto"/>
            </w:tcBorders>
            <w:shd w:val="clear" w:color="auto" w:fill="auto"/>
          </w:tcPr>
          <w:p w:rsidR="000865E1" w:rsidRPr="00B902C8" w:rsidRDefault="000865E1" w:rsidP="000865E1">
            <w:pPr>
              <w:widowControl/>
              <w:suppressAutoHyphens/>
              <w:autoSpaceDE/>
              <w:autoSpaceDN/>
              <w:adjustRightInd/>
              <w:spacing w:line="315" w:lineRule="atLeast"/>
              <w:ind w:left="57" w:firstLine="0"/>
              <w:textAlignment w:val="baseline"/>
              <w:rPr>
                <w:sz w:val="23"/>
                <w:szCs w:val="23"/>
                <w:lang w:eastAsia="zh-CN"/>
              </w:rPr>
            </w:pPr>
            <w:r w:rsidRPr="00B902C8">
              <w:rPr>
                <w:sz w:val="23"/>
                <w:szCs w:val="23"/>
                <w:highlight w:val="white"/>
                <w:lang w:eastAsia="zh-CN"/>
              </w:rPr>
              <w:t>18.1.</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0865E1" w:rsidRPr="00B902C8" w:rsidRDefault="000865E1" w:rsidP="000865E1">
            <w:pPr>
              <w:widowControl/>
              <w:suppressAutoHyphens/>
              <w:autoSpaceDE/>
              <w:autoSpaceDN/>
              <w:adjustRightInd/>
              <w:ind w:left="57" w:right="57" w:firstLine="0"/>
              <w:textAlignment w:val="baseline"/>
              <w:rPr>
                <w:sz w:val="23"/>
                <w:szCs w:val="23"/>
                <w:lang w:eastAsia="zh-CN"/>
              </w:rPr>
            </w:pPr>
            <w:r w:rsidRPr="00B902C8">
              <w:rPr>
                <w:sz w:val="23"/>
                <w:szCs w:val="23"/>
                <w:highlight w:val="white"/>
                <w:lang w:eastAsia="zh-CN"/>
              </w:rPr>
              <w:t xml:space="preserve">Проведение инвентаризации муниципального имущества, определение имущества, находящегося в собственности городского округа, не используемого для реализации функций и полномочий органов </w:t>
            </w:r>
            <w:r w:rsidRPr="00B902C8">
              <w:rPr>
                <w:sz w:val="23"/>
                <w:szCs w:val="23"/>
                <w:lang w:eastAsia="zh-CN"/>
              </w:rPr>
              <w:t>местного самоуправления городского округа</w:t>
            </w:r>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0865E1" w:rsidRPr="00B902C8" w:rsidRDefault="000865E1" w:rsidP="000865E1">
            <w:pPr>
              <w:widowControl/>
              <w:suppressAutoHyphens/>
              <w:autoSpaceDE/>
              <w:autoSpaceDN/>
              <w:adjustRightInd/>
              <w:ind w:left="57" w:right="57" w:firstLine="0"/>
              <w:textAlignment w:val="baseline"/>
              <w:rPr>
                <w:sz w:val="23"/>
                <w:szCs w:val="23"/>
                <w:lang w:eastAsia="zh-CN"/>
              </w:rPr>
            </w:pPr>
            <w:r w:rsidRPr="00B902C8">
              <w:rPr>
                <w:sz w:val="23"/>
                <w:szCs w:val="23"/>
                <w:highlight w:val="white"/>
                <w:lang w:eastAsia="zh-CN"/>
              </w:rPr>
              <w:t>неэффективность использования муниципального имущества</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0865E1" w:rsidRPr="00B902C8" w:rsidRDefault="000865E1" w:rsidP="00282AAA">
            <w:pPr>
              <w:widowControl/>
              <w:suppressAutoHyphens/>
              <w:autoSpaceDE/>
              <w:autoSpaceDN/>
              <w:adjustRightInd/>
              <w:snapToGrid w:val="0"/>
              <w:ind w:left="57" w:right="57" w:firstLine="0"/>
              <w:textAlignment w:val="baseline"/>
              <w:rPr>
                <w:sz w:val="23"/>
                <w:szCs w:val="23"/>
                <w:highlight w:val="white"/>
                <w:lang w:eastAsia="zh-CN"/>
              </w:rPr>
            </w:pPr>
            <w:r w:rsidRPr="00B902C8">
              <w:rPr>
                <w:sz w:val="23"/>
                <w:szCs w:val="23"/>
                <w:highlight w:val="white"/>
                <w:lang w:eastAsia="zh-CN"/>
              </w:rPr>
              <w:t>С</w:t>
            </w:r>
            <w:r w:rsidR="00282AAA">
              <w:rPr>
                <w:sz w:val="23"/>
                <w:szCs w:val="23"/>
                <w:highlight w:val="white"/>
                <w:lang w:eastAsia="zh-CN"/>
              </w:rPr>
              <w:t>формирован перечень</w:t>
            </w:r>
            <w:r w:rsidRPr="00B902C8">
              <w:rPr>
                <w:sz w:val="23"/>
                <w:szCs w:val="23"/>
                <w:highlight w:val="white"/>
                <w:lang w:eastAsia="zh-CN"/>
              </w:rPr>
              <w:t xml:space="preserve"> имущества,</w:t>
            </w:r>
            <w:r w:rsidR="00282AAA">
              <w:rPr>
                <w:sz w:val="23"/>
                <w:szCs w:val="23"/>
                <w:highlight w:val="white"/>
                <w:lang w:eastAsia="zh-CN"/>
              </w:rPr>
              <w:t xml:space="preserve"> находящегося в собственности городского округа,</w:t>
            </w:r>
            <w:r w:rsidRPr="00B902C8">
              <w:rPr>
                <w:sz w:val="23"/>
                <w:szCs w:val="23"/>
                <w:highlight w:val="white"/>
                <w:lang w:eastAsia="zh-CN"/>
              </w:rPr>
              <w:t xml:space="preserve"> не используемого </w:t>
            </w:r>
            <w:r w:rsidRPr="00B902C8">
              <w:rPr>
                <w:sz w:val="23"/>
                <w:szCs w:val="23"/>
                <w:lang w:eastAsia="zh-CN"/>
              </w:rPr>
              <w:t>для реализации функций и полномочий органов местного самоуправления городского округа</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865E1" w:rsidRPr="00B902C8" w:rsidRDefault="00282AAA" w:rsidP="00B24F92">
            <w:pPr>
              <w:widowControl/>
              <w:suppressAutoHyphens/>
              <w:autoSpaceDE/>
              <w:autoSpaceDN/>
              <w:adjustRightInd/>
              <w:snapToGrid w:val="0"/>
              <w:ind w:left="57" w:right="57" w:firstLine="0"/>
              <w:textAlignment w:val="baseline"/>
              <w:rPr>
                <w:sz w:val="23"/>
                <w:szCs w:val="23"/>
                <w:highlight w:val="white"/>
                <w:lang w:eastAsia="zh-CN"/>
              </w:rPr>
            </w:pPr>
            <w:r>
              <w:rPr>
                <w:sz w:val="23"/>
                <w:szCs w:val="23"/>
                <w:highlight w:val="white"/>
                <w:lang w:eastAsia="zh-CN"/>
              </w:rPr>
              <w:t>01.01.202</w:t>
            </w:r>
            <w:r w:rsidR="00B24F92">
              <w:rPr>
                <w:sz w:val="23"/>
                <w:szCs w:val="23"/>
                <w:highlight w:val="white"/>
                <w:lang w:eastAsia="zh-CN"/>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5E1" w:rsidRPr="00B902C8" w:rsidRDefault="00282AAA" w:rsidP="000865E1">
            <w:pPr>
              <w:widowControl/>
              <w:suppressAutoHyphens/>
              <w:autoSpaceDE/>
              <w:autoSpaceDN/>
              <w:adjustRightInd/>
              <w:snapToGrid w:val="0"/>
              <w:ind w:left="57" w:right="57" w:firstLine="0"/>
              <w:textAlignment w:val="baseline"/>
              <w:rPr>
                <w:sz w:val="23"/>
                <w:szCs w:val="23"/>
                <w:highlight w:val="white"/>
                <w:lang w:eastAsia="zh-CN"/>
              </w:rPr>
            </w:pPr>
            <w:r>
              <w:rPr>
                <w:sz w:val="23"/>
                <w:szCs w:val="23"/>
                <w:highlight w:val="white"/>
                <w:lang w:eastAsia="zh-CN"/>
              </w:rPr>
              <w:t>Утвержденный перечень муниципального имущества</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0865E1" w:rsidRPr="00B902C8" w:rsidRDefault="000865E1" w:rsidP="000865E1">
            <w:pPr>
              <w:widowControl/>
              <w:suppressAutoHyphens/>
              <w:autoSpaceDE/>
              <w:autoSpaceDN/>
              <w:adjustRightInd/>
              <w:ind w:left="57" w:right="57" w:firstLine="0"/>
              <w:rPr>
                <w:sz w:val="23"/>
                <w:szCs w:val="23"/>
                <w:lang w:eastAsia="zh-CN"/>
              </w:rPr>
            </w:pPr>
            <w:r w:rsidRPr="00B902C8">
              <w:rPr>
                <w:sz w:val="23"/>
                <w:szCs w:val="23"/>
                <w:highlight w:val="white"/>
                <w:lang w:eastAsia="zh-CN"/>
              </w:rPr>
              <w:t xml:space="preserve">Управление имущественных  отношений </w:t>
            </w:r>
            <w:r w:rsidRPr="00B902C8">
              <w:rPr>
                <w:sz w:val="23"/>
                <w:szCs w:val="23"/>
                <w:lang w:eastAsia="zh-CN"/>
              </w:rPr>
              <w:t>администрации городского округа</w:t>
            </w:r>
          </w:p>
        </w:tc>
        <w:tc>
          <w:tcPr>
            <w:tcW w:w="28" w:type="dxa"/>
            <w:tcBorders>
              <w:left w:val="single" w:sz="4" w:space="0" w:color="auto"/>
            </w:tcBorders>
            <w:shd w:val="clear" w:color="auto" w:fill="auto"/>
          </w:tcPr>
          <w:p w:rsidR="000865E1" w:rsidRPr="007C44BD" w:rsidRDefault="000865E1" w:rsidP="000865E1">
            <w:pPr>
              <w:widowControl/>
              <w:suppressAutoHyphens/>
              <w:autoSpaceDE/>
              <w:autoSpaceDN/>
              <w:adjustRightInd/>
              <w:snapToGrid w:val="0"/>
              <w:ind w:firstLine="0"/>
              <w:jc w:val="left"/>
              <w:rPr>
                <w:sz w:val="24"/>
                <w:szCs w:val="24"/>
                <w:highlight w:val="cyan"/>
                <w:lang w:eastAsia="zh-CN"/>
              </w:rPr>
            </w:pPr>
          </w:p>
        </w:tc>
      </w:tr>
      <w:tr w:rsidR="007C44BD" w:rsidRPr="007C44BD" w:rsidTr="000865E1">
        <w:trPr>
          <w:gridAfter w:val="1"/>
          <w:wAfter w:w="6" w:type="dxa"/>
        </w:trPr>
        <w:tc>
          <w:tcPr>
            <w:tcW w:w="624" w:type="dxa"/>
            <w:tcBorders>
              <w:top w:val="single" w:sz="4" w:space="0" w:color="auto"/>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highlight w:val="white"/>
                <w:lang w:eastAsia="zh-CN"/>
              </w:rPr>
              <w:t>18.2.</w:t>
            </w:r>
          </w:p>
        </w:tc>
        <w:tc>
          <w:tcPr>
            <w:tcW w:w="2148" w:type="dxa"/>
            <w:tcBorders>
              <w:top w:val="single" w:sz="4" w:space="0" w:color="auto"/>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 xml:space="preserve">Включение имущества, находящегося в собственности </w:t>
            </w:r>
            <w:r w:rsidRPr="007C44BD">
              <w:rPr>
                <w:sz w:val="24"/>
                <w:szCs w:val="24"/>
                <w:highlight w:val="white"/>
                <w:lang w:eastAsia="zh-CN"/>
              </w:rPr>
              <w:lastRenderedPageBreak/>
              <w:t>городского округа, не используемого для реализации функций и полномочий органов местного самоуправления городского округа в программу приватизации</w:t>
            </w:r>
          </w:p>
        </w:tc>
        <w:tc>
          <w:tcPr>
            <w:tcW w:w="2756" w:type="dxa"/>
            <w:vMerge w:val="restart"/>
            <w:tcBorders>
              <w:top w:val="single" w:sz="4" w:space="0" w:color="auto"/>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lastRenderedPageBreak/>
              <w:t>неэффективность использования муниципального имущества</w:t>
            </w:r>
          </w:p>
        </w:tc>
        <w:tc>
          <w:tcPr>
            <w:tcW w:w="2559" w:type="dxa"/>
            <w:vMerge w:val="restart"/>
            <w:tcBorders>
              <w:top w:val="single" w:sz="4" w:space="0" w:color="auto"/>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 xml:space="preserve">обеспечена приватизация имущества, находящегося в </w:t>
            </w:r>
            <w:r w:rsidRPr="007C44BD">
              <w:rPr>
                <w:sz w:val="24"/>
                <w:szCs w:val="24"/>
                <w:highlight w:val="white"/>
                <w:lang w:eastAsia="zh-CN"/>
              </w:rPr>
              <w:lastRenderedPageBreak/>
              <w:t xml:space="preserve">собственности городского округа, не используемого для реализации функций и полномочий органов </w:t>
            </w:r>
            <w:r w:rsidRPr="007C44BD">
              <w:rPr>
                <w:sz w:val="24"/>
                <w:szCs w:val="24"/>
                <w:lang w:eastAsia="zh-CN"/>
              </w:rPr>
              <w:t>местного самоуправления городского округа</w:t>
            </w:r>
          </w:p>
        </w:tc>
        <w:tc>
          <w:tcPr>
            <w:tcW w:w="1320" w:type="dxa"/>
            <w:tcBorders>
              <w:top w:val="single" w:sz="4" w:space="0" w:color="auto"/>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napToGrid w:val="0"/>
              <w:ind w:left="57" w:right="57" w:firstLine="0"/>
              <w:jc w:val="center"/>
              <w:textAlignment w:val="baseline"/>
              <w:rPr>
                <w:sz w:val="20"/>
                <w:lang w:eastAsia="zh-CN"/>
              </w:rPr>
            </w:pPr>
            <w:r w:rsidRPr="007C44BD">
              <w:rPr>
                <w:sz w:val="24"/>
                <w:szCs w:val="24"/>
                <w:highlight w:val="white"/>
                <w:lang w:eastAsia="zh-CN"/>
              </w:rPr>
              <w:lastRenderedPageBreak/>
              <w:t>2025</w:t>
            </w:r>
          </w:p>
        </w:tc>
        <w:tc>
          <w:tcPr>
            <w:tcW w:w="3969" w:type="dxa"/>
            <w:tcBorders>
              <w:top w:val="single" w:sz="4" w:space="0" w:color="auto"/>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napToGrid w:val="0"/>
              <w:ind w:left="57" w:right="57" w:firstLine="0"/>
              <w:textAlignment w:val="baseline"/>
              <w:rPr>
                <w:sz w:val="20"/>
                <w:lang w:eastAsia="zh-CN"/>
              </w:rPr>
            </w:pPr>
            <w:r w:rsidRPr="007C44BD">
              <w:rPr>
                <w:sz w:val="24"/>
                <w:szCs w:val="24"/>
                <w:highlight w:val="white"/>
                <w:lang w:eastAsia="zh-CN"/>
              </w:rPr>
              <w:t>Программа приватизации</w:t>
            </w:r>
          </w:p>
        </w:tc>
        <w:tc>
          <w:tcPr>
            <w:tcW w:w="2642" w:type="dxa"/>
            <w:tcBorders>
              <w:top w:val="single" w:sz="4" w:space="0" w:color="auto"/>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sz w:val="24"/>
                <w:szCs w:val="24"/>
                <w:highlight w:val="white"/>
                <w:lang w:eastAsia="zh-CN"/>
              </w:rPr>
              <w:t xml:space="preserve">Управление имущественных  отношений </w:t>
            </w:r>
            <w:r w:rsidRPr="007C44BD">
              <w:rPr>
                <w:sz w:val="24"/>
                <w:szCs w:val="24"/>
                <w:lang w:eastAsia="zh-CN"/>
              </w:rPr>
              <w:lastRenderedPageBreak/>
              <w:t>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highlight w:val="cyan"/>
                <w:lang w:eastAsia="zh-CN"/>
              </w:rPr>
            </w:pPr>
          </w:p>
        </w:tc>
      </w:tr>
      <w:tr w:rsidR="007C44BD" w:rsidRPr="007C44BD" w:rsidTr="00474D08">
        <w:trPr>
          <w:gridAfter w:val="1"/>
          <w:wAfter w:w="6" w:type="dxa"/>
        </w:trPr>
        <w:tc>
          <w:tcPr>
            <w:tcW w:w="624"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pacing w:line="315" w:lineRule="atLeast"/>
              <w:ind w:left="57" w:firstLine="0"/>
              <w:textAlignment w:val="baseline"/>
              <w:rPr>
                <w:sz w:val="20"/>
                <w:lang w:eastAsia="zh-CN"/>
              </w:rPr>
            </w:pPr>
            <w:r w:rsidRPr="007C44BD">
              <w:rPr>
                <w:sz w:val="24"/>
                <w:szCs w:val="24"/>
                <w:highlight w:val="white"/>
                <w:lang w:eastAsia="zh-CN"/>
              </w:rPr>
              <w:t xml:space="preserve">18.3 </w:t>
            </w:r>
          </w:p>
        </w:tc>
        <w:tc>
          <w:tcPr>
            <w:tcW w:w="2148"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 xml:space="preserve">Организация и проведение публичных торгов по реализации имущества, находящегося в собственности городского округа, не используемого для реализации функций и полномочий органов </w:t>
            </w:r>
            <w:r w:rsidRPr="007C44BD">
              <w:rPr>
                <w:sz w:val="24"/>
                <w:szCs w:val="24"/>
                <w:lang w:eastAsia="zh-CN"/>
              </w:rPr>
              <w:t>местного самоуправления городского округа</w:t>
            </w:r>
          </w:p>
        </w:tc>
        <w:tc>
          <w:tcPr>
            <w:tcW w:w="2756" w:type="dxa"/>
            <w:vMerge/>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napToGrid w:val="0"/>
              <w:ind w:left="57" w:right="57" w:firstLine="0"/>
              <w:textAlignment w:val="baseline"/>
              <w:rPr>
                <w:sz w:val="24"/>
                <w:szCs w:val="24"/>
                <w:highlight w:val="white"/>
                <w:lang w:eastAsia="zh-CN"/>
              </w:rPr>
            </w:pPr>
          </w:p>
        </w:tc>
        <w:tc>
          <w:tcPr>
            <w:tcW w:w="2559" w:type="dxa"/>
            <w:vMerge/>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napToGrid w:val="0"/>
              <w:ind w:left="57" w:right="57" w:firstLine="0"/>
              <w:textAlignment w:val="baseline"/>
              <w:rPr>
                <w:sz w:val="24"/>
                <w:szCs w:val="24"/>
                <w:highlight w:val="white"/>
                <w:lang w:eastAsia="zh-CN"/>
              </w:rPr>
            </w:pPr>
          </w:p>
        </w:tc>
        <w:tc>
          <w:tcPr>
            <w:tcW w:w="1320"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snapToGrid w:val="0"/>
              <w:ind w:left="57" w:right="57" w:firstLine="0"/>
              <w:jc w:val="center"/>
              <w:textAlignment w:val="baseline"/>
              <w:rPr>
                <w:sz w:val="20"/>
                <w:lang w:eastAsia="zh-CN"/>
              </w:rPr>
            </w:pPr>
            <w:r w:rsidRPr="007C44BD">
              <w:rPr>
                <w:sz w:val="24"/>
                <w:szCs w:val="24"/>
                <w:highlight w:val="white"/>
                <w:lang w:eastAsia="zh-CN"/>
              </w:rPr>
              <w:t>2025</w:t>
            </w:r>
          </w:p>
        </w:tc>
        <w:tc>
          <w:tcPr>
            <w:tcW w:w="3969"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textAlignment w:val="baseline"/>
              <w:rPr>
                <w:sz w:val="20"/>
                <w:lang w:eastAsia="zh-CN"/>
              </w:rPr>
            </w:pPr>
            <w:r w:rsidRPr="007C44BD">
              <w:rPr>
                <w:sz w:val="24"/>
                <w:szCs w:val="24"/>
                <w:highlight w:val="white"/>
                <w:lang w:eastAsia="zh-CN"/>
              </w:rPr>
              <w:t>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w:t>
            </w:r>
            <w:r w:rsidRPr="007C44BD">
              <w:rPr>
                <w:sz w:val="24"/>
                <w:szCs w:val="24"/>
                <w:highlight w:val="white"/>
                <w:lang w:eastAsia="zh-CN"/>
              </w:rPr>
              <w:br/>
              <w:t>от 26 декабря</w:t>
            </w:r>
            <w:r w:rsidRPr="007C44BD">
              <w:rPr>
                <w:sz w:val="24"/>
                <w:szCs w:val="24"/>
                <w:highlight w:val="white"/>
                <w:lang w:eastAsia="zh-CN"/>
              </w:rPr>
              <w:br/>
              <w:t>2005 года № 806</w:t>
            </w:r>
          </w:p>
        </w:tc>
        <w:tc>
          <w:tcPr>
            <w:tcW w:w="2642" w:type="dxa"/>
            <w:tcBorders>
              <w:left w:val="single" w:sz="6" w:space="0" w:color="000000"/>
              <w:bottom w:val="single" w:sz="6" w:space="0" w:color="000000"/>
            </w:tcBorders>
            <w:shd w:val="clear" w:color="auto" w:fill="auto"/>
          </w:tcPr>
          <w:p w:rsidR="007C44BD" w:rsidRPr="007C44BD" w:rsidRDefault="007C44BD" w:rsidP="007C44BD">
            <w:pPr>
              <w:widowControl/>
              <w:suppressAutoHyphens/>
              <w:autoSpaceDE/>
              <w:autoSpaceDN/>
              <w:adjustRightInd/>
              <w:ind w:left="57" w:right="57" w:firstLine="0"/>
              <w:rPr>
                <w:sz w:val="20"/>
                <w:lang w:eastAsia="zh-CN"/>
              </w:rPr>
            </w:pPr>
            <w:r w:rsidRPr="007C44BD">
              <w:rPr>
                <w:sz w:val="24"/>
                <w:szCs w:val="24"/>
                <w:highlight w:val="white"/>
                <w:lang w:eastAsia="zh-CN"/>
              </w:rPr>
              <w:t xml:space="preserve">Управление имущественных  отношений </w:t>
            </w:r>
            <w:r w:rsidRPr="007C44BD">
              <w:rPr>
                <w:sz w:val="24"/>
                <w:szCs w:val="24"/>
                <w:lang w:eastAsia="zh-CN"/>
              </w:rPr>
              <w:t>администрации городского округа</w:t>
            </w:r>
          </w:p>
        </w:tc>
        <w:tc>
          <w:tcPr>
            <w:tcW w:w="28" w:type="dxa"/>
            <w:tcBorders>
              <w:left w:val="single" w:sz="6" w:space="0" w:color="000000"/>
            </w:tcBorders>
            <w:shd w:val="clear" w:color="auto" w:fill="auto"/>
          </w:tcPr>
          <w:p w:rsidR="007C44BD" w:rsidRPr="007C44BD" w:rsidRDefault="007C44BD" w:rsidP="007C44BD">
            <w:pPr>
              <w:widowControl/>
              <w:suppressAutoHyphens/>
              <w:autoSpaceDE/>
              <w:autoSpaceDN/>
              <w:adjustRightInd/>
              <w:snapToGrid w:val="0"/>
              <w:ind w:firstLine="0"/>
              <w:jc w:val="left"/>
              <w:rPr>
                <w:sz w:val="24"/>
                <w:szCs w:val="24"/>
                <w:lang w:eastAsia="zh-CN"/>
              </w:rPr>
            </w:pPr>
          </w:p>
        </w:tc>
      </w:tr>
    </w:tbl>
    <w:p w:rsidR="007C44BD" w:rsidRPr="007C44BD" w:rsidRDefault="007C44BD" w:rsidP="007C44BD">
      <w:pPr>
        <w:widowControl/>
        <w:suppressAutoHyphens/>
        <w:autoSpaceDE/>
        <w:autoSpaceDN/>
        <w:adjustRightInd/>
        <w:ind w:firstLine="0"/>
        <w:jc w:val="center"/>
        <w:rPr>
          <w:b/>
          <w:sz w:val="28"/>
          <w:szCs w:val="28"/>
          <w:lang w:eastAsia="zh-CN"/>
        </w:rPr>
      </w:pPr>
    </w:p>
    <w:p w:rsidR="007C44BD" w:rsidRPr="007C44BD" w:rsidRDefault="007C44BD" w:rsidP="007C44BD">
      <w:pPr>
        <w:widowControl/>
        <w:suppressAutoHyphens/>
        <w:autoSpaceDE/>
        <w:autoSpaceDN/>
        <w:adjustRightInd/>
        <w:ind w:firstLine="0"/>
        <w:jc w:val="center"/>
        <w:rPr>
          <w:b/>
          <w:sz w:val="28"/>
          <w:szCs w:val="28"/>
          <w:lang w:eastAsia="zh-CN"/>
        </w:rPr>
      </w:pPr>
    </w:p>
    <w:p w:rsidR="007C44BD" w:rsidRPr="007C44BD" w:rsidRDefault="007C44BD" w:rsidP="007C44BD">
      <w:pPr>
        <w:widowControl/>
        <w:suppressAutoHyphens/>
        <w:autoSpaceDE/>
        <w:autoSpaceDN/>
        <w:adjustRightInd/>
        <w:ind w:firstLine="0"/>
        <w:jc w:val="center"/>
        <w:rPr>
          <w:sz w:val="20"/>
          <w:lang w:eastAsia="zh-CN"/>
        </w:rPr>
      </w:pPr>
      <w:r w:rsidRPr="007C44BD">
        <w:rPr>
          <w:b/>
          <w:sz w:val="28"/>
          <w:szCs w:val="28"/>
          <w:lang w:val="en-US" w:eastAsia="zh-CN"/>
        </w:rPr>
        <w:t>V</w:t>
      </w:r>
      <w:r w:rsidRPr="007C44BD">
        <w:rPr>
          <w:b/>
          <w:sz w:val="28"/>
          <w:szCs w:val="28"/>
          <w:lang w:eastAsia="zh-CN"/>
        </w:rPr>
        <w:t>. ДОПОЛНИТЕЛЬНЫЕ СИСТЕМНЫЕ МЕРОПРИЯТИЯ</w:t>
      </w:r>
    </w:p>
    <w:p w:rsidR="007C44BD" w:rsidRPr="007C44BD" w:rsidRDefault="007C44BD" w:rsidP="007C44BD">
      <w:pPr>
        <w:widowControl/>
        <w:suppressAutoHyphens/>
        <w:autoSpaceDE/>
        <w:autoSpaceDN/>
        <w:adjustRightInd/>
        <w:ind w:firstLine="0"/>
        <w:jc w:val="center"/>
        <w:rPr>
          <w:b/>
          <w:sz w:val="28"/>
          <w:szCs w:val="28"/>
          <w:lang w:eastAsia="zh-CN"/>
        </w:rPr>
      </w:pPr>
    </w:p>
    <w:p w:rsidR="007C44BD" w:rsidRPr="007C44BD" w:rsidRDefault="007C44BD" w:rsidP="007C44BD">
      <w:pPr>
        <w:widowControl/>
        <w:suppressAutoHyphens/>
        <w:autoSpaceDE/>
        <w:autoSpaceDN/>
        <w:adjustRightInd/>
        <w:ind w:firstLine="0"/>
        <w:jc w:val="center"/>
        <w:rPr>
          <w:b/>
          <w:sz w:val="28"/>
          <w:szCs w:val="28"/>
          <w:lang w:eastAsia="zh-CN"/>
        </w:rPr>
      </w:pPr>
    </w:p>
    <w:tbl>
      <w:tblPr>
        <w:tblW w:w="15841" w:type="dxa"/>
        <w:tblInd w:w="-572" w:type="dxa"/>
        <w:tblLayout w:type="fixed"/>
        <w:tblLook w:val="0000" w:firstRow="0" w:lastRow="0" w:firstColumn="0" w:lastColumn="0" w:noHBand="0" w:noVBand="0"/>
      </w:tblPr>
      <w:tblGrid>
        <w:gridCol w:w="708"/>
        <w:gridCol w:w="3312"/>
        <w:gridCol w:w="3599"/>
        <w:gridCol w:w="2610"/>
        <w:gridCol w:w="2715"/>
        <w:gridCol w:w="2897"/>
      </w:tblGrid>
      <w:tr w:rsidR="007C44BD" w:rsidRPr="007C44BD" w:rsidTr="00474D08">
        <w:trPr>
          <w:tblHeader/>
        </w:trPr>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lastRenderedPageBreak/>
              <w:t>№</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Наименование мероприятия</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Результат</w:t>
            </w: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Сроки исполнения</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Вид документа</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jc w:val="center"/>
              <w:textAlignment w:val="baseline"/>
              <w:rPr>
                <w:sz w:val="20"/>
                <w:lang w:eastAsia="zh-CN"/>
              </w:rPr>
            </w:pPr>
            <w:r w:rsidRPr="007C44BD">
              <w:rPr>
                <w:sz w:val="24"/>
                <w:szCs w:val="24"/>
                <w:lang w:eastAsia="zh-CN"/>
              </w:rPr>
              <w:t>Исполнители</w:t>
            </w:r>
          </w:p>
        </w:tc>
      </w:tr>
      <w:tr w:rsidR="007C44BD" w:rsidRPr="007C44BD" w:rsidTr="00474D08">
        <w:trPr>
          <w:tblHeader/>
        </w:trPr>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1</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2</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3</w:t>
            </w: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4</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5</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jc w:val="center"/>
              <w:rPr>
                <w:sz w:val="20"/>
                <w:lang w:eastAsia="zh-CN"/>
              </w:rPr>
            </w:pPr>
            <w:r w:rsidRPr="007C44BD">
              <w:rPr>
                <w:rFonts w:eastAsia="Calibri"/>
                <w:sz w:val="24"/>
                <w:szCs w:val="24"/>
                <w:lang w:eastAsia="zh-CN"/>
              </w:rPr>
              <w:t>6</w:t>
            </w:r>
          </w:p>
        </w:tc>
      </w:tr>
      <w:tr w:rsidR="007C44BD" w:rsidRPr="007C44BD" w:rsidTr="00474D08">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w:t>
            </w:r>
          </w:p>
        </w:tc>
        <w:tc>
          <w:tcPr>
            <w:tcW w:w="15133" w:type="dxa"/>
            <w:gridSpan w:val="5"/>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rFonts w:eastAsia="Calibri"/>
                <w:sz w:val="24"/>
                <w:szCs w:val="24"/>
                <w:lang w:eastAsia="zh-CN"/>
              </w:rPr>
              <w:t>Задача: Проведение мониторинга состояния конкуренции на товарных рынках Приморского края</w:t>
            </w:r>
          </w:p>
        </w:tc>
      </w:tr>
      <w:tr w:rsidR="007C44BD" w:rsidRPr="007C44BD" w:rsidTr="00474D08">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1.1.</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Проведение мониторинга ситуации на товарных рынках для содействия развитию конкуренции в городском округе</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сбор информации и анализ товарного рынка, выявление проблем и препятствий, сдерживающих развитие частного сектора на территории городского округа, подготовка предложений по их устранению</w:t>
            </w: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textAlignment w:val="baseline"/>
              <w:rPr>
                <w:sz w:val="20"/>
                <w:lang w:eastAsia="zh-CN"/>
              </w:rPr>
            </w:pPr>
            <w:r w:rsidRPr="007C44BD">
              <w:rPr>
                <w:sz w:val="24"/>
                <w:szCs w:val="24"/>
                <w:lang w:eastAsia="zh-CN"/>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 xml:space="preserve">отчет о проведенном мониторинге </w:t>
            </w:r>
          </w:p>
          <w:p w:rsidR="007C44BD" w:rsidRPr="007C44BD" w:rsidRDefault="007C44BD" w:rsidP="007C44BD">
            <w:pPr>
              <w:widowControl/>
              <w:suppressAutoHyphens/>
              <w:autoSpaceDE/>
              <w:autoSpaceDN/>
              <w:adjustRightInd/>
              <w:ind w:firstLine="0"/>
              <w:textAlignment w:val="baseline"/>
              <w:rPr>
                <w:sz w:val="24"/>
                <w:szCs w:val="24"/>
                <w:lang w:eastAsia="zh-CN"/>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Управление образования администрации городского округа;</w:t>
            </w:r>
          </w:p>
          <w:p w:rsidR="007C44BD" w:rsidRPr="007C44BD" w:rsidRDefault="007C44BD" w:rsidP="007C44BD">
            <w:pPr>
              <w:widowControl/>
              <w:suppressAutoHyphens/>
              <w:autoSpaceDE/>
              <w:autoSpaceDN/>
              <w:adjustRightInd/>
              <w:ind w:firstLine="0"/>
              <w:textAlignment w:val="baseline"/>
              <w:rPr>
                <w:sz w:val="24"/>
                <w:szCs w:val="24"/>
                <w:lang w:eastAsia="zh-CN"/>
              </w:rPr>
            </w:pPr>
            <w:r w:rsidRPr="007C44BD">
              <w:rPr>
                <w:sz w:val="24"/>
                <w:szCs w:val="24"/>
                <w:lang w:eastAsia="zh-CN"/>
              </w:rPr>
              <w:t xml:space="preserve">Управление экономики и инвестиций администрации городского округа; </w:t>
            </w:r>
          </w:p>
          <w:p w:rsidR="007C44BD" w:rsidRPr="007C44BD" w:rsidRDefault="007C44BD" w:rsidP="007C44BD">
            <w:pPr>
              <w:widowControl/>
              <w:suppressAutoHyphens/>
              <w:autoSpaceDE/>
              <w:autoSpaceDN/>
              <w:adjustRightInd/>
              <w:ind w:firstLine="0"/>
              <w:textAlignment w:val="baseline"/>
              <w:rPr>
                <w:sz w:val="24"/>
                <w:szCs w:val="24"/>
                <w:lang w:eastAsia="zh-CN"/>
              </w:rPr>
            </w:pPr>
            <w:r w:rsidRPr="007C44BD">
              <w:rPr>
                <w:sz w:val="24"/>
                <w:szCs w:val="24"/>
                <w:lang w:eastAsia="zh-CN"/>
              </w:rPr>
              <w:t xml:space="preserve">Управление жизнеобеспечения администрации городского округа; </w:t>
            </w:r>
          </w:p>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Управление архитектуры и градостроительства администрации городского округа;</w:t>
            </w:r>
          </w:p>
          <w:p w:rsidR="007C44BD" w:rsidRPr="007C44BD" w:rsidRDefault="007C44BD" w:rsidP="007C44BD">
            <w:pPr>
              <w:widowControl/>
              <w:suppressAutoHyphens/>
              <w:autoSpaceDE/>
              <w:autoSpaceDN/>
              <w:adjustRightInd/>
              <w:ind w:firstLine="0"/>
              <w:textAlignment w:val="baseline"/>
              <w:rPr>
                <w:sz w:val="20"/>
                <w:lang w:eastAsia="zh-CN"/>
              </w:rPr>
            </w:pPr>
          </w:p>
        </w:tc>
      </w:tr>
      <w:tr w:rsidR="007C44BD" w:rsidRPr="007C44BD" w:rsidTr="00474D08">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1.2.</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 xml:space="preserve">Проведение мониторинга наличия (отсутствия) административных барьеров и оценки состояния конкуренции субъектами предпринимательской деятельности </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выявление проблем и административных барьеров, сдерживающих развитие субъектов предпринимательской деятельности на территории городского округа</w:t>
            </w: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textAlignment w:val="baseline"/>
              <w:rPr>
                <w:sz w:val="20"/>
                <w:lang w:eastAsia="zh-CN"/>
              </w:rPr>
            </w:pPr>
            <w:r w:rsidRPr="007C44BD">
              <w:rPr>
                <w:sz w:val="24"/>
                <w:szCs w:val="24"/>
                <w:lang w:eastAsia="zh-CN"/>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отчет о проведенном мониторинге, составленный в соответствии с приказом Минэкономразвития России от 11 марта</w:t>
            </w:r>
            <w:r w:rsidRPr="007C44BD">
              <w:rPr>
                <w:sz w:val="24"/>
                <w:szCs w:val="24"/>
                <w:lang w:eastAsia="zh-CN"/>
              </w:rPr>
              <w:br/>
              <w:t xml:space="preserve">2020 года № 130 «Об утверждении единой методики мониторинга состояния и развития конкуренции на товарных рынках субъекта Российской Федерации» (далее — </w:t>
            </w:r>
            <w:r w:rsidRPr="007C44BD">
              <w:rPr>
                <w:sz w:val="24"/>
                <w:szCs w:val="24"/>
                <w:lang w:eastAsia="zh-CN"/>
              </w:rPr>
              <w:lastRenderedPageBreak/>
              <w:t>приказ Минэкономразвития России № 130)</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lastRenderedPageBreak/>
              <w:t>Управление экономики и инвестиций администрации городского округа</w:t>
            </w:r>
          </w:p>
        </w:tc>
      </w:tr>
      <w:tr w:rsidR="007C44BD" w:rsidRPr="007C44BD" w:rsidTr="00474D08">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1.3.</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Проведение мониторинга удовлетворенности потребителей качеством</w:t>
            </w:r>
          </w:p>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товаров, работ и услуг на рынках</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получение и анализ информации о существующей ситуации по удовлетворенности потребителей качеством товаров, работ и услуг на рынках</w:t>
            </w:r>
          </w:p>
          <w:p w:rsidR="007C44BD" w:rsidRPr="007C44BD" w:rsidRDefault="007C44BD" w:rsidP="007C44BD">
            <w:pPr>
              <w:widowControl/>
              <w:suppressAutoHyphens/>
              <w:autoSpaceDE/>
              <w:autoSpaceDN/>
              <w:adjustRightInd/>
              <w:ind w:firstLine="0"/>
              <w:textAlignment w:val="baseline"/>
              <w:rPr>
                <w:sz w:val="24"/>
                <w:szCs w:val="24"/>
                <w:lang w:eastAsia="zh-CN"/>
              </w:rPr>
            </w:pP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textAlignment w:val="baseline"/>
              <w:rPr>
                <w:sz w:val="20"/>
                <w:lang w:eastAsia="zh-CN"/>
              </w:rPr>
            </w:pPr>
            <w:r w:rsidRPr="007C44BD">
              <w:rPr>
                <w:sz w:val="24"/>
                <w:szCs w:val="24"/>
                <w:lang w:eastAsia="zh-CN"/>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 xml:space="preserve">отчет о проведенном мониторинге, составленный в соответствии с приказом Минэкономразвития России № 130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r>
      <w:tr w:rsidR="007C44BD" w:rsidRPr="007C44BD" w:rsidTr="00474D08">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1.4.</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6D1B65">
            <w:pPr>
              <w:widowControl/>
              <w:suppressAutoHyphens/>
              <w:autoSpaceDN/>
              <w:adjustRightInd/>
              <w:ind w:firstLine="0"/>
              <w:rPr>
                <w:sz w:val="20"/>
                <w:lang w:eastAsia="zh-CN"/>
              </w:rPr>
            </w:pPr>
            <w:r w:rsidRPr="007C44BD">
              <w:rPr>
                <w:sz w:val="24"/>
                <w:szCs w:val="24"/>
                <w:lang w:eastAsia="zh-CN"/>
              </w:rPr>
              <w:t xml:space="preserve">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городского округа и деятельности по содействию развитию конкуренции, размещаемой уполномоченным органом и </w:t>
            </w:r>
            <w:r w:rsidR="006D1B65">
              <w:rPr>
                <w:sz w:val="24"/>
                <w:szCs w:val="24"/>
                <w:lang w:eastAsia="zh-CN"/>
              </w:rPr>
              <w:t>городским округом</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городского округа и деятельности по содействию развитию конкуренции</w:t>
            </w: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textAlignment w:val="baseline"/>
              <w:rPr>
                <w:sz w:val="20"/>
                <w:lang w:eastAsia="zh-CN"/>
              </w:rPr>
            </w:pPr>
            <w:r w:rsidRPr="007C44BD">
              <w:rPr>
                <w:sz w:val="24"/>
                <w:szCs w:val="24"/>
                <w:lang w:eastAsia="zh-CN"/>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 xml:space="preserve">отчет о проведенном мониторинге, составленный в соответствии с приказом Минэкономразвития России № 130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 xml:space="preserve">Управление экономики и инвестиций администрации городского округа </w:t>
            </w:r>
          </w:p>
        </w:tc>
      </w:tr>
      <w:tr w:rsidR="004263A0" w:rsidRPr="007C44BD" w:rsidTr="00474D08">
        <w:tc>
          <w:tcPr>
            <w:tcW w:w="708" w:type="dxa"/>
            <w:tcBorders>
              <w:top w:val="single" w:sz="4" w:space="0" w:color="000000"/>
              <w:left w:val="single" w:sz="4" w:space="0" w:color="000000"/>
              <w:bottom w:val="single" w:sz="4" w:space="0" w:color="000000"/>
            </w:tcBorders>
            <w:shd w:val="clear" w:color="auto" w:fill="auto"/>
          </w:tcPr>
          <w:p w:rsidR="004263A0" w:rsidRPr="007C44BD" w:rsidRDefault="006D1B65" w:rsidP="007C44BD">
            <w:pPr>
              <w:widowControl/>
              <w:suppressAutoHyphens/>
              <w:autoSpaceDE/>
              <w:autoSpaceDN/>
              <w:adjustRightInd/>
              <w:spacing w:line="315" w:lineRule="atLeast"/>
              <w:ind w:firstLine="0"/>
              <w:textAlignment w:val="baseline"/>
              <w:rPr>
                <w:sz w:val="24"/>
                <w:szCs w:val="24"/>
                <w:lang w:eastAsia="zh-CN"/>
              </w:rPr>
            </w:pPr>
            <w:r>
              <w:rPr>
                <w:sz w:val="24"/>
                <w:szCs w:val="24"/>
                <w:lang w:eastAsia="zh-CN"/>
              </w:rPr>
              <w:t>1.5</w:t>
            </w:r>
            <w:r w:rsidR="004263A0">
              <w:rPr>
                <w:sz w:val="24"/>
                <w:szCs w:val="24"/>
                <w:lang w:eastAsia="zh-CN"/>
              </w:rPr>
              <w:t>.</w:t>
            </w:r>
          </w:p>
        </w:tc>
        <w:tc>
          <w:tcPr>
            <w:tcW w:w="3312" w:type="dxa"/>
            <w:tcBorders>
              <w:top w:val="single" w:sz="4" w:space="0" w:color="000000"/>
              <w:left w:val="single" w:sz="4" w:space="0" w:color="000000"/>
              <w:bottom w:val="single" w:sz="4" w:space="0" w:color="000000"/>
            </w:tcBorders>
            <w:shd w:val="clear" w:color="auto" w:fill="auto"/>
          </w:tcPr>
          <w:p w:rsidR="004263A0" w:rsidRPr="007C44BD" w:rsidRDefault="004263A0" w:rsidP="007C44BD">
            <w:pPr>
              <w:widowControl/>
              <w:suppressAutoHyphens/>
              <w:autoSpaceDN/>
              <w:adjustRightInd/>
              <w:ind w:firstLine="0"/>
              <w:rPr>
                <w:sz w:val="24"/>
                <w:szCs w:val="24"/>
                <w:lang w:eastAsia="zh-CN"/>
              </w:rPr>
            </w:pPr>
            <w:r>
              <w:rPr>
                <w:sz w:val="24"/>
                <w:szCs w:val="24"/>
                <w:lang w:eastAsia="zh-CN"/>
              </w:rPr>
              <w:t>Проведение мониторинга деятельности хозяйствующих субъектов, доля участия городского округа в которых 50 и более процентов</w:t>
            </w:r>
          </w:p>
        </w:tc>
        <w:tc>
          <w:tcPr>
            <w:tcW w:w="3599" w:type="dxa"/>
            <w:tcBorders>
              <w:top w:val="single" w:sz="4" w:space="0" w:color="000000"/>
              <w:left w:val="single" w:sz="4" w:space="0" w:color="000000"/>
              <w:bottom w:val="single" w:sz="4" w:space="0" w:color="000000"/>
            </w:tcBorders>
            <w:shd w:val="clear" w:color="auto" w:fill="auto"/>
          </w:tcPr>
          <w:p w:rsidR="004263A0" w:rsidRPr="007C44BD" w:rsidRDefault="004263A0" w:rsidP="004263A0">
            <w:pPr>
              <w:widowControl/>
              <w:suppressAutoHyphens/>
              <w:autoSpaceDE/>
              <w:autoSpaceDN/>
              <w:adjustRightInd/>
              <w:ind w:firstLine="0"/>
              <w:textAlignment w:val="baseline"/>
              <w:rPr>
                <w:sz w:val="24"/>
                <w:szCs w:val="24"/>
                <w:lang w:eastAsia="zh-CN"/>
              </w:rPr>
            </w:pPr>
            <w:r w:rsidRPr="004263A0">
              <w:rPr>
                <w:sz w:val="24"/>
                <w:szCs w:val="24"/>
                <w:lang w:eastAsia="zh-CN"/>
              </w:rPr>
              <w:t xml:space="preserve">сформирован реестр хозяйствующих субъектов, доля участия </w:t>
            </w:r>
            <w:r>
              <w:rPr>
                <w:sz w:val="24"/>
                <w:szCs w:val="24"/>
                <w:lang w:eastAsia="zh-CN"/>
              </w:rPr>
              <w:t>городского округа</w:t>
            </w:r>
            <w:r w:rsidRPr="004263A0">
              <w:rPr>
                <w:sz w:val="24"/>
                <w:szCs w:val="24"/>
                <w:lang w:eastAsia="zh-CN"/>
              </w:rPr>
              <w:t xml:space="preserve"> в которых составляет 50 и более процентов (с обозначением товарного рынка их присутствия, на котором осуществляется такая деятельность, а также с </w:t>
            </w:r>
            <w:r w:rsidRPr="004263A0">
              <w:rPr>
                <w:sz w:val="24"/>
                <w:szCs w:val="24"/>
                <w:lang w:eastAsia="zh-CN"/>
              </w:rPr>
              <w:lastRenderedPageBreak/>
              <w:t xml:space="preserve">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w:t>
            </w:r>
            <w:r>
              <w:rPr>
                <w:sz w:val="24"/>
                <w:szCs w:val="24"/>
                <w:lang w:eastAsia="zh-CN"/>
              </w:rPr>
              <w:t>городского округа</w:t>
            </w:r>
            <w:r w:rsidRPr="004263A0">
              <w:rPr>
                <w:sz w:val="24"/>
                <w:szCs w:val="24"/>
                <w:lang w:eastAsia="zh-CN"/>
              </w:rPr>
              <w:t>)</w:t>
            </w:r>
          </w:p>
        </w:tc>
        <w:tc>
          <w:tcPr>
            <w:tcW w:w="2610" w:type="dxa"/>
            <w:tcBorders>
              <w:top w:val="single" w:sz="4" w:space="0" w:color="000000"/>
              <w:left w:val="single" w:sz="4" w:space="0" w:color="000000"/>
              <w:bottom w:val="single" w:sz="4" w:space="0" w:color="000000"/>
            </w:tcBorders>
            <w:shd w:val="clear" w:color="auto" w:fill="auto"/>
          </w:tcPr>
          <w:p w:rsidR="004263A0" w:rsidRPr="007C44BD" w:rsidRDefault="004263A0" w:rsidP="007C44BD">
            <w:pPr>
              <w:widowControl/>
              <w:suppressAutoHyphens/>
              <w:autoSpaceDE/>
              <w:autoSpaceDN/>
              <w:adjustRightInd/>
              <w:ind w:firstLine="0"/>
              <w:jc w:val="center"/>
              <w:textAlignment w:val="baseline"/>
              <w:rPr>
                <w:sz w:val="24"/>
                <w:szCs w:val="24"/>
                <w:lang w:eastAsia="zh-CN"/>
              </w:rPr>
            </w:pPr>
            <w:r>
              <w:rPr>
                <w:sz w:val="24"/>
                <w:szCs w:val="24"/>
                <w:lang w:eastAsia="zh-CN"/>
              </w:rPr>
              <w:lastRenderedPageBreak/>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4263A0" w:rsidRPr="007C44BD" w:rsidRDefault="004263A0" w:rsidP="007C44BD">
            <w:pPr>
              <w:widowControl/>
              <w:suppressAutoHyphens/>
              <w:autoSpaceDE/>
              <w:autoSpaceDN/>
              <w:adjustRightInd/>
              <w:ind w:firstLine="0"/>
              <w:textAlignment w:val="baseline"/>
              <w:rPr>
                <w:sz w:val="24"/>
                <w:szCs w:val="24"/>
                <w:lang w:eastAsia="zh-CN"/>
              </w:rPr>
            </w:pPr>
            <w:r>
              <w:rPr>
                <w:sz w:val="24"/>
                <w:szCs w:val="24"/>
                <w:lang w:eastAsia="zh-CN"/>
              </w:rPr>
              <w:t>Отчет о проведенном мониторинге, составленный в соответствии с приказом Минэкономразвития России № 130</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4263A0" w:rsidRPr="007C44BD" w:rsidRDefault="004263A0" w:rsidP="007C44BD">
            <w:pPr>
              <w:widowControl/>
              <w:suppressAutoHyphens/>
              <w:autoSpaceDE/>
              <w:autoSpaceDN/>
              <w:adjustRightInd/>
              <w:ind w:firstLine="0"/>
              <w:textAlignment w:val="baseline"/>
              <w:rPr>
                <w:sz w:val="24"/>
                <w:szCs w:val="24"/>
                <w:lang w:eastAsia="zh-CN"/>
              </w:rPr>
            </w:pPr>
            <w:r>
              <w:rPr>
                <w:sz w:val="24"/>
                <w:szCs w:val="24"/>
                <w:lang w:eastAsia="zh-CN"/>
              </w:rPr>
              <w:t xml:space="preserve">Управление имущественных отношений администрации городского округа, Управление экономики и инвестиций администрации  </w:t>
            </w:r>
            <w:r>
              <w:rPr>
                <w:sz w:val="24"/>
                <w:szCs w:val="24"/>
                <w:lang w:eastAsia="zh-CN"/>
              </w:rPr>
              <w:lastRenderedPageBreak/>
              <w:t>городского округа (в части анализа муниципального участия в зависимости от товарного рынка)</w:t>
            </w:r>
          </w:p>
        </w:tc>
      </w:tr>
      <w:tr w:rsidR="007C44BD" w:rsidRPr="007C44BD" w:rsidTr="00474D08">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6D1B65">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1.</w:t>
            </w:r>
            <w:r w:rsidR="006D1B65">
              <w:rPr>
                <w:sz w:val="24"/>
                <w:szCs w:val="24"/>
                <w:lang w:eastAsia="zh-CN"/>
              </w:rPr>
              <w:t>6</w:t>
            </w:r>
            <w:r w:rsidRPr="007C44BD">
              <w:rPr>
                <w:sz w:val="24"/>
                <w:szCs w:val="24"/>
                <w:lang w:eastAsia="zh-CN"/>
              </w:rPr>
              <w:t>.</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Проведение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textAlignment w:val="baseline"/>
              <w:rPr>
                <w:sz w:val="20"/>
                <w:lang w:eastAsia="zh-CN"/>
              </w:rPr>
            </w:pPr>
            <w:r w:rsidRPr="007C44BD">
              <w:rPr>
                <w:sz w:val="24"/>
                <w:szCs w:val="24"/>
                <w:lang w:eastAsia="zh-CN"/>
              </w:rPr>
              <w:t>28.02.2022,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отчет о проведенном мониторинге, составленный в соответствии с приказом Минэкономразвития России № 130</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r>
      <w:tr w:rsidR="007C44BD" w:rsidRPr="007C44BD" w:rsidTr="00474D08">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4664CC">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1.</w:t>
            </w:r>
            <w:r w:rsidR="004664CC">
              <w:rPr>
                <w:sz w:val="24"/>
                <w:szCs w:val="24"/>
                <w:lang w:eastAsia="zh-CN"/>
              </w:rPr>
              <w:t>7</w:t>
            </w:r>
            <w:r w:rsidRPr="007C44BD">
              <w:rPr>
                <w:sz w:val="24"/>
                <w:szCs w:val="24"/>
                <w:lang w:eastAsia="zh-CN"/>
              </w:rPr>
              <w:t>.</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Проведение мониторинга доступности для населения и субъектов малого и среднего предпринимательства финансовых услуг, оказываемых на территории городского округа</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получение и анализ информации о доступности для населения и субъектов малого и среднего предпринимательства финансовых услуг, оказываемых на территории городского округа</w:t>
            </w: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textAlignment w:val="baseline"/>
              <w:rPr>
                <w:sz w:val="20"/>
                <w:lang w:eastAsia="zh-CN"/>
              </w:rPr>
            </w:pPr>
            <w:r w:rsidRPr="007C44BD">
              <w:rPr>
                <w:sz w:val="24"/>
                <w:szCs w:val="24"/>
                <w:lang w:eastAsia="zh-CN"/>
              </w:rPr>
              <w:t>28.02.2022,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 xml:space="preserve">отчет о проведенном мониторинге, составленный в соответствии с приказом Минэкономразвития России № 130 </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r>
      <w:tr w:rsidR="007C44BD" w:rsidRPr="007C44BD" w:rsidTr="00DD03B5">
        <w:trPr>
          <w:trHeight w:val="3208"/>
        </w:trPr>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4263A0">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1.</w:t>
            </w:r>
            <w:r w:rsidR="004263A0">
              <w:rPr>
                <w:sz w:val="24"/>
                <w:szCs w:val="24"/>
                <w:lang w:eastAsia="zh-CN"/>
              </w:rPr>
              <w:t>9</w:t>
            </w:r>
            <w:r w:rsidRPr="007C44BD">
              <w:rPr>
                <w:sz w:val="24"/>
                <w:szCs w:val="24"/>
                <w:lang w:eastAsia="zh-CN"/>
              </w:rPr>
              <w:t>.</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Проведение мониторинга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анализ уровня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w:t>
            </w:r>
            <w:r w:rsidRPr="007C44BD">
              <w:rPr>
                <w:sz w:val="24"/>
                <w:szCs w:val="24"/>
                <w:lang w:eastAsia="zh-CN"/>
              </w:rPr>
              <w:br/>
              <w:t>№ 530</w:t>
            </w: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jc w:val="center"/>
              <w:textAlignment w:val="baseline"/>
              <w:rPr>
                <w:sz w:val="20"/>
                <w:lang w:eastAsia="zh-CN"/>
              </w:rPr>
            </w:pPr>
            <w:r w:rsidRPr="007C44BD">
              <w:rPr>
                <w:sz w:val="24"/>
                <w:szCs w:val="24"/>
                <w:lang w:eastAsia="zh-CN"/>
              </w:rPr>
              <w:t>31.01.2022, далее ежегодно</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отчет о проведенном мониторинге, составленный в соответствии с приказом Минэкономразвития России № 130</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r>
      <w:tr w:rsidR="007C44BD" w:rsidRPr="007C44BD" w:rsidTr="00474D08">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2.</w:t>
            </w:r>
          </w:p>
        </w:tc>
        <w:tc>
          <w:tcPr>
            <w:tcW w:w="15133" w:type="dxa"/>
            <w:gridSpan w:val="5"/>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Задача: Расширение номенклатуры сельскохозяйственных товаров, реализуемых на организованных торгах</w:t>
            </w:r>
          </w:p>
        </w:tc>
      </w:tr>
      <w:tr w:rsidR="007C44BD" w:rsidRPr="007C44BD" w:rsidTr="00474D08">
        <w:tc>
          <w:tcPr>
            <w:tcW w:w="708"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2.1.</w:t>
            </w:r>
          </w:p>
        </w:tc>
        <w:tc>
          <w:tcPr>
            <w:tcW w:w="3312"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Информирование сельхозтоваропроизводителей о возможности реализации сельскохозяйственной продукции на организованных торгах</w:t>
            </w:r>
          </w:p>
        </w:tc>
        <w:tc>
          <w:tcPr>
            <w:tcW w:w="3599"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lang w:eastAsia="zh-CN"/>
              </w:rPr>
              <w:t>оказание консультационных услуг сельхоз товаропроизводителям в части реализации сельскохозяйственной продукции на организованных торгах</w:t>
            </w:r>
          </w:p>
        </w:tc>
        <w:tc>
          <w:tcPr>
            <w:tcW w:w="2610"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jc w:val="center"/>
              <w:rPr>
                <w:sz w:val="20"/>
                <w:lang w:eastAsia="zh-CN"/>
              </w:rPr>
            </w:pPr>
            <w:r w:rsidRPr="007C44BD">
              <w:rPr>
                <w:sz w:val="24"/>
                <w:szCs w:val="24"/>
                <w:lang w:eastAsia="zh-CN"/>
              </w:rPr>
              <w:t>постоянно</w:t>
            </w:r>
          </w:p>
        </w:tc>
        <w:tc>
          <w:tcPr>
            <w:tcW w:w="2715" w:type="dxa"/>
            <w:tcBorders>
              <w:top w:val="single" w:sz="4" w:space="0" w:color="000000"/>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отчет о количестве оказанных консультаций</w:t>
            </w:r>
          </w:p>
        </w:tc>
        <w:tc>
          <w:tcPr>
            <w:tcW w:w="2897" w:type="dxa"/>
            <w:tcBorders>
              <w:top w:val="single" w:sz="4" w:space="0" w:color="000000"/>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ind w:firstLine="0"/>
              <w:textAlignment w:val="baseline"/>
              <w:rPr>
                <w:sz w:val="20"/>
                <w:lang w:eastAsia="zh-CN"/>
              </w:rPr>
            </w:pPr>
            <w:r w:rsidRPr="007C44BD">
              <w:rPr>
                <w:sz w:val="24"/>
                <w:szCs w:val="24"/>
                <w:lang w:eastAsia="zh-CN"/>
              </w:rPr>
              <w:t>Управление экономики и инвестиций администрации городского округа</w:t>
            </w:r>
          </w:p>
        </w:tc>
      </w:tr>
      <w:tr w:rsidR="007C44BD" w:rsidRPr="007C44BD" w:rsidTr="00DD03B5">
        <w:tc>
          <w:tcPr>
            <w:tcW w:w="708" w:type="dxa"/>
            <w:tcBorders>
              <w:left w:val="single" w:sz="4" w:space="0" w:color="000000"/>
              <w:bottom w:val="single" w:sz="4" w:space="0" w:color="auto"/>
            </w:tcBorders>
            <w:shd w:val="clear" w:color="auto" w:fill="auto"/>
          </w:tcPr>
          <w:p w:rsidR="007C44BD" w:rsidRPr="007C44BD" w:rsidRDefault="007C44BD" w:rsidP="007C44BD">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 xml:space="preserve">3. </w:t>
            </w:r>
          </w:p>
        </w:tc>
        <w:tc>
          <w:tcPr>
            <w:tcW w:w="15133" w:type="dxa"/>
            <w:gridSpan w:val="5"/>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N/>
              <w:adjustRightInd/>
              <w:ind w:firstLine="0"/>
              <w:jc w:val="left"/>
              <w:rPr>
                <w:sz w:val="20"/>
                <w:lang w:eastAsia="zh-CN"/>
              </w:rPr>
            </w:pPr>
            <w:r w:rsidRPr="007C44BD">
              <w:rPr>
                <w:rFonts w:eastAsia="Calibri"/>
                <w:sz w:val="24"/>
                <w:szCs w:val="24"/>
                <w:lang w:eastAsia="zh-CN"/>
              </w:rPr>
              <w:t>Задача: Развитие рынка ритуальных услуг</w:t>
            </w:r>
          </w:p>
        </w:tc>
      </w:tr>
      <w:tr w:rsidR="00DD03B5" w:rsidRPr="007C44BD" w:rsidTr="004664CC">
        <w:trPr>
          <w:trHeight w:val="1336"/>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DD03B5" w:rsidRPr="007C44BD" w:rsidRDefault="00DD03B5" w:rsidP="007C44BD">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t>3.1.</w:t>
            </w:r>
          </w:p>
          <w:p w:rsidR="00DD03B5" w:rsidRPr="007C44BD" w:rsidRDefault="00DD03B5" w:rsidP="00A45599">
            <w:pPr>
              <w:widowControl/>
              <w:suppressAutoHyphens/>
              <w:autoSpaceDE/>
              <w:autoSpaceDN/>
              <w:adjustRightInd/>
              <w:spacing w:line="315" w:lineRule="atLeast"/>
              <w:ind w:firstLine="0"/>
              <w:textAlignment w:val="baseline"/>
              <w:rPr>
                <w:sz w:val="20"/>
                <w:lang w:eastAsia="zh-CN"/>
              </w:rPr>
            </w:pPr>
          </w:p>
          <w:p w:rsidR="00DD03B5" w:rsidRPr="007C44BD" w:rsidRDefault="00DD03B5" w:rsidP="00A45599">
            <w:pPr>
              <w:widowControl/>
              <w:suppressAutoHyphens/>
              <w:autoSpaceDE/>
              <w:autoSpaceDN/>
              <w:adjustRightInd/>
              <w:spacing w:line="315" w:lineRule="atLeast"/>
              <w:ind w:firstLine="0"/>
              <w:textAlignment w:val="baseline"/>
              <w:rPr>
                <w:sz w:val="20"/>
                <w:lang w:eastAsia="zh-CN"/>
              </w:rPr>
            </w:pPr>
          </w:p>
        </w:tc>
        <w:tc>
          <w:tcPr>
            <w:tcW w:w="3312" w:type="dxa"/>
            <w:vMerge w:val="restart"/>
            <w:tcBorders>
              <w:left w:val="single" w:sz="4" w:space="0" w:color="auto"/>
              <w:bottom w:val="single" w:sz="4" w:space="0" w:color="auto"/>
              <w:right w:val="single" w:sz="4" w:space="0" w:color="auto"/>
            </w:tcBorders>
            <w:shd w:val="clear" w:color="auto" w:fill="auto"/>
          </w:tcPr>
          <w:p w:rsidR="00DD03B5" w:rsidRDefault="00DD03B5" w:rsidP="00522057">
            <w:pPr>
              <w:pStyle w:val="af9"/>
              <w:spacing w:before="0" w:beforeAutospacing="0" w:after="0" w:afterAutospacing="0" w:line="288" w:lineRule="atLeast"/>
            </w:pPr>
            <w:r>
              <w:t xml:space="preserve">Организация инвентаризации не менее 20% общего количества существующих </w:t>
            </w:r>
            <w:r>
              <w:lastRenderedPageBreak/>
              <w:t>кладбищ и мест захоронений на них</w:t>
            </w:r>
          </w:p>
          <w:p w:rsidR="00DD03B5" w:rsidRPr="00A45599" w:rsidRDefault="00DD03B5" w:rsidP="007C44BD">
            <w:pPr>
              <w:suppressAutoHyphens/>
              <w:ind w:left="33"/>
              <w:textAlignment w:val="baseline"/>
              <w:rPr>
                <w:sz w:val="20"/>
                <w:lang w:eastAsia="zh-CN"/>
              </w:rPr>
            </w:pPr>
          </w:p>
        </w:tc>
        <w:tc>
          <w:tcPr>
            <w:tcW w:w="3599" w:type="dxa"/>
            <w:vMerge w:val="restart"/>
            <w:tcBorders>
              <w:top w:val="single" w:sz="4" w:space="0" w:color="auto"/>
              <w:left w:val="single" w:sz="4" w:space="0" w:color="auto"/>
              <w:bottom w:val="single" w:sz="4" w:space="0" w:color="auto"/>
              <w:right w:val="single" w:sz="4" w:space="0" w:color="auto"/>
            </w:tcBorders>
            <w:shd w:val="clear" w:color="auto" w:fill="auto"/>
          </w:tcPr>
          <w:p w:rsidR="00DD03B5" w:rsidRPr="00EF56E5" w:rsidRDefault="00DD03B5" w:rsidP="00EF56E5">
            <w:pPr>
              <w:widowControl/>
              <w:suppressAutoHyphens/>
              <w:autoSpaceDN/>
              <w:adjustRightInd/>
              <w:snapToGrid w:val="0"/>
              <w:ind w:firstLine="0"/>
              <w:rPr>
                <w:sz w:val="24"/>
                <w:szCs w:val="24"/>
                <w:lang w:eastAsia="zh-CN"/>
              </w:rPr>
            </w:pPr>
            <w:r w:rsidRPr="00EF56E5">
              <w:rPr>
                <w:sz w:val="24"/>
                <w:szCs w:val="24"/>
                <w:lang w:eastAsia="zh-CN"/>
              </w:rPr>
              <w:lastRenderedPageBreak/>
              <w:t xml:space="preserve">созданы и размещены на региональных порталах государственных и муниципальных услуг реестры </w:t>
            </w:r>
            <w:r w:rsidRPr="00EF56E5">
              <w:rPr>
                <w:sz w:val="24"/>
                <w:szCs w:val="24"/>
                <w:lang w:eastAsia="zh-CN"/>
              </w:rPr>
              <w:lastRenderedPageBreak/>
              <w:t>кладбищ и мест захоронений на них, в которые включены сведения о существующих кладбищах и местах захоронений на них:</w:t>
            </w:r>
          </w:p>
          <w:p w:rsidR="00DD03B5" w:rsidRPr="00DD03B5" w:rsidRDefault="00DD03B5" w:rsidP="00EF56E5">
            <w:pPr>
              <w:widowControl/>
              <w:suppressAutoHyphens/>
              <w:autoSpaceDN/>
              <w:adjustRightInd/>
              <w:snapToGrid w:val="0"/>
              <w:ind w:firstLine="0"/>
              <w:rPr>
                <w:sz w:val="24"/>
                <w:szCs w:val="24"/>
                <w:lang w:eastAsia="zh-CN"/>
              </w:rPr>
            </w:pPr>
            <w:r w:rsidRPr="00DD03B5">
              <w:rPr>
                <w:sz w:val="24"/>
                <w:szCs w:val="24"/>
                <w:lang w:eastAsia="zh-CN"/>
              </w:rPr>
              <w:t>в отношении 20% общего количества существующих кладбищ до 31.12.2023;</w:t>
            </w:r>
          </w:p>
          <w:p w:rsidR="00DD03B5" w:rsidRPr="00DD03B5" w:rsidRDefault="00DD03B5" w:rsidP="00EF56E5">
            <w:pPr>
              <w:widowControl/>
              <w:suppressAutoHyphens/>
              <w:autoSpaceDN/>
              <w:adjustRightInd/>
              <w:snapToGrid w:val="0"/>
              <w:ind w:firstLine="0"/>
              <w:rPr>
                <w:sz w:val="24"/>
                <w:szCs w:val="24"/>
                <w:lang w:eastAsia="zh-CN"/>
              </w:rPr>
            </w:pPr>
            <w:r w:rsidRPr="00DD03B5">
              <w:rPr>
                <w:sz w:val="24"/>
                <w:szCs w:val="24"/>
                <w:lang w:eastAsia="zh-CN"/>
              </w:rPr>
              <w:t>в отношении 50% общего количества существующих кладбищ до 31.12.2024;</w:t>
            </w:r>
          </w:p>
          <w:p w:rsidR="00DD03B5" w:rsidRPr="00CF27D4" w:rsidRDefault="00DD03B5" w:rsidP="00EF56E5">
            <w:pPr>
              <w:widowControl/>
              <w:suppressAutoHyphens/>
              <w:autoSpaceDN/>
              <w:adjustRightInd/>
              <w:snapToGrid w:val="0"/>
              <w:ind w:firstLine="0"/>
              <w:rPr>
                <w:sz w:val="24"/>
                <w:szCs w:val="24"/>
                <w:highlight w:val="white"/>
                <w:lang w:eastAsia="zh-CN"/>
              </w:rPr>
            </w:pPr>
            <w:r w:rsidRPr="00DD03B5">
              <w:rPr>
                <w:sz w:val="24"/>
                <w:szCs w:val="24"/>
                <w:lang w:eastAsia="zh-CN"/>
              </w:rPr>
              <w:t>в отношении всех существующих кладбищ до 31.12.2025</w:t>
            </w:r>
          </w:p>
        </w:tc>
        <w:tc>
          <w:tcPr>
            <w:tcW w:w="2610" w:type="dxa"/>
            <w:vMerge w:val="restart"/>
            <w:tcBorders>
              <w:left w:val="single" w:sz="4" w:space="0" w:color="auto"/>
              <w:bottom w:val="single" w:sz="4" w:space="0" w:color="auto"/>
            </w:tcBorders>
            <w:shd w:val="clear" w:color="auto" w:fill="auto"/>
          </w:tcPr>
          <w:p w:rsidR="00DD03B5" w:rsidRPr="007C44BD" w:rsidRDefault="00DD03B5" w:rsidP="00DD03B5">
            <w:pPr>
              <w:suppressAutoHyphens/>
              <w:ind w:left="33" w:hanging="33"/>
              <w:jc w:val="center"/>
              <w:rPr>
                <w:sz w:val="20"/>
                <w:lang w:eastAsia="zh-CN"/>
              </w:rPr>
            </w:pPr>
            <w:r w:rsidRPr="007C44BD">
              <w:rPr>
                <w:sz w:val="24"/>
                <w:szCs w:val="24"/>
                <w:highlight w:val="white"/>
                <w:lang w:eastAsia="zh-CN"/>
              </w:rPr>
              <w:lastRenderedPageBreak/>
              <w:t>31.12.202</w:t>
            </w:r>
            <w:r>
              <w:rPr>
                <w:sz w:val="24"/>
                <w:szCs w:val="24"/>
                <w:lang w:eastAsia="zh-CN"/>
              </w:rPr>
              <w:t>3</w:t>
            </w:r>
          </w:p>
        </w:tc>
        <w:tc>
          <w:tcPr>
            <w:tcW w:w="2715" w:type="dxa"/>
            <w:tcBorders>
              <w:left w:val="single" w:sz="4" w:space="0" w:color="000000"/>
              <w:bottom w:val="single" w:sz="4" w:space="0" w:color="000000"/>
            </w:tcBorders>
            <w:shd w:val="clear" w:color="auto" w:fill="auto"/>
          </w:tcPr>
          <w:p w:rsidR="00DD03B5" w:rsidRPr="007C44BD" w:rsidRDefault="00DD03B5" w:rsidP="007C44BD">
            <w:pPr>
              <w:widowControl/>
              <w:suppressAutoHyphens/>
              <w:autoSpaceDE/>
              <w:autoSpaceDN/>
              <w:adjustRightInd/>
              <w:ind w:firstLine="0"/>
              <w:textAlignment w:val="baseline"/>
              <w:rPr>
                <w:sz w:val="20"/>
                <w:lang w:eastAsia="zh-CN"/>
              </w:rPr>
            </w:pPr>
            <w:r w:rsidRPr="007C44BD">
              <w:rPr>
                <w:sz w:val="24"/>
                <w:szCs w:val="24"/>
                <w:highlight w:val="white"/>
                <w:lang w:eastAsia="zh-CN"/>
              </w:rPr>
              <w:t>паспорта кладбищ и мест</w:t>
            </w:r>
            <w:r w:rsidRPr="007C44BD">
              <w:rPr>
                <w:rFonts w:eastAsia="Calibri"/>
                <w:sz w:val="24"/>
                <w:szCs w:val="24"/>
                <w:highlight w:val="white"/>
                <w:lang w:eastAsia="zh-CN"/>
              </w:rPr>
              <w:t xml:space="preserve"> захоронений</w:t>
            </w:r>
          </w:p>
        </w:tc>
        <w:tc>
          <w:tcPr>
            <w:tcW w:w="2897" w:type="dxa"/>
            <w:tcBorders>
              <w:left w:val="single" w:sz="4" w:space="0" w:color="000000"/>
              <w:bottom w:val="single" w:sz="4" w:space="0" w:color="000000"/>
              <w:right w:val="single" w:sz="4" w:space="0" w:color="000000"/>
            </w:tcBorders>
            <w:shd w:val="clear" w:color="auto" w:fill="auto"/>
          </w:tcPr>
          <w:p w:rsidR="00DD03B5" w:rsidRPr="007C44BD" w:rsidRDefault="00DD03B5" w:rsidP="007C44BD">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DD03B5" w:rsidRPr="007C44BD" w:rsidTr="00642145">
        <w:trPr>
          <w:trHeight w:val="2607"/>
        </w:trPr>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DD03B5" w:rsidRPr="007C44BD" w:rsidRDefault="00DD03B5" w:rsidP="007C44BD">
            <w:pPr>
              <w:suppressAutoHyphens/>
              <w:spacing w:line="315" w:lineRule="atLeast"/>
              <w:textAlignment w:val="baseline"/>
              <w:rPr>
                <w:sz w:val="20"/>
                <w:lang w:eastAsia="zh-CN"/>
              </w:rPr>
            </w:pPr>
          </w:p>
        </w:tc>
        <w:tc>
          <w:tcPr>
            <w:tcW w:w="3312" w:type="dxa"/>
            <w:vMerge/>
            <w:tcBorders>
              <w:left w:val="single" w:sz="4" w:space="0" w:color="auto"/>
              <w:bottom w:val="single" w:sz="4" w:space="0" w:color="auto"/>
              <w:right w:val="single" w:sz="4" w:space="0" w:color="auto"/>
            </w:tcBorders>
            <w:shd w:val="clear" w:color="auto" w:fill="auto"/>
          </w:tcPr>
          <w:p w:rsidR="00DD03B5" w:rsidRPr="007C44BD" w:rsidRDefault="00DD03B5" w:rsidP="007C44BD">
            <w:pPr>
              <w:suppressAutoHyphens/>
              <w:ind w:left="33"/>
              <w:textAlignment w:val="baseline"/>
              <w:rPr>
                <w:sz w:val="20"/>
                <w:lang w:eastAsia="zh-CN"/>
              </w:rPr>
            </w:pPr>
          </w:p>
        </w:tc>
        <w:tc>
          <w:tcPr>
            <w:tcW w:w="3599" w:type="dxa"/>
            <w:vMerge/>
            <w:tcBorders>
              <w:top w:val="single" w:sz="4" w:space="0" w:color="auto"/>
              <w:left w:val="single" w:sz="4" w:space="0" w:color="auto"/>
              <w:bottom w:val="single" w:sz="4" w:space="0" w:color="auto"/>
              <w:right w:val="single" w:sz="4" w:space="0" w:color="auto"/>
            </w:tcBorders>
            <w:shd w:val="clear" w:color="auto" w:fill="auto"/>
          </w:tcPr>
          <w:p w:rsidR="00DD03B5" w:rsidRPr="007C44BD" w:rsidRDefault="00DD03B5" w:rsidP="007C44BD">
            <w:pPr>
              <w:widowControl/>
              <w:suppressAutoHyphens/>
              <w:autoSpaceDN/>
              <w:adjustRightInd/>
              <w:snapToGrid w:val="0"/>
              <w:ind w:firstLine="0"/>
              <w:rPr>
                <w:sz w:val="24"/>
                <w:szCs w:val="24"/>
                <w:highlight w:val="white"/>
                <w:lang w:eastAsia="zh-CN"/>
              </w:rPr>
            </w:pPr>
          </w:p>
        </w:tc>
        <w:tc>
          <w:tcPr>
            <w:tcW w:w="2610" w:type="dxa"/>
            <w:vMerge/>
            <w:tcBorders>
              <w:left w:val="single" w:sz="4" w:space="0" w:color="auto"/>
              <w:bottom w:val="single" w:sz="4" w:space="0" w:color="auto"/>
            </w:tcBorders>
            <w:shd w:val="clear" w:color="auto" w:fill="auto"/>
          </w:tcPr>
          <w:p w:rsidR="00DD03B5" w:rsidRPr="007C44BD" w:rsidRDefault="00DD03B5" w:rsidP="00DD03B5">
            <w:pPr>
              <w:suppressAutoHyphens/>
              <w:ind w:left="33"/>
              <w:jc w:val="center"/>
              <w:rPr>
                <w:sz w:val="20"/>
                <w:lang w:eastAsia="zh-CN"/>
              </w:rPr>
            </w:pPr>
          </w:p>
        </w:tc>
        <w:tc>
          <w:tcPr>
            <w:tcW w:w="2715" w:type="dxa"/>
            <w:tcBorders>
              <w:left w:val="single" w:sz="4" w:space="0" w:color="000000"/>
              <w:bottom w:val="single" w:sz="4" w:space="0" w:color="auto"/>
            </w:tcBorders>
            <w:shd w:val="clear" w:color="auto" w:fill="auto"/>
          </w:tcPr>
          <w:p w:rsidR="00DD03B5" w:rsidRPr="007C44BD" w:rsidRDefault="00DD03B5" w:rsidP="007C44BD">
            <w:pPr>
              <w:suppressAutoHyphens/>
              <w:snapToGrid w:val="0"/>
              <w:ind w:left="33"/>
              <w:textAlignment w:val="baseline"/>
              <w:rPr>
                <w:sz w:val="20"/>
                <w:lang w:eastAsia="zh-CN"/>
              </w:rPr>
            </w:pPr>
          </w:p>
        </w:tc>
        <w:tc>
          <w:tcPr>
            <w:tcW w:w="2897" w:type="dxa"/>
            <w:tcBorders>
              <w:left w:val="single" w:sz="4" w:space="0" w:color="000000"/>
              <w:bottom w:val="single" w:sz="4" w:space="0" w:color="000000"/>
              <w:right w:val="single" w:sz="4" w:space="0" w:color="000000"/>
            </w:tcBorders>
            <w:shd w:val="clear" w:color="auto" w:fill="auto"/>
          </w:tcPr>
          <w:p w:rsidR="00DD03B5" w:rsidRPr="007C44BD" w:rsidRDefault="00DD03B5" w:rsidP="007C44BD">
            <w:pPr>
              <w:widowControl/>
              <w:suppressAutoHyphens/>
              <w:autoSpaceDE/>
              <w:autoSpaceDN/>
              <w:adjustRightInd/>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DD03B5" w:rsidRPr="007C44BD" w:rsidTr="00642145">
        <w:trPr>
          <w:trHeight w:val="1301"/>
        </w:trPr>
        <w:tc>
          <w:tcPr>
            <w:tcW w:w="708" w:type="dxa"/>
            <w:tcBorders>
              <w:top w:val="single" w:sz="4" w:space="0" w:color="auto"/>
              <w:left w:val="single" w:sz="4" w:space="0" w:color="auto"/>
              <w:bottom w:val="single" w:sz="4" w:space="0" w:color="auto"/>
              <w:right w:val="single" w:sz="4" w:space="0" w:color="auto"/>
            </w:tcBorders>
            <w:shd w:val="clear" w:color="auto" w:fill="auto"/>
          </w:tcPr>
          <w:p w:rsidR="00DD03B5" w:rsidRPr="007C44BD" w:rsidRDefault="00DD03B5" w:rsidP="007C44BD">
            <w:pPr>
              <w:widowControl/>
              <w:suppressAutoHyphens/>
              <w:autoSpaceDE/>
              <w:autoSpaceDN/>
              <w:adjustRightInd/>
              <w:spacing w:line="315" w:lineRule="atLeast"/>
              <w:ind w:firstLine="0"/>
              <w:textAlignment w:val="baseline"/>
              <w:rPr>
                <w:sz w:val="24"/>
                <w:szCs w:val="24"/>
                <w:lang w:eastAsia="zh-CN"/>
              </w:rPr>
            </w:pPr>
            <w:r>
              <w:rPr>
                <w:sz w:val="24"/>
                <w:szCs w:val="24"/>
                <w:lang w:eastAsia="zh-CN"/>
              </w:rPr>
              <w:t>3.2.</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DD03B5" w:rsidRPr="00522057" w:rsidRDefault="00DD03B5" w:rsidP="00522057">
            <w:pPr>
              <w:widowControl/>
              <w:suppressAutoHyphens/>
              <w:autoSpaceDN/>
              <w:adjustRightInd/>
              <w:ind w:left="33" w:firstLine="0"/>
              <w:textAlignment w:val="baseline"/>
              <w:rPr>
                <w:sz w:val="24"/>
                <w:szCs w:val="24"/>
                <w:lang w:eastAsia="zh-CN"/>
              </w:rPr>
            </w:pPr>
            <w:r w:rsidRPr="00522057">
              <w:rPr>
                <w:sz w:val="24"/>
                <w:szCs w:val="24"/>
                <w:lang w:eastAsia="zh-CN"/>
              </w:rPr>
              <w:t>Организация инвентаризации не менее 50% общего количества существующих кладбищ и мест захоронений на них</w:t>
            </w:r>
          </w:p>
          <w:p w:rsidR="00DD03B5" w:rsidRPr="00997251" w:rsidRDefault="00DD03B5" w:rsidP="00522057">
            <w:pPr>
              <w:widowControl/>
              <w:suppressAutoHyphens/>
              <w:autoSpaceDN/>
              <w:adjustRightInd/>
              <w:ind w:left="33" w:firstLine="0"/>
              <w:textAlignment w:val="baseline"/>
              <w:rPr>
                <w:sz w:val="24"/>
                <w:szCs w:val="24"/>
                <w:highlight w:val="yellow"/>
                <w:lang w:eastAsia="zh-CN"/>
              </w:rPr>
            </w:pPr>
          </w:p>
        </w:tc>
        <w:tc>
          <w:tcPr>
            <w:tcW w:w="3599" w:type="dxa"/>
            <w:vMerge/>
            <w:tcBorders>
              <w:top w:val="single" w:sz="4" w:space="0" w:color="auto"/>
              <w:left w:val="single" w:sz="4" w:space="0" w:color="auto"/>
              <w:bottom w:val="single" w:sz="4" w:space="0" w:color="auto"/>
              <w:right w:val="single" w:sz="4" w:space="0" w:color="auto"/>
            </w:tcBorders>
            <w:shd w:val="clear" w:color="auto" w:fill="auto"/>
          </w:tcPr>
          <w:p w:rsidR="00DD03B5" w:rsidRPr="007C44BD" w:rsidRDefault="00DD03B5" w:rsidP="007C44BD">
            <w:pPr>
              <w:widowControl/>
              <w:suppressAutoHyphens/>
              <w:autoSpaceDN/>
              <w:adjustRightInd/>
              <w:snapToGrid w:val="0"/>
              <w:ind w:firstLine="0"/>
              <w:rPr>
                <w:sz w:val="24"/>
                <w:szCs w:val="24"/>
                <w:highlight w:val="white"/>
                <w:lang w:eastAsia="zh-CN"/>
              </w:rPr>
            </w:pPr>
          </w:p>
        </w:tc>
        <w:tc>
          <w:tcPr>
            <w:tcW w:w="2610" w:type="dxa"/>
            <w:tcBorders>
              <w:top w:val="single" w:sz="4" w:space="0" w:color="auto"/>
              <w:left w:val="single" w:sz="4" w:space="0" w:color="auto"/>
              <w:bottom w:val="single" w:sz="4" w:space="0" w:color="auto"/>
            </w:tcBorders>
            <w:shd w:val="clear" w:color="auto" w:fill="auto"/>
          </w:tcPr>
          <w:p w:rsidR="00DD03B5" w:rsidRPr="007C44BD" w:rsidRDefault="00DD03B5" w:rsidP="00DD03B5">
            <w:pPr>
              <w:suppressAutoHyphens/>
              <w:ind w:left="33" w:hanging="33"/>
              <w:jc w:val="center"/>
              <w:rPr>
                <w:sz w:val="24"/>
                <w:szCs w:val="24"/>
                <w:highlight w:val="white"/>
                <w:lang w:eastAsia="zh-CN"/>
              </w:rPr>
            </w:pPr>
            <w:r>
              <w:rPr>
                <w:sz w:val="24"/>
                <w:szCs w:val="24"/>
                <w:highlight w:val="white"/>
                <w:lang w:eastAsia="zh-CN"/>
              </w:rPr>
              <w:t>31.12.2024</w:t>
            </w:r>
          </w:p>
        </w:tc>
        <w:tc>
          <w:tcPr>
            <w:tcW w:w="2715" w:type="dxa"/>
            <w:tcBorders>
              <w:top w:val="single" w:sz="4" w:space="0" w:color="auto"/>
              <w:left w:val="single" w:sz="4" w:space="0" w:color="000000"/>
              <w:bottom w:val="single" w:sz="4" w:space="0" w:color="auto"/>
            </w:tcBorders>
            <w:shd w:val="clear" w:color="auto" w:fill="auto"/>
          </w:tcPr>
          <w:p w:rsidR="00DD03B5" w:rsidRPr="007C44BD" w:rsidRDefault="00DD03B5" w:rsidP="007C44BD">
            <w:pPr>
              <w:widowControl/>
              <w:suppressAutoHyphens/>
              <w:autoSpaceDE/>
              <w:autoSpaceDN/>
              <w:adjustRightInd/>
              <w:snapToGrid w:val="0"/>
              <w:ind w:left="33" w:firstLine="0"/>
              <w:textAlignment w:val="baseline"/>
              <w:rPr>
                <w:sz w:val="24"/>
                <w:szCs w:val="24"/>
                <w:highlight w:val="white"/>
                <w:lang w:eastAsia="zh-CN"/>
              </w:rPr>
            </w:pPr>
            <w:r w:rsidRPr="00DD03B5">
              <w:rPr>
                <w:sz w:val="24"/>
                <w:szCs w:val="24"/>
                <w:lang w:eastAsia="zh-CN"/>
              </w:rPr>
              <w:t>паспорта кладбищ и мест захоронений</w:t>
            </w:r>
          </w:p>
        </w:tc>
        <w:tc>
          <w:tcPr>
            <w:tcW w:w="2897" w:type="dxa"/>
            <w:tcBorders>
              <w:top w:val="single" w:sz="4" w:space="0" w:color="000000"/>
              <w:left w:val="single" w:sz="4" w:space="0" w:color="000000"/>
              <w:bottom w:val="single" w:sz="4" w:space="0" w:color="auto"/>
              <w:right w:val="single" w:sz="4" w:space="0" w:color="000000"/>
            </w:tcBorders>
            <w:shd w:val="clear" w:color="auto" w:fill="auto"/>
          </w:tcPr>
          <w:p w:rsidR="00DD03B5" w:rsidRPr="007C44BD" w:rsidRDefault="00DD03B5" w:rsidP="007C44BD">
            <w:pPr>
              <w:widowControl/>
              <w:suppressAutoHyphens/>
              <w:autoSpaceDE/>
              <w:autoSpaceDN/>
              <w:adjustRightInd/>
              <w:spacing w:line="240" w:lineRule="atLeast"/>
              <w:ind w:left="33" w:firstLine="0"/>
              <w:textAlignment w:val="baseline"/>
              <w:rPr>
                <w:rFonts w:eastAsia="Calibri"/>
                <w:sz w:val="24"/>
                <w:szCs w:val="24"/>
                <w:lang w:eastAsia="zh-CN"/>
              </w:rPr>
            </w:pPr>
            <w:r w:rsidRPr="00DD03B5">
              <w:rPr>
                <w:rFonts w:eastAsia="Calibri"/>
                <w:sz w:val="24"/>
                <w:szCs w:val="24"/>
                <w:lang w:eastAsia="zh-CN"/>
              </w:rPr>
              <w:t>Управление жизнеобеспечения администрации городского округа</w:t>
            </w:r>
          </w:p>
        </w:tc>
      </w:tr>
      <w:tr w:rsidR="00DD03B5" w:rsidRPr="007C44BD" w:rsidTr="00642145">
        <w:tc>
          <w:tcPr>
            <w:tcW w:w="708" w:type="dxa"/>
            <w:tcBorders>
              <w:top w:val="single" w:sz="4" w:space="0" w:color="auto"/>
              <w:left w:val="single" w:sz="4" w:space="0" w:color="000000"/>
              <w:bottom w:val="single" w:sz="4" w:space="0" w:color="000000"/>
            </w:tcBorders>
            <w:shd w:val="clear" w:color="auto" w:fill="auto"/>
          </w:tcPr>
          <w:p w:rsidR="00DD03B5" w:rsidRPr="007C44BD" w:rsidRDefault="00DD03B5" w:rsidP="007C44BD">
            <w:pPr>
              <w:widowControl/>
              <w:suppressAutoHyphens/>
              <w:autoSpaceDE/>
              <w:autoSpaceDN/>
              <w:adjustRightInd/>
              <w:spacing w:line="315" w:lineRule="atLeast"/>
              <w:ind w:firstLine="0"/>
              <w:textAlignment w:val="baseline"/>
              <w:rPr>
                <w:sz w:val="24"/>
                <w:szCs w:val="24"/>
                <w:lang w:eastAsia="zh-CN"/>
              </w:rPr>
            </w:pPr>
            <w:r>
              <w:rPr>
                <w:sz w:val="24"/>
                <w:szCs w:val="24"/>
                <w:lang w:eastAsia="zh-CN"/>
              </w:rPr>
              <w:t>3.3.</w:t>
            </w:r>
          </w:p>
        </w:tc>
        <w:tc>
          <w:tcPr>
            <w:tcW w:w="3312" w:type="dxa"/>
            <w:tcBorders>
              <w:top w:val="single" w:sz="4" w:space="0" w:color="auto"/>
              <w:left w:val="single" w:sz="4" w:space="0" w:color="000000"/>
              <w:bottom w:val="single" w:sz="4" w:space="0" w:color="000000"/>
              <w:right w:val="single" w:sz="4" w:space="0" w:color="auto"/>
            </w:tcBorders>
            <w:shd w:val="clear" w:color="auto" w:fill="auto"/>
          </w:tcPr>
          <w:p w:rsidR="00DD03B5" w:rsidRDefault="00DD03B5" w:rsidP="00522057">
            <w:pPr>
              <w:pStyle w:val="af9"/>
              <w:spacing w:before="0" w:beforeAutospacing="0" w:after="0" w:afterAutospacing="0" w:line="288" w:lineRule="atLeast"/>
            </w:pPr>
            <w:r>
              <w:t>Организация инвентаризации 100% общего количества существующих кладбищ и мест захоронений на них</w:t>
            </w:r>
          </w:p>
          <w:p w:rsidR="00DD03B5" w:rsidRPr="00997251" w:rsidRDefault="00DD03B5" w:rsidP="007C44BD">
            <w:pPr>
              <w:widowControl/>
              <w:suppressAutoHyphens/>
              <w:autoSpaceDN/>
              <w:adjustRightInd/>
              <w:ind w:left="33" w:firstLine="0"/>
              <w:textAlignment w:val="baseline"/>
              <w:rPr>
                <w:sz w:val="24"/>
                <w:szCs w:val="24"/>
                <w:highlight w:val="yellow"/>
                <w:lang w:eastAsia="zh-CN"/>
              </w:rPr>
            </w:pPr>
          </w:p>
        </w:tc>
        <w:tc>
          <w:tcPr>
            <w:tcW w:w="3599" w:type="dxa"/>
            <w:vMerge/>
            <w:tcBorders>
              <w:top w:val="single" w:sz="4" w:space="0" w:color="auto"/>
              <w:left w:val="single" w:sz="4" w:space="0" w:color="auto"/>
              <w:bottom w:val="single" w:sz="4" w:space="0" w:color="auto"/>
              <w:right w:val="single" w:sz="4" w:space="0" w:color="auto"/>
            </w:tcBorders>
            <w:shd w:val="clear" w:color="auto" w:fill="auto"/>
          </w:tcPr>
          <w:p w:rsidR="00DD03B5" w:rsidRPr="007C44BD" w:rsidRDefault="00DD03B5" w:rsidP="007C44BD">
            <w:pPr>
              <w:widowControl/>
              <w:suppressAutoHyphens/>
              <w:autoSpaceDN/>
              <w:adjustRightInd/>
              <w:snapToGrid w:val="0"/>
              <w:ind w:firstLine="0"/>
              <w:rPr>
                <w:sz w:val="24"/>
                <w:szCs w:val="24"/>
                <w:highlight w:val="white"/>
                <w:lang w:eastAsia="zh-CN"/>
              </w:rPr>
            </w:pPr>
          </w:p>
        </w:tc>
        <w:tc>
          <w:tcPr>
            <w:tcW w:w="2610" w:type="dxa"/>
            <w:tcBorders>
              <w:top w:val="single" w:sz="4" w:space="0" w:color="auto"/>
              <w:left w:val="single" w:sz="4" w:space="0" w:color="auto"/>
              <w:bottom w:val="single" w:sz="4" w:space="0" w:color="000000"/>
            </w:tcBorders>
            <w:shd w:val="clear" w:color="auto" w:fill="auto"/>
          </w:tcPr>
          <w:p w:rsidR="00DD03B5" w:rsidRPr="007C44BD" w:rsidRDefault="00DD03B5" w:rsidP="007C44BD">
            <w:pPr>
              <w:widowControl/>
              <w:suppressAutoHyphens/>
              <w:autoSpaceDN/>
              <w:adjustRightInd/>
              <w:ind w:left="33" w:firstLine="0"/>
              <w:jc w:val="center"/>
              <w:rPr>
                <w:sz w:val="24"/>
                <w:szCs w:val="24"/>
                <w:highlight w:val="white"/>
                <w:lang w:eastAsia="zh-CN"/>
              </w:rPr>
            </w:pPr>
            <w:r w:rsidRPr="00DD03B5">
              <w:rPr>
                <w:sz w:val="24"/>
                <w:szCs w:val="24"/>
                <w:lang w:eastAsia="zh-CN"/>
              </w:rPr>
              <w:t>31.12.202</w:t>
            </w:r>
            <w:r>
              <w:rPr>
                <w:sz w:val="24"/>
                <w:szCs w:val="24"/>
                <w:lang w:eastAsia="zh-CN"/>
              </w:rPr>
              <w:t>5</w:t>
            </w:r>
          </w:p>
        </w:tc>
        <w:tc>
          <w:tcPr>
            <w:tcW w:w="2715" w:type="dxa"/>
            <w:tcBorders>
              <w:top w:val="single" w:sz="4" w:space="0" w:color="auto"/>
              <w:left w:val="single" w:sz="4" w:space="0" w:color="000000"/>
              <w:bottom w:val="single" w:sz="4" w:space="0" w:color="auto"/>
            </w:tcBorders>
            <w:shd w:val="clear" w:color="auto" w:fill="auto"/>
          </w:tcPr>
          <w:p w:rsidR="00DD03B5" w:rsidRPr="007C44BD" w:rsidRDefault="00642145" w:rsidP="007C44BD">
            <w:pPr>
              <w:widowControl/>
              <w:suppressAutoHyphens/>
              <w:autoSpaceDE/>
              <w:autoSpaceDN/>
              <w:adjustRightInd/>
              <w:snapToGrid w:val="0"/>
              <w:ind w:left="33" w:firstLine="0"/>
              <w:textAlignment w:val="baseline"/>
              <w:rPr>
                <w:sz w:val="24"/>
                <w:szCs w:val="24"/>
                <w:highlight w:val="white"/>
                <w:lang w:eastAsia="zh-CN"/>
              </w:rPr>
            </w:pPr>
            <w:r w:rsidRPr="00642145">
              <w:rPr>
                <w:sz w:val="24"/>
                <w:szCs w:val="24"/>
                <w:lang w:eastAsia="zh-CN"/>
              </w:rPr>
              <w:t>паспорта кладбищ и мест захоронений</w:t>
            </w:r>
          </w:p>
        </w:tc>
        <w:tc>
          <w:tcPr>
            <w:tcW w:w="2897" w:type="dxa"/>
            <w:tcBorders>
              <w:top w:val="single" w:sz="4" w:space="0" w:color="auto"/>
              <w:left w:val="single" w:sz="4" w:space="0" w:color="000000"/>
              <w:bottom w:val="single" w:sz="4" w:space="0" w:color="000000"/>
              <w:right w:val="single" w:sz="4" w:space="0" w:color="000000"/>
            </w:tcBorders>
            <w:shd w:val="clear" w:color="auto" w:fill="auto"/>
          </w:tcPr>
          <w:p w:rsidR="00DD03B5" w:rsidRPr="007C44BD" w:rsidRDefault="00DD03B5" w:rsidP="007C44BD">
            <w:pPr>
              <w:widowControl/>
              <w:suppressAutoHyphens/>
              <w:autoSpaceDE/>
              <w:autoSpaceDN/>
              <w:adjustRightInd/>
              <w:spacing w:line="240" w:lineRule="atLeast"/>
              <w:ind w:left="33" w:firstLine="0"/>
              <w:textAlignment w:val="baseline"/>
              <w:rPr>
                <w:rFonts w:eastAsia="Calibri"/>
                <w:sz w:val="24"/>
                <w:szCs w:val="24"/>
                <w:lang w:eastAsia="zh-CN"/>
              </w:rPr>
            </w:pPr>
            <w:r w:rsidRPr="00DD03B5">
              <w:rPr>
                <w:rFonts w:eastAsia="Calibri"/>
                <w:sz w:val="24"/>
                <w:szCs w:val="24"/>
                <w:lang w:eastAsia="zh-CN"/>
              </w:rPr>
              <w:t>Управление жизнеобеспечения администрации городского округа</w:t>
            </w:r>
          </w:p>
        </w:tc>
      </w:tr>
      <w:tr w:rsidR="00DD03B5" w:rsidRPr="007C44BD" w:rsidTr="00642145">
        <w:tc>
          <w:tcPr>
            <w:tcW w:w="708" w:type="dxa"/>
            <w:tcBorders>
              <w:left w:val="single" w:sz="4" w:space="0" w:color="000000"/>
              <w:bottom w:val="single" w:sz="4" w:space="0" w:color="000000"/>
            </w:tcBorders>
            <w:shd w:val="clear" w:color="auto" w:fill="auto"/>
          </w:tcPr>
          <w:p w:rsidR="00DD03B5" w:rsidRPr="007C44BD" w:rsidRDefault="00DD03B5" w:rsidP="007C44BD">
            <w:pPr>
              <w:widowControl/>
              <w:suppressAutoHyphens/>
              <w:autoSpaceDE/>
              <w:autoSpaceDN/>
              <w:adjustRightInd/>
              <w:spacing w:line="315" w:lineRule="atLeast"/>
              <w:ind w:firstLine="0"/>
              <w:textAlignment w:val="baseline"/>
              <w:rPr>
                <w:sz w:val="24"/>
                <w:szCs w:val="24"/>
                <w:highlight w:val="white"/>
                <w:lang w:eastAsia="zh-CN"/>
              </w:rPr>
            </w:pPr>
            <w:r>
              <w:rPr>
                <w:sz w:val="24"/>
                <w:szCs w:val="24"/>
                <w:highlight w:val="white"/>
                <w:lang w:eastAsia="zh-CN"/>
              </w:rPr>
              <w:t>3.4.</w:t>
            </w:r>
          </w:p>
        </w:tc>
        <w:tc>
          <w:tcPr>
            <w:tcW w:w="3312" w:type="dxa"/>
            <w:tcBorders>
              <w:left w:val="single" w:sz="4" w:space="0" w:color="000000"/>
              <w:bottom w:val="single" w:sz="4" w:space="0" w:color="000000"/>
              <w:right w:val="single" w:sz="4" w:space="0" w:color="auto"/>
            </w:tcBorders>
            <w:shd w:val="clear" w:color="auto" w:fill="auto"/>
          </w:tcPr>
          <w:p w:rsidR="00DD03B5" w:rsidRPr="007C44BD" w:rsidRDefault="004664CC" w:rsidP="004664CC">
            <w:pPr>
              <w:widowControl/>
              <w:suppressAutoHyphens/>
              <w:autoSpaceDN/>
              <w:adjustRightInd/>
              <w:ind w:left="33" w:firstLine="0"/>
              <w:jc w:val="left"/>
              <w:textAlignment w:val="baseline"/>
              <w:rPr>
                <w:rFonts w:eastAsia="Calibri"/>
                <w:sz w:val="24"/>
                <w:szCs w:val="24"/>
                <w:highlight w:val="white"/>
                <w:lang w:eastAsia="zh-CN"/>
              </w:rPr>
            </w:pPr>
            <w:r>
              <w:rPr>
                <w:rFonts w:eastAsia="Calibri"/>
                <w:sz w:val="24"/>
                <w:szCs w:val="24"/>
                <w:lang w:eastAsia="zh-CN"/>
              </w:rPr>
              <w:t xml:space="preserve">Создание и ведение </w:t>
            </w:r>
            <w:r w:rsidR="00DD03B5" w:rsidRPr="00522057">
              <w:rPr>
                <w:rFonts w:eastAsia="Calibri"/>
                <w:sz w:val="24"/>
                <w:szCs w:val="24"/>
                <w:lang w:eastAsia="zh-CN"/>
              </w:rPr>
              <w:t>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3599" w:type="dxa"/>
            <w:vMerge/>
            <w:tcBorders>
              <w:top w:val="single" w:sz="4" w:space="0" w:color="auto"/>
              <w:left w:val="single" w:sz="4" w:space="0" w:color="auto"/>
              <w:bottom w:val="single" w:sz="4" w:space="0" w:color="auto"/>
              <w:right w:val="single" w:sz="4" w:space="0" w:color="auto"/>
            </w:tcBorders>
            <w:shd w:val="clear" w:color="auto" w:fill="auto"/>
          </w:tcPr>
          <w:p w:rsidR="00DD03B5" w:rsidRPr="007C44BD" w:rsidRDefault="00DD03B5" w:rsidP="007C44BD">
            <w:pPr>
              <w:widowControl/>
              <w:suppressAutoHyphens/>
              <w:autoSpaceDN/>
              <w:adjustRightInd/>
              <w:ind w:firstLine="0"/>
              <w:rPr>
                <w:sz w:val="24"/>
                <w:szCs w:val="24"/>
                <w:highlight w:val="white"/>
                <w:lang w:eastAsia="zh-CN"/>
              </w:rPr>
            </w:pPr>
          </w:p>
        </w:tc>
        <w:tc>
          <w:tcPr>
            <w:tcW w:w="2610" w:type="dxa"/>
            <w:tcBorders>
              <w:left w:val="single" w:sz="4" w:space="0" w:color="auto"/>
              <w:bottom w:val="single" w:sz="4" w:space="0" w:color="000000"/>
            </w:tcBorders>
            <w:shd w:val="clear" w:color="auto" w:fill="auto"/>
          </w:tcPr>
          <w:p w:rsidR="00DD03B5" w:rsidRPr="007C44BD" w:rsidRDefault="00DD03B5" w:rsidP="007C44BD">
            <w:pPr>
              <w:widowControl/>
              <w:suppressAutoHyphens/>
              <w:autoSpaceDN/>
              <w:adjustRightInd/>
              <w:ind w:firstLine="0"/>
              <w:jc w:val="center"/>
              <w:rPr>
                <w:rFonts w:eastAsia="Calibri"/>
                <w:sz w:val="24"/>
                <w:szCs w:val="24"/>
                <w:highlight w:val="white"/>
                <w:lang w:eastAsia="zh-CN"/>
              </w:rPr>
            </w:pPr>
            <w:r>
              <w:rPr>
                <w:rFonts w:eastAsia="Calibri"/>
                <w:sz w:val="24"/>
                <w:szCs w:val="24"/>
                <w:highlight w:val="white"/>
                <w:lang w:eastAsia="zh-CN"/>
              </w:rPr>
              <w:t>31.12.2023</w:t>
            </w:r>
          </w:p>
        </w:tc>
        <w:tc>
          <w:tcPr>
            <w:tcW w:w="2715" w:type="dxa"/>
            <w:tcBorders>
              <w:top w:val="single" w:sz="4" w:space="0" w:color="auto"/>
              <w:left w:val="single" w:sz="4" w:space="0" w:color="000000"/>
              <w:bottom w:val="single" w:sz="4" w:space="0" w:color="000000"/>
            </w:tcBorders>
            <w:shd w:val="clear" w:color="auto" w:fill="auto"/>
          </w:tcPr>
          <w:p w:rsidR="00DD03B5" w:rsidRPr="007C44BD" w:rsidRDefault="00642145" w:rsidP="007C44BD">
            <w:pPr>
              <w:widowControl/>
              <w:suppressAutoHyphens/>
              <w:autoSpaceDE/>
              <w:autoSpaceDN/>
              <w:adjustRightInd/>
              <w:snapToGrid w:val="0"/>
              <w:ind w:left="33" w:firstLine="0"/>
              <w:textAlignment w:val="baseline"/>
              <w:rPr>
                <w:sz w:val="24"/>
                <w:szCs w:val="24"/>
                <w:highlight w:val="white"/>
                <w:lang w:eastAsia="zh-CN"/>
              </w:rPr>
            </w:pPr>
            <w:r>
              <w:rPr>
                <w:sz w:val="24"/>
                <w:szCs w:val="24"/>
                <w:highlight w:val="white"/>
                <w:lang w:eastAsia="zh-CN"/>
              </w:rPr>
              <w:t>реестр</w:t>
            </w:r>
          </w:p>
        </w:tc>
        <w:tc>
          <w:tcPr>
            <w:tcW w:w="2897" w:type="dxa"/>
            <w:tcBorders>
              <w:left w:val="single" w:sz="4" w:space="0" w:color="000000"/>
              <w:bottom w:val="single" w:sz="4" w:space="0" w:color="000000"/>
              <w:right w:val="single" w:sz="4" w:space="0" w:color="000000"/>
            </w:tcBorders>
            <w:shd w:val="clear" w:color="auto" w:fill="auto"/>
          </w:tcPr>
          <w:p w:rsidR="00DD03B5" w:rsidRPr="007C44BD" w:rsidRDefault="00DD03B5" w:rsidP="007C44BD">
            <w:pPr>
              <w:widowControl/>
              <w:suppressAutoHyphens/>
              <w:autoSpaceDE/>
              <w:autoSpaceDN/>
              <w:adjustRightInd/>
              <w:spacing w:line="240" w:lineRule="atLeast"/>
              <w:ind w:left="33" w:firstLine="0"/>
              <w:textAlignment w:val="baseline"/>
              <w:rPr>
                <w:rFonts w:eastAsia="Calibri"/>
                <w:sz w:val="24"/>
                <w:szCs w:val="24"/>
                <w:lang w:eastAsia="zh-CN"/>
              </w:rPr>
            </w:pPr>
            <w:r w:rsidRPr="00DD03B5">
              <w:rPr>
                <w:rFonts w:eastAsia="Calibri"/>
                <w:sz w:val="24"/>
                <w:szCs w:val="24"/>
                <w:lang w:eastAsia="zh-CN"/>
              </w:rPr>
              <w:t>Управление жизнеобеспечения администрации городского округа</w:t>
            </w:r>
          </w:p>
        </w:tc>
      </w:tr>
      <w:tr w:rsidR="007C44BD" w:rsidRPr="007C44BD" w:rsidTr="00642145">
        <w:tc>
          <w:tcPr>
            <w:tcW w:w="708" w:type="dxa"/>
            <w:tcBorders>
              <w:left w:val="single" w:sz="4" w:space="0" w:color="000000"/>
              <w:bottom w:val="single" w:sz="4" w:space="0" w:color="000000"/>
            </w:tcBorders>
            <w:shd w:val="clear" w:color="auto" w:fill="auto"/>
          </w:tcPr>
          <w:p w:rsidR="007C44BD" w:rsidRPr="007C44BD" w:rsidRDefault="007C44BD" w:rsidP="004664CC">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t>3.</w:t>
            </w:r>
            <w:r w:rsidR="004664CC">
              <w:rPr>
                <w:sz w:val="24"/>
                <w:szCs w:val="24"/>
                <w:highlight w:val="white"/>
                <w:lang w:eastAsia="zh-CN"/>
              </w:rPr>
              <w:t>5</w:t>
            </w:r>
            <w:r w:rsidRPr="007C44BD">
              <w:rPr>
                <w:sz w:val="24"/>
                <w:szCs w:val="24"/>
                <w:highlight w:val="white"/>
                <w:lang w:eastAsia="zh-CN"/>
              </w:rPr>
              <w:t>.</w:t>
            </w:r>
          </w:p>
        </w:tc>
        <w:tc>
          <w:tcPr>
            <w:tcW w:w="3312"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left="33" w:firstLine="0"/>
              <w:jc w:val="left"/>
              <w:textAlignment w:val="baseline"/>
              <w:rPr>
                <w:sz w:val="20"/>
                <w:lang w:eastAsia="zh-CN"/>
              </w:rPr>
            </w:pPr>
            <w:r w:rsidRPr="007C44BD">
              <w:rPr>
                <w:rFonts w:eastAsia="Calibri"/>
                <w:sz w:val="24"/>
                <w:szCs w:val="24"/>
                <w:highlight w:val="white"/>
                <w:lang w:eastAsia="zh-CN"/>
              </w:rPr>
              <w:t xml:space="preserve">Создание и ведение реестра субъектов, имеющих право на оказание услуг по организации похорон, </w:t>
            </w:r>
            <w:r w:rsidRPr="007C44BD">
              <w:rPr>
                <w:rFonts w:eastAsia="Calibri"/>
                <w:sz w:val="24"/>
                <w:szCs w:val="24"/>
                <w:highlight w:val="white"/>
                <w:lang w:eastAsia="zh-CN"/>
              </w:rPr>
              <w:lastRenderedPageBreak/>
              <w:t>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3599" w:type="dxa"/>
            <w:tcBorders>
              <w:top w:val="single" w:sz="4" w:space="0" w:color="auto"/>
              <w:left w:val="single" w:sz="4" w:space="0" w:color="000000"/>
              <w:bottom w:val="single" w:sz="4" w:space="0" w:color="000000"/>
            </w:tcBorders>
            <w:shd w:val="clear" w:color="auto" w:fill="auto"/>
          </w:tcPr>
          <w:p w:rsidR="007C44BD" w:rsidRPr="007C44BD" w:rsidRDefault="007C44BD" w:rsidP="007C44BD">
            <w:pPr>
              <w:widowControl/>
              <w:suppressAutoHyphens/>
              <w:autoSpaceDN/>
              <w:adjustRightInd/>
              <w:ind w:firstLine="0"/>
              <w:rPr>
                <w:sz w:val="20"/>
                <w:lang w:eastAsia="zh-CN"/>
              </w:rPr>
            </w:pPr>
            <w:r w:rsidRPr="007C44BD">
              <w:rPr>
                <w:sz w:val="24"/>
                <w:szCs w:val="24"/>
                <w:highlight w:val="white"/>
                <w:lang w:eastAsia="zh-CN"/>
              </w:rPr>
              <w:lastRenderedPageBreak/>
              <w:t xml:space="preserve">созданы и размещены на региональных порталах государственных и муниципальных услуг реестры </w:t>
            </w:r>
            <w:r w:rsidRPr="007C44BD">
              <w:rPr>
                <w:sz w:val="24"/>
                <w:szCs w:val="24"/>
                <w:highlight w:val="white"/>
                <w:lang w:eastAsia="zh-CN"/>
              </w:rPr>
              <w:lastRenderedPageBreak/>
              <w:t>хозяйствующих субъектов, имеющих право на оказание услуг по организации похорон</w:t>
            </w:r>
          </w:p>
        </w:tc>
        <w:tc>
          <w:tcPr>
            <w:tcW w:w="2610" w:type="dxa"/>
            <w:tcBorders>
              <w:left w:val="single" w:sz="4" w:space="0" w:color="000000"/>
              <w:bottom w:val="single" w:sz="4" w:space="0" w:color="000000"/>
            </w:tcBorders>
            <w:shd w:val="clear" w:color="auto" w:fill="auto"/>
          </w:tcPr>
          <w:p w:rsidR="007C44BD" w:rsidRPr="007C44BD" w:rsidRDefault="007C44BD" w:rsidP="00DD03B5">
            <w:pPr>
              <w:widowControl/>
              <w:suppressAutoHyphens/>
              <w:autoSpaceDN/>
              <w:adjustRightInd/>
              <w:ind w:firstLine="0"/>
              <w:jc w:val="center"/>
              <w:rPr>
                <w:sz w:val="20"/>
                <w:lang w:eastAsia="zh-CN"/>
              </w:rPr>
            </w:pPr>
            <w:r w:rsidRPr="007C44BD">
              <w:rPr>
                <w:rFonts w:eastAsia="Calibri"/>
                <w:sz w:val="24"/>
                <w:szCs w:val="24"/>
                <w:highlight w:val="white"/>
                <w:lang w:eastAsia="zh-CN"/>
              </w:rPr>
              <w:lastRenderedPageBreak/>
              <w:t>01.</w:t>
            </w:r>
            <w:r w:rsidRPr="007C44BD">
              <w:rPr>
                <w:sz w:val="24"/>
                <w:szCs w:val="24"/>
                <w:highlight w:val="white"/>
                <w:lang w:eastAsia="zh-CN"/>
              </w:rPr>
              <w:t>09.</w:t>
            </w:r>
            <w:r w:rsidRPr="007C44BD">
              <w:rPr>
                <w:rFonts w:eastAsia="Calibri"/>
                <w:sz w:val="24"/>
                <w:szCs w:val="24"/>
                <w:highlight w:val="white"/>
                <w:lang w:eastAsia="zh-CN"/>
              </w:rPr>
              <w:t xml:space="preserve">2023 </w:t>
            </w:r>
          </w:p>
        </w:tc>
        <w:tc>
          <w:tcPr>
            <w:tcW w:w="2715" w:type="dxa"/>
            <w:tcBorders>
              <w:left w:val="single" w:sz="4" w:space="0" w:color="000000"/>
              <w:bottom w:val="single" w:sz="4" w:space="0" w:color="000000"/>
            </w:tcBorders>
            <w:shd w:val="clear" w:color="auto" w:fill="auto"/>
          </w:tcPr>
          <w:p w:rsidR="007C44BD" w:rsidRPr="007C44BD" w:rsidRDefault="007C44BD" w:rsidP="007C44BD">
            <w:pPr>
              <w:widowControl/>
              <w:suppressAutoHyphens/>
              <w:autoSpaceDE/>
              <w:autoSpaceDN/>
              <w:adjustRightInd/>
              <w:snapToGrid w:val="0"/>
              <w:ind w:left="33" w:firstLine="0"/>
              <w:textAlignment w:val="baseline"/>
              <w:rPr>
                <w:sz w:val="20"/>
                <w:lang w:eastAsia="zh-CN"/>
              </w:rPr>
            </w:pPr>
            <w:r w:rsidRPr="007C44BD">
              <w:rPr>
                <w:sz w:val="24"/>
                <w:szCs w:val="24"/>
                <w:highlight w:val="white"/>
                <w:lang w:eastAsia="zh-CN"/>
              </w:rPr>
              <w:t>реестр</w:t>
            </w:r>
          </w:p>
        </w:tc>
        <w:tc>
          <w:tcPr>
            <w:tcW w:w="2897" w:type="dxa"/>
            <w:tcBorders>
              <w:left w:val="single" w:sz="4" w:space="0" w:color="000000"/>
              <w:bottom w:val="single" w:sz="4" w:space="0" w:color="000000"/>
              <w:right w:val="single" w:sz="4" w:space="0" w:color="000000"/>
            </w:tcBorders>
            <w:shd w:val="clear" w:color="auto" w:fill="auto"/>
          </w:tcPr>
          <w:p w:rsidR="007C44BD" w:rsidRPr="007C44BD" w:rsidRDefault="007C44BD" w:rsidP="007C44BD">
            <w:pPr>
              <w:widowControl/>
              <w:suppressAutoHyphens/>
              <w:autoSpaceDE/>
              <w:autoSpaceDN/>
              <w:adjustRightInd/>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642145" w:rsidRPr="007C44BD" w:rsidTr="00474D08">
        <w:tc>
          <w:tcPr>
            <w:tcW w:w="708"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4"/>
                <w:szCs w:val="24"/>
                <w:highlight w:val="white"/>
                <w:lang w:eastAsia="zh-CN"/>
              </w:rPr>
            </w:pPr>
            <w:r>
              <w:rPr>
                <w:sz w:val="24"/>
                <w:szCs w:val="24"/>
                <w:highlight w:val="white"/>
                <w:lang w:eastAsia="zh-CN"/>
              </w:rPr>
              <w:t>3.5.</w:t>
            </w:r>
          </w:p>
        </w:tc>
        <w:tc>
          <w:tcPr>
            <w:tcW w:w="3312"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napToGrid w:val="0"/>
              <w:ind w:left="33" w:firstLine="0"/>
              <w:jc w:val="left"/>
              <w:rPr>
                <w:rFonts w:eastAsia="Calibri"/>
                <w:sz w:val="24"/>
                <w:szCs w:val="24"/>
                <w:highlight w:val="white"/>
                <w:lang w:eastAsia="zh-CN"/>
              </w:rPr>
            </w:pPr>
            <w:r w:rsidRPr="00642145">
              <w:rPr>
                <w:rFonts w:eastAsia="Calibri"/>
                <w:sz w:val="24"/>
                <w:szCs w:val="24"/>
                <w:lang w:eastAsia="zh-CN"/>
              </w:rPr>
              <w:t>Заполнение и ведение в федеральной государственной информационной системе "Единая система нормативной справочной информации" справочника сведений о кладбищах и местах захоронений на них в отношении всех существующих кладбищ; справочника сведений о хозяйствующих субъектах, оказывающих услуги по организации похорон, в целях обеспечения возможности поиска посредством единого портала государственных и муниципальных услуг</w:t>
            </w:r>
          </w:p>
        </w:tc>
        <w:tc>
          <w:tcPr>
            <w:tcW w:w="3599"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ind w:left="33" w:firstLine="0"/>
              <w:jc w:val="left"/>
              <w:rPr>
                <w:rFonts w:eastAsia="Calibri"/>
                <w:sz w:val="24"/>
                <w:szCs w:val="24"/>
                <w:highlight w:val="white"/>
                <w:lang w:eastAsia="zh-CN"/>
              </w:rPr>
            </w:pPr>
          </w:p>
        </w:tc>
        <w:tc>
          <w:tcPr>
            <w:tcW w:w="2610"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ind w:firstLine="0"/>
              <w:jc w:val="center"/>
              <w:rPr>
                <w:sz w:val="24"/>
                <w:szCs w:val="24"/>
                <w:highlight w:val="white"/>
                <w:lang w:eastAsia="zh-CN"/>
              </w:rPr>
            </w:pPr>
            <w:r>
              <w:rPr>
                <w:sz w:val="24"/>
                <w:szCs w:val="24"/>
                <w:highlight w:val="white"/>
                <w:lang w:eastAsia="zh-CN"/>
              </w:rPr>
              <w:t>31.12.2025</w:t>
            </w:r>
          </w:p>
        </w:tc>
        <w:tc>
          <w:tcPr>
            <w:tcW w:w="2715"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ind w:firstLine="0"/>
              <w:textAlignment w:val="baseline"/>
              <w:rPr>
                <w:sz w:val="24"/>
                <w:szCs w:val="24"/>
                <w:highlight w:val="white"/>
                <w:lang w:eastAsia="zh-CN"/>
              </w:rPr>
            </w:pPr>
            <w:r>
              <w:rPr>
                <w:sz w:val="24"/>
                <w:szCs w:val="24"/>
                <w:highlight w:val="white"/>
                <w:lang w:eastAsia="zh-CN"/>
              </w:rPr>
              <w:t>реестр</w:t>
            </w:r>
          </w:p>
        </w:tc>
        <w:tc>
          <w:tcPr>
            <w:tcW w:w="2897" w:type="dxa"/>
            <w:tcBorders>
              <w:left w:val="single" w:sz="4" w:space="0" w:color="000000"/>
              <w:bottom w:val="single" w:sz="4" w:space="0" w:color="000000"/>
              <w:right w:val="single" w:sz="4" w:space="0" w:color="000000"/>
            </w:tcBorders>
            <w:shd w:val="clear" w:color="auto" w:fill="auto"/>
          </w:tcPr>
          <w:p w:rsidR="00642145" w:rsidRPr="007C44BD" w:rsidRDefault="00642145" w:rsidP="00642145">
            <w:pPr>
              <w:widowControl/>
              <w:suppressAutoHyphens/>
              <w:autoSpaceDE/>
              <w:autoSpaceDN/>
              <w:adjustRightInd/>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642145" w:rsidRPr="007C44BD" w:rsidTr="00474D08">
        <w:tc>
          <w:tcPr>
            <w:tcW w:w="708"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0"/>
                <w:lang w:eastAsia="zh-CN"/>
              </w:rPr>
            </w:pPr>
            <w:r>
              <w:rPr>
                <w:sz w:val="24"/>
                <w:szCs w:val="24"/>
                <w:highlight w:val="white"/>
                <w:lang w:eastAsia="zh-CN"/>
              </w:rPr>
              <w:t>3.6</w:t>
            </w:r>
            <w:r w:rsidRPr="007C44BD">
              <w:rPr>
                <w:sz w:val="24"/>
                <w:szCs w:val="24"/>
                <w:highlight w:val="white"/>
                <w:lang w:eastAsia="zh-CN"/>
              </w:rPr>
              <w:t>.</w:t>
            </w:r>
          </w:p>
        </w:tc>
        <w:tc>
          <w:tcPr>
            <w:tcW w:w="3312" w:type="dxa"/>
            <w:tcBorders>
              <w:left w:val="single" w:sz="4" w:space="0" w:color="000000"/>
              <w:bottom w:val="single" w:sz="4" w:space="0" w:color="000000"/>
            </w:tcBorders>
            <w:shd w:val="clear" w:color="auto" w:fill="auto"/>
          </w:tcPr>
          <w:p w:rsidR="004664CC" w:rsidRPr="007C44BD" w:rsidRDefault="00642145" w:rsidP="004664CC">
            <w:pPr>
              <w:widowControl/>
              <w:suppressAutoHyphens/>
              <w:autoSpaceDE/>
              <w:autoSpaceDN/>
              <w:adjustRightInd/>
              <w:snapToGrid w:val="0"/>
              <w:ind w:left="33" w:firstLine="0"/>
              <w:jc w:val="left"/>
              <w:rPr>
                <w:sz w:val="20"/>
                <w:lang w:eastAsia="zh-CN"/>
              </w:rPr>
            </w:pPr>
            <w:r w:rsidRPr="007C44BD">
              <w:rPr>
                <w:rFonts w:eastAsia="Calibri"/>
                <w:sz w:val="24"/>
                <w:szCs w:val="24"/>
                <w:highlight w:val="white"/>
                <w:lang w:eastAsia="zh-CN"/>
              </w:rPr>
              <w:t xml:space="preserve">Организация оказания ритуальных услуг по принципу «одного окна» на основе конкуренции с предоставлением </w:t>
            </w:r>
            <w:r w:rsidR="004664CC">
              <w:rPr>
                <w:rFonts w:eastAsia="Calibri"/>
                <w:sz w:val="24"/>
                <w:szCs w:val="24"/>
                <w:highlight w:val="white"/>
                <w:lang w:eastAsia="zh-CN"/>
              </w:rPr>
              <w:lastRenderedPageBreak/>
              <w:t xml:space="preserve">информации о хозяйствующих субъектах, имеющих право на оказание услуг </w:t>
            </w:r>
            <w:r w:rsidR="004664CC">
              <w:rPr>
                <w:rFonts w:eastAsia="Calibri"/>
                <w:sz w:val="24"/>
                <w:szCs w:val="24"/>
                <w:lang w:eastAsia="zh-CN"/>
              </w:rPr>
              <w:t>по организации похорон, включая стоимость оказываемых хозяйствующими субъектам ритуальных услуг</w:t>
            </w:r>
          </w:p>
        </w:tc>
        <w:tc>
          <w:tcPr>
            <w:tcW w:w="3599" w:type="dxa"/>
            <w:tcBorders>
              <w:left w:val="single" w:sz="4" w:space="0" w:color="000000"/>
              <w:bottom w:val="single" w:sz="4" w:space="0" w:color="000000"/>
            </w:tcBorders>
            <w:shd w:val="clear" w:color="auto" w:fill="auto"/>
          </w:tcPr>
          <w:p w:rsidR="00642145" w:rsidRPr="007C44BD" w:rsidRDefault="00642145" w:rsidP="004664CC">
            <w:pPr>
              <w:widowControl/>
              <w:suppressAutoHyphens/>
              <w:autoSpaceDN/>
              <w:adjustRightInd/>
              <w:ind w:left="33" w:firstLine="0"/>
              <w:jc w:val="left"/>
              <w:rPr>
                <w:sz w:val="20"/>
                <w:lang w:eastAsia="zh-CN"/>
              </w:rPr>
            </w:pPr>
            <w:r w:rsidRPr="007C44BD">
              <w:rPr>
                <w:rFonts w:eastAsia="Calibri"/>
                <w:sz w:val="24"/>
                <w:szCs w:val="24"/>
                <w:highlight w:val="white"/>
                <w:lang w:eastAsia="zh-CN"/>
              </w:rPr>
              <w:lastRenderedPageBreak/>
              <w:t xml:space="preserve">организация оказания ритуальных услуг по принципу «одного окна» на основе конкуренции с предоставлением </w:t>
            </w:r>
            <w:r w:rsidR="004664CC">
              <w:rPr>
                <w:rFonts w:eastAsia="Calibri"/>
                <w:sz w:val="24"/>
                <w:szCs w:val="24"/>
                <w:highlight w:val="white"/>
                <w:lang w:eastAsia="zh-CN"/>
              </w:rPr>
              <w:t xml:space="preserve">информации о </w:t>
            </w:r>
            <w:r w:rsidRPr="007C44BD">
              <w:rPr>
                <w:rFonts w:eastAsia="Calibri"/>
                <w:sz w:val="24"/>
                <w:szCs w:val="24"/>
                <w:highlight w:val="white"/>
                <w:lang w:eastAsia="zh-CN"/>
              </w:rPr>
              <w:t xml:space="preserve">хозяйствующих </w:t>
            </w:r>
            <w:r w:rsidRPr="007C44BD">
              <w:rPr>
                <w:rFonts w:eastAsia="Calibri"/>
                <w:sz w:val="24"/>
                <w:szCs w:val="24"/>
                <w:highlight w:val="white"/>
                <w:lang w:eastAsia="zh-CN"/>
              </w:rPr>
              <w:lastRenderedPageBreak/>
              <w:t xml:space="preserve">субъектах, </w:t>
            </w:r>
            <w:r w:rsidR="004664CC">
              <w:rPr>
                <w:rFonts w:eastAsia="Calibri"/>
                <w:sz w:val="24"/>
                <w:szCs w:val="24"/>
                <w:lang w:eastAsia="zh-CN"/>
              </w:rPr>
              <w:t xml:space="preserve">имеющих право на оказание услуг по организации похорон, </w:t>
            </w:r>
            <w:r w:rsidR="004664CC" w:rsidRPr="004664CC">
              <w:rPr>
                <w:rFonts w:eastAsia="Calibri"/>
                <w:sz w:val="24"/>
                <w:szCs w:val="24"/>
                <w:lang w:eastAsia="zh-CN"/>
              </w:rPr>
              <w:t>включая стоимость оказываемых хозяйствующими субъектам ритуальных услуг</w:t>
            </w:r>
          </w:p>
        </w:tc>
        <w:tc>
          <w:tcPr>
            <w:tcW w:w="2610"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ind w:firstLine="0"/>
              <w:jc w:val="center"/>
              <w:rPr>
                <w:sz w:val="20"/>
                <w:lang w:eastAsia="zh-CN"/>
              </w:rPr>
            </w:pPr>
            <w:r w:rsidRPr="007C44BD">
              <w:rPr>
                <w:sz w:val="24"/>
                <w:szCs w:val="24"/>
                <w:highlight w:val="white"/>
                <w:lang w:eastAsia="zh-CN"/>
              </w:rPr>
              <w:lastRenderedPageBreak/>
              <w:t>31.12.2025</w:t>
            </w:r>
          </w:p>
        </w:tc>
        <w:tc>
          <w:tcPr>
            <w:tcW w:w="2715"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ind w:firstLine="0"/>
              <w:textAlignment w:val="baseline"/>
              <w:rPr>
                <w:sz w:val="20"/>
                <w:lang w:eastAsia="zh-CN"/>
              </w:rPr>
            </w:pPr>
            <w:r w:rsidRPr="007C44BD">
              <w:rPr>
                <w:sz w:val="24"/>
                <w:szCs w:val="24"/>
                <w:highlight w:val="white"/>
                <w:lang w:eastAsia="zh-CN"/>
              </w:rPr>
              <w:t>нормативный правовой акт</w:t>
            </w:r>
          </w:p>
        </w:tc>
        <w:tc>
          <w:tcPr>
            <w:tcW w:w="2897" w:type="dxa"/>
            <w:tcBorders>
              <w:left w:val="single" w:sz="4" w:space="0" w:color="000000"/>
              <w:bottom w:val="single" w:sz="4" w:space="0" w:color="000000"/>
              <w:right w:val="single" w:sz="4" w:space="0" w:color="000000"/>
            </w:tcBorders>
            <w:shd w:val="clear" w:color="auto" w:fill="auto"/>
          </w:tcPr>
          <w:p w:rsidR="00642145" w:rsidRPr="007C44BD" w:rsidRDefault="00642145" w:rsidP="00642145">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642145" w:rsidRPr="007C44BD" w:rsidTr="00B003BC">
        <w:tc>
          <w:tcPr>
            <w:tcW w:w="708"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4"/>
                <w:szCs w:val="24"/>
                <w:highlight w:val="white"/>
                <w:lang w:eastAsia="zh-CN"/>
              </w:rPr>
            </w:pPr>
            <w:r>
              <w:rPr>
                <w:sz w:val="24"/>
                <w:szCs w:val="24"/>
                <w:highlight w:val="white"/>
                <w:lang w:eastAsia="zh-CN"/>
              </w:rPr>
              <w:t>4.</w:t>
            </w:r>
          </w:p>
        </w:tc>
        <w:tc>
          <w:tcPr>
            <w:tcW w:w="15133" w:type="dxa"/>
            <w:gridSpan w:val="5"/>
            <w:tcBorders>
              <w:left w:val="single" w:sz="4" w:space="0" w:color="000000"/>
              <w:bottom w:val="single" w:sz="4" w:space="0" w:color="000000"/>
              <w:right w:val="single" w:sz="4" w:space="0" w:color="000000"/>
            </w:tcBorders>
            <w:shd w:val="clear" w:color="auto" w:fill="auto"/>
          </w:tcPr>
          <w:p w:rsidR="00642145" w:rsidRPr="007C44BD" w:rsidRDefault="00642145" w:rsidP="00642145">
            <w:pPr>
              <w:widowControl/>
              <w:suppressAutoHyphens/>
              <w:autoSpaceDE/>
              <w:autoSpaceDN/>
              <w:adjustRightInd/>
              <w:snapToGrid w:val="0"/>
              <w:spacing w:line="240" w:lineRule="atLeast"/>
              <w:ind w:left="33" w:firstLine="0"/>
              <w:textAlignment w:val="baseline"/>
              <w:rPr>
                <w:rFonts w:eastAsia="Calibri"/>
                <w:sz w:val="24"/>
                <w:szCs w:val="24"/>
                <w:lang w:eastAsia="zh-CN"/>
              </w:rPr>
            </w:pPr>
            <w:r>
              <w:rPr>
                <w:rFonts w:eastAsia="Calibri"/>
                <w:sz w:val="24"/>
                <w:szCs w:val="24"/>
                <w:lang w:eastAsia="zh-CN"/>
              </w:rPr>
              <w:t>Развитие сферы по обращению с твердыми коммунальными отходами</w:t>
            </w:r>
          </w:p>
        </w:tc>
      </w:tr>
      <w:tr w:rsidR="00642145" w:rsidRPr="007C44BD" w:rsidTr="00474D08">
        <w:tc>
          <w:tcPr>
            <w:tcW w:w="708"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4"/>
                <w:szCs w:val="24"/>
                <w:highlight w:val="white"/>
                <w:lang w:eastAsia="zh-CN"/>
              </w:rPr>
            </w:pPr>
            <w:r>
              <w:rPr>
                <w:sz w:val="24"/>
                <w:szCs w:val="24"/>
                <w:highlight w:val="white"/>
                <w:lang w:eastAsia="zh-CN"/>
              </w:rPr>
              <w:t>4.1.</w:t>
            </w:r>
          </w:p>
        </w:tc>
        <w:tc>
          <w:tcPr>
            <w:tcW w:w="3312"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napToGrid w:val="0"/>
              <w:ind w:left="33" w:firstLine="0"/>
              <w:jc w:val="left"/>
              <w:rPr>
                <w:rFonts w:eastAsia="Calibri"/>
                <w:sz w:val="24"/>
                <w:szCs w:val="24"/>
                <w:highlight w:val="white"/>
                <w:lang w:eastAsia="zh-CN"/>
              </w:rPr>
            </w:pPr>
            <w:r>
              <w:rPr>
                <w:rFonts w:eastAsia="Calibri"/>
                <w:sz w:val="24"/>
                <w:szCs w:val="24"/>
                <w:highlight w:val="white"/>
                <w:lang w:eastAsia="zh-CN"/>
              </w:rPr>
              <w:t>Проведение «круглых» столов, вебинаров, консультаций с действующими и потенциальными предпринимателями и коммерческими организациями</w:t>
            </w:r>
          </w:p>
        </w:tc>
        <w:tc>
          <w:tcPr>
            <w:tcW w:w="3599"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ind w:left="33" w:firstLine="0"/>
              <w:jc w:val="left"/>
              <w:rPr>
                <w:rFonts w:eastAsia="Calibri"/>
                <w:sz w:val="24"/>
                <w:szCs w:val="24"/>
                <w:highlight w:val="white"/>
                <w:lang w:eastAsia="zh-CN"/>
              </w:rPr>
            </w:pPr>
            <w:r w:rsidRPr="00642145">
              <w:rPr>
                <w:rFonts w:eastAsia="Calibri"/>
                <w:sz w:val="24"/>
                <w:szCs w:val="24"/>
                <w:lang w:eastAsia="zh-CN"/>
              </w:rPr>
              <w:t>увеличение до 30%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tc>
        <w:tc>
          <w:tcPr>
            <w:tcW w:w="2610"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ind w:firstLine="0"/>
              <w:jc w:val="center"/>
              <w:rPr>
                <w:sz w:val="24"/>
                <w:szCs w:val="24"/>
                <w:highlight w:val="white"/>
                <w:lang w:eastAsia="zh-CN"/>
              </w:rPr>
            </w:pPr>
            <w:r>
              <w:rPr>
                <w:sz w:val="24"/>
                <w:szCs w:val="24"/>
                <w:highlight w:val="white"/>
                <w:lang w:eastAsia="zh-CN"/>
              </w:rPr>
              <w:t>2025</w:t>
            </w:r>
          </w:p>
        </w:tc>
        <w:tc>
          <w:tcPr>
            <w:tcW w:w="2715"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ind w:firstLine="0"/>
              <w:textAlignment w:val="baseline"/>
              <w:rPr>
                <w:sz w:val="24"/>
                <w:szCs w:val="24"/>
                <w:highlight w:val="white"/>
                <w:lang w:eastAsia="zh-CN"/>
              </w:rPr>
            </w:pPr>
            <w:r>
              <w:rPr>
                <w:sz w:val="24"/>
                <w:szCs w:val="24"/>
                <w:highlight w:val="white"/>
                <w:lang w:eastAsia="zh-CN"/>
              </w:rPr>
              <w:t>доклад</w:t>
            </w:r>
          </w:p>
        </w:tc>
        <w:tc>
          <w:tcPr>
            <w:tcW w:w="2897" w:type="dxa"/>
            <w:tcBorders>
              <w:left w:val="single" w:sz="4" w:space="0" w:color="000000"/>
              <w:bottom w:val="single" w:sz="4" w:space="0" w:color="000000"/>
              <w:right w:val="single" w:sz="4" w:space="0" w:color="000000"/>
            </w:tcBorders>
            <w:shd w:val="clear" w:color="auto" w:fill="auto"/>
          </w:tcPr>
          <w:p w:rsidR="00642145" w:rsidRPr="007C44BD" w:rsidRDefault="00642145" w:rsidP="00642145">
            <w:pPr>
              <w:widowControl/>
              <w:suppressAutoHyphens/>
              <w:autoSpaceDE/>
              <w:autoSpaceDN/>
              <w:adjustRightInd/>
              <w:snapToGrid w:val="0"/>
              <w:spacing w:line="240" w:lineRule="atLeast"/>
              <w:ind w:left="33" w:firstLine="0"/>
              <w:textAlignment w:val="baseline"/>
              <w:rPr>
                <w:rFonts w:eastAsia="Calibri"/>
                <w:sz w:val="24"/>
                <w:szCs w:val="24"/>
                <w:lang w:eastAsia="zh-CN"/>
              </w:rPr>
            </w:pPr>
            <w:r w:rsidRPr="00642145">
              <w:rPr>
                <w:rFonts w:eastAsia="Calibri"/>
                <w:sz w:val="24"/>
                <w:szCs w:val="24"/>
                <w:lang w:eastAsia="zh-CN"/>
              </w:rPr>
              <w:t>Управление жизнеобеспечения администрации городского округа</w:t>
            </w:r>
          </w:p>
        </w:tc>
      </w:tr>
      <w:tr w:rsidR="00642145" w:rsidRPr="007C44BD" w:rsidTr="00474D08">
        <w:trPr>
          <w:trHeight w:val="369"/>
        </w:trPr>
        <w:tc>
          <w:tcPr>
            <w:tcW w:w="708"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4.</w:t>
            </w:r>
          </w:p>
        </w:tc>
        <w:tc>
          <w:tcPr>
            <w:tcW w:w="15133" w:type="dxa"/>
            <w:gridSpan w:val="5"/>
            <w:tcBorders>
              <w:left w:val="single" w:sz="4" w:space="0" w:color="000000"/>
              <w:bottom w:val="single" w:sz="4" w:space="0" w:color="000000"/>
              <w:right w:val="single" w:sz="4" w:space="0" w:color="000000"/>
            </w:tcBorders>
            <w:shd w:val="clear" w:color="auto" w:fill="auto"/>
          </w:tcPr>
          <w:p w:rsidR="00642145" w:rsidRPr="007C44BD" w:rsidRDefault="00642145" w:rsidP="00642145">
            <w:pPr>
              <w:suppressAutoHyphens/>
              <w:autoSpaceDN/>
              <w:adjustRightInd/>
              <w:snapToGrid w:val="0"/>
              <w:ind w:left="34" w:firstLine="0"/>
              <w:textAlignment w:val="baseline"/>
              <w:rPr>
                <w:rFonts w:ascii="Calibri" w:hAnsi="Calibri" w:cs="Calibri"/>
                <w:sz w:val="22"/>
                <w:lang w:eastAsia="zh-CN"/>
              </w:rPr>
            </w:pPr>
            <w:r w:rsidRPr="007C44BD">
              <w:rPr>
                <w:rFonts w:eastAsia="Calibri"/>
                <w:sz w:val="24"/>
                <w:szCs w:val="24"/>
                <w:lang w:eastAsia="zh-CN"/>
              </w:rPr>
              <w:t>Задача: Развитие сферы образования</w:t>
            </w:r>
          </w:p>
        </w:tc>
      </w:tr>
      <w:tr w:rsidR="00642145" w:rsidRPr="007C44BD" w:rsidTr="00474D08">
        <w:trPr>
          <w:trHeight w:val="369"/>
        </w:trPr>
        <w:tc>
          <w:tcPr>
            <w:tcW w:w="708"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4.1.</w:t>
            </w:r>
          </w:p>
        </w:tc>
        <w:tc>
          <w:tcPr>
            <w:tcW w:w="3312"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napToGrid w:val="0"/>
              <w:ind w:firstLine="0"/>
              <w:rPr>
                <w:sz w:val="20"/>
                <w:lang w:eastAsia="zh-CN"/>
              </w:rPr>
            </w:pPr>
            <w:r w:rsidRPr="007C44BD">
              <w:rPr>
                <w:rFonts w:eastAsia="Calibri"/>
                <w:sz w:val="24"/>
                <w:szCs w:val="24"/>
                <w:highlight w:val="white"/>
                <w:lang w:eastAsia="zh-CN"/>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3599" w:type="dxa"/>
            <w:vMerge w:val="restart"/>
            <w:tcBorders>
              <w:left w:val="single" w:sz="4" w:space="0" w:color="000000"/>
              <w:bottom w:val="single" w:sz="4" w:space="0" w:color="000000"/>
            </w:tcBorders>
            <w:shd w:val="clear" w:color="auto" w:fill="auto"/>
          </w:tcPr>
          <w:p w:rsidR="00642145" w:rsidRPr="00642145" w:rsidRDefault="00642145" w:rsidP="00642145">
            <w:pPr>
              <w:widowControl/>
              <w:suppressAutoHyphens/>
              <w:autoSpaceDN/>
              <w:adjustRightInd/>
              <w:snapToGrid w:val="0"/>
              <w:ind w:firstLine="0"/>
              <w:rPr>
                <w:sz w:val="24"/>
                <w:szCs w:val="24"/>
                <w:highlight w:val="white"/>
                <w:lang w:eastAsia="zh-CN"/>
              </w:rPr>
            </w:pPr>
            <w:r w:rsidRPr="00642145">
              <w:rPr>
                <w:sz w:val="24"/>
                <w:szCs w:val="24"/>
                <w:highlight w:val="white"/>
                <w:lang w:eastAsia="zh-CN"/>
              </w:rPr>
              <w:t xml:space="preserve">обеспечен равный доступ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w:t>
            </w:r>
            <w:r w:rsidRPr="00642145">
              <w:rPr>
                <w:sz w:val="24"/>
                <w:szCs w:val="24"/>
                <w:highlight w:val="white"/>
                <w:lang w:eastAsia="zh-CN"/>
              </w:rPr>
              <w:lastRenderedPageBreak/>
              <w:t>предпринимателей (за исключением финансирования дополнительного образования в детских школах искусств);</w:t>
            </w:r>
          </w:p>
          <w:p w:rsidR="00642145" w:rsidRPr="00642145" w:rsidRDefault="00642145" w:rsidP="00642145">
            <w:pPr>
              <w:widowControl/>
              <w:suppressAutoHyphens/>
              <w:autoSpaceDN/>
              <w:adjustRightInd/>
              <w:snapToGrid w:val="0"/>
              <w:ind w:firstLine="0"/>
              <w:rPr>
                <w:sz w:val="24"/>
                <w:szCs w:val="24"/>
                <w:highlight w:val="white"/>
                <w:lang w:eastAsia="zh-CN"/>
              </w:rPr>
            </w:pPr>
            <w:r w:rsidRPr="00642145">
              <w:rPr>
                <w:sz w:val="24"/>
                <w:szCs w:val="24"/>
                <w:highlight w:val="white"/>
                <w:lang w:eastAsia="zh-CN"/>
              </w:rPr>
              <w:t xml:space="preserve">разработаны меры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 </w:t>
            </w:r>
          </w:p>
          <w:p w:rsidR="00642145" w:rsidRPr="00642145" w:rsidRDefault="00642145" w:rsidP="00642145">
            <w:pPr>
              <w:widowControl/>
              <w:suppressAutoHyphens/>
              <w:autoSpaceDN/>
              <w:adjustRightInd/>
              <w:snapToGrid w:val="0"/>
              <w:ind w:firstLine="0"/>
              <w:rPr>
                <w:sz w:val="24"/>
                <w:szCs w:val="24"/>
                <w:highlight w:val="white"/>
                <w:lang w:eastAsia="zh-CN"/>
              </w:rPr>
            </w:pPr>
            <w:r w:rsidRPr="00642145">
              <w:rPr>
                <w:sz w:val="24"/>
                <w:szCs w:val="24"/>
                <w:highlight w:val="white"/>
                <w:lang w:eastAsia="zh-CN"/>
              </w:rPr>
              <w:t xml:space="preserve">доля детей, получающих образование в организациях частной формы собственности, от общего числа детей, получающих образование, составляет не менее: 1,6% на рынке дошкольного образования; 1% на рынках общего образования </w:t>
            </w:r>
          </w:p>
          <w:p w:rsidR="00642145" w:rsidRPr="007C44BD" w:rsidRDefault="00642145" w:rsidP="00642145">
            <w:pPr>
              <w:widowControl/>
              <w:suppressAutoHyphens/>
              <w:autoSpaceDN/>
              <w:adjustRightInd/>
              <w:snapToGrid w:val="0"/>
              <w:ind w:firstLine="0"/>
              <w:rPr>
                <w:sz w:val="24"/>
                <w:szCs w:val="24"/>
                <w:highlight w:val="white"/>
                <w:lang w:eastAsia="zh-CN"/>
              </w:rPr>
            </w:pPr>
          </w:p>
        </w:tc>
        <w:tc>
          <w:tcPr>
            <w:tcW w:w="2610"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ind w:firstLine="0"/>
              <w:jc w:val="center"/>
              <w:rPr>
                <w:sz w:val="20"/>
                <w:lang w:eastAsia="zh-CN"/>
              </w:rPr>
            </w:pPr>
            <w:r w:rsidRPr="007C44BD">
              <w:rPr>
                <w:sz w:val="24"/>
                <w:szCs w:val="24"/>
                <w:highlight w:val="white"/>
                <w:lang w:eastAsia="zh-CN"/>
              </w:rPr>
              <w:lastRenderedPageBreak/>
              <w:t>2025</w:t>
            </w:r>
          </w:p>
        </w:tc>
        <w:tc>
          <w:tcPr>
            <w:tcW w:w="2715"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ind w:firstLine="0"/>
              <w:textAlignment w:val="baseline"/>
              <w:rPr>
                <w:sz w:val="20"/>
                <w:lang w:eastAsia="zh-CN"/>
              </w:rPr>
            </w:pPr>
            <w:r w:rsidRPr="007C44BD">
              <w:rPr>
                <w:sz w:val="24"/>
                <w:szCs w:val="24"/>
                <w:highlight w:val="white"/>
                <w:lang w:eastAsia="zh-CN"/>
              </w:rPr>
              <w:t>доклад</w:t>
            </w:r>
          </w:p>
        </w:tc>
        <w:tc>
          <w:tcPr>
            <w:tcW w:w="2897" w:type="dxa"/>
            <w:tcBorders>
              <w:left w:val="single" w:sz="4" w:space="0" w:color="000000"/>
              <w:bottom w:val="single" w:sz="4" w:space="0" w:color="000000"/>
              <w:right w:val="single" w:sz="4" w:space="0" w:color="000000"/>
            </w:tcBorders>
            <w:shd w:val="clear" w:color="auto" w:fill="auto"/>
          </w:tcPr>
          <w:p w:rsidR="00642145" w:rsidRPr="007C44BD" w:rsidRDefault="00642145" w:rsidP="00642145">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t>Управление образования администрации городского округа</w:t>
            </w:r>
          </w:p>
        </w:tc>
      </w:tr>
      <w:tr w:rsidR="00642145" w:rsidRPr="007C44BD" w:rsidTr="00474D08">
        <w:trPr>
          <w:trHeight w:val="369"/>
        </w:trPr>
        <w:tc>
          <w:tcPr>
            <w:tcW w:w="708"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lastRenderedPageBreak/>
              <w:t>4.2.</w:t>
            </w:r>
          </w:p>
        </w:tc>
        <w:tc>
          <w:tcPr>
            <w:tcW w:w="3312"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napToGrid w:val="0"/>
              <w:ind w:left="33" w:firstLine="0"/>
              <w:rPr>
                <w:sz w:val="20"/>
                <w:lang w:eastAsia="zh-CN"/>
              </w:rPr>
            </w:pPr>
            <w:r w:rsidRPr="007C44BD">
              <w:rPr>
                <w:rFonts w:eastAsia="Calibri"/>
                <w:sz w:val="24"/>
                <w:szCs w:val="24"/>
                <w:highlight w:val="white"/>
                <w:lang w:eastAsia="zh-CN"/>
              </w:rPr>
              <w:t>Принятие нормативного правового акта о распространении системы персонифицированного финансирования дополнительного образования детей</w:t>
            </w:r>
          </w:p>
        </w:tc>
        <w:tc>
          <w:tcPr>
            <w:tcW w:w="3599" w:type="dxa"/>
            <w:vMerge/>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snapToGrid w:val="0"/>
              <w:ind w:firstLine="0"/>
              <w:rPr>
                <w:sz w:val="24"/>
                <w:szCs w:val="24"/>
                <w:highlight w:val="white"/>
                <w:lang w:eastAsia="zh-CN"/>
              </w:rPr>
            </w:pPr>
          </w:p>
        </w:tc>
        <w:tc>
          <w:tcPr>
            <w:tcW w:w="2610"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snapToGrid w:val="0"/>
              <w:ind w:firstLine="0"/>
              <w:jc w:val="center"/>
              <w:rPr>
                <w:sz w:val="20"/>
                <w:lang w:eastAsia="zh-CN"/>
              </w:rPr>
            </w:pPr>
            <w:r w:rsidRPr="007C44BD">
              <w:rPr>
                <w:rFonts w:eastAsia="Calibri"/>
                <w:sz w:val="24"/>
                <w:szCs w:val="24"/>
                <w:highlight w:val="white"/>
                <w:lang w:eastAsia="zh-CN"/>
              </w:rPr>
              <w:t xml:space="preserve">2023 </w:t>
            </w:r>
          </w:p>
        </w:tc>
        <w:tc>
          <w:tcPr>
            <w:tcW w:w="2715"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ind w:firstLine="0"/>
              <w:textAlignment w:val="baseline"/>
              <w:rPr>
                <w:sz w:val="20"/>
                <w:lang w:eastAsia="zh-CN"/>
              </w:rPr>
            </w:pPr>
            <w:r w:rsidRPr="007C44BD">
              <w:rPr>
                <w:sz w:val="24"/>
                <w:szCs w:val="24"/>
                <w:highlight w:val="white"/>
                <w:lang w:eastAsia="zh-CN"/>
              </w:rPr>
              <w:t>нормативный правовой акт</w:t>
            </w:r>
          </w:p>
        </w:tc>
        <w:tc>
          <w:tcPr>
            <w:tcW w:w="2897" w:type="dxa"/>
            <w:tcBorders>
              <w:left w:val="single" w:sz="4" w:space="0" w:color="000000"/>
              <w:bottom w:val="single" w:sz="4" w:space="0" w:color="000000"/>
              <w:right w:val="single" w:sz="4" w:space="0" w:color="000000"/>
            </w:tcBorders>
            <w:shd w:val="clear" w:color="auto" w:fill="auto"/>
          </w:tcPr>
          <w:p w:rsidR="00642145" w:rsidRPr="007C44BD" w:rsidRDefault="00642145" w:rsidP="00642145">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highlight w:val="white"/>
                <w:lang w:eastAsia="zh-CN"/>
              </w:rPr>
              <w:t xml:space="preserve">Управление образования </w:t>
            </w:r>
            <w:r w:rsidRPr="007C44BD">
              <w:rPr>
                <w:rFonts w:eastAsia="Calibri"/>
                <w:sz w:val="24"/>
                <w:szCs w:val="24"/>
                <w:lang w:eastAsia="zh-CN"/>
              </w:rPr>
              <w:t>городского округа</w:t>
            </w:r>
          </w:p>
        </w:tc>
      </w:tr>
      <w:tr w:rsidR="00642145" w:rsidRPr="007C44BD" w:rsidTr="00474D08">
        <w:trPr>
          <w:trHeight w:val="369"/>
        </w:trPr>
        <w:tc>
          <w:tcPr>
            <w:tcW w:w="708"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0"/>
                <w:lang w:eastAsia="zh-CN"/>
              </w:rPr>
            </w:pPr>
            <w:r w:rsidRPr="007C44BD">
              <w:rPr>
                <w:sz w:val="24"/>
                <w:szCs w:val="24"/>
                <w:lang w:eastAsia="zh-CN"/>
              </w:rPr>
              <w:t>5.</w:t>
            </w:r>
          </w:p>
        </w:tc>
        <w:tc>
          <w:tcPr>
            <w:tcW w:w="15133" w:type="dxa"/>
            <w:gridSpan w:val="5"/>
            <w:tcBorders>
              <w:left w:val="single" w:sz="4" w:space="0" w:color="000000"/>
              <w:bottom w:val="single" w:sz="4" w:space="0" w:color="000000"/>
              <w:right w:val="single" w:sz="4" w:space="0" w:color="000000"/>
            </w:tcBorders>
            <w:shd w:val="clear" w:color="auto" w:fill="auto"/>
          </w:tcPr>
          <w:p w:rsidR="00642145" w:rsidRPr="007C44BD" w:rsidRDefault="00642145" w:rsidP="00642145">
            <w:pPr>
              <w:widowControl/>
              <w:suppressAutoHyphens/>
              <w:autoSpaceDE/>
              <w:autoSpaceDN/>
              <w:adjustRightInd/>
              <w:snapToGrid w:val="0"/>
              <w:ind w:firstLine="0"/>
              <w:rPr>
                <w:sz w:val="20"/>
                <w:lang w:eastAsia="zh-CN"/>
              </w:rPr>
            </w:pPr>
            <w:r w:rsidRPr="007C44BD">
              <w:rPr>
                <w:rFonts w:eastAsia="Calibri"/>
                <w:sz w:val="24"/>
                <w:szCs w:val="24"/>
                <w:highlight w:val="white"/>
                <w:lang w:eastAsia="zh-CN"/>
              </w:rPr>
              <w:t>Задача: Развитие сферы транспорта</w:t>
            </w:r>
          </w:p>
        </w:tc>
      </w:tr>
      <w:tr w:rsidR="00642145" w:rsidRPr="007C44BD" w:rsidTr="00474D08">
        <w:trPr>
          <w:trHeight w:val="369"/>
        </w:trPr>
        <w:tc>
          <w:tcPr>
            <w:tcW w:w="708"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t>5.1.</w:t>
            </w:r>
          </w:p>
        </w:tc>
        <w:tc>
          <w:tcPr>
            <w:tcW w:w="3312"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snapToGrid w:val="0"/>
              <w:ind w:firstLine="0"/>
              <w:rPr>
                <w:sz w:val="20"/>
                <w:lang w:eastAsia="zh-CN"/>
              </w:rPr>
            </w:pPr>
            <w:r w:rsidRPr="007C44BD">
              <w:rPr>
                <w:rFonts w:eastAsia="Calibri"/>
                <w:sz w:val="24"/>
                <w:szCs w:val="24"/>
                <w:highlight w:val="white"/>
                <w:lang w:eastAsia="zh-CN"/>
              </w:rPr>
              <w:t>Формирование сети регулярных маршрутов с учетом предложений, изложенных в обращениях негосударственных перевозчиков</w:t>
            </w:r>
          </w:p>
        </w:tc>
        <w:tc>
          <w:tcPr>
            <w:tcW w:w="3599" w:type="dxa"/>
            <w:vMerge w:val="restart"/>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snapToGrid w:val="0"/>
              <w:ind w:firstLine="0"/>
              <w:rPr>
                <w:sz w:val="20"/>
                <w:lang w:eastAsia="zh-CN"/>
              </w:rPr>
            </w:pPr>
            <w:r w:rsidRPr="007C44BD">
              <w:rPr>
                <w:sz w:val="24"/>
                <w:szCs w:val="24"/>
                <w:highlight w:val="white"/>
                <w:lang w:eastAsia="zh-CN"/>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не менее 20%; по межмуниципальным маршрутам регулярных </w:t>
            </w:r>
            <w:r w:rsidRPr="007C44BD">
              <w:rPr>
                <w:sz w:val="24"/>
                <w:szCs w:val="24"/>
                <w:highlight w:val="white"/>
                <w:lang w:eastAsia="zh-CN"/>
              </w:rPr>
              <w:lastRenderedPageBreak/>
              <w:t>перевозок, оказанных (выполненных) организациями частной формы собственности, — не менее 30%</w:t>
            </w:r>
          </w:p>
        </w:tc>
        <w:tc>
          <w:tcPr>
            <w:tcW w:w="2610"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N/>
              <w:adjustRightInd/>
              <w:ind w:firstLine="0"/>
              <w:jc w:val="center"/>
              <w:rPr>
                <w:sz w:val="20"/>
                <w:lang w:eastAsia="zh-CN"/>
              </w:rPr>
            </w:pPr>
            <w:r w:rsidRPr="007C44BD">
              <w:rPr>
                <w:sz w:val="24"/>
                <w:szCs w:val="24"/>
                <w:highlight w:val="white"/>
                <w:lang w:eastAsia="zh-CN"/>
              </w:rPr>
              <w:lastRenderedPageBreak/>
              <w:t>2025</w:t>
            </w:r>
          </w:p>
        </w:tc>
        <w:tc>
          <w:tcPr>
            <w:tcW w:w="2715" w:type="dxa"/>
            <w:tcBorders>
              <w:left w:val="single" w:sz="4" w:space="0" w:color="000000"/>
              <w:bottom w:val="single" w:sz="4" w:space="0" w:color="000000"/>
            </w:tcBorders>
            <w:shd w:val="clear" w:color="auto" w:fill="auto"/>
          </w:tcPr>
          <w:p w:rsidR="00642145" w:rsidRPr="007C44BD" w:rsidRDefault="00642145" w:rsidP="00642145">
            <w:pPr>
              <w:widowControl/>
              <w:suppressAutoHyphens/>
              <w:autoSpaceDE/>
              <w:autoSpaceDN/>
              <w:adjustRightInd/>
              <w:ind w:firstLine="0"/>
              <w:textAlignment w:val="baseline"/>
              <w:rPr>
                <w:sz w:val="20"/>
                <w:lang w:eastAsia="zh-CN"/>
              </w:rPr>
            </w:pPr>
            <w:r w:rsidRPr="007C44BD">
              <w:rPr>
                <w:sz w:val="24"/>
                <w:szCs w:val="24"/>
                <w:highlight w:val="white"/>
                <w:lang w:eastAsia="zh-CN"/>
              </w:rPr>
              <w:t>Постановление администрации городского округа об утверждении порядка формирования сети регулярных автобусных маршрутов</w:t>
            </w:r>
          </w:p>
        </w:tc>
        <w:tc>
          <w:tcPr>
            <w:tcW w:w="2897" w:type="dxa"/>
            <w:tcBorders>
              <w:left w:val="single" w:sz="4" w:space="0" w:color="000000"/>
              <w:bottom w:val="single" w:sz="4" w:space="0" w:color="000000"/>
              <w:right w:val="single" w:sz="4" w:space="0" w:color="000000"/>
            </w:tcBorders>
            <w:shd w:val="clear" w:color="auto" w:fill="auto"/>
          </w:tcPr>
          <w:p w:rsidR="00642145" w:rsidRPr="007C44BD" w:rsidRDefault="00642145" w:rsidP="00642145">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t>Управление жизнеобеспечения администрации городского округа</w:t>
            </w:r>
          </w:p>
        </w:tc>
      </w:tr>
      <w:tr w:rsidR="00642145" w:rsidRPr="007C44BD" w:rsidTr="000865E1">
        <w:trPr>
          <w:trHeight w:val="369"/>
        </w:trPr>
        <w:tc>
          <w:tcPr>
            <w:tcW w:w="708" w:type="dxa"/>
            <w:tcBorders>
              <w:left w:val="single" w:sz="4" w:space="0" w:color="000000"/>
              <w:bottom w:val="single" w:sz="4" w:space="0" w:color="auto"/>
            </w:tcBorders>
            <w:shd w:val="clear" w:color="auto" w:fill="auto"/>
          </w:tcPr>
          <w:p w:rsidR="00642145" w:rsidRPr="007C44BD" w:rsidRDefault="00642145" w:rsidP="00642145">
            <w:pPr>
              <w:widowControl/>
              <w:suppressAutoHyphens/>
              <w:autoSpaceDE/>
              <w:autoSpaceDN/>
              <w:adjustRightInd/>
              <w:spacing w:line="315" w:lineRule="atLeast"/>
              <w:ind w:firstLine="0"/>
              <w:textAlignment w:val="baseline"/>
              <w:rPr>
                <w:sz w:val="20"/>
                <w:lang w:eastAsia="zh-CN"/>
              </w:rPr>
            </w:pPr>
            <w:r w:rsidRPr="007C44BD">
              <w:rPr>
                <w:sz w:val="24"/>
                <w:szCs w:val="24"/>
                <w:highlight w:val="white"/>
                <w:lang w:eastAsia="zh-CN"/>
              </w:rPr>
              <w:t>5.2</w:t>
            </w:r>
          </w:p>
        </w:tc>
        <w:tc>
          <w:tcPr>
            <w:tcW w:w="3312" w:type="dxa"/>
            <w:tcBorders>
              <w:left w:val="single" w:sz="4" w:space="0" w:color="000000"/>
              <w:bottom w:val="single" w:sz="4" w:space="0" w:color="auto"/>
            </w:tcBorders>
            <w:shd w:val="clear" w:color="auto" w:fill="auto"/>
          </w:tcPr>
          <w:p w:rsidR="00642145" w:rsidRPr="007C44BD" w:rsidRDefault="00642145" w:rsidP="00642145">
            <w:pPr>
              <w:widowControl/>
              <w:suppressAutoHyphens/>
              <w:autoSpaceDE/>
              <w:autoSpaceDN/>
              <w:adjustRightInd/>
              <w:snapToGrid w:val="0"/>
              <w:ind w:firstLine="0"/>
              <w:rPr>
                <w:sz w:val="20"/>
                <w:lang w:eastAsia="zh-CN"/>
              </w:rPr>
            </w:pPr>
            <w:r w:rsidRPr="007C44BD">
              <w:rPr>
                <w:rFonts w:eastAsia="Calibri"/>
                <w:sz w:val="24"/>
                <w:szCs w:val="24"/>
                <w:highlight w:val="white"/>
                <w:lang w:eastAsia="zh-CN"/>
              </w:rPr>
              <w:t xml:space="preserve">Размещение информации о критериях конкурсного отбора перевозчиков в </w:t>
            </w:r>
            <w:r w:rsidRPr="007C44BD">
              <w:rPr>
                <w:rFonts w:eastAsia="Calibri"/>
                <w:sz w:val="24"/>
                <w:szCs w:val="24"/>
                <w:highlight w:val="white"/>
                <w:lang w:eastAsia="zh-CN"/>
              </w:rPr>
              <w:lastRenderedPageBreak/>
              <w:t>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599" w:type="dxa"/>
            <w:vMerge/>
            <w:tcBorders>
              <w:left w:val="single" w:sz="4" w:space="0" w:color="000000"/>
              <w:bottom w:val="single" w:sz="4" w:space="0" w:color="auto"/>
            </w:tcBorders>
            <w:shd w:val="clear" w:color="auto" w:fill="auto"/>
          </w:tcPr>
          <w:p w:rsidR="00642145" w:rsidRPr="007C44BD" w:rsidRDefault="00642145" w:rsidP="00642145">
            <w:pPr>
              <w:widowControl/>
              <w:suppressAutoHyphens/>
              <w:autoSpaceDN/>
              <w:adjustRightInd/>
              <w:snapToGrid w:val="0"/>
              <w:ind w:firstLine="0"/>
              <w:rPr>
                <w:sz w:val="24"/>
                <w:szCs w:val="24"/>
                <w:highlight w:val="white"/>
                <w:lang w:eastAsia="zh-CN"/>
              </w:rPr>
            </w:pPr>
          </w:p>
        </w:tc>
        <w:tc>
          <w:tcPr>
            <w:tcW w:w="2610" w:type="dxa"/>
            <w:tcBorders>
              <w:left w:val="single" w:sz="4" w:space="0" w:color="000000"/>
              <w:bottom w:val="single" w:sz="4" w:space="0" w:color="auto"/>
            </w:tcBorders>
            <w:shd w:val="clear" w:color="auto" w:fill="auto"/>
          </w:tcPr>
          <w:p w:rsidR="00642145" w:rsidRPr="007C44BD" w:rsidRDefault="00642145" w:rsidP="00642145">
            <w:pPr>
              <w:widowControl/>
              <w:suppressAutoHyphens/>
              <w:autoSpaceDN/>
              <w:adjustRightInd/>
              <w:ind w:firstLine="0"/>
              <w:jc w:val="center"/>
              <w:rPr>
                <w:sz w:val="20"/>
                <w:lang w:eastAsia="zh-CN"/>
              </w:rPr>
            </w:pPr>
            <w:r w:rsidRPr="007C44BD">
              <w:rPr>
                <w:sz w:val="24"/>
                <w:szCs w:val="24"/>
                <w:highlight w:val="white"/>
                <w:lang w:eastAsia="zh-CN"/>
              </w:rPr>
              <w:t>2025</w:t>
            </w:r>
          </w:p>
        </w:tc>
        <w:tc>
          <w:tcPr>
            <w:tcW w:w="2715" w:type="dxa"/>
            <w:tcBorders>
              <w:left w:val="single" w:sz="4" w:space="0" w:color="000000"/>
              <w:bottom w:val="single" w:sz="4" w:space="0" w:color="auto"/>
            </w:tcBorders>
            <w:shd w:val="clear" w:color="auto" w:fill="auto"/>
          </w:tcPr>
          <w:p w:rsidR="00642145" w:rsidRPr="007C44BD" w:rsidRDefault="00642145" w:rsidP="00642145">
            <w:pPr>
              <w:widowControl/>
              <w:suppressAutoHyphens/>
              <w:autoSpaceDE/>
              <w:autoSpaceDN/>
              <w:adjustRightInd/>
              <w:ind w:firstLine="0"/>
              <w:textAlignment w:val="baseline"/>
              <w:rPr>
                <w:sz w:val="20"/>
                <w:lang w:eastAsia="zh-CN"/>
              </w:rPr>
            </w:pPr>
            <w:r w:rsidRPr="007C44BD">
              <w:rPr>
                <w:sz w:val="24"/>
                <w:szCs w:val="24"/>
                <w:lang w:eastAsia="zh-CN"/>
              </w:rPr>
              <w:t>Постановление администрации городского округа</w:t>
            </w:r>
            <w:r w:rsidRPr="007C44BD">
              <w:rPr>
                <w:sz w:val="24"/>
                <w:szCs w:val="24"/>
                <w:highlight w:val="white"/>
                <w:lang w:eastAsia="zh-CN"/>
              </w:rPr>
              <w:t xml:space="preserve">, </w:t>
            </w:r>
            <w:r w:rsidRPr="007C44BD">
              <w:rPr>
                <w:sz w:val="24"/>
                <w:szCs w:val="24"/>
                <w:highlight w:val="white"/>
                <w:lang w:eastAsia="zh-CN"/>
              </w:rPr>
              <w:lastRenderedPageBreak/>
              <w:t>регламентирующее процедуру размещения информации</w:t>
            </w:r>
          </w:p>
        </w:tc>
        <w:tc>
          <w:tcPr>
            <w:tcW w:w="2897" w:type="dxa"/>
            <w:tcBorders>
              <w:left w:val="single" w:sz="4" w:space="0" w:color="000000"/>
              <w:bottom w:val="single" w:sz="4" w:space="0" w:color="auto"/>
              <w:right w:val="single" w:sz="4" w:space="0" w:color="000000"/>
            </w:tcBorders>
            <w:shd w:val="clear" w:color="auto" w:fill="auto"/>
          </w:tcPr>
          <w:p w:rsidR="00642145" w:rsidRPr="007C44BD" w:rsidRDefault="00642145" w:rsidP="00642145">
            <w:pPr>
              <w:widowControl/>
              <w:suppressAutoHyphens/>
              <w:autoSpaceDE/>
              <w:autoSpaceDN/>
              <w:adjustRightInd/>
              <w:snapToGrid w:val="0"/>
              <w:spacing w:line="240" w:lineRule="atLeast"/>
              <w:ind w:left="33" w:firstLine="0"/>
              <w:textAlignment w:val="baseline"/>
              <w:rPr>
                <w:sz w:val="20"/>
                <w:lang w:eastAsia="zh-CN"/>
              </w:rPr>
            </w:pPr>
            <w:r w:rsidRPr="007C44BD">
              <w:rPr>
                <w:rFonts w:eastAsia="Calibri"/>
                <w:sz w:val="24"/>
                <w:szCs w:val="24"/>
                <w:lang w:eastAsia="zh-CN"/>
              </w:rPr>
              <w:lastRenderedPageBreak/>
              <w:t xml:space="preserve">Управление жизнеобеспечения </w:t>
            </w:r>
            <w:r w:rsidRPr="007C44BD">
              <w:rPr>
                <w:rFonts w:eastAsia="Calibri"/>
                <w:sz w:val="24"/>
                <w:szCs w:val="24"/>
                <w:lang w:eastAsia="zh-CN"/>
              </w:rPr>
              <w:lastRenderedPageBreak/>
              <w:t>администрации городского округа</w:t>
            </w:r>
          </w:p>
        </w:tc>
      </w:tr>
    </w:tbl>
    <w:p w:rsidR="007C44BD" w:rsidRPr="007C44BD" w:rsidRDefault="007C44BD" w:rsidP="007C44BD">
      <w:pPr>
        <w:widowControl/>
        <w:suppressAutoHyphens/>
        <w:autoSpaceDE/>
        <w:autoSpaceDN/>
        <w:adjustRightInd/>
        <w:ind w:firstLine="0"/>
        <w:jc w:val="center"/>
        <w:rPr>
          <w:b/>
          <w:sz w:val="28"/>
          <w:szCs w:val="28"/>
          <w:lang w:eastAsia="zh-CN"/>
        </w:rPr>
      </w:pPr>
    </w:p>
    <w:p w:rsidR="007C44BD" w:rsidRPr="007C44BD" w:rsidRDefault="007C44BD" w:rsidP="007C44BD">
      <w:pPr>
        <w:widowControl/>
        <w:suppressAutoHyphens/>
        <w:autoSpaceDE/>
        <w:autoSpaceDN/>
        <w:adjustRightInd/>
        <w:ind w:firstLine="0"/>
        <w:jc w:val="center"/>
        <w:rPr>
          <w:b/>
          <w:sz w:val="28"/>
          <w:szCs w:val="28"/>
          <w:lang w:eastAsia="zh-CN"/>
        </w:rPr>
      </w:pPr>
    </w:p>
    <w:p w:rsidR="007C44BD" w:rsidRDefault="007C44BD" w:rsidP="007C44BD">
      <w:pPr>
        <w:widowControl/>
        <w:suppressAutoHyphens/>
        <w:autoSpaceDE/>
        <w:autoSpaceDN/>
        <w:adjustRightInd/>
        <w:ind w:firstLine="0"/>
        <w:jc w:val="center"/>
        <w:rPr>
          <w:b/>
          <w:sz w:val="28"/>
          <w:szCs w:val="28"/>
          <w:lang w:eastAsia="zh-CN"/>
        </w:rPr>
      </w:pPr>
      <w:r w:rsidRPr="007C44BD">
        <w:rPr>
          <w:b/>
          <w:sz w:val="28"/>
          <w:szCs w:val="28"/>
          <w:lang w:eastAsia="zh-CN"/>
        </w:rPr>
        <w:t>_________________________</w:t>
      </w:r>
    </w:p>
    <w:p w:rsidR="00AA1E3C" w:rsidRDefault="00AA1E3C" w:rsidP="007C44BD">
      <w:pPr>
        <w:widowControl/>
        <w:suppressAutoHyphens/>
        <w:autoSpaceDE/>
        <w:autoSpaceDN/>
        <w:adjustRightInd/>
        <w:ind w:firstLine="0"/>
        <w:jc w:val="center"/>
        <w:rPr>
          <w:b/>
          <w:sz w:val="28"/>
          <w:szCs w:val="28"/>
          <w:lang w:eastAsia="zh-CN"/>
        </w:rPr>
      </w:pPr>
    </w:p>
    <w:p w:rsidR="00865E66" w:rsidRDefault="00865E66" w:rsidP="00BC3708">
      <w:pPr>
        <w:pStyle w:val="ConsPlusNormal"/>
        <w:spacing w:line="360" w:lineRule="auto"/>
      </w:pPr>
    </w:p>
    <w:sectPr w:rsidR="00865E66" w:rsidSect="00BD2227">
      <w:headerReference w:type="first" r:id="rId13"/>
      <w:pgSz w:w="16838" w:h="11906" w:orient="landscape"/>
      <w:pgMar w:top="4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543" w:rsidRDefault="00BF0543">
      <w:r>
        <w:separator/>
      </w:r>
    </w:p>
  </w:endnote>
  <w:endnote w:type="continuationSeparator" w:id="0">
    <w:p w:rsidR="00BF0543" w:rsidRDefault="00BF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roman"/>
    <w:pitch w:val="default"/>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6B1" w:rsidRDefault="003736B1" w:rsidP="00AB14CC">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736B1" w:rsidRDefault="003736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543" w:rsidRDefault="00BF0543">
      <w:r>
        <w:separator/>
      </w:r>
    </w:p>
  </w:footnote>
  <w:footnote w:type="continuationSeparator" w:id="0">
    <w:p w:rsidR="00BF0543" w:rsidRDefault="00BF0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6B1" w:rsidRDefault="003736B1" w:rsidP="00240687">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736B1" w:rsidRDefault="003736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6B1" w:rsidRDefault="003736B1">
    <w:pPr>
      <w:pStyle w:val="a5"/>
      <w:jc w:val="center"/>
    </w:pPr>
  </w:p>
  <w:p w:rsidR="003736B1" w:rsidRDefault="003736B1" w:rsidP="00F057D9">
    <w:pPr>
      <w:pStyle w:val="a5"/>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6B1" w:rsidRDefault="003736B1"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4" name="Рисунок 4"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6B1" w:rsidRDefault="003736B1"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D7FB3"/>
    <w:multiLevelType w:val="hybridMultilevel"/>
    <w:tmpl w:val="442CBFDC"/>
    <w:lvl w:ilvl="0" w:tplc="347263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394B76"/>
    <w:multiLevelType w:val="hybridMultilevel"/>
    <w:tmpl w:val="67409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963743"/>
    <w:multiLevelType w:val="hybridMultilevel"/>
    <w:tmpl w:val="6FE41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534F25"/>
    <w:multiLevelType w:val="multilevel"/>
    <w:tmpl w:val="C778DED4"/>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6" w15:restartNumberingAfterBreak="0">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1B427FB"/>
    <w:multiLevelType w:val="hybridMultilevel"/>
    <w:tmpl w:val="E918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495A76"/>
    <w:multiLevelType w:val="hybridMultilevel"/>
    <w:tmpl w:val="3E8AA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DB56DE"/>
    <w:multiLevelType w:val="multilevel"/>
    <w:tmpl w:val="9FECA35C"/>
    <w:lvl w:ilvl="0">
      <w:start w:val="1"/>
      <w:numFmt w:val="decimal"/>
      <w:lvlText w:val="%1."/>
      <w:lvlJc w:val="left"/>
      <w:pPr>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6"/>
  </w:num>
  <w:num w:numId="4">
    <w:abstractNumId w:val="1"/>
  </w:num>
  <w:num w:numId="5">
    <w:abstractNumId w:val="8"/>
  </w:num>
  <w:num w:numId="6">
    <w:abstractNumId w:val="2"/>
  </w:num>
  <w:num w:numId="7">
    <w:abstractNumId w:val="3"/>
  </w:num>
  <w:num w:numId="8">
    <w:abstractNumId w:val="5"/>
  </w:num>
  <w:num w:numId="9">
    <w:abstractNumId w:val="9"/>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97"/>
    <w:rsid w:val="00010D1C"/>
    <w:rsid w:val="00012E93"/>
    <w:rsid w:val="000140F0"/>
    <w:rsid w:val="00016FF5"/>
    <w:rsid w:val="0006206D"/>
    <w:rsid w:val="00065788"/>
    <w:rsid w:val="0008485B"/>
    <w:rsid w:val="000865E1"/>
    <w:rsid w:val="000904DD"/>
    <w:rsid w:val="000925E8"/>
    <w:rsid w:val="000B42D9"/>
    <w:rsid w:val="000B4510"/>
    <w:rsid w:val="000B49D9"/>
    <w:rsid w:val="000C275A"/>
    <w:rsid w:val="00100760"/>
    <w:rsid w:val="00106EA7"/>
    <w:rsid w:val="00122695"/>
    <w:rsid w:val="001234B5"/>
    <w:rsid w:val="00131832"/>
    <w:rsid w:val="00132398"/>
    <w:rsid w:val="00145C8B"/>
    <w:rsid w:val="00150A68"/>
    <w:rsid w:val="0019242A"/>
    <w:rsid w:val="001A30B6"/>
    <w:rsid w:val="001B20A9"/>
    <w:rsid w:val="001B2A2C"/>
    <w:rsid w:val="001C12F8"/>
    <w:rsid w:val="001D210B"/>
    <w:rsid w:val="001D3E55"/>
    <w:rsid w:val="001F05DB"/>
    <w:rsid w:val="001F38B4"/>
    <w:rsid w:val="001F46E8"/>
    <w:rsid w:val="001F5E74"/>
    <w:rsid w:val="001F7ABE"/>
    <w:rsid w:val="00206BE9"/>
    <w:rsid w:val="002178B1"/>
    <w:rsid w:val="00240687"/>
    <w:rsid w:val="0025096D"/>
    <w:rsid w:val="00253129"/>
    <w:rsid w:val="00254A85"/>
    <w:rsid w:val="00262C08"/>
    <w:rsid w:val="00272DA1"/>
    <w:rsid w:val="00282AAA"/>
    <w:rsid w:val="00286612"/>
    <w:rsid w:val="002A1595"/>
    <w:rsid w:val="002B4C68"/>
    <w:rsid w:val="002C1ADE"/>
    <w:rsid w:val="002C4E04"/>
    <w:rsid w:val="002F5299"/>
    <w:rsid w:val="00300FA4"/>
    <w:rsid w:val="00303407"/>
    <w:rsid w:val="003371C3"/>
    <w:rsid w:val="00342D81"/>
    <w:rsid w:val="0035418E"/>
    <w:rsid w:val="003651D7"/>
    <w:rsid w:val="003736B1"/>
    <w:rsid w:val="003B7135"/>
    <w:rsid w:val="003C7484"/>
    <w:rsid w:val="003D0D4C"/>
    <w:rsid w:val="003E0D77"/>
    <w:rsid w:val="003F155E"/>
    <w:rsid w:val="003F2A5A"/>
    <w:rsid w:val="003F5F54"/>
    <w:rsid w:val="00402600"/>
    <w:rsid w:val="00403018"/>
    <w:rsid w:val="00404043"/>
    <w:rsid w:val="004149C4"/>
    <w:rsid w:val="004263A0"/>
    <w:rsid w:val="00454238"/>
    <w:rsid w:val="004664CC"/>
    <w:rsid w:val="00471260"/>
    <w:rsid w:val="00471E00"/>
    <w:rsid w:val="00474D08"/>
    <w:rsid w:val="0049020B"/>
    <w:rsid w:val="00496644"/>
    <w:rsid w:val="004D242B"/>
    <w:rsid w:val="0050705B"/>
    <w:rsid w:val="005076C8"/>
    <w:rsid w:val="00510D49"/>
    <w:rsid w:val="00514707"/>
    <w:rsid w:val="00517D56"/>
    <w:rsid w:val="00522057"/>
    <w:rsid w:val="005246D9"/>
    <w:rsid w:val="00532812"/>
    <w:rsid w:val="00553208"/>
    <w:rsid w:val="005643D9"/>
    <w:rsid w:val="00573EEE"/>
    <w:rsid w:val="00592A52"/>
    <w:rsid w:val="005A3246"/>
    <w:rsid w:val="005A55C1"/>
    <w:rsid w:val="005C5F2F"/>
    <w:rsid w:val="005D6FA1"/>
    <w:rsid w:val="005D78FF"/>
    <w:rsid w:val="005E1B1D"/>
    <w:rsid w:val="005F45EB"/>
    <w:rsid w:val="005F621C"/>
    <w:rsid w:val="0060144D"/>
    <w:rsid w:val="00611972"/>
    <w:rsid w:val="00621255"/>
    <w:rsid w:val="00622156"/>
    <w:rsid w:val="00631DBF"/>
    <w:rsid w:val="00637697"/>
    <w:rsid w:val="00642145"/>
    <w:rsid w:val="006454B4"/>
    <w:rsid w:val="00646486"/>
    <w:rsid w:val="006528EA"/>
    <w:rsid w:val="0067282E"/>
    <w:rsid w:val="00675436"/>
    <w:rsid w:val="00681EFD"/>
    <w:rsid w:val="0068483D"/>
    <w:rsid w:val="006A7761"/>
    <w:rsid w:val="006C1EDD"/>
    <w:rsid w:val="006C4F0B"/>
    <w:rsid w:val="006C74BD"/>
    <w:rsid w:val="006D0D39"/>
    <w:rsid w:val="006D1B13"/>
    <w:rsid w:val="006D1B65"/>
    <w:rsid w:val="006D46D9"/>
    <w:rsid w:val="006D554B"/>
    <w:rsid w:val="006E3865"/>
    <w:rsid w:val="006E5EA1"/>
    <w:rsid w:val="006E726E"/>
    <w:rsid w:val="006F2B6A"/>
    <w:rsid w:val="007076D8"/>
    <w:rsid w:val="007166EF"/>
    <w:rsid w:val="00722F44"/>
    <w:rsid w:val="007240A1"/>
    <w:rsid w:val="007272B6"/>
    <w:rsid w:val="0073512D"/>
    <w:rsid w:val="0075657F"/>
    <w:rsid w:val="0077066E"/>
    <w:rsid w:val="00773245"/>
    <w:rsid w:val="0077471E"/>
    <w:rsid w:val="007757D0"/>
    <w:rsid w:val="007971FF"/>
    <w:rsid w:val="007A1418"/>
    <w:rsid w:val="007A62F6"/>
    <w:rsid w:val="007B2B5B"/>
    <w:rsid w:val="007C44BD"/>
    <w:rsid w:val="00804BE1"/>
    <w:rsid w:val="00813A22"/>
    <w:rsid w:val="00816DA9"/>
    <w:rsid w:val="00821AD5"/>
    <w:rsid w:val="00865E66"/>
    <w:rsid w:val="00882939"/>
    <w:rsid w:val="008960A5"/>
    <w:rsid w:val="008A29AF"/>
    <w:rsid w:val="008C51D3"/>
    <w:rsid w:val="008D2068"/>
    <w:rsid w:val="008E0B13"/>
    <w:rsid w:val="008F5E9F"/>
    <w:rsid w:val="009031B8"/>
    <w:rsid w:val="009120AE"/>
    <w:rsid w:val="00920166"/>
    <w:rsid w:val="009750B7"/>
    <w:rsid w:val="009923D8"/>
    <w:rsid w:val="00992B48"/>
    <w:rsid w:val="00993009"/>
    <w:rsid w:val="00994D10"/>
    <w:rsid w:val="00997251"/>
    <w:rsid w:val="009972B4"/>
    <w:rsid w:val="009A2FD6"/>
    <w:rsid w:val="009B3396"/>
    <w:rsid w:val="009B6CA3"/>
    <w:rsid w:val="009C452A"/>
    <w:rsid w:val="009D6B62"/>
    <w:rsid w:val="009D6F70"/>
    <w:rsid w:val="009F06E5"/>
    <w:rsid w:val="00A063F9"/>
    <w:rsid w:val="00A07C4D"/>
    <w:rsid w:val="00A45092"/>
    <w:rsid w:val="00A45599"/>
    <w:rsid w:val="00A500F4"/>
    <w:rsid w:val="00A54D83"/>
    <w:rsid w:val="00A90A27"/>
    <w:rsid w:val="00A91953"/>
    <w:rsid w:val="00A93679"/>
    <w:rsid w:val="00A9628D"/>
    <w:rsid w:val="00AA1E3C"/>
    <w:rsid w:val="00AB14CC"/>
    <w:rsid w:val="00AB21D2"/>
    <w:rsid w:val="00AB6BB2"/>
    <w:rsid w:val="00AC4B80"/>
    <w:rsid w:val="00AC5275"/>
    <w:rsid w:val="00AD2E13"/>
    <w:rsid w:val="00AD382E"/>
    <w:rsid w:val="00AF5676"/>
    <w:rsid w:val="00AF6D95"/>
    <w:rsid w:val="00B003BC"/>
    <w:rsid w:val="00B11A2E"/>
    <w:rsid w:val="00B11E06"/>
    <w:rsid w:val="00B24F92"/>
    <w:rsid w:val="00B2564C"/>
    <w:rsid w:val="00B3140F"/>
    <w:rsid w:val="00B32E19"/>
    <w:rsid w:val="00B33825"/>
    <w:rsid w:val="00B356CC"/>
    <w:rsid w:val="00B36281"/>
    <w:rsid w:val="00B4219D"/>
    <w:rsid w:val="00B4356A"/>
    <w:rsid w:val="00B53139"/>
    <w:rsid w:val="00B5535B"/>
    <w:rsid w:val="00B559CD"/>
    <w:rsid w:val="00B614E8"/>
    <w:rsid w:val="00B66915"/>
    <w:rsid w:val="00B71811"/>
    <w:rsid w:val="00B84A04"/>
    <w:rsid w:val="00B90291"/>
    <w:rsid w:val="00B945F8"/>
    <w:rsid w:val="00B97C16"/>
    <w:rsid w:val="00BA10C1"/>
    <w:rsid w:val="00BA32A6"/>
    <w:rsid w:val="00BB24FB"/>
    <w:rsid w:val="00BB5081"/>
    <w:rsid w:val="00BC3708"/>
    <w:rsid w:val="00BC3DC5"/>
    <w:rsid w:val="00BD2227"/>
    <w:rsid w:val="00BE6D8D"/>
    <w:rsid w:val="00BF0543"/>
    <w:rsid w:val="00C25BB7"/>
    <w:rsid w:val="00C42B63"/>
    <w:rsid w:val="00C53553"/>
    <w:rsid w:val="00C67B96"/>
    <w:rsid w:val="00C83179"/>
    <w:rsid w:val="00C86421"/>
    <w:rsid w:val="00CA6213"/>
    <w:rsid w:val="00CB0004"/>
    <w:rsid w:val="00CD66E5"/>
    <w:rsid w:val="00CF27D4"/>
    <w:rsid w:val="00CF534B"/>
    <w:rsid w:val="00D00A09"/>
    <w:rsid w:val="00D01B69"/>
    <w:rsid w:val="00D03713"/>
    <w:rsid w:val="00D0524C"/>
    <w:rsid w:val="00D06E17"/>
    <w:rsid w:val="00D127D8"/>
    <w:rsid w:val="00D203CE"/>
    <w:rsid w:val="00D247BB"/>
    <w:rsid w:val="00D356D3"/>
    <w:rsid w:val="00D630E1"/>
    <w:rsid w:val="00D7375A"/>
    <w:rsid w:val="00D96501"/>
    <w:rsid w:val="00D96D15"/>
    <w:rsid w:val="00DA08B9"/>
    <w:rsid w:val="00DB73EF"/>
    <w:rsid w:val="00DD03B5"/>
    <w:rsid w:val="00DD4EE0"/>
    <w:rsid w:val="00DF02F0"/>
    <w:rsid w:val="00DF11C1"/>
    <w:rsid w:val="00E0057D"/>
    <w:rsid w:val="00E12AB0"/>
    <w:rsid w:val="00E26D49"/>
    <w:rsid w:val="00E31827"/>
    <w:rsid w:val="00E4631B"/>
    <w:rsid w:val="00E46E0F"/>
    <w:rsid w:val="00E538FD"/>
    <w:rsid w:val="00E944B1"/>
    <w:rsid w:val="00E954C3"/>
    <w:rsid w:val="00EB7999"/>
    <w:rsid w:val="00EC6431"/>
    <w:rsid w:val="00EC661C"/>
    <w:rsid w:val="00EE69FE"/>
    <w:rsid w:val="00EE6E10"/>
    <w:rsid w:val="00EE755C"/>
    <w:rsid w:val="00EF340C"/>
    <w:rsid w:val="00EF56E5"/>
    <w:rsid w:val="00F0283C"/>
    <w:rsid w:val="00F057D9"/>
    <w:rsid w:val="00F165FC"/>
    <w:rsid w:val="00F55022"/>
    <w:rsid w:val="00F60CD7"/>
    <w:rsid w:val="00F66375"/>
    <w:rsid w:val="00F7778A"/>
    <w:rsid w:val="00FA140F"/>
    <w:rsid w:val="00FA31F5"/>
    <w:rsid w:val="00FD4BED"/>
    <w:rsid w:val="00FD79A5"/>
    <w:rsid w:val="00FE612F"/>
    <w:rsid w:val="00FF0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B4044"/>
  <w15:chartTrackingRefBased/>
  <w15:docId w15:val="{FC948723-A8EE-4FCC-A326-D8F0457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qFormat/>
    <w:rsid w:val="007C44BD"/>
    <w:pPr>
      <w:keepNext/>
      <w:widowControl/>
      <w:numPr>
        <w:numId w:val="11"/>
      </w:numPr>
      <w:tabs>
        <w:tab w:val="left" w:pos="0"/>
      </w:tabs>
      <w:suppressAutoHyphens/>
      <w:autoSpaceDE/>
      <w:autoSpaceDN/>
      <w:adjustRightInd/>
      <w:spacing w:before="240" w:after="60"/>
      <w:jc w:val="left"/>
      <w:outlineLvl w:val="0"/>
    </w:pPr>
    <w:rPr>
      <w:rFonts w:ascii="Cambria" w:hAnsi="Cambria"/>
      <w:b/>
      <w:bCs/>
      <w:kern w:val="2"/>
      <w:sz w:val="32"/>
      <w:szCs w:val="32"/>
      <w:lang w:eastAsia="zh-CN"/>
    </w:rPr>
  </w:style>
  <w:style w:type="paragraph" w:styleId="2">
    <w:name w:val="heading 2"/>
    <w:basedOn w:val="11"/>
    <w:next w:val="a0"/>
    <w:link w:val="20"/>
    <w:qFormat/>
    <w:rsid w:val="007C44BD"/>
    <w:pPr>
      <w:numPr>
        <w:ilvl w:val="1"/>
        <w:numId w:val="11"/>
      </w:numPr>
      <w:tabs>
        <w:tab w:val="left" w:pos="0"/>
      </w:tabs>
      <w:spacing w:before="20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A31F5"/>
    <w:pPr>
      <w:tabs>
        <w:tab w:val="center" w:pos="4677"/>
        <w:tab w:val="right" w:pos="9355"/>
      </w:tabs>
    </w:pPr>
  </w:style>
  <w:style w:type="paragraph" w:styleId="a7">
    <w:name w:val="footer"/>
    <w:basedOn w:val="a"/>
    <w:link w:val="a8"/>
    <w:rsid w:val="00FA31F5"/>
    <w:pPr>
      <w:tabs>
        <w:tab w:val="center" w:pos="4677"/>
        <w:tab w:val="right" w:pos="9355"/>
      </w:tabs>
    </w:pPr>
  </w:style>
  <w:style w:type="paragraph" w:styleId="a0">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0"/>
    <w:locked/>
    <w:rsid w:val="005076C8"/>
    <w:rPr>
      <w:sz w:val="26"/>
      <w:szCs w:val="26"/>
      <w:lang w:val="ru-RU" w:eastAsia="zh-CN" w:bidi="ar-SA"/>
    </w:rPr>
  </w:style>
  <w:style w:type="character" w:customStyle="1" w:styleId="a8">
    <w:name w:val="Нижний колонтитул Знак"/>
    <w:link w:val="a7"/>
    <w:locked/>
    <w:rsid w:val="005076C8"/>
    <w:rPr>
      <w:sz w:val="26"/>
      <w:lang w:val="ru-RU" w:eastAsia="ru-RU" w:bidi="ar-SA"/>
    </w:rPr>
  </w:style>
  <w:style w:type="paragraph" w:customStyle="1" w:styleId="ConsPlusNormal">
    <w:name w:val="ConsPlusNormal"/>
    <w:rsid w:val="005076C8"/>
    <w:pPr>
      <w:widowControl w:val="0"/>
      <w:autoSpaceDE w:val="0"/>
      <w:autoSpaceDN w:val="0"/>
    </w:pPr>
    <w:rPr>
      <w:sz w:val="24"/>
      <w:szCs w:val="24"/>
    </w:rPr>
  </w:style>
  <w:style w:type="character" w:styleId="aa">
    <w:name w:val="Hyperlink"/>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1"/>
    <w:rsid w:val="002C1ADE"/>
  </w:style>
  <w:style w:type="paragraph" w:styleId="ac">
    <w:name w:val="List Paragraph"/>
    <w:basedOn w:val="a"/>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d">
    <w:name w:val="Balloon Text"/>
    <w:basedOn w:val="a"/>
    <w:link w:val="ae"/>
    <w:uiPriority w:val="99"/>
    <w:rsid w:val="00865E66"/>
    <w:rPr>
      <w:rFonts w:ascii="Segoe UI" w:hAnsi="Segoe UI" w:cs="Segoe UI"/>
      <w:sz w:val="18"/>
      <w:szCs w:val="18"/>
    </w:rPr>
  </w:style>
  <w:style w:type="character" w:customStyle="1" w:styleId="ae">
    <w:name w:val="Текст выноски Знак"/>
    <w:link w:val="ad"/>
    <w:rsid w:val="00865E66"/>
    <w:rPr>
      <w:rFonts w:ascii="Segoe UI" w:hAnsi="Segoe UI" w:cs="Segoe UI"/>
      <w:sz w:val="18"/>
      <w:szCs w:val="18"/>
    </w:rPr>
  </w:style>
  <w:style w:type="character" w:customStyle="1" w:styleId="a6">
    <w:name w:val="Верхний колонтитул Знак"/>
    <w:link w:val="a5"/>
    <w:uiPriority w:val="99"/>
    <w:rsid w:val="003651D7"/>
    <w:rPr>
      <w:sz w:val="26"/>
    </w:rPr>
  </w:style>
  <w:style w:type="character" w:customStyle="1" w:styleId="10">
    <w:name w:val="Заголовок 1 Знак"/>
    <w:basedOn w:val="a1"/>
    <w:link w:val="1"/>
    <w:rsid w:val="007C44BD"/>
    <w:rPr>
      <w:rFonts w:ascii="Cambria" w:hAnsi="Cambria"/>
      <w:b/>
      <w:bCs/>
      <w:kern w:val="2"/>
      <w:sz w:val="32"/>
      <w:szCs w:val="32"/>
      <w:lang w:eastAsia="zh-CN"/>
    </w:rPr>
  </w:style>
  <w:style w:type="character" w:customStyle="1" w:styleId="20">
    <w:name w:val="Заголовок 2 Знак"/>
    <w:basedOn w:val="a1"/>
    <w:link w:val="2"/>
    <w:rsid w:val="007C44BD"/>
    <w:rPr>
      <w:rFonts w:ascii="Liberation Serif" w:eastAsia="Tahoma" w:hAnsi="Liberation Serif" w:cs="FreeSans"/>
      <w:b/>
      <w:bCs/>
      <w:sz w:val="36"/>
      <w:szCs w:val="36"/>
      <w:lang w:eastAsia="zh-CN"/>
    </w:rPr>
  </w:style>
  <w:style w:type="numbering" w:customStyle="1" w:styleId="12">
    <w:name w:val="Нет списка1"/>
    <w:next w:val="a3"/>
    <w:uiPriority w:val="99"/>
    <w:semiHidden/>
    <w:unhideWhenUsed/>
    <w:rsid w:val="007C44BD"/>
  </w:style>
  <w:style w:type="character" w:customStyle="1" w:styleId="WW8Num1z0">
    <w:name w:val="WW8Num1z0"/>
    <w:rsid w:val="007C44BD"/>
  </w:style>
  <w:style w:type="character" w:customStyle="1" w:styleId="WW8Num1z1">
    <w:name w:val="WW8Num1z1"/>
    <w:rsid w:val="007C44BD"/>
  </w:style>
  <w:style w:type="character" w:customStyle="1" w:styleId="WW8Num1z2">
    <w:name w:val="WW8Num1z2"/>
    <w:rsid w:val="007C44BD"/>
  </w:style>
  <w:style w:type="character" w:customStyle="1" w:styleId="WW8Num1z3">
    <w:name w:val="WW8Num1z3"/>
    <w:rsid w:val="007C44BD"/>
  </w:style>
  <w:style w:type="character" w:customStyle="1" w:styleId="WW8Num1z4">
    <w:name w:val="WW8Num1z4"/>
    <w:rsid w:val="007C44BD"/>
  </w:style>
  <w:style w:type="character" w:customStyle="1" w:styleId="WW8Num1z5">
    <w:name w:val="WW8Num1z5"/>
    <w:rsid w:val="007C44BD"/>
  </w:style>
  <w:style w:type="character" w:customStyle="1" w:styleId="WW8Num1z6">
    <w:name w:val="WW8Num1z6"/>
    <w:rsid w:val="007C44BD"/>
  </w:style>
  <w:style w:type="character" w:customStyle="1" w:styleId="WW8Num1z7">
    <w:name w:val="WW8Num1z7"/>
    <w:rsid w:val="007C44BD"/>
  </w:style>
  <w:style w:type="character" w:customStyle="1" w:styleId="WW8Num1z8">
    <w:name w:val="WW8Num1z8"/>
    <w:rsid w:val="007C44BD"/>
  </w:style>
  <w:style w:type="character" w:customStyle="1" w:styleId="4">
    <w:name w:val="Основной шрифт абзаца4"/>
    <w:rsid w:val="007C44BD"/>
  </w:style>
  <w:style w:type="character" w:styleId="af">
    <w:name w:val="FollowedHyperlink"/>
    <w:rsid w:val="007C44BD"/>
    <w:rPr>
      <w:color w:val="800000"/>
      <w:u w:val="single"/>
    </w:rPr>
  </w:style>
  <w:style w:type="character" w:customStyle="1" w:styleId="110">
    <w:name w:val="Основной шрифт абзаца11"/>
    <w:rsid w:val="007C44BD"/>
  </w:style>
  <w:style w:type="character" w:customStyle="1" w:styleId="WW8Num2z0">
    <w:name w:val="WW8Num2z0"/>
    <w:rsid w:val="007C44BD"/>
    <w:rPr>
      <w:rFonts w:hint="default"/>
    </w:rPr>
  </w:style>
  <w:style w:type="character" w:customStyle="1" w:styleId="3">
    <w:name w:val="Основной шрифт абзаца3"/>
    <w:rsid w:val="007C44BD"/>
  </w:style>
  <w:style w:type="character" w:customStyle="1" w:styleId="21">
    <w:name w:val="Основной шрифт абзаца2"/>
    <w:rsid w:val="007C44BD"/>
  </w:style>
  <w:style w:type="character" w:customStyle="1" w:styleId="WW8Num3z0">
    <w:name w:val="WW8Num3z0"/>
    <w:rsid w:val="007C44BD"/>
    <w:rPr>
      <w:rFonts w:ascii="Symbol" w:hAnsi="Symbol" w:cs="Symbol"/>
      <w:sz w:val="24"/>
    </w:rPr>
  </w:style>
  <w:style w:type="character" w:customStyle="1" w:styleId="WW8Num3z1">
    <w:name w:val="WW8Num3z1"/>
    <w:rsid w:val="007C44BD"/>
    <w:rPr>
      <w:rFonts w:ascii="Courier New" w:hAnsi="Courier New" w:cs="Courier New"/>
      <w:sz w:val="20"/>
    </w:rPr>
  </w:style>
  <w:style w:type="character" w:customStyle="1" w:styleId="WW8Num3z2">
    <w:name w:val="WW8Num3z2"/>
    <w:rsid w:val="007C44BD"/>
    <w:rPr>
      <w:rFonts w:ascii="Wingdings" w:hAnsi="Wingdings" w:cs="Wingdings"/>
      <w:sz w:val="20"/>
    </w:rPr>
  </w:style>
  <w:style w:type="character" w:customStyle="1" w:styleId="WW8Num2z1">
    <w:name w:val="WW8Num2z1"/>
    <w:rsid w:val="007C44BD"/>
  </w:style>
  <w:style w:type="character" w:customStyle="1" w:styleId="WW8Num2z2">
    <w:name w:val="WW8Num2z2"/>
    <w:rsid w:val="007C44BD"/>
  </w:style>
  <w:style w:type="character" w:customStyle="1" w:styleId="WW8Num2z3">
    <w:name w:val="WW8Num2z3"/>
    <w:rsid w:val="007C44BD"/>
  </w:style>
  <w:style w:type="character" w:customStyle="1" w:styleId="WW8Num2z4">
    <w:name w:val="WW8Num2z4"/>
    <w:rsid w:val="007C44BD"/>
  </w:style>
  <w:style w:type="character" w:customStyle="1" w:styleId="WW8Num2z5">
    <w:name w:val="WW8Num2z5"/>
    <w:rsid w:val="007C44BD"/>
  </w:style>
  <w:style w:type="character" w:customStyle="1" w:styleId="WW8Num2z6">
    <w:name w:val="WW8Num2z6"/>
    <w:rsid w:val="007C44BD"/>
  </w:style>
  <w:style w:type="character" w:customStyle="1" w:styleId="WW8Num2z7">
    <w:name w:val="WW8Num2z7"/>
    <w:rsid w:val="007C44BD"/>
  </w:style>
  <w:style w:type="character" w:customStyle="1" w:styleId="WW8Num2z8">
    <w:name w:val="WW8Num2z8"/>
    <w:rsid w:val="007C44BD"/>
  </w:style>
  <w:style w:type="character" w:customStyle="1" w:styleId="WW8Num3z3">
    <w:name w:val="WW8Num3z3"/>
    <w:rsid w:val="007C44BD"/>
  </w:style>
  <w:style w:type="character" w:customStyle="1" w:styleId="WW8Num3z4">
    <w:name w:val="WW8Num3z4"/>
    <w:rsid w:val="007C44BD"/>
  </w:style>
  <w:style w:type="character" w:customStyle="1" w:styleId="WW8Num3z5">
    <w:name w:val="WW8Num3z5"/>
    <w:rsid w:val="007C44BD"/>
  </w:style>
  <w:style w:type="character" w:customStyle="1" w:styleId="WW8Num3z6">
    <w:name w:val="WW8Num3z6"/>
    <w:rsid w:val="007C44BD"/>
  </w:style>
  <w:style w:type="character" w:customStyle="1" w:styleId="WW8Num3z7">
    <w:name w:val="WW8Num3z7"/>
    <w:rsid w:val="007C44BD"/>
  </w:style>
  <w:style w:type="character" w:customStyle="1" w:styleId="WW8Num3z8">
    <w:name w:val="WW8Num3z8"/>
    <w:rsid w:val="007C44BD"/>
  </w:style>
  <w:style w:type="character" w:customStyle="1" w:styleId="WW8Num4z0">
    <w:name w:val="WW8Num4z0"/>
    <w:rsid w:val="007C44BD"/>
    <w:rPr>
      <w:rFonts w:hint="default"/>
    </w:rPr>
  </w:style>
  <w:style w:type="character" w:customStyle="1" w:styleId="WW8Num4z1">
    <w:name w:val="WW8Num4z1"/>
    <w:rsid w:val="007C44BD"/>
  </w:style>
  <w:style w:type="character" w:customStyle="1" w:styleId="WW8Num4z2">
    <w:name w:val="WW8Num4z2"/>
    <w:rsid w:val="007C44BD"/>
  </w:style>
  <w:style w:type="character" w:customStyle="1" w:styleId="WW8Num4z3">
    <w:name w:val="WW8Num4z3"/>
    <w:rsid w:val="007C44BD"/>
  </w:style>
  <w:style w:type="character" w:customStyle="1" w:styleId="WW8Num4z4">
    <w:name w:val="WW8Num4z4"/>
    <w:rsid w:val="007C44BD"/>
  </w:style>
  <w:style w:type="character" w:customStyle="1" w:styleId="WW8Num4z5">
    <w:name w:val="WW8Num4z5"/>
    <w:rsid w:val="007C44BD"/>
  </w:style>
  <w:style w:type="character" w:customStyle="1" w:styleId="WW8Num4z6">
    <w:name w:val="WW8Num4z6"/>
    <w:rsid w:val="007C44BD"/>
  </w:style>
  <w:style w:type="character" w:customStyle="1" w:styleId="WW8Num4z7">
    <w:name w:val="WW8Num4z7"/>
    <w:rsid w:val="007C44BD"/>
  </w:style>
  <w:style w:type="character" w:customStyle="1" w:styleId="WW8Num4z8">
    <w:name w:val="WW8Num4z8"/>
    <w:rsid w:val="007C44BD"/>
  </w:style>
  <w:style w:type="character" w:customStyle="1" w:styleId="WW8Num5z0">
    <w:name w:val="WW8Num5z0"/>
    <w:rsid w:val="007C44BD"/>
  </w:style>
  <w:style w:type="character" w:customStyle="1" w:styleId="WW8Num5z1">
    <w:name w:val="WW8Num5z1"/>
    <w:rsid w:val="007C44BD"/>
  </w:style>
  <w:style w:type="character" w:customStyle="1" w:styleId="WW8Num5z2">
    <w:name w:val="WW8Num5z2"/>
    <w:rsid w:val="007C44BD"/>
  </w:style>
  <w:style w:type="character" w:customStyle="1" w:styleId="WW8Num5z3">
    <w:name w:val="WW8Num5z3"/>
    <w:rsid w:val="007C44BD"/>
  </w:style>
  <w:style w:type="character" w:customStyle="1" w:styleId="WW8Num5z4">
    <w:name w:val="WW8Num5z4"/>
    <w:rsid w:val="007C44BD"/>
  </w:style>
  <w:style w:type="character" w:customStyle="1" w:styleId="WW8Num5z5">
    <w:name w:val="WW8Num5z5"/>
    <w:rsid w:val="007C44BD"/>
  </w:style>
  <w:style w:type="character" w:customStyle="1" w:styleId="WW8Num5z6">
    <w:name w:val="WW8Num5z6"/>
    <w:rsid w:val="007C44BD"/>
  </w:style>
  <w:style w:type="character" w:customStyle="1" w:styleId="WW8Num5z7">
    <w:name w:val="WW8Num5z7"/>
    <w:rsid w:val="007C44BD"/>
  </w:style>
  <w:style w:type="character" w:customStyle="1" w:styleId="WW8Num5z8">
    <w:name w:val="WW8Num5z8"/>
    <w:rsid w:val="007C44BD"/>
  </w:style>
  <w:style w:type="character" w:customStyle="1" w:styleId="WW8Num6z0">
    <w:name w:val="WW8Num6z0"/>
    <w:rsid w:val="007C44BD"/>
    <w:rPr>
      <w:rFonts w:hint="default"/>
    </w:rPr>
  </w:style>
  <w:style w:type="character" w:customStyle="1" w:styleId="WW8Num6z1">
    <w:name w:val="WW8Num6z1"/>
    <w:rsid w:val="007C44BD"/>
  </w:style>
  <w:style w:type="character" w:customStyle="1" w:styleId="WW8Num6z2">
    <w:name w:val="WW8Num6z2"/>
    <w:rsid w:val="007C44BD"/>
  </w:style>
  <w:style w:type="character" w:customStyle="1" w:styleId="WW8Num6z3">
    <w:name w:val="WW8Num6z3"/>
    <w:rsid w:val="007C44BD"/>
  </w:style>
  <w:style w:type="character" w:customStyle="1" w:styleId="WW8Num6z4">
    <w:name w:val="WW8Num6z4"/>
    <w:rsid w:val="007C44BD"/>
  </w:style>
  <w:style w:type="character" w:customStyle="1" w:styleId="WW8Num6z5">
    <w:name w:val="WW8Num6z5"/>
    <w:rsid w:val="007C44BD"/>
  </w:style>
  <w:style w:type="character" w:customStyle="1" w:styleId="WW8Num6z6">
    <w:name w:val="WW8Num6z6"/>
    <w:rsid w:val="007C44BD"/>
  </w:style>
  <w:style w:type="character" w:customStyle="1" w:styleId="WW8Num6z7">
    <w:name w:val="WW8Num6z7"/>
    <w:rsid w:val="007C44BD"/>
  </w:style>
  <w:style w:type="character" w:customStyle="1" w:styleId="WW8Num6z8">
    <w:name w:val="WW8Num6z8"/>
    <w:rsid w:val="007C44BD"/>
  </w:style>
  <w:style w:type="character" w:customStyle="1" w:styleId="13">
    <w:name w:val="Основной шрифт абзаца1"/>
    <w:rsid w:val="007C44BD"/>
  </w:style>
  <w:style w:type="character" w:customStyle="1" w:styleId="14">
    <w:name w:val="Знак примечания1"/>
    <w:rsid w:val="007C44BD"/>
    <w:rPr>
      <w:sz w:val="16"/>
      <w:szCs w:val="16"/>
    </w:rPr>
  </w:style>
  <w:style w:type="character" w:customStyle="1" w:styleId="af0">
    <w:name w:val="Текст примечания Знак"/>
    <w:rsid w:val="007C44BD"/>
    <w:rPr>
      <w:rFonts w:ascii="Calibri" w:eastAsia="Calibri" w:hAnsi="Calibri" w:cs="Calibri"/>
    </w:rPr>
  </w:style>
  <w:style w:type="character" w:customStyle="1" w:styleId="af1">
    <w:name w:val="Тема примечания Знак"/>
    <w:rsid w:val="007C44BD"/>
    <w:rPr>
      <w:rFonts w:ascii="Calibri" w:eastAsia="Calibri" w:hAnsi="Calibri" w:cs="Calibri"/>
      <w:b/>
      <w:bCs/>
    </w:rPr>
  </w:style>
  <w:style w:type="character" w:customStyle="1" w:styleId="pvxrfhn">
    <w:name w:val="pvxrfhn"/>
    <w:rsid w:val="007C44BD"/>
  </w:style>
  <w:style w:type="character" w:customStyle="1" w:styleId="ListLabel10">
    <w:name w:val="ListLabel 10"/>
    <w:rsid w:val="007C44BD"/>
    <w:rPr>
      <w:rFonts w:ascii="Roboto" w:hAnsi="Roboto" w:cs="Roboto"/>
      <w:sz w:val="24"/>
    </w:rPr>
  </w:style>
  <w:style w:type="character" w:customStyle="1" w:styleId="ListLabel11">
    <w:name w:val="ListLabel 11"/>
    <w:rsid w:val="007C44BD"/>
    <w:rPr>
      <w:sz w:val="20"/>
    </w:rPr>
  </w:style>
  <w:style w:type="character" w:customStyle="1" w:styleId="ListLabel12">
    <w:name w:val="ListLabel 12"/>
    <w:rsid w:val="007C44BD"/>
    <w:rPr>
      <w:sz w:val="20"/>
    </w:rPr>
  </w:style>
  <w:style w:type="character" w:customStyle="1" w:styleId="ListLabel13">
    <w:name w:val="ListLabel 13"/>
    <w:rsid w:val="007C44BD"/>
    <w:rPr>
      <w:sz w:val="20"/>
    </w:rPr>
  </w:style>
  <w:style w:type="character" w:customStyle="1" w:styleId="ListLabel14">
    <w:name w:val="ListLabel 14"/>
    <w:rsid w:val="007C44BD"/>
    <w:rPr>
      <w:sz w:val="20"/>
    </w:rPr>
  </w:style>
  <w:style w:type="character" w:customStyle="1" w:styleId="ListLabel15">
    <w:name w:val="ListLabel 15"/>
    <w:rsid w:val="007C44BD"/>
    <w:rPr>
      <w:sz w:val="20"/>
    </w:rPr>
  </w:style>
  <w:style w:type="character" w:customStyle="1" w:styleId="ListLabel16">
    <w:name w:val="ListLabel 16"/>
    <w:rsid w:val="007C44BD"/>
    <w:rPr>
      <w:sz w:val="20"/>
    </w:rPr>
  </w:style>
  <w:style w:type="character" w:customStyle="1" w:styleId="ListLabel17">
    <w:name w:val="ListLabel 17"/>
    <w:rsid w:val="007C44BD"/>
    <w:rPr>
      <w:sz w:val="20"/>
    </w:rPr>
  </w:style>
  <w:style w:type="character" w:customStyle="1" w:styleId="ListLabel18">
    <w:name w:val="ListLabel 18"/>
    <w:rsid w:val="007C44BD"/>
    <w:rPr>
      <w:sz w:val="20"/>
    </w:rPr>
  </w:style>
  <w:style w:type="character" w:customStyle="1" w:styleId="5">
    <w:name w:val="Основной шрифт абзаца5"/>
    <w:rsid w:val="007C44BD"/>
  </w:style>
  <w:style w:type="character" w:customStyle="1" w:styleId="newstext">
    <w:name w:val="news__text"/>
    <w:rsid w:val="007C44BD"/>
  </w:style>
  <w:style w:type="character" w:customStyle="1" w:styleId="22">
    <w:name w:val="Знак примечания2"/>
    <w:rsid w:val="007C44BD"/>
    <w:rPr>
      <w:sz w:val="16"/>
      <w:szCs w:val="16"/>
    </w:rPr>
  </w:style>
  <w:style w:type="character" w:customStyle="1" w:styleId="15">
    <w:name w:val="Текст примечания Знак1"/>
    <w:rsid w:val="007C44BD"/>
    <w:rPr>
      <w:lang w:eastAsia="zh-CN"/>
    </w:rPr>
  </w:style>
  <w:style w:type="character" w:customStyle="1" w:styleId="af2">
    <w:name w:val="Маркеры списка"/>
    <w:rsid w:val="007C44BD"/>
    <w:rPr>
      <w:rFonts w:ascii="OpenSymbol" w:eastAsia="OpenSymbol" w:hAnsi="OpenSymbol" w:cs="OpenSymbol"/>
    </w:rPr>
  </w:style>
  <w:style w:type="character" w:customStyle="1" w:styleId="Bodytext">
    <w:name w:val="Body text_"/>
    <w:rsid w:val="007C44BD"/>
    <w:rPr>
      <w:rFonts w:ascii="Times New Roman" w:eastAsia="Times New Roman" w:hAnsi="Times New Roman" w:cs="Times New Roman"/>
      <w:sz w:val="23"/>
      <w:szCs w:val="23"/>
      <w:shd w:val="clear" w:color="auto" w:fill="FFFFFF"/>
    </w:rPr>
  </w:style>
  <w:style w:type="character" w:customStyle="1" w:styleId="16">
    <w:name w:val="Основной текст1"/>
    <w:rsid w:val="007C44BD"/>
    <w:rPr>
      <w:rFonts w:ascii="Times New Roman" w:eastAsia="Times New Roman" w:hAnsi="Times New Roman" w:cs="Times New Roman"/>
      <w:b w:val="0"/>
      <w:bCs w:val="0"/>
      <w:i w:val="0"/>
      <w:iCs w:val="0"/>
      <w:caps w:val="0"/>
      <w:smallCaps w:val="0"/>
      <w:strike w:val="0"/>
      <w:dstrike w:val="0"/>
      <w:spacing w:val="0"/>
      <w:sz w:val="23"/>
      <w:szCs w:val="23"/>
      <w:u w:val="single"/>
      <w:shd w:val="clear" w:color="auto" w:fill="FFFFFF"/>
    </w:rPr>
  </w:style>
  <w:style w:type="paragraph" w:customStyle="1" w:styleId="23">
    <w:name w:val="Заголовок2"/>
    <w:basedOn w:val="a"/>
    <w:next w:val="a0"/>
    <w:rsid w:val="007C44BD"/>
    <w:pPr>
      <w:keepNext/>
      <w:widowControl/>
      <w:suppressAutoHyphens/>
      <w:autoSpaceDE/>
      <w:autoSpaceDN/>
      <w:adjustRightInd/>
      <w:spacing w:before="240" w:after="120"/>
      <w:ind w:firstLine="0"/>
      <w:jc w:val="left"/>
    </w:pPr>
    <w:rPr>
      <w:rFonts w:eastAsia="Tahoma" w:cs="FreeSans"/>
      <w:sz w:val="28"/>
      <w:szCs w:val="28"/>
      <w:lang w:eastAsia="zh-CN"/>
    </w:rPr>
  </w:style>
  <w:style w:type="paragraph" w:styleId="af3">
    <w:name w:val="List"/>
    <w:basedOn w:val="a0"/>
    <w:rsid w:val="007C44BD"/>
    <w:pPr>
      <w:widowControl/>
      <w:autoSpaceDE/>
      <w:spacing w:after="140" w:line="276" w:lineRule="auto"/>
      <w:ind w:firstLine="0"/>
      <w:jc w:val="left"/>
    </w:pPr>
    <w:rPr>
      <w:rFonts w:cs="FreeSans"/>
      <w:sz w:val="20"/>
      <w:szCs w:val="20"/>
    </w:rPr>
  </w:style>
  <w:style w:type="paragraph" w:styleId="af4">
    <w:name w:val="caption"/>
    <w:basedOn w:val="a"/>
    <w:qFormat/>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40">
    <w:name w:val="Указатель4"/>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1">
    <w:name w:val="Заголовок1"/>
    <w:basedOn w:val="a"/>
    <w:next w:val="a0"/>
    <w:rsid w:val="007C44BD"/>
    <w:pPr>
      <w:keepNext/>
      <w:widowControl/>
      <w:suppressAutoHyphens/>
      <w:autoSpaceDE/>
      <w:autoSpaceDN/>
      <w:adjustRightInd/>
      <w:spacing w:before="240" w:after="120"/>
      <w:ind w:firstLine="0"/>
      <w:jc w:val="left"/>
    </w:pPr>
    <w:rPr>
      <w:rFonts w:eastAsia="Tahoma" w:cs="FreeSans"/>
      <w:sz w:val="28"/>
      <w:szCs w:val="28"/>
      <w:lang w:eastAsia="zh-CN"/>
    </w:rPr>
  </w:style>
  <w:style w:type="paragraph" w:customStyle="1" w:styleId="30">
    <w:name w:val="Текст примечания3"/>
    <w:basedOn w:val="a"/>
    <w:rsid w:val="007C44BD"/>
    <w:pPr>
      <w:widowControl/>
      <w:suppressAutoHyphens/>
      <w:autoSpaceDE/>
      <w:autoSpaceDN/>
      <w:adjustRightInd/>
      <w:ind w:firstLine="0"/>
      <w:jc w:val="left"/>
    </w:pPr>
    <w:rPr>
      <w:sz w:val="20"/>
      <w:lang w:eastAsia="zh-CN"/>
    </w:rPr>
  </w:style>
  <w:style w:type="paragraph" w:customStyle="1" w:styleId="af5">
    <w:name w:val="Верхний и нижний колонтитулы"/>
    <w:basedOn w:val="a"/>
    <w:rsid w:val="007C44BD"/>
    <w:pPr>
      <w:widowControl/>
      <w:suppressLineNumbers/>
      <w:tabs>
        <w:tab w:val="center" w:pos="4819"/>
        <w:tab w:val="right" w:pos="9638"/>
      </w:tabs>
      <w:suppressAutoHyphens/>
      <w:autoSpaceDE/>
      <w:autoSpaceDN/>
      <w:adjustRightInd/>
      <w:ind w:firstLine="0"/>
      <w:jc w:val="left"/>
    </w:pPr>
    <w:rPr>
      <w:sz w:val="20"/>
      <w:lang w:eastAsia="zh-CN"/>
    </w:rPr>
  </w:style>
  <w:style w:type="character" w:customStyle="1" w:styleId="17">
    <w:name w:val="Верхний колонтитул Знак1"/>
    <w:uiPriority w:val="99"/>
    <w:rsid w:val="007C44BD"/>
    <w:rPr>
      <w:lang w:eastAsia="zh-CN"/>
    </w:rPr>
  </w:style>
  <w:style w:type="character" w:customStyle="1" w:styleId="18">
    <w:name w:val="Нижний колонтитул Знак1"/>
    <w:rsid w:val="007C44BD"/>
    <w:rPr>
      <w:lang w:eastAsia="zh-CN"/>
    </w:rPr>
  </w:style>
  <w:style w:type="paragraph" w:customStyle="1" w:styleId="111">
    <w:name w:val="Указатель11"/>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12">
    <w:name w:val="Название объекта11"/>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31">
    <w:name w:val="Указатель3"/>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24">
    <w:name w:val="Название объекта2"/>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25">
    <w:name w:val="Указатель2"/>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9">
    <w:name w:val="Название объекта1"/>
    <w:basedOn w:val="a"/>
    <w:rsid w:val="007C44BD"/>
    <w:pPr>
      <w:widowControl/>
      <w:suppressLineNumbers/>
      <w:suppressAutoHyphens/>
      <w:autoSpaceDE/>
      <w:autoSpaceDN/>
      <w:adjustRightInd/>
      <w:spacing w:before="120" w:after="120"/>
      <w:ind w:firstLine="0"/>
      <w:jc w:val="left"/>
    </w:pPr>
    <w:rPr>
      <w:rFonts w:cs="FreeSans"/>
      <w:i/>
      <w:iCs/>
      <w:sz w:val="24"/>
      <w:szCs w:val="24"/>
      <w:lang w:eastAsia="zh-CN"/>
    </w:rPr>
  </w:style>
  <w:style w:type="paragraph" w:customStyle="1" w:styleId="1a">
    <w:name w:val="Указатель1"/>
    <w:basedOn w:val="a"/>
    <w:rsid w:val="007C44BD"/>
    <w:pPr>
      <w:widowControl/>
      <w:suppressLineNumbers/>
      <w:suppressAutoHyphens/>
      <w:autoSpaceDE/>
      <w:autoSpaceDN/>
      <w:adjustRightInd/>
      <w:ind w:firstLine="0"/>
      <w:jc w:val="left"/>
    </w:pPr>
    <w:rPr>
      <w:rFonts w:cs="FreeSans"/>
      <w:sz w:val="20"/>
      <w:lang w:eastAsia="zh-CN"/>
    </w:rPr>
  </w:style>
  <w:style w:type="paragraph" w:customStyle="1" w:styleId="1b">
    <w:name w:val="Текст примечания1"/>
    <w:basedOn w:val="a"/>
    <w:rsid w:val="007C44BD"/>
    <w:pPr>
      <w:widowControl/>
      <w:suppressAutoHyphens/>
      <w:autoSpaceDE/>
      <w:autoSpaceDN/>
      <w:adjustRightInd/>
      <w:spacing w:after="160"/>
      <w:ind w:firstLine="0"/>
      <w:jc w:val="left"/>
    </w:pPr>
    <w:rPr>
      <w:rFonts w:ascii="Calibri" w:eastAsia="Calibri" w:hAnsi="Calibri"/>
      <w:sz w:val="20"/>
      <w:lang w:eastAsia="zh-CN"/>
    </w:rPr>
  </w:style>
  <w:style w:type="paragraph" w:customStyle="1" w:styleId="1c">
    <w:name w:val="Тема примечания1"/>
    <w:basedOn w:val="1b"/>
    <w:next w:val="1b"/>
    <w:rsid w:val="007C44BD"/>
    <w:rPr>
      <w:b/>
      <w:bCs/>
    </w:rPr>
  </w:style>
  <w:style w:type="paragraph" w:customStyle="1" w:styleId="1d">
    <w:name w:val="Текст выноски1"/>
    <w:basedOn w:val="a"/>
    <w:rsid w:val="007C44BD"/>
    <w:pPr>
      <w:widowControl/>
      <w:suppressAutoHyphens/>
      <w:autoSpaceDE/>
      <w:autoSpaceDN/>
      <w:adjustRightInd/>
      <w:ind w:firstLine="0"/>
      <w:jc w:val="left"/>
    </w:pPr>
    <w:rPr>
      <w:rFonts w:ascii="Segoe UI" w:eastAsia="Calibri" w:hAnsi="Segoe UI" w:cs="Segoe UI"/>
      <w:sz w:val="18"/>
      <w:szCs w:val="18"/>
      <w:lang w:eastAsia="zh-CN"/>
    </w:rPr>
  </w:style>
  <w:style w:type="paragraph" w:customStyle="1" w:styleId="Default">
    <w:name w:val="Default"/>
    <w:rsid w:val="007C44BD"/>
    <w:pPr>
      <w:suppressAutoHyphens/>
      <w:autoSpaceDE w:val="0"/>
    </w:pPr>
    <w:rPr>
      <w:rFonts w:eastAsia="Calibri"/>
      <w:color w:val="000000"/>
      <w:sz w:val="24"/>
      <w:szCs w:val="24"/>
      <w:lang w:eastAsia="zh-CN"/>
    </w:rPr>
  </w:style>
  <w:style w:type="paragraph" w:customStyle="1" w:styleId="af6">
    <w:name w:val="Содержимое таблицы"/>
    <w:basedOn w:val="a"/>
    <w:rsid w:val="007C44BD"/>
    <w:pPr>
      <w:widowControl/>
      <w:suppressLineNumbers/>
      <w:suppressAutoHyphens/>
      <w:autoSpaceDE/>
      <w:autoSpaceDN/>
      <w:adjustRightInd/>
      <w:ind w:firstLine="0"/>
      <w:jc w:val="left"/>
    </w:pPr>
    <w:rPr>
      <w:sz w:val="20"/>
      <w:lang w:eastAsia="zh-CN"/>
    </w:rPr>
  </w:style>
  <w:style w:type="paragraph" w:customStyle="1" w:styleId="af7">
    <w:name w:val="Заголовок таблицы"/>
    <w:basedOn w:val="af6"/>
    <w:rsid w:val="007C44BD"/>
    <w:pPr>
      <w:jc w:val="center"/>
    </w:pPr>
    <w:rPr>
      <w:b/>
      <w:bCs/>
    </w:rPr>
  </w:style>
  <w:style w:type="paragraph" w:customStyle="1" w:styleId="130">
    <w:name w:val="Обычный + 13 пт"/>
    <w:basedOn w:val="a"/>
    <w:rsid w:val="007C44BD"/>
    <w:pPr>
      <w:suppressAutoHyphens/>
      <w:autoSpaceDE/>
      <w:autoSpaceDN/>
      <w:adjustRightInd/>
    </w:pPr>
    <w:rPr>
      <w:color w:val="000000"/>
      <w:spacing w:val="3"/>
      <w:szCs w:val="26"/>
      <w:lang w:eastAsia="zh-CN"/>
    </w:rPr>
  </w:style>
  <w:style w:type="paragraph" w:customStyle="1" w:styleId="210">
    <w:name w:val="Основной текст с отступом 21"/>
    <w:basedOn w:val="a"/>
    <w:rsid w:val="007C44BD"/>
    <w:pPr>
      <w:widowControl/>
      <w:suppressAutoHyphens/>
      <w:autoSpaceDE/>
      <w:autoSpaceDN/>
      <w:adjustRightInd/>
      <w:spacing w:after="120" w:line="480" w:lineRule="auto"/>
      <w:ind w:left="283" w:firstLine="0"/>
      <w:jc w:val="left"/>
    </w:pPr>
    <w:rPr>
      <w:sz w:val="24"/>
      <w:szCs w:val="24"/>
      <w:lang w:eastAsia="zh-CN"/>
    </w:rPr>
  </w:style>
  <w:style w:type="paragraph" w:customStyle="1" w:styleId="af8">
    <w:name w:val="Другое"/>
    <w:basedOn w:val="a"/>
    <w:rsid w:val="007C44BD"/>
    <w:pPr>
      <w:shd w:val="clear" w:color="auto" w:fill="FFFFFF"/>
      <w:suppressAutoHyphens/>
      <w:autoSpaceDE/>
      <w:autoSpaceDN/>
      <w:adjustRightInd/>
      <w:ind w:firstLine="0"/>
      <w:jc w:val="left"/>
    </w:pPr>
    <w:rPr>
      <w:sz w:val="20"/>
      <w:lang w:eastAsia="zh-CN"/>
    </w:rPr>
  </w:style>
  <w:style w:type="paragraph" w:customStyle="1" w:styleId="1e">
    <w:name w:val="Абзац списка1"/>
    <w:basedOn w:val="a"/>
    <w:rsid w:val="007C44BD"/>
    <w:pPr>
      <w:widowControl/>
      <w:suppressAutoHyphens/>
      <w:autoSpaceDE/>
      <w:autoSpaceDN/>
      <w:adjustRightInd/>
      <w:spacing w:after="160"/>
      <w:ind w:left="720" w:firstLine="0"/>
      <w:contextualSpacing/>
      <w:jc w:val="left"/>
    </w:pPr>
    <w:rPr>
      <w:sz w:val="20"/>
      <w:lang w:eastAsia="zh-CN"/>
    </w:rPr>
  </w:style>
  <w:style w:type="paragraph" w:customStyle="1" w:styleId="26">
    <w:name w:val="Текст примечания2"/>
    <w:basedOn w:val="a"/>
    <w:rsid w:val="007C44BD"/>
    <w:pPr>
      <w:widowControl/>
      <w:suppressAutoHyphens/>
      <w:autoSpaceDE/>
      <w:autoSpaceDN/>
      <w:adjustRightInd/>
      <w:ind w:firstLine="0"/>
      <w:jc w:val="left"/>
    </w:pPr>
    <w:rPr>
      <w:sz w:val="20"/>
      <w:lang w:eastAsia="zh-CN"/>
    </w:rPr>
  </w:style>
  <w:style w:type="paragraph" w:customStyle="1" w:styleId="1f">
    <w:name w:val="Без интервала1"/>
    <w:rsid w:val="007C44BD"/>
    <w:pPr>
      <w:suppressAutoHyphens/>
    </w:pPr>
    <w:rPr>
      <w:rFonts w:eastAsia="Tahoma" w:cs="FreeSans"/>
      <w:sz w:val="24"/>
      <w:szCs w:val="24"/>
      <w:lang w:eastAsia="zh-CN" w:bidi="hi-IN"/>
    </w:rPr>
  </w:style>
  <w:style w:type="paragraph" w:customStyle="1" w:styleId="27">
    <w:name w:val="Основной текст2"/>
    <w:basedOn w:val="a"/>
    <w:rsid w:val="007C44BD"/>
    <w:pPr>
      <w:widowControl/>
      <w:shd w:val="clear" w:color="auto" w:fill="FFFFFF"/>
      <w:suppressAutoHyphens/>
      <w:autoSpaceDE/>
      <w:autoSpaceDN/>
      <w:adjustRightInd/>
      <w:ind w:firstLine="0"/>
    </w:pPr>
    <w:rPr>
      <w:sz w:val="23"/>
      <w:szCs w:val="23"/>
      <w:lang w:eastAsia="zh-CN"/>
    </w:rPr>
  </w:style>
  <w:style w:type="character" w:customStyle="1" w:styleId="1f0">
    <w:name w:val="Текст выноски Знак1"/>
    <w:uiPriority w:val="99"/>
    <w:semiHidden/>
    <w:rsid w:val="007C44BD"/>
    <w:rPr>
      <w:rFonts w:ascii="Segoe UI" w:hAnsi="Segoe UI" w:cs="Segoe UI"/>
      <w:sz w:val="18"/>
      <w:szCs w:val="18"/>
      <w:lang w:eastAsia="zh-CN"/>
    </w:rPr>
  </w:style>
  <w:style w:type="paragraph" w:styleId="af9">
    <w:name w:val="Normal (Web)"/>
    <w:basedOn w:val="a"/>
    <w:uiPriority w:val="99"/>
    <w:unhideWhenUsed/>
    <w:rsid w:val="006D0D39"/>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0663">
      <w:bodyDiv w:val="1"/>
      <w:marLeft w:val="0"/>
      <w:marRight w:val="0"/>
      <w:marTop w:val="0"/>
      <w:marBottom w:val="0"/>
      <w:divBdr>
        <w:top w:val="none" w:sz="0" w:space="0" w:color="auto"/>
        <w:left w:val="none" w:sz="0" w:space="0" w:color="auto"/>
        <w:bottom w:val="none" w:sz="0" w:space="0" w:color="auto"/>
        <w:right w:val="none" w:sz="0" w:space="0" w:color="auto"/>
      </w:divBdr>
    </w:div>
    <w:div w:id="1252273136">
      <w:bodyDiv w:val="1"/>
      <w:marLeft w:val="0"/>
      <w:marRight w:val="0"/>
      <w:marTop w:val="0"/>
      <w:marBottom w:val="0"/>
      <w:divBdr>
        <w:top w:val="none" w:sz="0" w:space="0" w:color="auto"/>
        <w:left w:val="none" w:sz="0" w:space="0" w:color="auto"/>
        <w:bottom w:val="none" w:sz="0" w:space="0" w:color="auto"/>
        <w:right w:val="none" w:sz="0" w:space="0" w:color="auto"/>
      </w:divBdr>
    </w:div>
    <w:div w:id="1446272962">
      <w:bodyDiv w:val="1"/>
      <w:marLeft w:val="0"/>
      <w:marRight w:val="0"/>
      <w:marTop w:val="0"/>
      <w:marBottom w:val="0"/>
      <w:divBdr>
        <w:top w:val="none" w:sz="0" w:space="0" w:color="auto"/>
        <w:left w:val="none" w:sz="0" w:space="0" w:color="auto"/>
        <w:bottom w:val="none" w:sz="0" w:space="0" w:color="auto"/>
        <w:right w:val="none" w:sz="0" w:space="0" w:color="auto"/>
      </w:divBdr>
    </w:div>
    <w:div w:id="19797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56B1-1902-4CF7-9BF2-72AC6C59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968</TotalTime>
  <Pages>64</Pages>
  <Words>11642</Words>
  <Characters>66363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77850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Герасимова Зоя Николаевна</cp:lastModifiedBy>
  <cp:revision>18</cp:revision>
  <cp:lastPrinted>2025-06-30T01:56:00Z</cp:lastPrinted>
  <dcterms:created xsi:type="dcterms:W3CDTF">2025-06-02T02:10:00Z</dcterms:created>
  <dcterms:modified xsi:type="dcterms:W3CDTF">2025-06-30T07:30:00Z</dcterms:modified>
</cp:coreProperties>
</file>