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257D4" w:rsidRDefault="00E078B9">
      <w:pPr>
        <w:tabs>
          <w:tab w:val="left" w:pos="8041"/>
        </w:tabs>
        <w:jc w:val="center"/>
        <w:rPr>
          <w:b/>
          <w:spacing w:val="20"/>
          <w:sz w:val="32"/>
          <w:highlight w:val="white"/>
        </w:rPr>
      </w:pPr>
      <w:r>
        <w:rPr>
          <w:rFonts w:eastAsia="Times New Roman"/>
          <w:highlight w:val="white"/>
        </w:rPr>
        <w:t xml:space="preserve"> </w:t>
      </w:r>
      <w:r>
        <w:rPr>
          <w:rFonts w:eastAsia="Times New Roman"/>
          <w:noProof/>
          <w:highlight w:val="white"/>
          <w:lang w:eastAsia="ru-RU"/>
        </w:rPr>
        <w:drawing>
          <wp:inline distT="0" distB="0" distL="0" distR="0">
            <wp:extent cx="594360" cy="744220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57D4" w:rsidRDefault="00E078B9">
      <w:pPr>
        <w:tabs>
          <w:tab w:val="left" w:pos="8041"/>
        </w:tabs>
        <w:jc w:val="center"/>
        <w:rPr>
          <w:b/>
          <w:spacing w:val="20"/>
          <w:sz w:val="32"/>
          <w:highlight w:val="white"/>
        </w:rPr>
      </w:pPr>
      <w:r>
        <w:rPr>
          <w:b/>
          <w:spacing w:val="20"/>
          <w:sz w:val="32"/>
          <w:highlight w:val="white"/>
        </w:rPr>
        <w:t xml:space="preserve">АДМИНИСТРАЦИЯ </w:t>
      </w:r>
    </w:p>
    <w:p w:rsidR="009257D4" w:rsidRDefault="00E078B9">
      <w:pPr>
        <w:tabs>
          <w:tab w:val="left" w:pos="8041"/>
        </w:tabs>
        <w:jc w:val="center"/>
        <w:rPr>
          <w:rFonts w:ascii="Arial" w:eastAsia="Arial" w:hAnsi="Arial" w:cs="Arial"/>
          <w:b/>
          <w:spacing w:val="20"/>
          <w:sz w:val="16"/>
          <w:highlight w:val="white"/>
        </w:rPr>
      </w:pPr>
      <w:r>
        <w:rPr>
          <w:b/>
          <w:spacing w:val="20"/>
          <w:sz w:val="32"/>
          <w:highlight w:val="white"/>
        </w:rPr>
        <w:t xml:space="preserve">АРСЕНЬЕВСКОГО ГОРОДСКОГО ОКРУГА </w:t>
      </w:r>
    </w:p>
    <w:p w:rsidR="009257D4" w:rsidRDefault="009257D4">
      <w:pPr>
        <w:shd w:val="clear" w:color="auto" w:fill="FFFFFF"/>
        <w:tabs>
          <w:tab w:val="left" w:pos="5050"/>
        </w:tabs>
        <w:jc w:val="center"/>
        <w:rPr>
          <w:rFonts w:ascii="Arial" w:eastAsia="Arial" w:hAnsi="Arial" w:cs="Arial"/>
          <w:b/>
          <w:spacing w:val="20"/>
          <w:sz w:val="16"/>
          <w:highlight w:val="white"/>
        </w:rPr>
      </w:pPr>
    </w:p>
    <w:p w:rsidR="009257D4" w:rsidRDefault="009257D4">
      <w:pPr>
        <w:shd w:val="clear" w:color="auto" w:fill="FFFFFF"/>
        <w:tabs>
          <w:tab w:val="left" w:pos="5050"/>
        </w:tabs>
        <w:jc w:val="center"/>
        <w:rPr>
          <w:rFonts w:ascii="Arial" w:eastAsia="Arial" w:hAnsi="Arial" w:cs="Arial"/>
          <w:b/>
          <w:spacing w:val="20"/>
          <w:sz w:val="16"/>
          <w:highlight w:val="white"/>
        </w:rPr>
      </w:pPr>
    </w:p>
    <w:p w:rsidR="009257D4" w:rsidRDefault="00E078B9">
      <w:pPr>
        <w:shd w:val="clear" w:color="auto" w:fill="FFFFFF"/>
        <w:jc w:val="center"/>
        <w:rPr>
          <w:sz w:val="16"/>
          <w:highlight w:val="white"/>
        </w:rPr>
      </w:pPr>
      <w:r>
        <w:rPr>
          <w:sz w:val="28"/>
          <w:highlight w:val="white"/>
        </w:rPr>
        <w:t>П О С Т А Н О В Л Е Н И Е</w:t>
      </w:r>
    </w:p>
    <w:p w:rsidR="009257D4" w:rsidRDefault="009257D4">
      <w:pPr>
        <w:shd w:val="clear" w:color="auto" w:fill="FFFFFF"/>
        <w:jc w:val="center"/>
        <w:rPr>
          <w:sz w:val="16"/>
          <w:highlight w:val="white"/>
        </w:rPr>
      </w:pPr>
    </w:p>
    <w:p w:rsidR="009257D4" w:rsidRDefault="009257D4">
      <w:pPr>
        <w:shd w:val="clear" w:color="auto" w:fill="FFFFFF"/>
        <w:jc w:val="center"/>
        <w:rPr>
          <w:sz w:val="16"/>
          <w:highlight w:val="white"/>
        </w:rPr>
      </w:pPr>
    </w:p>
    <w:p w:rsidR="009257D4" w:rsidRDefault="009257D4">
      <w:pPr>
        <w:sectPr w:rsidR="009257D4">
          <w:headerReference w:type="default" r:id="rId7"/>
          <w:pgSz w:w="11906" w:h="16838"/>
          <w:pgMar w:top="510" w:right="1003" w:bottom="1134" w:left="1440" w:header="170" w:footer="0" w:gutter="0"/>
          <w:cols w:space="720"/>
          <w:formProt w:val="0"/>
          <w:docGrid w:linePitch="360" w:charSpace="-6145"/>
        </w:sectPr>
      </w:pPr>
    </w:p>
    <w:tbl>
      <w:tblPr>
        <w:tblW w:w="9526" w:type="dxa"/>
        <w:tblInd w:w="-53" w:type="dxa"/>
        <w:tblBorders>
          <w:bottom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04"/>
        <w:gridCol w:w="5401"/>
        <w:gridCol w:w="553"/>
        <w:gridCol w:w="1268"/>
      </w:tblGrid>
      <w:tr w:rsidR="009257D4" w:rsidTr="007E6F3E">
        <w:tc>
          <w:tcPr>
            <w:tcW w:w="2304" w:type="dxa"/>
            <w:shd w:val="clear" w:color="auto" w:fill="auto"/>
          </w:tcPr>
          <w:p w:rsidR="009257D4" w:rsidRDefault="007E6F3E">
            <w:pPr>
              <w:snapToGrid w:val="0"/>
              <w:jc w:val="center"/>
            </w:pPr>
            <w:r>
              <w:t>18 марта 2021 г.</w:t>
            </w:r>
          </w:p>
        </w:tc>
        <w:tc>
          <w:tcPr>
            <w:tcW w:w="5400" w:type="dxa"/>
            <w:tcBorders>
              <w:bottom w:val="nil"/>
            </w:tcBorders>
            <w:shd w:val="clear" w:color="auto" w:fill="auto"/>
          </w:tcPr>
          <w:p w:rsidR="009257D4" w:rsidRDefault="00E078B9">
            <w:pPr>
              <w:jc w:val="center"/>
            </w:pPr>
            <w:r>
              <w:rPr>
                <w:rFonts w:eastAsia="Times New Roman"/>
                <w:highlight w:val="white"/>
              </w:rPr>
              <w:t xml:space="preserve"> </w:t>
            </w:r>
            <w:r>
              <w:rPr>
                <w:highlight w:val="white"/>
              </w:rPr>
              <w:t>г. Арсеньев</w:t>
            </w:r>
          </w:p>
        </w:tc>
        <w:tc>
          <w:tcPr>
            <w:tcW w:w="553" w:type="dxa"/>
            <w:tcBorders>
              <w:bottom w:val="nil"/>
            </w:tcBorders>
            <w:shd w:val="clear" w:color="auto" w:fill="auto"/>
          </w:tcPr>
          <w:p w:rsidR="009257D4" w:rsidRDefault="00E078B9">
            <w:pPr>
              <w:jc w:val="both"/>
            </w:pPr>
            <w:r>
              <w:rPr>
                <w:rFonts w:eastAsia="Times New Roman"/>
                <w:highlight w:val="white"/>
              </w:rPr>
              <w:t>№</w:t>
            </w:r>
          </w:p>
        </w:tc>
        <w:tc>
          <w:tcPr>
            <w:tcW w:w="1268" w:type="dxa"/>
            <w:shd w:val="clear" w:color="auto" w:fill="auto"/>
          </w:tcPr>
          <w:p w:rsidR="009257D4" w:rsidRDefault="007E6F3E">
            <w:pPr>
              <w:snapToGrid w:val="0"/>
              <w:jc w:val="center"/>
            </w:pPr>
            <w:r>
              <w:t>136-па</w:t>
            </w:r>
          </w:p>
        </w:tc>
      </w:tr>
    </w:tbl>
    <w:p w:rsidR="009257D4" w:rsidRDefault="009257D4"/>
    <w:p w:rsidR="009257D4" w:rsidRDefault="009257D4"/>
    <w:p w:rsidR="009257D4" w:rsidRDefault="00E078B9">
      <w:pPr>
        <w:jc w:val="center"/>
        <w:rPr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 xml:space="preserve">О внесении изменений в постановление администрации </w:t>
      </w:r>
    </w:p>
    <w:p w:rsidR="009257D4" w:rsidRDefault="00E078B9">
      <w:pPr>
        <w:jc w:val="center"/>
        <w:rPr>
          <w:rFonts w:eastAsia="Times New Roman"/>
          <w:b/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 xml:space="preserve">Арсеньевского городского округа от 14 </w:t>
      </w:r>
      <w:r>
        <w:rPr>
          <w:b/>
          <w:sz w:val="26"/>
          <w:szCs w:val="26"/>
          <w:highlight w:val="white"/>
        </w:rPr>
        <w:t>ноября</w:t>
      </w:r>
      <w:r>
        <w:rPr>
          <w:b/>
          <w:sz w:val="26"/>
          <w:szCs w:val="26"/>
          <w:highlight w:val="white"/>
        </w:rPr>
        <w:t xml:space="preserve"> 2019 года № 829-па</w:t>
      </w:r>
    </w:p>
    <w:p w:rsidR="009257D4" w:rsidRDefault="00E078B9">
      <w:pPr>
        <w:tabs>
          <w:tab w:val="left" w:pos="8041"/>
        </w:tabs>
        <w:jc w:val="center"/>
        <w:rPr>
          <w:sz w:val="26"/>
          <w:szCs w:val="26"/>
          <w:highlight w:val="white"/>
        </w:rPr>
      </w:pPr>
      <w:r>
        <w:rPr>
          <w:rFonts w:eastAsia="Times New Roman"/>
          <w:b/>
          <w:sz w:val="26"/>
          <w:szCs w:val="26"/>
          <w:highlight w:val="white"/>
        </w:rPr>
        <w:t xml:space="preserve"> </w:t>
      </w:r>
      <w:r>
        <w:rPr>
          <w:b/>
          <w:sz w:val="26"/>
          <w:szCs w:val="26"/>
          <w:highlight w:val="white"/>
        </w:rPr>
        <w:t>«Об утверждении муниципальной программы «</w:t>
      </w:r>
      <w:proofErr w:type="spellStart"/>
      <w:r>
        <w:rPr>
          <w:b/>
          <w:sz w:val="26"/>
          <w:szCs w:val="26"/>
          <w:highlight w:val="white"/>
        </w:rPr>
        <w:t>Энергоэффективность</w:t>
      </w:r>
      <w:proofErr w:type="spellEnd"/>
      <w:r>
        <w:rPr>
          <w:b/>
          <w:sz w:val="26"/>
          <w:szCs w:val="26"/>
          <w:highlight w:val="white"/>
        </w:rPr>
        <w:t xml:space="preserve"> и развитие энергетики Арсеньевского городского округа» на 2020 – 2024 годы» </w:t>
      </w:r>
    </w:p>
    <w:p w:rsidR="009257D4" w:rsidRDefault="009257D4">
      <w:pPr>
        <w:tabs>
          <w:tab w:val="left" w:pos="8041"/>
        </w:tabs>
        <w:jc w:val="center"/>
        <w:rPr>
          <w:sz w:val="26"/>
          <w:szCs w:val="26"/>
          <w:highlight w:val="white"/>
        </w:rPr>
      </w:pPr>
    </w:p>
    <w:p w:rsidR="009257D4" w:rsidRDefault="009257D4">
      <w:pPr>
        <w:tabs>
          <w:tab w:val="left" w:pos="8041"/>
        </w:tabs>
        <w:jc w:val="center"/>
        <w:rPr>
          <w:sz w:val="26"/>
          <w:szCs w:val="26"/>
          <w:highlight w:val="white"/>
        </w:rPr>
      </w:pPr>
    </w:p>
    <w:p w:rsidR="009257D4" w:rsidRDefault="00E078B9">
      <w:pPr>
        <w:spacing w:line="360" w:lineRule="auto"/>
        <w:ind w:firstLine="737"/>
        <w:jc w:val="both"/>
      </w:pPr>
      <w:r>
        <w:rPr>
          <w:sz w:val="26"/>
          <w:szCs w:val="26"/>
          <w:highlight w:val="white"/>
        </w:rPr>
        <w:t>В целях реализации на территории Арсеньевского городского округа Федерального закона от 23 ноября 2009 года № 261-ФЗ «Об энергосбережении и о повышении энергетической эффективности и о внесении изменений в отдельные законодательные акты Российской Федерац</w:t>
      </w:r>
      <w:r>
        <w:rPr>
          <w:sz w:val="26"/>
          <w:szCs w:val="26"/>
          <w:highlight w:val="white"/>
        </w:rPr>
        <w:t xml:space="preserve">ии», на основании </w:t>
      </w:r>
      <w:r>
        <w:rPr>
          <w:sz w:val="26"/>
          <w:szCs w:val="26"/>
          <w:highlight w:val="white"/>
        </w:rPr>
        <w:t xml:space="preserve">муниципального правового акта Арсеньевского городского округа от 24 декабря 2020 года                  № 225-МПА </w:t>
      </w:r>
      <w:r>
        <w:rPr>
          <w:sz w:val="26"/>
          <w:szCs w:val="26"/>
          <w:highlight w:val="white"/>
        </w:rPr>
        <w:t>«О бюджете Арсеньевского городского округа на 20</w:t>
      </w:r>
      <w:r>
        <w:rPr>
          <w:sz w:val="26"/>
          <w:szCs w:val="26"/>
          <w:highlight w:val="white"/>
        </w:rPr>
        <w:t>21</w:t>
      </w:r>
      <w:r>
        <w:rPr>
          <w:sz w:val="26"/>
          <w:szCs w:val="26"/>
          <w:highlight w:val="white"/>
        </w:rPr>
        <w:t xml:space="preserve"> год и плановый период 202</w:t>
      </w:r>
      <w:r>
        <w:rPr>
          <w:sz w:val="26"/>
          <w:szCs w:val="26"/>
          <w:highlight w:val="white"/>
        </w:rPr>
        <w:t>2</w:t>
      </w:r>
      <w:r>
        <w:rPr>
          <w:sz w:val="26"/>
          <w:szCs w:val="26"/>
          <w:highlight w:val="white"/>
        </w:rPr>
        <w:t xml:space="preserve"> и 202</w:t>
      </w:r>
      <w:r>
        <w:rPr>
          <w:sz w:val="26"/>
          <w:szCs w:val="26"/>
          <w:highlight w:val="white"/>
        </w:rPr>
        <w:t>3</w:t>
      </w:r>
      <w:r>
        <w:rPr>
          <w:sz w:val="26"/>
          <w:szCs w:val="26"/>
          <w:highlight w:val="white"/>
        </w:rPr>
        <w:t xml:space="preserve"> годов», постановления администрации Арсе</w:t>
      </w:r>
      <w:r>
        <w:rPr>
          <w:sz w:val="26"/>
          <w:szCs w:val="26"/>
          <w:highlight w:val="white"/>
        </w:rPr>
        <w:t xml:space="preserve">ньевского городского округа от 12 </w:t>
      </w:r>
      <w:r>
        <w:rPr>
          <w:sz w:val="26"/>
          <w:szCs w:val="26"/>
          <w:highlight w:val="white"/>
        </w:rPr>
        <w:t>августа</w:t>
      </w:r>
      <w:r>
        <w:rPr>
          <w:sz w:val="26"/>
          <w:szCs w:val="26"/>
          <w:highlight w:val="white"/>
        </w:rPr>
        <w:t xml:space="preserve"> 2020 года № 480-па  «Об утверждении Порядка </w:t>
      </w:r>
      <w:r>
        <w:rPr>
          <w:sz w:val="26"/>
          <w:szCs w:val="26"/>
          <w:highlight w:val="white"/>
        </w:rPr>
        <w:t xml:space="preserve">принятия решений о </w:t>
      </w:r>
      <w:r>
        <w:rPr>
          <w:sz w:val="26"/>
          <w:szCs w:val="26"/>
          <w:highlight w:val="white"/>
        </w:rPr>
        <w:t>разработк</w:t>
      </w:r>
      <w:r>
        <w:rPr>
          <w:sz w:val="26"/>
          <w:szCs w:val="26"/>
          <w:highlight w:val="white"/>
        </w:rPr>
        <w:t xml:space="preserve">е </w:t>
      </w:r>
      <w:r>
        <w:rPr>
          <w:sz w:val="26"/>
          <w:szCs w:val="26"/>
          <w:highlight w:val="white"/>
        </w:rPr>
        <w:t xml:space="preserve">муниципальных программ </w:t>
      </w:r>
      <w:r>
        <w:rPr>
          <w:sz w:val="26"/>
          <w:szCs w:val="26"/>
          <w:highlight w:val="white"/>
        </w:rPr>
        <w:t xml:space="preserve">Арсеньевского городского округа, формирования, реализации </w:t>
      </w:r>
      <w:r>
        <w:rPr>
          <w:sz w:val="26"/>
          <w:szCs w:val="26"/>
          <w:highlight w:val="white"/>
        </w:rPr>
        <w:t>и  проведения оценки эффективности реализации муниципальных</w:t>
      </w:r>
      <w:r>
        <w:rPr>
          <w:sz w:val="26"/>
          <w:szCs w:val="26"/>
          <w:highlight w:val="white"/>
        </w:rPr>
        <w:t xml:space="preserve"> программ в Арсеньевском городском округе», руководствуясь Устав</w:t>
      </w:r>
      <w:r>
        <w:rPr>
          <w:sz w:val="26"/>
          <w:szCs w:val="26"/>
          <w:highlight w:val="white"/>
        </w:rPr>
        <w:t>ом</w:t>
      </w:r>
      <w:r>
        <w:rPr>
          <w:sz w:val="26"/>
          <w:szCs w:val="26"/>
          <w:highlight w:val="white"/>
        </w:rPr>
        <w:t xml:space="preserve"> Арсеньевского городского округа, администрация Арсеньевского городского округа </w:t>
      </w:r>
    </w:p>
    <w:p w:rsidR="009257D4" w:rsidRDefault="009257D4">
      <w:pPr>
        <w:tabs>
          <w:tab w:val="left" w:pos="8041"/>
        </w:tabs>
        <w:spacing w:line="360" w:lineRule="auto"/>
        <w:jc w:val="both"/>
        <w:rPr>
          <w:sz w:val="26"/>
          <w:szCs w:val="26"/>
          <w:highlight w:val="white"/>
        </w:rPr>
      </w:pPr>
    </w:p>
    <w:p w:rsidR="009257D4" w:rsidRDefault="00E078B9">
      <w:pPr>
        <w:tabs>
          <w:tab w:val="left" w:pos="8041"/>
        </w:tabs>
        <w:spacing w:line="360" w:lineRule="auto"/>
        <w:jc w:val="both"/>
      </w:pPr>
      <w:r>
        <w:rPr>
          <w:highlight w:val="white"/>
        </w:rPr>
        <w:t>ПОСТАНОВЛЯЕТ:</w:t>
      </w:r>
    </w:p>
    <w:p w:rsidR="009257D4" w:rsidRDefault="009257D4">
      <w:pPr>
        <w:tabs>
          <w:tab w:val="left" w:pos="8041"/>
        </w:tabs>
        <w:spacing w:line="360" w:lineRule="auto"/>
        <w:jc w:val="both"/>
        <w:rPr>
          <w:highlight w:val="white"/>
        </w:rPr>
      </w:pPr>
    </w:p>
    <w:p w:rsidR="009257D4" w:rsidRDefault="00E078B9">
      <w:pPr>
        <w:spacing w:line="360" w:lineRule="auto"/>
        <w:jc w:val="both"/>
      </w:pPr>
      <w:r>
        <w:rPr>
          <w:rFonts w:ascii="Times New Roman CYR" w:eastAsia="Times New Roman CYR" w:hAnsi="Times New Roman CYR" w:cs="Times New Roman CYR"/>
          <w:color w:val="000000"/>
          <w:sz w:val="26"/>
          <w:szCs w:val="26"/>
          <w:highlight w:val="white"/>
        </w:rPr>
        <w:tab/>
        <w:t>1</w:t>
      </w:r>
      <w:r>
        <w:rPr>
          <w:sz w:val="26"/>
          <w:szCs w:val="26"/>
          <w:highlight w:val="white"/>
        </w:rPr>
        <w:t>. Внести в муниципальную программу «</w:t>
      </w:r>
      <w:proofErr w:type="spellStart"/>
      <w:r>
        <w:rPr>
          <w:sz w:val="26"/>
          <w:szCs w:val="26"/>
          <w:highlight w:val="white"/>
        </w:rPr>
        <w:t>Энергоэффективность</w:t>
      </w:r>
      <w:proofErr w:type="spellEnd"/>
      <w:r>
        <w:rPr>
          <w:sz w:val="26"/>
          <w:szCs w:val="26"/>
          <w:highlight w:val="white"/>
        </w:rPr>
        <w:t xml:space="preserve"> и развитие энергетики Арсеньевского</w:t>
      </w:r>
      <w:r>
        <w:rPr>
          <w:sz w:val="26"/>
          <w:szCs w:val="26"/>
          <w:highlight w:val="white"/>
        </w:rPr>
        <w:t xml:space="preserve"> городского округа» на 2020 – 2024 годы, утвержденную постановлением администрации Арсеньевского городского округа от</w:t>
      </w:r>
      <w:r>
        <w:rPr>
          <w:b/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>14</w:t>
      </w:r>
      <w:r>
        <w:rPr>
          <w:sz w:val="26"/>
          <w:szCs w:val="26"/>
          <w:highlight w:val="white"/>
        </w:rPr>
        <w:t xml:space="preserve"> </w:t>
      </w:r>
      <w:r>
        <w:rPr>
          <w:sz w:val="26"/>
          <w:szCs w:val="26"/>
          <w:highlight w:val="white"/>
        </w:rPr>
        <w:t>ноября</w:t>
      </w:r>
      <w:r>
        <w:rPr>
          <w:sz w:val="26"/>
          <w:szCs w:val="26"/>
          <w:highlight w:val="white"/>
        </w:rPr>
        <w:t xml:space="preserve"> 2019 года № 829-</w:t>
      </w:r>
      <w:r>
        <w:rPr>
          <w:sz w:val="26"/>
          <w:szCs w:val="26"/>
          <w:highlight w:val="white"/>
        </w:rPr>
        <w:t>па</w:t>
      </w:r>
      <w:r>
        <w:rPr>
          <w:sz w:val="26"/>
          <w:szCs w:val="26"/>
          <w:highlight w:val="white"/>
        </w:rPr>
        <w:t xml:space="preserve"> (далее – Программа) </w:t>
      </w:r>
      <w:r>
        <w:rPr>
          <w:rFonts w:cs="Calibri"/>
          <w:sz w:val="26"/>
          <w:szCs w:val="26"/>
          <w:highlight w:val="white"/>
        </w:rPr>
        <w:t>(в редакции постановлени</w:t>
      </w:r>
      <w:r>
        <w:rPr>
          <w:rFonts w:cs="Calibri"/>
          <w:sz w:val="26"/>
          <w:szCs w:val="26"/>
          <w:highlight w:val="white"/>
        </w:rPr>
        <w:t>й</w:t>
      </w:r>
      <w:r>
        <w:rPr>
          <w:rFonts w:cs="Calibri"/>
          <w:sz w:val="26"/>
          <w:szCs w:val="26"/>
          <w:highlight w:val="white"/>
        </w:rPr>
        <w:t xml:space="preserve"> администрации Арсеньевского городского округа от 03 </w:t>
      </w:r>
      <w:r>
        <w:rPr>
          <w:rFonts w:cs="Calibri"/>
          <w:sz w:val="26"/>
          <w:szCs w:val="26"/>
          <w:highlight w:val="white"/>
        </w:rPr>
        <w:t>апреля</w:t>
      </w:r>
      <w:r>
        <w:rPr>
          <w:rFonts w:cs="Calibri"/>
          <w:sz w:val="26"/>
          <w:szCs w:val="26"/>
          <w:highlight w:val="white"/>
        </w:rPr>
        <w:t xml:space="preserve"> 2020</w:t>
      </w:r>
      <w:r>
        <w:rPr>
          <w:rFonts w:cs="Calibri"/>
          <w:sz w:val="26"/>
          <w:szCs w:val="26"/>
          <w:highlight w:val="white"/>
        </w:rPr>
        <w:t xml:space="preserve"> года № 189-па, </w:t>
      </w:r>
      <w:r>
        <w:rPr>
          <w:rFonts w:cs="Calibri"/>
          <w:sz w:val="26"/>
          <w:szCs w:val="26"/>
          <w:highlight w:val="white"/>
        </w:rPr>
        <w:t xml:space="preserve">от 17 июля 2020 </w:t>
      </w:r>
      <w:r>
        <w:rPr>
          <w:rFonts w:cs="Calibri"/>
          <w:sz w:val="26"/>
          <w:szCs w:val="26"/>
          <w:highlight w:val="white"/>
        </w:rPr>
        <w:lastRenderedPageBreak/>
        <w:t>года № 417-па, от 09 ноября 2020 года № 663-па)</w:t>
      </w:r>
      <w:r>
        <w:rPr>
          <w:sz w:val="26"/>
          <w:szCs w:val="26"/>
          <w:highlight w:val="white"/>
        </w:rPr>
        <w:t>, следующие изменения:</w:t>
      </w:r>
    </w:p>
    <w:p w:rsidR="009257D4" w:rsidRDefault="00E078B9">
      <w:pPr>
        <w:tabs>
          <w:tab w:val="left" w:pos="8041"/>
        </w:tabs>
        <w:spacing w:line="360" w:lineRule="auto"/>
        <w:ind w:firstLine="708"/>
        <w:jc w:val="both"/>
        <w:rPr>
          <w:rFonts w:eastAsia="Calibri" w:cs="Calibri"/>
          <w:sz w:val="26"/>
          <w:szCs w:val="26"/>
          <w:highlight w:val="white"/>
        </w:rPr>
      </w:pPr>
      <w:r>
        <w:rPr>
          <w:rFonts w:eastAsia="Calibri" w:cs="Calibri"/>
          <w:sz w:val="26"/>
          <w:szCs w:val="26"/>
          <w:highlight w:val="white"/>
        </w:rPr>
        <w:t>1.1.  Изложить паспорт Программы в редакции приложения № 1 к настоящему постановлению;</w:t>
      </w:r>
    </w:p>
    <w:p w:rsidR="009257D4" w:rsidRDefault="00E078B9">
      <w:pPr>
        <w:tabs>
          <w:tab w:val="left" w:pos="8041"/>
        </w:tabs>
        <w:spacing w:line="360" w:lineRule="auto"/>
        <w:ind w:firstLine="708"/>
        <w:jc w:val="both"/>
      </w:pPr>
      <w:r>
        <w:rPr>
          <w:rFonts w:eastAsia="Calibri" w:cs="Calibri"/>
          <w:sz w:val="26"/>
          <w:szCs w:val="26"/>
          <w:highlight w:val="white"/>
        </w:rPr>
        <w:t xml:space="preserve">1.2. </w:t>
      </w:r>
      <w:r>
        <w:rPr>
          <w:rFonts w:eastAsia="Times New Roman CYR" w:cs="Calibri"/>
          <w:color w:val="000000"/>
          <w:sz w:val="26"/>
          <w:szCs w:val="26"/>
          <w:highlight w:val="white"/>
        </w:rPr>
        <w:t xml:space="preserve"> Заменить в разделе </w:t>
      </w:r>
      <w:proofErr w:type="gramStart"/>
      <w:r>
        <w:rPr>
          <w:rFonts w:eastAsia="Times New Roman CYR" w:cs="Calibri"/>
          <w:color w:val="000000"/>
          <w:sz w:val="26"/>
          <w:szCs w:val="26"/>
          <w:highlight w:val="white"/>
          <w:lang w:val="en-US"/>
        </w:rPr>
        <w:t>VII</w:t>
      </w:r>
      <w:r>
        <w:rPr>
          <w:rFonts w:eastAsia="Times New Roman CYR" w:cs="Calibri"/>
          <w:color w:val="000000"/>
          <w:sz w:val="26"/>
          <w:szCs w:val="26"/>
          <w:highlight w:val="white"/>
        </w:rPr>
        <w:t xml:space="preserve">  Программы</w:t>
      </w:r>
      <w:proofErr w:type="gramEnd"/>
      <w:r>
        <w:rPr>
          <w:rFonts w:eastAsia="Times New Roman CYR" w:cs="Calibri"/>
          <w:color w:val="000000"/>
          <w:sz w:val="26"/>
          <w:szCs w:val="26"/>
          <w:highlight w:val="white"/>
        </w:rPr>
        <w:t xml:space="preserve"> «</w:t>
      </w:r>
      <w:r>
        <w:rPr>
          <w:rFonts w:eastAsia="Times New Roman CYR"/>
          <w:color w:val="000000"/>
          <w:sz w:val="26"/>
          <w:szCs w:val="26"/>
          <w:highlight w:val="white"/>
        </w:rPr>
        <w:t xml:space="preserve">Ресурсное обеспечение </w:t>
      </w:r>
      <w:r>
        <w:rPr>
          <w:rFonts w:eastAsia="Times New Roman CYR"/>
          <w:color w:val="000000"/>
          <w:sz w:val="26"/>
          <w:szCs w:val="26"/>
          <w:highlight w:val="white"/>
        </w:rPr>
        <w:t>реализации муниципальной программы</w:t>
      </w:r>
      <w:r>
        <w:rPr>
          <w:rFonts w:eastAsia="Times New Roman CYR" w:cs="Calibri"/>
          <w:color w:val="000000"/>
          <w:sz w:val="26"/>
          <w:szCs w:val="26"/>
          <w:highlight w:val="white"/>
        </w:rPr>
        <w:t>»</w:t>
      </w:r>
    </w:p>
    <w:p w:rsidR="009257D4" w:rsidRDefault="00E078B9">
      <w:pPr>
        <w:spacing w:line="360" w:lineRule="auto"/>
        <w:ind w:firstLine="708"/>
        <w:jc w:val="both"/>
        <w:rPr>
          <w:rFonts w:eastAsia="Times New Roman CYR" w:cs="Calibri"/>
          <w:color w:val="000000"/>
          <w:sz w:val="26"/>
          <w:szCs w:val="26"/>
          <w:highlight w:val="white"/>
        </w:rPr>
      </w:pPr>
      <w:r>
        <w:rPr>
          <w:rFonts w:eastAsia="Times New Roman CYR" w:cs="Calibri"/>
          <w:color w:val="000000"/>
          <w:sz w:val="26"/>
          <w:szCs w:val="26"/>
          <w:highlight w:val="white"/>
        </w:rPr>
        <w:t>число «151 281,31481» числом «124 417,04013»,</w:t>
      </w:r>
    </w:p>
    <w:p w:rsidR="009257D4" w:rsidRDefault="00E078B9">
      <w:pPr>
        <w:spacing w:line="360" w:lineRule="auto"/>
        <w:jc w:val="both"/>
      </w:pPr>
      <w:r>
        <w:rPr>
          <w:rFonts w:eastAsia="Times New Roman"/>
          <w:color w:val="000000"/>
          <w:sz w:val="26"/>
          <w:szCs w:val="26"/>
          <w:highlight w:val="white"/>
        </w:rPr>
        <w:tab/>
        <w:t xml:space="preserve"> </w:t>
      </w:r>
      <w:r>
        <w:rPr>
          <w:rFonts w:eastAsia="Times New Roman CYR" w:cs="Calibri"/>
          <w:color w:val="000000"/>
          <w:sz w:val="26"/>
          <w:szCs w:val="26"/>
          <w:highlight w:val="white"/>
        </w:rPr>
        <w:t>число «78 557,67974» числом «53 349,3333»,</w:t>
      </w:r>
    </w:p>
    <w:p w:rsidR="009257D4" w:rsidRDefault="00E078B9">
      <w:pPr>
        <w:spacing w:line="360" w:lineRule="auto"/>
        <w:jc w:val="both"/>
        <w:rPr>
          <w:rFonts w:eastAsia="Times New Roman CYR" w:cs="Calibri"/>
          <w:color w:val="000000"/>
          <w:sz w:val="26"/>
          <w:szCs w:val="26"/>
          <w:highlight w:val="white"/>
        </w:rPr>
      </w:pPr>
      <w:r>
        <w:rPr>
          <w:rFonts w:eastAsia="Times New Roman CYR" w:cs="Calibri"/>
          <w:color w:val="000000"/>
          <w:sz w:val="26"/>
          <w:szCs w:val="26"/>
          <w:highlight w:val="white"/>
        </w:rPr>
        <w:tab/>
        <w:t>число «72 723,63507 числом «71 067,70683»;</w:t>
      </w:r>
    </w:p>
    <w:p w:rsidR="009257D4" w:rsidRDefault="00E078B9">
      <w:pPr>
        <w:spacing w:line="360" w:lineRule="auto"/>
        <w:jc w:val="both"/>
      </w:pPr>
      <w:r>
        <w:rPr>
          <w:rFonts w:eastAsia="Times New Roman CYR" w:cs="Calibri"/>
          <w:color w:val="000000"/>
          <w:sz w:val="26"/>
          <w:szCs w:val="26"/>
          <w:highlight w:val="white"/>
        </w:rPr>
        <w:tab/>
      </w:r>
      <w:r>
        <w:rPr>
          <w:sz w:val="26"/>
          <w:szCs w:val="26"/>
          <w:highlight w:val="white"/>
        </w:rPr>
        <w:t>1</w:t>
      </w:r>
      <w:r>
        <w:rPr>
          <w:rFonts w:ascii="Times New Roman CYR" w:eastAsia="Times New Roman CYR" w:hAnsi="Times New Roman CYR" w:cs="Times New Roman CYR"/>
          <w:color w:val="000000"/>
          <w:sz w:val="26"/>
          <w:szCs w:val="26"/>
          <w:highlight w:val="white"/>
        </w:rPr>
        <w:t>.3. Изложить приложения №№ 1, 2, 3, 4, 5 к Программе в редакции приложений №№ 2, 3,</w:t>
      </w:r>
      <w:r>
        <w:rPr>
          <w:rFonts w:ascii="Times New Roman CYR" w:eastAsia="Times New Roman CYR" w:hAnsi="Times New Roman CYR" w:cs="Times New Roman CYR"/>
          <w:color w:val="000000"/>
          <w:sz w:val="26"/>
          <w:szCs w:val="26"/>
          <w:highlight w:val="white"/>
        </w:rPr>
        <w:t xml:space="preserve"> 4, 5, 6 к настоящему постановлению, соответственно.</w:t>
      </w:r>
    </w:p>
    <w:p w:rsidR="009257D4" w:rsidRDefault="00E078B9">
      <w:pPr>
        <w:spacing w:line="360" w:lineRule="auto"/>
        <w:jc w:val="both"/>
      </w:pPr>
      <w:r>
        <w:rPr>
          <w:rFonts w:ascii="Times New Roman CYR" w:eastAsia="Times New Roman CYR" w:hAnsi="Times New Roman CYR" w:cs="Times New Roman CYR"/>
          <w:color w:val="000000"/>
          <w:sz w:val="26"/>
          <w:szCs w:val="26"/>
          <w:highlight w:val="white"/>
        </w:rPr>
        <w:tab/>
        <w:t>2</w:t>
      </w:r>
      <w:r>
        <w:rPr>
          <w:rFonts w:eastAsia="Calibri"/>
          <w:sz w:val="26"/>
          <w:szCs w:val="26"/>
          <w:highlight w:val="white"/>
        </w:rPr>
        <w:t>.</w:t>
      </w:r>
      <w:r>
        <w:rPr>
          <w:rFonts w:eastAsia="Calibri"/>
          <w:sz w:val="26"/>
          <w:szCs w:val="26"/>
          <w:highlight w:val="white"/>
        </w:rPr>
        <w:t xml:space="preserve"> </w:t>
      </w:r>
      <w:r>
        <w:rPr>
          <w:rFonts w:eastAsia="Calibri" w:cs="Calibri"/>
          <w:sz w:val="26"/>
          <w:szCs w:val="26"/>
          <w:highlight w:val="white"/>
        </w:rPr>
        <w:t xml:space="preserve">Организационному управлению администрации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</w:t>
      </w:r>
      <w:r>
        <w:rPr>
          <w:rFonts w:eastAsia="Calibri" w:cs="Calibri"/>
          <w:sz w:val="26"/>
          <w:szCs w:val="26"/>
          <w:highlight w:val="white"/>
        </w:rPr>
        <w:t>постановления.</w:t>
      </w:r>
    </w:p>
    <w:p w:rsidR="009257D4" w:rsidRDefault="00E078B9">
      <w:pPr>
        <w:spacing w:line="360" w:lineRule="auto"/>
        <w:jc w:val="both"/>
      </w:pPr>
      <w:r>
        <w:rPr>
          <w:rFonts w:eastAsia="Calibri" w:cs="Calibri"/>
          <w:sz w:val="26"/>
          <w:szCs w:val="26"/>
          <w:highlight w:val="white"/>
        </w:rPr>
        <w:tab/>
        <w:t>3. Настоящее постановление вступает в силу после его официального опубликования.</w:t>
      </w:r>
    </w:p>
    <w:p w:rsidR="009257D4" w:rsidRDefault="00E078B9">
      <w:pPr>
        <w:spacing w:line="360" w:lineRule="auto"/>
        <w:jc w:val="both"/>
      </w:pPr>
      <w:r>
        <w:rPr>
          <w:rFonts w:ascii="Times New Roman CYR" w:eastAsia="Times New Roman CYR" w:hAnsi="Times New Roman CYR" w:cs="Times New Roman CYR"/>
          <w:color w:val="000000"/>
          <w:sz w:val="26"/>
          <w:szCs w:val="26"/>
          <w:highlight w:val="white"/>
        </w:rPr>
        <w:tab/>
      </w:r>
    </w:p>
    <w:p w:rsidR="009257D4" w:rsidRDefault="009257D4">
      <w:pPr>
        <w:spacing w:line="360" w:lineRule="auto"/>
        <w:jc w:val="both"/>
      </w:pPr>
    </w:p>
    <w:p w:rsidR="009257D4" w:rsidRDefault="009257D4">
      <w:pPr>
        <w:tabs>
          <w:tab w:val="left" w:pos="748"/>
          <w:tab w:val="left" w:pos="8041"/>
        </w:tabs>
      </w:pPr>
    </w:p>
    <w:p w:rsidR="009257D4" w:rsidRDefault="009257D4">
      <w:pPr>
        <w:tabs>
          <w:tab w:val="left" w:pos="748"/>
          <w:tab w:val="left" w:pos="8041"/>
        </w:tabs>
      </w:pPr>
    </w:p>
    <w:p w:rsidR="009257D4" w:rsidRDefault="00E078B9">
      <w:pPr>
        <w:tabs>
          <w:tab w:val="left" w:pos="748"/>
          <w:tab w:val="left" w:pos="8041"/>
        </w:tabs>
      </w:pPr>
      <w:r>
        <w:rPr>
          <w:sz w:val="26"/>
          <w:szCs w:val="26"/>
          <w:highlight w:val="white"/>
        </w:rPr>
        <w:t>Глава городск</w:t>
      </w:r>
      <w:r>
        <w:rPr>
          <w:sz w:val="26"/>
          <w:szCs w:val="26"/>
          <w:highlight w:val="white"/>
        </w:rPr>
        <w:t xml:space="preserve">ого округа       </w:t>
      </w:r>
      <w:r>
        <w:rPr>
          <w:sz w:val="26"/>
          <w:szCs w:val="26"/>
          <w:highlight w:val="white"/>
        </w:rPr>
        <w:t xml:space="preserve">            </w:t>
      </w:r>
      <w:r>
        <w:rPr>
          <w:sz w:val="26"/>
          <w:szCs w:val="26"/>
          <w:highlight w:val="white"/>
        </w:rPr>
        <w:t xml:space="preserve">                                                               В.</w:t>
      </w:r>
      <w:r>
        <w:rPr>
          <w:sz w:val="26"/>
          <w:szCs w:val="26"/>
          <w:highlight w:val="white"/>
        </w:rPr>
        <w:t xml:space="preserve">С. </w:t>
      </w:r>
      <w:proofErr w:type="spellStart"/>
      <w:r>
        <w:rPr>
          <w:sz w:val="26"/>
          <w:szCs w:val="26"/>
          <w:highlight w:val="white"/>
        </w:rPr>
        <w:t>Пивень</w:t>
      </w:r>
      <w:proofErr w:type="spellEnd"/>
    </w:p>
    <w:p w:rsidR="009257D4" w:rsidRDefault="009257D4">
      <w:pPr>
        <w:tabs>
          <w:tab w:val="left" w:pos="748"/>
          <w:tab w:val="left" w:pos="8041"/>
        </w:tabs>
        <w:rPr>
          <w:highlight w:val="white"/>
        </w:rPr>
      </w:pPr>
    </w:p>
    <w:p w:rsidR="009257D4" w:rsidRDefault="009257D4">
      <w:pPr>
        <w:tabs>
          <w:tab w:val="left" w:pos="748"/>
          <w:tab w:val="left" w:pos="8041"/>
        </w:tabs>
        <w:rPr>
          <w:highlight w:val="white"/>
        </w:rPr>
      </w:pPr>
    </w:p>
    <w:p w:rsidR="009257D4" w:rsidRDefault="009257D4">
      <w:pPr>
        <w:tabs>
          <w:tab w:val="left" w:pos="748"/>
          <w:tab w:val="left" w:pos="8041"/>
        </w:tabs>
        <w:rPr>
          <w:highlight w:val="white"/>
        </w:rPr>
      </w:pPr>
    </w:p>
    <w:p w:rsidR="009257D4" w:rsidRDefault="009257D4">
      <w:pPr>
        <w:tabs>
          <w:tab w:val="left" w:pos="748"/>
          <w:tab w:val="left" w:pos="8041"/>
        </w:tabs>
        <w:rPr>
          <w:highlight w:val="white"/>
        </w:rPr>
      </w:pPr>
    </w:p>
    <w:p w:rsidR="009257D4" w:rsidRDefault="009257D4">
      <w:pPr>
        <w:tabs>
          <w:tab w:val="left" w:pos="748"/>
          <w:tab w:val="left" w:pos="8041"/>
        </w:tabs>
        <w:rPr>
          <w:highlight w:val="white"/>
        </w:rPr>
      </w:pPr>
    </w:p>
    <w:p w:rsidR="009257D4" w:rsidRDefault="009257D4">
      <w:pPr>
        <w:tabs>
          <w:tab w:val="left" w:pos="748"/>
          <w:tab w:val="left" w:pos="8041"/>
        </w:tabs>
        <w:rPr>
          <w:highlight w:val="white"/>
        </w:rPr>
      </w:pPr>
    </w:p>
    <w:p w:rsidR="009257D4" w:rsidRDefault="009257D4">
      <w:pPr>
        <w:tabs>
          <w:tab w:val="left" w:pos="748"/>
          <w:tab w:val="left" w:pos="8041"/>
        </w:tabs>
        <w:rPr>
          <w:highlight w:val="white"/>
        </w:rPr>
      </w:pPr>
    </w:p>
    <w:p w:rsidR="009257D4" w:rsidRDefault="009257D4">
      <w:pPr>
        <w:tabs>
          <w:tab w:val="left" w:pos="748"/>
          <w:tab w:val="left" w:pos="8041"/>
        </w:tabs>
        <w:rPr>
          <w:highlight w:val="white"/>
        </w:rPr>
      </w:pPr>
    </w:p>
    <w:p w:rsidR="009257D4" w:rsidRDefault="009257D4">
      <w:pPr>
        <w:tabs>
          <w:tab w:val="left" w:pos="748"/>
          <w:tab w:val="left" w:pos="8041"/>
        </w:tabs>
        <w:rPr>
          <w:highlight w:val="white"/>
        </w:rPr>
      </w:pPr>
    </w:p>
    <w:p w:rsidR="009257D4" w:rsidRDefault="009257D4">
      <w:pPr>
        <w:tabs>
          <w:tab w:val="left" w:pos="748"/>
          <w:tab w:val="left" w:pos="8041"/>
        </w:tabs>
        <w:rPr>
          <w:highlight w:val="white"/>
        </w:rPr>
      </w:pPr>
    </w:p>
    <w:p w:rsidR="009257D4" w:rsidRDefault="009257D4">
      <w:pPr>
        <w:tabs>
          <w:tab w:val="left" w:pos="748"/>
          <w:tab w:val="left" w:pos="8041"/>
        </w:tabs>
        <w:rPr>
          <w:highlight w:val="white"/>
        </w:rPr>
      </w:pPr>
    </w:p>
    <w:p w:rsidR="009257D4" w:rsidRDefault="009257D4">
      <w:pPr>
        <w:tabs>
          <w:tab w:val="left" w:pos="748"/>
          <w:tab w:val="left" w:pos="8041"/>
        </w:tabs>
        <w:rPr>
          <w:highlight w:val="white"/>
        </w:rPr>
      </w:pPr>
    </w:p>
    <w:p w:rsidR="009257D4" w:rsidRDefault="009257D4">
      <w:pPr>
        <w:tabs>
          <w:tab w:val="left" w:pos="748"/>
          <w:tab w:val="left" w:pos="8041"/>
        </w:tabs>
        <w:rPr>
          <w:highlight w:val="white"/>
        </w:rPr>
      </w:pPr>
    </w:p>
    <w:p w:rsidR="009257D4" w:rsidRDefault="009257D4">
      <w:pPr>
        <w:tabs>
          <w:tab w:val="left" w:pos="748"/>
          <w:tab w:val="left" w:pos="8041"/>
        </w:tabs>
        <w:rPr>
          <w:highlight w:val="white"/>
        </w:rPr>
      </w:pPr>
    </w:p>
    <w:p w:rsidR="009257D4" w:rsidRDefault="009257D4">
      <w:pPr>
        <w:tabs>
          <w:tab w:val="left" w:pos="748"/>
          <w:tab w:val="left" w:pos="8041"/>
        </w:tabs>
        <w:rPr>
          <w:highlight w:val="white"/>
        </w:rPr>
      </w:pPr>
    </w:p>
    <w:p w:rsidR="009257D4" w:rsidRDefault="009257D4">
      <w:pPr>
        <w:tabs>
          <w:tab w:val="left" w:pos="748"/>
          <w:tab w:val="left" w:pos="8041"/>
        </w:tabs>
        <w:rPr>
          <w:highlight w:val="white"/>
        </w:rPr>
      </w:pPr>
    </w:p>
    <w:p w:rsidR="009257D4" w:rsidRDefault="009257D4">
      <w:pPr>
        <w:tabs>
          <w:tab w:val="left" w:pos="748"/>
          <w:tab w:val="left" w:pos="8041"/>
        </w:tabs>
        <w:rPr>
          <w:highlight w:val="white"/>
        </w:rPr>
      </w:pPr>
      <w:bookmarkStart w:id="0" w:name="__UnoMark__12333_61793705"/>
      <w:bookmarkEnd w:id="0"/>
    </w:p>
    <w:p w:rsidR="009257D4" w:rsidRDefault="009257D4">
      <w:pPr>
        <w:tabs>
          <w:tab w:val="left" w:pos="748"/>
          <w:tab w:val="left" w:pos="8041"/>
        </w:tabs>
        <w:rPr>
          <w:highlight w:val="white"/>
        </w:rPr>
      </w:pPr>
    </w:p>
    <w:p w:rsidR="009257D4" w:rsidRDefault="009257D4">
      <w:pPr>
        <w:tabs>
          <w:tab w:val="left" w:pos="748"/>
          <w:tab w:val="left" w:pos="8041"/>
        </w:tabs>
        <w:rPr>
          <w:highlight w:val="white"/>
        </w:rPr>
      </w:pPr>
    </w:p>
    <w:p w:rsidR="009257D4" w:rsidRDefault="009257D4">
      <w:pPr>
        <w:tabs>
          <w:tab w:val="left" w:pos="748"/>
          <w:tab w:val="left" w:pos="8041"/>
        </w:tabs>
        <w:rPr>
          <w:highlight w:val="white"/>
        </w:rPr>
      </w:pPr>
    </w:p>
    <w:p w:rsidR="009257D4" w:rsidRDefault="009257D4">
      <w:pPr>
        <w:tabs>
          <w:tab w:val="left" w:pos="748"/>
          <w:tab w:val="left" w:pos="8041"/>
        </w:tabs>
        <w:rPr>
          <w:highlight w:val="white"/>
        </w:rPr>
      </w:pPr>
    </w:p>
    <w:p w:rsidR="009257D4" w:rsidRDefault="009257D4">
      <w:pPr>
        <w:tabs>
          <w:tab w:val="left" w:pos="748"/>
          <w:tab w:val="left" w:pos="8041"/>
        </w:tabs>
        <w:rPr>
          <w:highlight w:val="white"/>
        </w:rPr>
      </w:pPr>
    </w:p>
    <w:p w:rsidR="009257D4" w:rsidRDefault="009257D4">
      <w:pPr>
        <w:tabs>
          <w:tab w:val="left" w:pos="748"/>
          <w:tab w:val="left" w:pos="8041"/>
        </w:tabs>
        <w:rPr>
          <w:highlight w:val="white"/>
        </w:rPr>
      </w:pPr>
    </w:p>
    <w:p w:rsidR="009257D4" w:rsidRDefault="00E078B9">
      <w:pPr>
        <w:pStyle w:val="ConsPlusNormal"/>
        <w:widowControl w:val="0"/>
        <w:ind w:left="5159" w:firstLine="0"/>
        <w:jc w:val="center"/>
      </w:pPr>
      <w:r>
        <w:rPr>
          <w:rFonts w:ascii="Times New Roman" w:hAnsi="Times New Roman" w:cs="Times New Roman"/>
          <w:sz w:val="26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6"/>
        </w:rPr>
        <w:t>№ 1</w:t>
      </w:r>
    </w:p>
    <w:p w:rsidR="009257D4" w:rsidRDefault="00E078B9">
      <w:pPr>
        <w:ind w:left="5159"/>
        <w:jc w:val="center"/>
        <w:rPr>
          <w:rFonts w:eastAsia="Times New Roman"/>
          <w:color w:val="000000"/>
          <w:sz w:val="26"/>
        </w:rPr>
      </w:pPr>
      <w:r>
        <w:rPr>
          <w:rFonts w:eastAsia="Times New Roman"/>
          <w:color w:val="000000"/>
          <w:sz w:val="26"/>
        </w:rPr>
        <w:t xml:space="preserve"> </w:t>
      </w:r>
      <w:r>
        <w:rPr>
          <w:rFonts w:eastAsia="Times New Roman"/>
          <w:color w:val="000000"/>
          <w:sz w:val="26"/>
        </w:rPr>
        <w:t xml:space="preserve">к </w:t>
      </w:r>
      <w:r>
        <w:rPr>
          <w:rFonts w:eastAsia="Times New Roman"/>
          <w:color w:val="000000"/>
          <w:sz w:val="26"/>
        </w:rPr>
        <w:t>постановлени</w:t>
      </w:r>
      <w:r>
        <w:rPr>
          <w:rFonts w:eastAsia="Times New Roman"/>
          <w:color w:val="000000"/>
          <w:sz w:val="26"/>
        </w:rPr>
        <w:t>ю</w:t>
      </w:r>
      <w:r>
        <w:rPr>
          <w:rFonts w:eastAsia="Times New Roman"/>
          <w:color w:val="000000"/>
          <w:sz w:val="26"/>
        </w:rPr>
        <w:t xml:space="preserve"> администрации </w:t>
      </w:r>
    </w:p>
    <w:p w:rsidR="009257D4" w:rsidRDefault="00E078B9">
      <w:pPr>
        <w:ind w:left="5159"/>
        <w:jc w:val="center"/>
        <w:rPr>
          <w:rFonts w:eastAsia="Times New Roman"/>
          <w:color w:val="000000"/>
          <w:sz w:val="26"/>
          <w:szCs w:val="26"/>
        </w:rPr>
      </w:pPr>
      <w:r>
        <w:rPr>
          <w:rFonts w:eastAsia="Times New Roman"/>
          <w:color w:val="000000"/>
          <w:sz w:val="26"/>
        </w:rPr>
        <w:t>Арсеньевского городского округа</w:t>
      </w:r>
    </w:p>
    <w:p w:rsidR="009257D4" w:rsidRDefault="00E078B9">
      <w:pPr>
        <w:tabs>
          <w:tab w:val="left" w:pos="8041"/>
        </w:tabs>
        <w:spacing w:line="360" w:lineRule="auto"/>
        <w:ind w:left="5159"/>
        <w:jc w:val="center"/>
      </w:pPr>
      <w:r>
        <w:rPr>
          <w:rFonts w:eastAsia="Times New Roman"/>
          <w:color w:val="000000"/>
          <w:sz w:val="26"/>
          <w:szCs w:val="26"/>
        </w:rPr>
        <w:t>от «</w:t>
      </w:r>
      <w:r w:rsidR="007E6F3E">
        <w:rPr>
          <w:rFonts w:eastAsia="Times New Roman"/>
          <w:color w:val="000000"/>
          <w:sz w:val="26"/>
          <w:szCs w:val="26"/>
          <w:u w:val="single"/>
        </w:rPr>
        <w:t>18</w:t>
      </w:r>
      <w:r>
        <w:rPr>
          <w:rFonts w:eastAsia="Times New Roman"/>
          <w:color w:val="000000"/>
          <w:sz w:val="26"/>
          <w:szCs w:val="26"/>
        </w:rPr>
        <w:t xml:space="preserve">» </w:t>
      </w:r>
      <w:r w:rsidR="007E6F3E">
        <w:rPr>
          <w:rFonts w:eastAsia="Times New Roman"/>
          <w:color w:val="000000"/>
          <w:sz w:val="26"/>
          <w:szCs w:val="26"/>
          <w:u w:val="single"/>
        </w:rPr>
        <w:t xml:space="preserve">марта </w:t>
      </w:r>
      <w:r>
        <w:rPr>
          <w:rFonts w:eastAsia="Times New Roman"/>
          <w:color w:val="000000"/>
          <w:sz w:val="26"/>
          <w:szCs w:val="26"/>
        </w:rPr>
        <w:t>20</w:t>
      </w:r>
      <w:r>
        <w:rPr>
          <w:rFonts w:eastAsia="Times New Roman"/>
          <w:color w:val="000000"/>
          <w:sz w:val="26"/>
          <w:szCs w:val="26"/>
        </w:rPr>
        <w:t>21</w:t>
      </w:r>
      <w:r>
        <w:rPr>
          <w:rFonts w:eastAsia="Times New Roman"/>
          <w:color w:val="000000"/>
          <w:sz w:val="26"/>
          <w:szCs w:val="26"/>
        </w:rPr>
        <w:t xml:space="preserve"> года № </w:t>
      </w:r>
      <w:r w:rsidR="007E6F3E" w:rsidRPr="007E6F3E">
        <w:rPr>
          <w:rFonts w:eastAsia="Times New Roman"/>
          <w:color w:val="000000"/>
          <w:sz w:val="26"/>
          <w:szCs w:val="26"/>
          <w:u w:val="single"/>
        </w:rPr>
        <w:t>136</w:t>
      </w:r>
      <w:r>
        <w:rPr>
          <w:rFonts w:eastAsia="Times New Roman"/>
          <w:color w:val="000000"/>
          <w:sz w:val="26"/>
          <w:szCs w:val="26"/>
          <w:u w:val="single"/>
        </w:rPr>
        <w:t>-</w:t>
      </w:r>
      <w:r>
        <w:rPr>
          <w:rFonts w:eastAsia="Times New Roman"/>
          <w:color w:val="000000"/>
          <w:sz w:val="26"/>
          <w:szCs w:val="26"/>
        </w:rPr>
        <w:t>па</w:t>
      </w:r>
    </w:p>
    <w:p w:rsidR="009257D4" w:rsidRDefault="00E078B9">
      <w:pPr>
        <w:tabs>
          <w:tab w:val="left" w:pos="748"/>
          <w:tab w:val="left" w:pos="8041"/>
        </w:tabs>
        <w:jc w:val="center"/>
      </w:pPr>
      <w:r>
        <w:rPr>
          <w:rFonts w:eastAsia="Times New Roman"/>
          <w:b/>
          <w:sz w:val="26"/>
          <w:szCs w:val="26"/>
          <w:highlight w:val="white"/>
        </w:rPr>
        <w:t>Паспорт муниципальной программы</w:t>
      </w:r>
    </w:p>
    <w:p w:rsidR="009257D4" w:rsidRDefault="00E078B9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Энергоэффективность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и развитие </w:t>
      </w:r>
    </w:p>
    <w:p w:rsidR="009257D4" w:rsidRDefault="00E078B9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энергетики Арсеньевского городского округа» </w:t>
      </w:r>
    </w:p>
    <w:p w:rsidR="009257D4" w:rsidRDefault="00E078B9">
      <w:pPr>
        <w:pStyle w:val="ConsPlusNormal"/>
        <w:ind w:firstLine="0"/>
        <w:jc w:val="center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 2020 – 2024 годы</w:t>
      </w:r>
    </w:p>
    <w:p w:rsidR="009257D4" w:rsidRDefault="009257D4">
      <w:pPr>
        <w:pStyle w:val="ConsPlusNormal"/>
        <w:jc w:val="center"/>
        <w:rPr>
          <w:rFonts w:ascii="Times New Roman" w:eastAsia="Times New Roman" w:hAnsi="Times New Roman" w:cs="Times New Roman"/>
          <w:szCs w:val="20"/>
        </w:rPr>
      </w:pPr>
    </w:p>
    <w:tbl>
      <w:tblPr>
        <w:tblW w:w="94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7"/>
        <w:gridCol w:w="5958"/>
      </w:tblGrid>
      <w:tr w:rsidR="009257D4">
        <w:trPr>
          <w:trHeight w:val="962"/>
        </w:trPr>
        <w:tc>
          <w:tcPr>
            <w:tcW w:w="3507" w:type="dxa"/>
            <w:shd w:val="clear" w:color="auto" w:fill="FFFFFF"/>
          </w:tcPr>
          <w:p w:rsidR="009257D4" w:rsidRDefault="00E078B9">
            <w:r>
              <w:rPr>
                <w:sz w:val="26"/>
                <w:szCs w:val="26"/>
                <w:highlight w:val="white"/>
              </w:rPr>
              <w:t xml:space="preserve">Ответственный исполнитель     </w:t>
            </w:r>
            <w:r>
              <w:rPr>
                <w:sz w:val="26"/>
                <w:szCs w:val="26"/>
                <w:highlight w:val="white"/>
              </w:rPr>
              <w:t>муниципальной программы</w:t>
            </w:r>
          </w:p>
          <w:p w:rsidR="009257D4" w:rsidRDefault="009257D4"/>
        </w:tc>
        <w:tc>
          <w:tcPr>
            <w:tcW w:w="5957" w:type="dxa"/>
            <w:shd w:val="clear" w:color="auto" w:fill="FFFFFF"/>
          </w:tcPr>
          <w:p w:rsidR="009257D4" w:rsidRDefault="00E078B9">
            <w:pPr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- управление жизнеобеспечения администрации Арсеньевского городского округа (далее — городского округа)</w:t>
            </w:r>
          </w:p>
        </w:tc>
      </w:tr>
      <w:tr w:rsidR="009257D4">
        <w:trPr>
          <w:trHeight w:val="413"/>
        </w:trPr>
        <w:tc>
          <w:tcPr>
            <w:tcW w:w="3507" w:type="dxa"/>
            <w:shd w:val="clear" w:color="auto" w:fill="FFFFFF"/>
          </w:tcPr>
          <w:p w:rsidR="009257D4" w:rsidRDefault="00E078B9">
            <w:r>
              <w:rPr>
                <w:sz w:val="26"/>
                <w:szCs w:val="26"/>
                <w:highlight w:val="white"/>
              </w:rPr>
              <w:t xml:space="preserve">Структура </w:t>
            </w:r>
            <w:r>
              <w:rPr>
                <w:sz w:val="26"/>
                <w:szCs w:val="26"/>
                <w:highlight w:val="white"/>
              </w:rPr>
              <w:t>муниципальной программы</w:t>
            </w:r>
          </w:p>
        </w:tc>
        <w:tc>
          <w:tcPr>
            <w:tcW w:w="5957" w:type="dxa"/>
            <w:shd w:val="clear" w:color="auto" w:fill="FFFFFF"/>
          </w:tcPr>
          <w:p w:rsidR="009257D4" w:rsidRDefault="00E078B9">
            <w:pPr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- подпрограмма </w:t>
            </w:r>
            <w:r>
              <w:rPr>
                <w:sz w:val="26"/>
                <w:szCs w:val="26"/>
                <w:highlight w:val="white"/>
              </w:rPr>
              <w:t>№ 1</w:t>
            </w:r>
            <w:r>
              <w:rPr>
                <w:sz w:val="26"/>
                <w:szCs w:val="26"/>
                <w:highlight w:val="white"/>
              </w:rPr>
              <w:t xml:space="preserve"> «Энергосбережение и повышение энергетическо</w:t>
            </w:r>
            <w:r>
              <w:rPr>
                <w:sz w:val="26"/>
                <w:szCs w:val="26"/>
                <w:highlight w:val="white"/>
              </w:rPr>
              <w:t>й эффективности в городском округе» на 2020-202</w:t>
            </w:r>
            <w:r>
              <w:rPr>
                <w:sz w:val="26"/>
                <w:szCs w:val="26"/>
                <w:highlight w:val="white"/>
              </w:rPr>
              <w:t>4</w:t>
            </w:r>
            <w:r>
              <w:rPr>
                <w:sz w:val="26"/>
                <w:szCs w:val="26"/>
                <w:highlight w:val="white"/>
              </w:rPr>
              <w:t xml:space="preserve"> годы (</w:t>
            </w:r>
            <w:r>
              <w:rPr>
                <w:highlight w:val="white"/>
              </w:rPr>
              <w:t xml:space="preserve">приложении </w:t>
            </w:r>
            <w:r>
              <w:rPr>
                <w:highlight w:val="white"/>
              </w:rPr>
              <w:t>№ 5);</w:t>
            </w:r>
          </w:p>
          <w:p w:rsidR="009257D4" w:rsidRDefault="00E078B9">
            <w:pPr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- подпрограмма </w:t>
            </w:r>
            <w:r>
              <w:rPr>
                <w:sz w:val="26"/>
                <w:szCs w:val="26"/>
                <w:highlight w:val="white"/>
              </w:rPr>
              <w:t>№ 2</w:t>
            </w:r>
            <w:r>
              <w:rPr>
                <w:sz w:val="26"/>
                <w:szCs w:val="26"/>
                <w:highlight w:val="white"/>
              </w:rPr>
              <w:t xml:space="preserve"> «Обслуживание уличного освещения городского округа» на 2020-202</w:t>
            </w:r>
            <w:r>
              <w:rPr>
                <w:sz w:val="26"/>
                <w:szCs w:val="26"/>
                <w:highlight w:val="white"/>
              </w:rPr>
              <w:t>4</w:t>
            </w:r>
            <w:r>
              <w:rPr>
                <w:sz w:val="26"/>
                <w:szCs w:val="26"/>
                <w:highlight w:val="white"/>
              </w:rPr>
              <w:t xml:space="preserve"> годы (</w:t>
            </w:r>
            <w:r>
              <w:rPr>
                <w:sz w:val="26"/>
                <w:szCs w:val="26"/>
                <w:highlight w:val="white"/>
              </w:rPr>
              <w:t>приложение № 6)</w:t>
            </w:r>
            <w:r>
              <w:rPr>
                <w:sz w:val="26"/>
                <w:szCs w:val="26"/>
                <w:highlight w:val="white"/>
              </w:rPr>
              <w:t>;</w:t>
            </w:r>
          </w:p>
          <w:p w:rsidR="009257D4" w:rsidRDefault="00E078B9">
            <w:pPr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- </w:t>
            </w:r>
            <w:r>
              <w:rPr>
                <w:sz w:val="26"/>
                <w:szCs w:val="26"/>
                <w:highlight w:val="white"/>
              </w:rPr>
              <w:t xml:space="preserve">основное </w:t>
            </w:r>
            <w:r>
              <w:rPr>
                <w:sz w:val="26"/>
                <w:szCs w:val="26"/>
                <w:highlight w:val="white"/>
              </w:rPr>
              <w:t>мероприятие «Капитальный ремонт системы уличного освещения»;</w:t>
            </w:r>
          </w:p>
          <w:p w:rsidR="009257D4" w:rsidRDefault="00E078B9">
            <w:pPr>
              <w:jc w:val="both"/>
            </w:pPr>
            <w:r>
              <w:rPr>
                <w:sz w:val="26"/>
                <w:szCs w:val="26"/>
                <w:highlight w:val="white"/>
              </w:rPr>
              <w:t xml:space="preserve">- </w:t>
            </w:r>
            <w:r>
              <w:rPr>
                <w:sz w:val="26"/>
                <w:szCs w:val="26"/>
                <w:highlight w:val="white"/>
              </w:rPr>
              <w:t>основное</w:t>
            </w:r>
            <w:r>
              <w:rPr>
                <w:sz w:val="26"/>
                <w:szCs w:val="26"/>
                <w:highlight w:val="white"/>
              </w:rPr>
              <w:t xml:space="preserve"> мероприятие «Освещение улиц городского округа согласно световому календарю».</w:t>
            </w:r>
          </w:p>
        </w:tc>
      </w:tr>
      <w:tr w:rsidR="009257D4">
        <w:trPr>
          <w:trHeight w:val="420"/>
        </w:trPr>
        <w:tc>
          <w:tcPr>
            <w:tcW w:w="3507" w:type="dxa"/>
            <w:shd w:val="clear" w:color="auto" w:fill="FFFFFF"/>
          </w:tcPr>
          <w:p w:rsidR="009257D4" w:rsidRDefault="00E078B9">
            <w:r>
              <w:rPr>
                <w:sz w:val="26"/>
                <w:szCs w:val="26"/>
                <w:highlight w:val="white"/>
              </w:rPr>
              <w:t xml:space="preserve">Цели </w:t>
            </w:r>
            <w:r>
              <w:rPr>
                <w:sz w:val="26"/>
                <w:szCs w:val="26"/>
                <w:highlight w:val="white"/>
              </w:rPr>
              <w:t>муниципальной программы</w:t>
            </w:r>
          </w:p>
        </w:tc>
        <w:tc>
          <w:tcPr>
            <w:tcW w:w="5957" w:type="dxa"/>
            <w:shd w:val="clear" w:color="auto" w:fill="FFFFFF"/>
          </w:tcPr>
          <w:p w:rsidR="009257D4" w:rsidRDefault="00E078B9">
            <w:pPr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- повышение эффективности производства, передачи тепловой энергии за счет </w:t>
            </w:r>
            <w:r>
              <w:rPr>
                <w:sz w:val="26"/>
                <w:szCs w:val="26"/>
                <w:highlight w:val="white"/>
              </w:rPr>
              <w:t xml:space="preserve">проведения капитального ремонта, реконструкции и модернизации </w:t>
            </w:r>
            <w:r>
              <w:rPr>
                <w:sz w:val="26"/>
                <w:szCs w:val="26"/>
                <w:highlight w:val="white"/>
              </w:rPr>
              <w:t xml:space="preserve">муниципальных объектов </w:t>
            </w:r>
            <w:proofErr w:type="gramStart"/>
            <w:r>
              <w:rPr>
                <w:sz w:val="26"/>
                <w:szCs w:val="26"/>
                <w:highlight w:val="white"/>
              </w:rPr>
              <w:t>коммунальной  инфраструктуры</w:t>
            </w:r>
            <w:proofErr w:type="gramEnd"/>
            <w:r>
              <w:rPr>
                <w:sz w:val="26"/>
                <w:szCs w:val="26"/>
                <w:highlight w:val="white"/>
              </w:rPr>
              <w:t xml:space="preserve"> городского округа;</w:t>
            </w:r>
          </w:p>
          <w:p w:rsidR="009257D4" w:rsidRDefault="00E078B9">
            <w:pPr>
              <w:widowControl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- </w:t>
            </w:r>
            <w:r>
              <w:rPr>
                <w:rFonts w:eastAsia="Times New Roman CYR"/>
                <w:sz w:val="26"/>
                <w:szCs w:val="26"/>
                <w:highlight w:val="white"/>
              </w:rPr>
              <w:t>обеспечение бесперебойного освещения улиц городского округа;</w:t>
            </w:r>
          </w:p>
          <w:p w:rsidR="009257D4" w:rsidRDefault="00E078B9">
            <w:pPr>
              <w:widowControl/>
              <w:jc w:val="both"/>
            </w:pPr>
            <w:r>
              <w:rPr>
                <w:sz w:val="26"/>
                <w:szCs w:val="26"/>
                <w:highlight w:val="white"/>
              </w:rPr>
              <w:t xml:space="preserve">- </w:t>
            </w:r>
            <w:r>
              <w:rPr>
                <w:rFonts w:eastAsia="Times New Roman CYR"/>
                <w:sz w:val="26"/>
                <w:szCs w:val="26"/>
                <w:highlight w:val="white"/>
              </w:rPr>
              <w:t>обеспечение безопасного движения транспортных средств и пешеходов в вечернее и ночное время суток.</w:t>
            </w:r>
          </w:p>
        </w:tc>
      </w:tr>
      <w:tr w:rsidR="009257D4">
        <w:trPr>
          <w:trHeight w:val="783"/>
        </w:trPr>
        <w:tc>
          <w:tcPr>
            <w:tcW w:w="3507" w:type="dxa"/>
            <w:shd w:val="clear" w:color="auto" w:fill="FFFFFF"/>
          </w:tcPr>
          <w:p w:rsidR="009257D4" w:rsidRDefault="00E078B9">
            <w:r>
              <w:rPr>
                <w:sz w:val="26"/>
                <w:szCs w:val="26"/>
                <w:highlight w:val="white"/>
              </w:rPr>
              <w:t xml:space="preserve">Задачи </w:t>
            </w:r>
            <w:r>
              <w:rPr>
                <w:sz w:val="26"/>
                <w:szCs w:val="26"/>
                <w:highlight w:val="white"/>
              </w:rPr>
              <w:t>муниципальной</w:t>
            </w:r>
            <w:r>
              <w:rPr>
                <w:sz w:val="26"/>
                <w:szCs w:val="26"/>
                <w:highlight w:val="white"/>
              </w:rPr>
              <w:t xml:space="preserve"> программы</w:t>
            </w:r>
          </w:p>
        </w:tc>
        <w:tc>
          <w:tcPr>
            <w:tcW w:w="5957" w:type="dxa"/>
            <w:shd w:val="clear" w:color="auto" w:fill="FFFFFF"/>
          </w:tcPr>
          <w:p w:rsidR="009257D4" w:rsidRDefault="00E078B9">
            <w:pPr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- капитальный ремонт, реконструкция и модернизация муниципальных объектов </w:t>
            </w:r>
            <w:proofErr w:type="gramStart"/>
            <w:r>
              <w:rPr>
                <w:sz w:val="26"/>
                <w:szCs w:val="26"/>
                <w:highlight w:val="white"/>
              </w:rPr>
              <w:t>коммунальной  инфраструктуры</w:t>
            </w:r>
            <w:proofErr w:type="gramEnd"/>
            <w:r>
              <w:rPr>
                <w:sz w:val="26"/>
                <w:szCs w:val="26"/>
                <w:highlight w:val="white"/>
              </w:rPr>
              <w:t xml:space="preserve"> городского округа;</w:t>
            </w:r>
          </w:p>
          <w:p w:rsidR="009257D4" w:rsidRDefault="00E078B9">
            <w:pPr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- капитальный </w:t>
            </w:r>
            <w:r>
              <w:rPr>
                <w:rFonts w:ascii="Times New Roman CYR" w:hAnsi="Times New Roman CYR" w:cs="Times New Roman CYR"/>
                <w:sz w:val="26"/>
                <w:szCs w:val="26"/>
                <w:highlight w:val="white"/>
              </w:rPr>
              <w:t>ремонт, реконструкция и модернизация системы электроснабжения уличного освещения городского округа;</w:t>
            </w:r>
          </w:p>
          <w:p w:rsidR="009257D4" w:rsidRDefault="00E078B9">
            <w:pPr>
              <w:widowControl/>
              <w:jc w:val="both"/>
              <w:rPr>
                <w:rFonts w:eastAsia="Times New Roman CYR"/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- </w:t>
            </w:r>
            <w:r>
              <w:rPr>
                <w:sz w:val="26"/>
                <w:szCs w:val="26"/>
                <w:highlight w:val="white"/>
              </w:rPr>
              <w:t xml:space="preserve">техническое </w:t>
            </w:r>
            <w:r>
              <w:rPr>
                <w:rFonts w:eastAsia="Times New Roman CYR"/>
                <w:sz w:val="26"/>
                <w:szCs w:val="26"/>
                <w:highlight w:val="white"/>
              </w:rPr>
              <w:t>обеспечение</w:t>
            </w:r>
            <w:r>
              <w:rPr>
                <w:rFonts w:eastAsia="Times New Roman CYR"/>
                <w:sz w:val="26"/>
                <w:szCs w:val="26"/>
                <w:highlight w:val="white"/>
              </w:rPr>
              <w:t xml:space="preserve"> освещенности улиц городского округа;</w:t>
            </w:r>
          </w:p>
          <w:p w:rsidR="009257D4" w:rsidRDefault="00E078B9">
            <w:pPr>
              <w:widowControl/>
              <w:jc w:val="both"/>
            </w:pPr>
            <w:r>
              <w:rPr>
                <w:rFonts w:eastAsia="Times New Roman CYR"/>
                <w:sz w:val="26"/>
                <w:szCs w:val="26"/>
                <w:highlight w:val="white"/>
              </w:rPr>
              <w:t xml:space="preserve">- </w:t>
            </w:r>
            <w:r>
              <w:rPr>
                <w:rFonts w:eastAsia="Times New Roman CYR"/>
                <w:sz w:val="26"/>
                <w:szCs w:val="26"/>
                <w:highlight w:val="white"/>
              </w:rPr>
              <w:t>освещение улиц городского округа.</w:t>
            </w:r>
          </w:p>
        </w:tc>
      </w:tr>
      <w:tr w:rsidR="009257D4">
        <w:trPr>
          <w:trHeight w:val="750"/>
        </w:trPr>
        <w:tc>
          <w:tcPr>
            <w:tcW w:w="3507" w:type="dxa"/>
            <w:shd w:val="clear" w:color="auto" w:fill="FFFFFF"/>
          </w:tcPr>
          <w:p w:rsidR="009257D4" w:rsidRDefault="00E078B9">
            <w:r>
              <w:rPr>
                <w:sz w:val="26"/>
                <w:szCs w:val="26"/>
                <w:highlight w:val="white"/>
              </w:rPr>
              <w:t xml:space="preserve">Показатели </w:t>
            </w:r>
            <w:r>
              <w:rPr>
                <w:sz w:val="26"/>
                <w:szCs w:val="26"/>
                <w:highlight w:val="white"/>
              </w:rPr>
              <w:t>муниципальной программы</w:t>
            </w:r>
          </w:p>
        </w:tc>
        <w:tc>
          <w:tcPr>
            <w:tcW w:w="5957" w:type="dxa"/>
            <w:shd w:val="clear" w:color="auto" w:fill="FFFFFF"/>
          </w:tcPr>
          <w:p w:rsidR="009257D4" w:rsidRDefault="00E078B9">
            <w:pPr>
              <w:pStyle w:val="af3"/>
              <w:spacing w:before="0" w:after="0"/>
              <w:jc w:val="both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>-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6"/>
                <w:szCs w:val="26"/>
                <w:highlight w:val="white"/>
              </w:rPr>
              <w:t xml:space="preserve">протяженность капитально отремонтированных            теплотрасс (в двухтрубном исчислении), находящихся в муниципальной </w:t>
            </w:r>
            <w:r>
              <w:rPr>
                <w:sz w:val="26"/>
                <w:szCs w:val="26"/>
                <w:highlight w:val="white"/>
              </w:rPr>
              <w:t xml:space="preserve">собственности, </w:t>
            </w:r>
            <w:r>
              <w:rPr>
                <w:color w:val="000000"/>
                <w:sz w:val="26"/>
                <w:szCs w:val="26"/>
                <w:highlight w:val="white"/>
              </w:rPr>
              <w:t>м;</w:t>
            </w:r>
          </w:p>
          <w:p w:rsidR="009257D4" w:rsidRDefault="00E078B9">
            <w:pPr>
              <w:pStyle w:val="af3"/>
              <w:spacing w:before="0" w:after="0"/>
              <w:jc w:val="both"/>
              <w:rPr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- </w:t>
            </w:r>
            <w:r>
              <w:rPr>
                <w:sz w:val="26"/>
                <w:szCs w:val="26"/>
                <w:highlight w:val="white"/>
              </w:rPr>
              <w:t>уровень физического износа объектов теплоснабжения, находящихся в муниципальной собственности, %;</w:t>
            </w:r>
          </w:p>
          <w:p w:rsidR="009257D4" w:rsidRDefault="00E078B9">
            <w:pPr>
              <w:pStyle w:val="af3"/>
              <w:spacing w:before="0" w:after="0"/>
              <w:jc w:val="both"/>
              <w:rPr>
                <w:b/>
                <w:sz w:val="28"/>
                <w:szCs w:val="28"/>
                <w:highlight w:val="white"/>
              </w:rPr>
            </w:pPr>
            <w:r>
              <w:rPr>
                <w:sz w:val="28"/>
                <w:szCs w:val="28"/>
                <w:highlight w:val="white"/>
              </w:rPr>
              <w:t>-</w:t>
            </w:r>
            <w:r>
              <w:rPr>
                <w:sz w:val="26"/>
                <w:szCs w:val="26"/>
                <w:highlight w:val="white"/>
              </w:rPr>
              <w:t xml:space="preserve"> к</w:t>
            </w:r>
            <w:r>
              <w:rPr>
                <w:sz w:val="26"/>
                <w:szCs w:val="26"/>
                <w:highlight w:val="white"/>
              </w:rPr>
              <w:t xml:space="preserve">оличество проведенных экспертиз </w:t>
            </w:r>
            <w:r>
              <w:rPr>
                <w:sz w:val="26"/>
                <w:szCs w:val="26"/>
                <w:highlight w:val="white"/>
              </w:rPr>
              <w:t>проектно-</w:t>
            </w:r>
            <w:r>
              <w:rPr>
                <w:sz w:val="26"/>
                <w:szCs w:val="26"/>
                <w:highlight w:val="white"/>
              </w:rPr>
              <w:lastRenderedPageBreak/>
              <w:t>сметной документации на капитальный ремонт объектов коммунальной инфраструктуры городского окр</w:t>
            </w:r>
            <w:r>
              <w:rPr>
                <w:sz w:val="26"/>
                <w:szCs w:val="26"/>
                <w:highlight w:val="white"/>
              </w:rPr>
              <w:t>уга, ед.;</w:t>
            </w:r>
          </w:p>
          <w:p w:rsidR="009257D4" w:rsidRDefault="00E078B9">
            <w:pPr>
              <w:pStyle w:val="af3"/>
              <w:spacing w:before="0" w:after="0"/>
              <w:jc w:val="both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- </w:t>
            </w:r>
            <w:r>
              <w:rPr>
                <w:sz w:val="26"/>
                <w:szCs w:val="26"/>
                <w:highlight w:val="white"/>
              </w:rPr>
              <w:t>протяженность ежегодно обслуживаемых сетей    уличного освещения, км;</w:t>
            </w:r>
          </w:p>
          <w:p w:rsidR="009257D4" w:rsidRDefault="00E078B9">
            <w:pPr>
              <w:pStyle w:val="af3"/>
              <w:spacing w:before="0" w:after="0"/>
              <w:jc w:val="both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- </w:t>
            </w:r>
            <w:r>
              <w:rPr>
                <w:sz w:val="26"/>
                <w:szCs w:val="26"/>
                <w:highlight w:val="white"/>
              </w:rPr>
              <w:t>количество</w:t>
            </w:r>
            <w:r>
              <w:rPr>
                <w:b/>
                <w:sz w:val="28"/>
                <w:szCs w:val="28"/>
                <w:highlight w:val="white"/>
              </w:rPr>
              <w:t xml:space="preserve"> </w:t>
            </w:r>
            <w:r>
              <w:rPr>
                <w:sz w:val="26"/>
                <w:szCs w:val="26"/>
                <w:highlight w:val="white"/>
              </w:rPr>
              <w:t>замененных перегоревших ламп, ед.;</w:t>
            </w:r>
          </w:p>
          <w:p w:rsidR="009257D4" w:rsidRDefault="00E078B9">
            <w:pPr>
              <w:pStyle w:val="af3"/>
              <w:spacing w:before="0" w:after="0"/>
              <w:jc w:val="both"/>
              <w:rPr>
                <w:b/>
                <w:sz w:val="28"/>
                <w:szCs w:val="28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- </w:t>
            </w:r>
            <w:r>
              <w:rPr>
                <w:sz w:val="26"/>
                <w:szCs w:val="26"/>
                <w:highlight w:val="white"/>
              </w:rPr>
              <w:t>протяженность замененных проводов линий        уличного освещения, м;</w:t>
            </w:r>
          </w:p>
          <w:p w:rsidR="009257D4" w:rsidRDefault="00E078B9">
            <w:pPr>
              <w:pStyle w:val="af3"/>
              <w:spacing w:before="0" w:after="0"/>
              <w:jc w:val="both"/>
              <w:rPr>
                <w:sz w:val="26"/>
                <w:szCs w:val="26"/>
                <w:highlight w:val="white"/>
              </w:rPr>
            </w:pPr>
            <w:r>
              <w:rPr>
                <w:b/>
                <w:sz w:val="28"/>
                <w:szCs w:val="28"/>
                <w:highlight w:val="white"/>
              </w:rPr>
              <w:t xml:space="preserve">- </w:t>
            </w:r>
            <w:r>
              <w:rPr>
                <w:sz w:val="26"/>
                <w:szCs w:val="26"/>
                <w:highlight w:val="white"/>
              </w:rPr>
              <w:t xml:space="preserve">протяженность отремонтированных участков кабелей </w:t>
            </w:r>
            <w:r>
              <w:rPr>
                <w:sz w:val="26"/>
                <w:szCs w:val="26"/>
                <w:highlight w:val="white"/>
              </w:rPr>
              <w:t>линий уличного освещения, м;</w:t>
            </w:r>
          </w:p>
          <w:p w:rsidR="009257D4" w:rsidRDefault="00E078B9">
            <w:pPr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- </w:t>
            </w:r>
            <w:r>
              <w:rPr>
                <w:color w:val="000000"/>
                <w:sz w:val="26"/>
                <w:szCs w:val="26"/>
                <w:highlight w:val="white"/>
              </w:rPr>
              <w:t>количество замененных автоматов</w:t>
            </w:r>
            <w:r>
              <w:rPr>
                <w:sz w:val="26"/>
                <w:szCs w:val="26"/>
                <w:highlight w:val="white"/>
              </w:rPr>
              <w:t xml:space="preserve">, </w:t>
            </w:r>
            <w:r>
              <w:rPr>
                <w:sz w:val="26"/>
                <w:szCs w:val="26"/>
                <w:highlight w:val="white"/>
              </w:rPr>
              <w:t>ед.;</w:t>
            </w:r>
          </w:p>
          <w:p w:rsidR="009257D4" w:rsidRDefault="00E078B9">
            <w:pPr>
              <w:jc w:val="both"/>
              <w:rPr>
                <w:color w:val="000000"/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- </w:t>
            </w:r>
            <w:r>
              <w:rPr>
                <w:color w:val="000000"/>
                <w:sz w:val="26"/>
                <w:szCs w:val="26"/>
                <w:highlight w:val="white"/>
              </w:rPr>
              <w:t>количество замененных электромагнитных пускателей,</w:t>
            </w:r>
            <w:r>
              <w:rPr>
                <w:sz w:val="26"/>
                <w:szCs w:val="26"/>
                <w:highlight w:val="white"/>
              </w:rPr>
              <w:t xml:space="preserve"> </w:t>
            </w:r>
            <w:r>
              <w:rPr>
                <w:sz w:val="26"/>
                <w:szCs w:val="26"/>
                <w:highlight w:val="white"/>
              </w:rPr>
              <w:t>ед</w:t>
            </w:r>
            <w:r>
              <w:rPr>
                <w:sz w:val="26"/>
                <w:szCs w:val="26"/>
                <w:highlight w:val="white"/>
              </w:rPr>
              <w:t>.</w:t>
            </w:r>
            <w:r>
              <w:rPr>
                <w:color w:val="000000"/>
                <w:sz w:val="26"/>
                <w:szCs w:val="26"/>
                <w:highlight w:val="white"/>
              </w:rPr>
              <w:t>;</w:t>
            </w:r>
          </w:p>
          <w:p w:rsidR="009257D4" w:rsidRDefault="00E078B9">
            <w:pPr>
              <w:jc w:val="both"/>
              <w:rPr>
                <w:b/>
                <w:color w:val="000000"/>
                <w:sz w:val="28"/>
                <w:szCs w:val="28"/>
                <w:highlight w:val="white"/>
              </w:rPr>
            </w:pPr>
            <w:r>
              <w:rPr>
                <w:color w:val="000000"/>
                <w:sz w:val="26"/>
                <w:szCs w:val="26"/>
                <w:highlight w:val="white"/>
              </w:rPr>
              <w:t xml:space="preserve">- </w:t>
            </w:r>
            <w:r>
              <w:rPr>
                <w:b/>
                <w:color w:val="000000"/>
                <w:sz w:val="28"/>
                <w:szCs w:val="28"/>
                <w:highlight w:val="white"/>
              </w:rPr>
              <w:t xml:space="preserve"> </w:t>
            </w:r>
            <w:r>
              <w:rPr>
                <w:color w:val="000000"/>
                <w:sz w:val="26"/>
                <w:szCs w:val="26"/>
                <w:highlight w:val="white"/>
              </w:rPr>
              <w:t xml:space="preserve">протяженность </w:t>
            </w:r>
            <w:r>
              <w:rPr>
                <w:color w:val="000000"/>
                <w:sz w:val="26"/>
                <w:szCs w:val="26"/>
                <w:highlight w:val="white"/>
              </w:rPr>
              <w:t>дополнительно установленных</w:t>
            </w:r>
            <w:r>
              <w:rPr>
                <w:color w:val="000000"/>
                <w:sz w:val="26"/>
                <w:szCs w:val="26"/>
                <w:highlight w:val="white"/>
              </w:rPr>
              <w:t xml:space="preserve"> линий уличного освещения</w:t>
            </w: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>,</w:t>
            </w:r>
            <w:r>
              <w:rPr>
                <w:color w:val="000000"/>
                <w:sz w:val="26"/>
                <w:szCs w:val="26"/>
                <w:highlight w:val="white"/>
              </w:rPr>
              <w:t xml:space="preserve"> </w:t>
            </w:r>
            <w:r>
              <w:rPr>
                <w:color w:val="000000"/>
                <w:sz w:val="26"/>
                <w:szCs w:val="26"/>
                <w:highlight w:val="white"/>
              </w:rPr>
              <w:t>км</w:t>
            </w:r>
            <w:r>
              <w:rPr>
                <w:color w:val="000000"/>
                <w:sz w:val="26"/>
                <w:szCs w:val="26"/>
                <w:highlight w:val="white"/>
              </w:rPr>
              <w:t>;</w:t>
            </w:r>
          </w:p>
          <w:p w:rsidR="009257D4" w:rsidRDefault="00E078B9">
            <w:pPr>
              <w:jc w:val="both"/>
              <w:rPr>
                <w:sz w:val="26"/>
                <w:szCs w:val="26"/>
                <w:highlight w:val="white"/>
              </w:rPr>
            </w:pPr>
            <w:r>
              <w:rPr>
                <w:b/>
                <w:color w:val="000000"/>
                <w:sz w:val="28"/>
                <w:szCs w:val="28"/>
                <w:highlight w:val="white"/>
              </w:rPr>
              <w:t xml:space="preserve">- </w:t>
            </w:r>
            <w:r>
              <w:rPr>
                <w:color w:val="000000"/>
                <w:sz w:val="26"/>
                <w:szCs w:val="26"/>
                <w:highlight w:val="white"/>
              </w:rPr>
              <w:t xml:space="preserve">количество </w:t>
            </w:r>
            <w:r>
              <w:rPr>
                <w:color w:val="000000"/>
                <w:sz w:val="26"/>
                <w:szCs w:val="26"/>
                <w:highlight w:val="white"/>
              </w:rPr>
              <w:t xml:space="preserve">дополнительно </w:t>
            </w:r>
            <w:r>
              <w:rPr>
                <w:color w:val="000000"/>
                <w:sz w:val="26"/>
                <w:szCs w:val="26"/>
                <w:highlight w:val="white"/>
              </w:rPr>
              <w:t xml:space="preserve">установленных светодиодных </w:t>
            </w:r>
            <w:r>
              <w:rPr>
                <w:color w:val="000000"/>
                <w:sz w:val="26"/>
                <w:szCs w:val="26"/>
                <w:highlight w:val="white"/>
              </w:rPr>
              <w:t>светильников</w:t>
            </w: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>,</w:t>
            </w:r>
            <w:r>
              <w:rPr>
                <w:color w:val="000000"/>
                <w:sz w:val="26"/>
                <w:szCs w:val="26"/>
                <w:highlight w:val="white"/>
              </w:rPr>
              <w:t xml:space="preserve"> </w:t>
            </w:r>
            <w:r>
              <w:rPr>
                <w:color w:val="000000"/>
                <w:sz w:val="26"/>
                <w:szCs w:val="26"/>
                <w:highlight w:val="white"/>
              </w:rPr>
              <w:t>ед</w:t>
            </w:r>
            <w:r>
              <w:rPr>
                <w:color w:val="000000"/>
                <w:sz w:val="26"/>
                <w:szCs w:val="26"/>
                <w:highlight w:val="white"/>
              </w:rPr>
              <w:t>.;</w:t>
            </w:r>
          </w:p>
          <w:p w:rsidR="009257D4" w:rsidRDefault="00E078B9">
            <w:pPr>
              <w:jc w:val="both"/>
            </w:pPr>
            <w:r>
              <w:rPr>
                <w:sz w:val="26"/>
                <w:szCs w:val="26"/>
                <w:highlight w:val="white"/>
              </w:rPr>
              <w:t>- объем ежегодно потребляемой электрической энергии на уличное освещение</w:t>
            </w:r>
            <w:r>
              <w:rPr>
                <w:sz w:val="26"/>
                <w:szCs w:val="26"/>
                <w:highlight w:val="white"/>
              </w:rPr>
              <w:t>,</w:t>
            </w:r>
            <w:r>
              <w:rPr>
                <w:sz w:val="26"/>
                <w:szCs w:val="26"/>
                <w:highlight w:val="white"/>
              </w:rPr>
              <w:t xml:space="preserve"> кВт час в год</w:t>
            </w:r>
            <w:r>
              <w:rPr>
                <w:sz w:val="26"/>
                <w:szCs w:val="26"/>
                <w:highlight w:val="white"/>
              </w:rPr>
              <w:t>.</w:t>
            </w:r>
          </w:p>
        </w:tc>
      </w:tr>
      <w:tr w:rsidR="009257D4">
        <w:trPr>
          <w:trHeight w:val="675"/>
        </w:trPr>
        <w:tc>
          <w:tcPr>
            <w:tcW w:w="3507" w:type="dxa"/>
            <w:shd w:val="clear" w:color="auto" w:fill="FFFFFF"/>
          </w:tcPr>
          <w:p w:rsidR="009257D4" w:rsidRDefault="00E078B9">
            <w:r>
              <w:rPr>
                <w:sz w:val="26"/>
                <w:szCs w:val="26"/>
                <w:highlight w:val="white"/>
              </w:rPr>
              <w:lastRenderedPageBreak/>
              <w:t xml:space="preserve">Сроки реализации </w:t>
            </w:r>
            <w:r>
              <w:rPr>
                <w:sz w:val="26"/>
                <w:szCs w:val="26"/>
                <w:highlight w:val="white"/>
              </w:rPr>
              <w:t>муниципальной программы</w:t>
            </w:r>
          </w:p>
        </w:tc>
        <w:tc>
          <w:tcPr>
            <w:tcW w:w="5957" w:type="dxa"/>
            <w:shd w:val="clear" w:color="auto" w:fill="FFFFFF"/>
          </w:tcPr>
          <w:p w:rsidR="009257D4" w:rsidRDefault="00E078B9">
            <w:pPr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Программа реализуется в 2020-2024 годах</w:t>
            </w:r>
          </w:p>
          <w:p w:rsidR="009257D4" w:rsidRDefault="009257D4"/>
        </w:tc>
      </w:tr>
      <w:tr w:rsidR="009257D4">
        <w:trPr>
          <w:trHeight w:val="776"/>
        </w:trPr>
        <w:tc>
          <w:tcPr>
            <w:tcW w:w="3507" w:type="dxa"/>
            <w:shd w:val="clear" w:color="auto" w:fill="FFFFFF"/>
          </w:tcPr>
          <w:p w:rsidR="009257D4" w:rsidRDefault="00E078B9">
            <w:pPr>
              <w:rPr>
                <w:rFonts w:eastAsia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 xml:space="preserve">Объем средств бюджета городского округа на финансирование </w:t>
            </w: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>муниципальной программы</w:t>
            </w: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 xml:space="preserve"> и прогнозная оценка привлекаемых на реализацию ее целей средств федерального бюджета, бюджета Приморского края, иных внебюджетных источников</w:t>
            </w:r>
          </w:p>
          <w:p w:rsidR="009257D4" w:rsidRDefault="009257D4">
            <w:pPr>
              <w:rPr>
                <w:rFonts w:eastAsia="Times New Roman"/>
                <w:color w:val="000000"/>
                <w:sz w:val="26"/>
                <w:szCs w:val="26"/>
                <w:highlight w:val="white"/>
              </w:rPr>
            </w:pPr>
          </w:p>
          <w:p w:rsidR="009257D4" w:rsidRDefault="009257D4">
            <w:pPr>
              <w:rPr>
                <w:rFonts w:eastAsia="Times New Roman"/>
                <w:color w:val="000000"/>
                <w:sz w:val="26"/>
                <w:szCs w:val="26"/>
                <w:highlight w:val="white"/>
              </w:rPr>
            </w:pPr>
          </w:p>
          <w:p w:rsidR="009257D4" w:rsidRDefault="009257D4">
            <w:pPr>
              <w:rPr>
                <w:rFonts w:eastAsia="Times New Roman"/>
                <w:color w:val="000000"/>
                <w:sz w:val="26"/>
                <w:szCs w:val="26"/>
                <w:highlight w:val="white"/>
              </w:rPr>
            </w:pPr>
          </w:p>
          <w:p w:rsidR="009257D4" w:rsidRDefault="009257D4">
            <w:pPr>
              <w:rPr>
                <w:rFonts w:eastAsia="Times New Roman"/>
                <w:color w:val="000000"/>
                <w:sz w:val="26"/>
                <w:szCs w:val="26"/>
                <w:highlight w:val="white"/>
              </w:rPr>
            </w:pPr>
          </w:p>
          <w:p w:rsidR="009257D4" w:rsidRDefault="009257D4">
            <w:pPr>
              <w:rPr>
                <w:rFonts w:eastAsia="Times New Roman"/>
                <w:color w:val="000000"/>
                <w:sz w:val="26"/>
                <w:szCs w:val="26"/>
                <w:highlight w:val="white"/>
              </w:rPr>
            </w:pPr>
          </w:p>
          <w:p w:rsidR="009257D4" w:rsidRDefault="009257D4">
            <w:pPr>
              <w:rPr>
                <w:rFonts w:eastAsia="Times New Roman"/>
                <w:color w:val="000000"/>
                <w:sz w:val="26"/>
                <w:szCs w:val="26"/>
                <w:highlight w:val="white"/>
              </w:rPr>
            </w:pPr>
          </w:p>
          <w:p w:rsidR="009257D4" w:rsidRDefault="009257D4">
            <w:pPr>
              <w:rPr>
                <w:rFonts w:eastAsia="Times New Roman"/>
                <w:color w:val="000000"/>
                <w:sz w:val="26"/>
                <w:szCs w:val="26"/>
                <w:highlight w:val="white"/>
              </w:rPr>
            </w:pPr>
          </w:p>
          <w:p w:rsidR="009257D4" w:rsidRDefault="009257D4">
            <w:pPr>
              <w:rPr>
                <w:rFonts w:eastAsia="Times New Roman"/>
                <w:color w:val="000000"/>
                <w:sz w:val="26"/>
                <w:szCs w:val="26"/>
                <w:highlight w:val="white"/>
              </w:rPr>
            </w:pPr>
          </w:p>
          <w:p w:rsidR="009257D4" w:rsidRDefault="009257D4">
            <w:pPr>
              <w:rPr>
                <w:rFonts w:eastAsia="Times New Roman"/>
                <w:color w:val="000000"/>
                <w:sz w:val="26"/>
                <w:szCs w:val="26"/>
                <w:highlight w:val="white"/>
              </w:rPr>
            </w:pPr>
          </w:p>
          <w:p w:rsidR="009257D4" w:rsidRDefault="009257D4">
            <w:pPr>
              <w:rPr>
                <w:rFonts w:eastAsia="Times New Roman"/>
                <w:color w:val="000000"/>
                <w:sz w:val="26"/>
                <w:szCs w:val="26"/>
                <w:highlight w:val="white"/>
              </w:rPr>
            </w:pPr>
          </w:p>
          <w:p w:rsidR="009257D4" w:rsidRDefault="009257D4">
            <w:pPr>
              <w:pStyle w:val="ConsPlusNormal"/>
              <w:ind w:firstLine="0"/>
              <w:rPr>
                <w:rFonts w:eastAsia="Times New Roman"/>
                <w:color w:val="000000"/>
                <w:sz w:val="26"/>
                <w:szCs w:val="26"/>
                <w:highlight w:val="white"/>
              </w:rPr>
            </w:pPr>
          </w:p>
        </w:tc>
        <w:tc>
          <w:tcPr>
            <w:tcW w:w="5957" w:type="dxa"/>
            <w:shd w:val="clear" w:color="auto" w:fill="FFFFFF"/>
          </w:tcPr>
          <w:p w:rsidR="009257D4" w:rsidRDefault="00E078B9">
            <w:pPr>
              <w:jc w:val="both"/>
            </w:pPr>
            <w:r>
              <w:rPr>
                <w:rFonts w:eastAsia="Times New Roman"/>
                <w:sz w:val="26"/>
                <w:szCs w:val="26"/>
                <w:highlight w:val="white"/>
              </w:rPr>
              <w:t xml:space="preserve">Общий </w:t>
            </w: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 xml:space="preserve">объем финансирования мероприятий </w:t>
            </w: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>муниципальной п</w:t>
            </w: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 xml:space="preserve">рограммы составляет —                     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highlight w:val="white"/>
              </w:rPr>
              <w:t>124 417,04013</w:t>
            </w: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 xml:space="preserve"> тыс. руб., в том числе по годам:</w:t>
            </w:r>
          </w:p>
          <w:p w:rsidR="009257D4" w:rsidRDefault="00E078B9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2020 год — 37 083,70683 тыс. руб.;</w:t>
            </w:r>
          </w:p>
          <w:p w:rsidR="009257D4" w:rsidRDefault="00E078B9">
            <w:pPr>
              <w:pStyle w:val="ConsPlusNormal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2021 год — 13 500,00 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;</w:t>
            </w:r>
          </w:p>
          <w:p w:rsidR="009257D4" w:rsidRDefault="00E078B9">
            <w:pPr>
              <w:pStyle w:val="ConsPlusNormal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2022 год — 13 500,00 тыс. руб.;</w:t>
            </w:r>
          </w:p>
          <w:p w:rsidR="009257D4" w:rsidRDefault="00E078B9">
            <w:pPr>
              <w:pStyle w:val="ConsPlusNormal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2023 год — 13 500,00 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;</w:t>
            </w:r>
          </w:p>
          <w:p w:rsidR="009257D4" w:rsidRDefault="00E078B9">
            <w:pPr>
              <w:pStyle w:val="ConsPlusNormal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2024 год — 46 833,3333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.</w:t>
            </w:r>
          </w:p>
          <w:p w:rsidR="009257D4" w:rsidRDefault="00E078B9">
            <w:pPr>
              <w:pStyle w:val="ConsPlusNormal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Прогно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зная оценка привлекаемых средств из бюджета Приморского края на финансирование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муниципальной 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рограммы —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highlight w:val="white"/>
              </w:rPr>
              <w:t xml:space="preserve">53 349,3333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тыс. руб., в том числе по годам:</w:t>
            </w:r>
          </w:p>
          <w:p w:rsidR="009257D4" w:rsidRDefault="00E078B9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2020 год — 21 016,00 тыс. руб.;</w:t>
            </w:r>
          </w:p>
          <w:p w:rsidR="009257D4" w:rsidRDefault="00E078B9">
            <w:pPr>
              <w:pStyle w:val="ConsPlusNormal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2021 год — 0,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00  тыс.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;</w:t>
            </w:r>
          </w:p>
          <w:p w:rsidR="009257D4" w:rsidRDefault="00E078B9">
            <w:pPr>
              <w:pStyle w:val="ConsPlusNormal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2022 год — 0,00 тыс. руб.;</w:t>
            </w:r>
          </w:p>
          <w:p w:rsidR="009257D4" w:rsidRDefault="00E078B9">
            <w:pPr>
              <w:pStyle w:val="ConsPlusNormal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2023 год — 0,00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;</w:t>
            </w:r>
          </w:p>
          <w:p w:rsidR="009257D4" w:rsidRDefault="00E078B9">
            <w:pPr>
              <w:pStyle w:val="ConsPlusNormal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2024 год — 32 333,3333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.</w:t>
            </w:r>
          </w:p>
          <w:p w:rsidR="009257D4" w:rsidRDefault="00E078B9">
            <w:pPr>
              <w:pStyle w:val="ConsPlusNormal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Объем средств бюджета городского округа на финансирование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муниципальной п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рограммы —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highlight w:val="white"/>
              </w:rPr>
              <w:t xml:space="preserve">71 067,70683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тыс. руб., в том числе по годам:</w:t>
            </w:r>
          </w:p>
          <w:p w:rsidR="009257D4" w:rsidRDefault="00E078B9">
            <w:pPr>
              <w:pStyle w:val="ConsPlusNormal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2020 год — 16 067,70683 тыс. руб.;</w:t>
            </w:r>
          </w:p>
          <w:p w:rsidR="009257D4" w:rsidRDefault="00E078B9">
            <w:pPr>
              <w:pStyle w:val="ConsPlusNormal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2021 год — 13 500,00 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;</w:t>
            </w:r>
          </w:p>
          <w:p w:rsidR="009257D4" w:rsidRDefault="00E078B9">
            <w:pPr>
              <w:pStyle w:val="ConsPlusNormal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022 год — 13 500,00 тыс. руб.;</w:t>
            </w:r>
          </w:p>
          <w:p w:rsidR="009257D4" w:rsidRDefault="00E078B9">
            <w:pPr>
              <w:pStyle w:val="ConsPlusNormal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2023 год — 13 500,00 тыс.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;</w:t>
            </w:r>
          </w:p>
          <w:p w:rsidR="009257D4" w:rsidRDefault="00E078B9">
            <w:pPr>
              <w:pStyle w:val="ConsPlusNormal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2024 год — 14 500,00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.</w:t>
            </w:r>
          </w:p>
        </w:tc>
      </w:tr>
      <w:tr w:rsidR="009257D4">
        <w:trPr>
          <w:trHeight w:val="776"/>
        </w:trPr>
        <w:tc>
          <w:tcPr>
            <w:tcW w:w="3507" w:type="dxa"/>
            <w:shd w:val="clear" w:color="auto" w:fill="FFFFFF"/>
          </w:tcPr>
          <w:p w:rsidR="009257D4" w:rsidRDefault="00E078B9"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 xml:space="preserve">Ожидаемые результаты реализации </w:t>
            </w: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>муниципальной программы</w:t>
            </w:r>
          </w:p>
        </w:tc>
        <w:tc>
          <w:tcPr>
            <w:tcW w:w="5957" w:type="dxa"/>
            <w:shd w:val="clear" w:color="auto" w:fill="FFFFFF"/>
          </w:tcPr>
          <w:p w:rsidR="009257D4" w:rsidRDefault="00E078B9">
            <w:pPr>
              <w:pStyle w:val="ConsPlusNormal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- капитально отремонтировать теплотрассы, находящиеся в муниципальной   собственности за период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Подпрограммы протяженностью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lastRenderedPageBreak/>
              <w:t>452,8 м;</w:t>
            </w:r>
          </w:p>
          <w:p w:rsidR="009257D4" w:rsidRDefault="00E078B9">
            <w:pPr>
              <w:jc w:val="both"/>
              <w:rPr>
                <w:rFonts w:eastAsia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>- снизить уровень физического износа объектов теплоснабжения, находящихся в муниципальной собственности городского округа на 1</w:t>
            </w: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>%;</w:t>
            </w:r>
          </w:p>
          <w:p w:rsidR="009257D4" w:rsidRDefault="00E078B9">
            <w:pPr>
              <w:jc w:val="both"/>
              <w:rPr>
                <w:rFonts w:eastAsia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 xml:space="preserve">- </w:t>
            </w: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 xml:space="preserve">провести </w:t>
            </w:r>
            <w:proofErr w:type="gramStart"/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 xml:space="preserve">одну  </w:t>
            </w: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>экспертизу</w:t>
            </w:r>
            <w:proofErr w:type="gramEnd"/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 xml:space="preserve"> проектно-сметной документации на капитальный ремонт объектов </w:t>
            </w: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>коммунальной инфраструктуры городского округа;</w:t>
            </w:r>
          </w:p>
          <w:p w:rsidR="009257D4" w:rsidRDefault="00E078B9">
            <w:pPr>
              <w:jc w:val="both"/>
              <w:rPr>
                <w:rFonts w:eastAsia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 xml:space="preserve">- обслуживать ежегодно сети уличного освещения протяженностью </w:t>
            </w: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>125,9</w:t>
            </w: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 xml:space="preserve"> км</w:t>
            </w:r>
            <w:r>
              <w:rPr>
                <w:rFonts w:eastAsia="Times New Roman CYR"/>
                <w:color w:val="000000"/>
                <w:sz w:val="26"/>
                <w:szCs w:val="26"/>
                <w:highlight w:val="white"/>
              </w:rPr>
              <w:t>;</w:t>
            </w:r>
          </w:p>
          <w:p w:rsidR="009257D4" w:rsidRDefault="00E078B9">
            <w:pPr>
              <w:widowControl/>
              <w:jc w:val="both"/>
              <w:rPr>
                <w:rFonts w:eastAsia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 xml:space="preserve">- </w:t>
            </w:r>
            <w:r>
              <w:rPr>
                <w:rFonts w:eastAsia="Times New Roman CYR"/>
                <w:color w:val="000000"/>
                <w:sz w:val="26"/>
                <w:szCs w:val="26"/>
                <w:highlight w:val="white"/>
              </w:rPr>
              <w:t>заменить перегоревшие лампы и вышедшие из строя элементы в количестве 650</w:t>
            </w:r>
            <w:r>
              <w:rPr>
                <w:rFonts w:eastAsia="Times New Roman CYR"/>
                <w:color w:val="00000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eastAsia="Times New Roman CYR"/>
                <w:color w:val="000000"/>
                <w:sz w:val="26"/>
                <w:szCs w:val="26"/>
                <w:highlight w:val="white"/>
              </w:rPr>
              <w:t>ед.;</w:t>
            </w:r>
          </w:p>
          <w:p w:rsidR="009257D4" w:rsidRDefault="00E078B9">
            <w:pPr>
              <w:widowControl/>
              <w:jc w:val="both"/>
              <w:rPr>
                <w:rFonts w:eastAsia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 xml:space="preserve">- </w:t>
            </w:r>
            <w:r>
              <w:rPr>
                <w:rFonts w:eastAsia="Times New Roman CYR"/>
                <w:color w:val="000000"/>
                <w:sz w:val="26"/>
                <w:szCs w:val="26"/>
                <w:highlight w:val="white"/>
              </w:rPr>
              <w:t>заменить</w:t>
            </w:r>
            <w:r>
              <w:rPr>
                <w:rFonts w:eastAsia="Times New Roman CYR"/>
                <w:color w:val="000000"/>
                <w:sz w:val="26"/>
                <w:szCs w:val="26"/>
                <w:highlight w:val="white"/>
              </w:rPr>
              <w:t xml:space="preserve"> провода линий уличного освещения </w:t>
            </w:r>
            <w:r>
              <w:rPr>
                <w:rFonts w:eastAsia="Times New Roman CYR"/>
                <w:color w:val="000000"/>
                <w:sz w:val="26"/>
                <w:szCs w:val="26"/>
                <w:highlight w:val="white"/>
              </w:rPr>
              <w:t>протяженностью</w:t>
            </w:r>
            <w:r>
              <w:rPr>
                <w:rFonts w:eastAsia="Times New Roman CYR"/>
                <w:color w:val="00000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>1000</w:t>
            </w:r>
            <w:r>
              <w:rPr>
                <w:rFonts w:eastAsia="Times New Roman CYR"/>
                <w:color w:val="000000"/>
                <w:sz w:val="26"/>
                <w:szCs w:val="26"/>
                <w:highlight w:val="white"/>
              </w:rPr>
              <w:t xml:space="preserve"> м</w:t>
            </w:r>
            <w:r>
              <w:rPr>
                <w:rFonts w:eastAsia="Times New Roman CYR"/>
                <w:color w:val="000000"/>
                <w:sz w:val="26"/>
                <w:szCs w:val="26"/>
                <w:highlight w:val="white"/>
              </w:rPr>
              <w:t>;</w:t>
            </w:r>
          </w:p>
          <w:p w:rsidR="009257D4" w:rsidRDefault="00E078B9">
            <w:pPr>
              <w:widowControl/>
              <w:jc w:val="both"/>
              <w:rPr>
                <w:rFonts w:eastAsia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>- от</w:t>
            </w:r>
            <w:r>
              <w:rPr>
                <w:rFonts w:eastAsia="Times New Roman CYR"/>
                <w:color w:val="000000"/>
                <w:sz w:val="26"/>
                <w:szCs w:val="26"/>
                <w:highlight w:val="white"/>
              </w:rPr>
              <w:t>ремонтировать участки кабелей линий уличного освещения протяженностью 1000</w:t>
            </w:r>
            <w:r>
              <w:rPr>
                <w:rFonts w:eastAsia="Times New Roman CYR"/>
                <w:color w:val="000000"/>
                <w:sz w:val="26"/>
                <w:szCs w:val="26"/>
                <w:highlight w:val="white"/>
              </w:rPr>
              <w:t xml:space="preserve"> м</w:t>
            </w:r>
            <w:r>
              <w:rPr>
                <w:rFonts w:eastAsia="Times New Roman CYR"/>
                <w:color w:val="000000"/>
                <w:sz w:val="26"/>
                <w:szCs w:val="26"/>
                <w:highlight w:val="white"/>
              </w:rPr>
              <w:t>;</w:t>
            </w:r>
          </w:p>
          <w:p w:rsidR="009257D4" w:rsidRDefault="00E078B9">
            <w:pPr>
              <w:widowControl/>
              <w:jc w:val="both"/>
              <w:rPr>
                <w:rFonts w:eastAsia="Times New Roman CYR"/>
                <w:color w:val="000000"/>
                <w:sz w:val="26"/>
                <w:szCs w:val="26"/>
                <w:highlight w:val="white"/>
              </w:rPr>
            </w:pP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 xml:space="preserve">- </w:t>
            </w:r>
            <w:r>
              <w:rPr>
                <w:rFonts w:eastAsia="Times New Roman CYR"/>
                <w:color w:val="000000"/>
                <w:sz w:val="26"/>
                <w:szCs w:val="26"/>
                <w:highlight w:val="white"/>
              </w:rPr>
              <w:t>заменить перегоревшие автоматы в количестве 50 ед.;</w:t>
            </w:r>
          </w:p>
          <w:p w:rsidR="009257D4" w:rsidRDefault="00E078B9">
            <w:pPr>
              <w:widowControl/>
              <w:jc w:val="both"/>
              <w:rPr>
                <w:rFonts w:eastAsia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eastAsia="Times New Roman CYR"/>
                <w:color w:val="000000"/>
                <w:sz w:val="26"/>
                <w:szCs w:val="26"/>
                <w:highlight w:val="white"/>
              </w:rPr>
              <w:t>-  заменить перегоревшие электромагнитные пускатели в количестве 150 ед.;</w:t>
            </w:r>
          </w:p>
          <w:p w:rsidR="009257D4" w:rsidRDefault="00E078B9">
            <w:pPr>
              <w:jc w:val="both"/>
              <w:rPr>
                <w:rFonts w:eastAsia="Times New Roman CYR"/>
                <w:color w:val="000000"/>
                <w:sz w:val="26"/>
                <w:szCs w:val="26"/>
                <w:highlight w:val="white"/>
              </w:rPr>
            </w:pP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 xml:space="preserve">- </w:t>
            </w:r>
            <w:r>
              <w:rPr>
                <w:rFonts w:eastAsia="Times New Roman CYR"/>
                <w:color w:val="000000"/>
                <w:sz w:val="26"/>
                <w:szCs w:val="26"/>
                <w:highlight w:val="white"/>
              </w:rPr>
              <w:t xml:space="preserve">проложить </w:t>
            </w:r>
            <w:r>
              <w:rPr>
                <w:rFonts w:eastAsia="Times New Roman CYR"/>
                <w:color w:val="000000"/>
                <w:sz w:val="26"/>
                <w:szCs w:val="26"/>
                <w:highlight w:val="white"/>
              </w:rPr>
              <w:t>дополнитель</w:t>
            </w:r>
            <w:r>
              <w:rPr>
                <w:rFonts w:eastAsia="Times New Roman CYR"/>
                <w:color w:val="000000"/>
                <w:sz w:val="26"/>
                <w:szCs w:val="26"/>
                <w:highlight w:val="white"/>
              </w:rPr>
              <w:t>но</w:t>
            </w:r>
            <w:r>
              <w:rPr>
                <w:rFonts w:eastAsia="Times New Roman CYR"/>
                <w:color w:val="000000"/>
                <w:sz w:val="26"/>
                <w:szCs w:val="26"/>
                <w:highlight w:val="white"/>
              </w:rPr>
              <w:t xml:space="preserve"> линии уличного </w:t>
            </w:r>
            <w:proofErr w:type="gramStart"/>
            <w:r>
              <w:rPr>
                <w:rFonts w:eastAsia="Times New Roman CYR"/>
                <w:color w:val="000000"/>
                <w:sz w:val="26"/>
                <w:szCs w:val="26"/>
                <w:highlight w:val="white"/>
              </w:rPr>
              <w:t xml:space="preserve">освещения  </w:t>
            </w:r>
            <w:r>
              <w:rPr>
                <w:rFonts w:eastAsia="Times New Roman CYR"/>
                <w:color w:val="000000"/>
                <w:sz w:val="26"/>
                <w:szCs w:val="26"/>
                <w:highlight w:val="white"/>
              </w:rPr>
              <w:t>протяженностью</w:t>
            </w:r>
            <w:proofErr w:type="gramEnd"/>
            <w:r>
              <w:rPr>
                <w:rFonts w:eastAsia="Times New Roman CYR"/>
                <w:color w:val="00000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eastAsia="Times New Roman CYR"/>
                <w:color w:val="000000"/>
                <w:sz w:val="26"/>
                <w:szCs w:val="26"/>
                <w:highlight w:val="white"/>
              </w:rPr>
              <w:t>1,8</w:t>
            </w:r>
            <w:r>
              <w:rPr>
                <w:rFonts w:eastAsia="Times New Roman CYR"/>
                <w:color w:val="00000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eastAsia="Times New Roman CYR"/>
                <w:color w:val="000000"/>
                <w:sz w:val="26"/>
                <w:szCs w:val="26"/>
                <w:highlight w:val="white"/>
              </w:rPr>
              <w:t>км</w:t>
            </w:r>
            <w:r>
              <w:rPr>
                <w:rFonts w:eastAsia="Times New Roman CYR"/>
                <w:color w:val="000000"/>
                <w:sz w:val="26"/>
                <w:szCs w:val="26"/>
                <w:highlight w:val="white"/>
              </w:rPr>
              <w:t>;</w:t>
            </w:r>
          </w:p>
          <w:p w:rsidR="009257D4" w:rsidRDefault="00E078B9">
            <w:pPr>
              <w:widowControl/>
              <w:jc w:val="both"/>
              <w:rPr>
                <w:rFonts w:eastAsia="Times New Roman CYR"/>
                <w:color w:val="000000"/>
                <w:sz w:val="26"/>
                <w:szCs w:val="26"/>
                <w:highlight w:val="white"/>
              </w:rPr>
            </w:pPr>
            <w:r>
              <w:rPr>
                <w:rFonts w:eastAsia="Times New Roman CYR"/>
                <w:color w:val="000000"/>
                <w:sz w:val="26"/>
                <w:szCs w:val="26"/>
                <w:highlight w:val="white"/>
              </w:rPr>
              <w:t>- установить дополнительно светодиодные светильники в количестве 50 ед.;</w:t>
            </w:r>
          </w:p>
          <w:p w:rsidR="009257D4" w:rsidRDefault="00E078B9">
            <w:pPr>
              <w:widowControl/>
              <w:jc w:val="both"/>
            </w:pPr>
            <w:r>
              <w:rPr>
                <w:rFonts w:eastAsia="Times New Roman CYR"/>
                <w:color w:val="000000"/>
                <w:sz w:val="26"/>
                <w:szCs w:val="26"/>
                <w:highlight w:val="white"/>
              </w:rPr>
              <w:t xml:space="preserve">- </w:t>
            </w: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 xml:space="preserve">объем потребления электрической энергии на уличное освещение  </w:t>
            </w: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 xml:space="preserve">не более </w:t>
            </w:r>
            <w:r>
              <w:rPr>
                <w:rFonts w:eastAsia="Times New Roman CYR"/>
                <w:color w:val="000000"/>
                <w:sz w:val="26"/>
                <w:szCs w:val="26"/>
                <w:highlight w:val="white"/>
              </w:rPr>
              <w:t xml:space="preserve">1 300 тыс. </w:t>
            </w: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>кВт час в год</w:t>
            </w: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>.</w:t>
            </w:r>
          </w:p>
        </w:tc>
      </w:tr>
    </w:tbl>
    <w:p w:rsidR="009257D4" w:rsidRDefault="009257D4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Cs w:val="20"/>
          <w:highlight w:val="white"/>
        </w:rPr>
      </w:pPr>
    </w:p>
    <w:p w:rsidR="009257D4" w:rsidRPr="007E6F3E" w:rsidRDefault="009257D4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6"/>
          <w:szCs w:val="26"/>
          <w:highlight w:val="white"/>
        </w:rPr>
      </w:pPr>
    </w:p>
    <w:p w:rsidR="009257D4" w:rsidRDefault="00E078B9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6"/>
          <w:szCs w:val="26"/>
          <w:highlight w:val="white"/>
          <w:lang w:val="en-US"/>
        </w:rPr>
      </w:pPr>
      <w:r>
        <w:rPr>
          <w:rFonts w:ascii="Times New Roman" w:hAnsi="Times New Roman" w:cs="Times New Roman"/>
          <w:sz w:val="26"/>
          <w:szCs w:val="26"/>
          <w:highlight w:val="white"/>
          <w:lang w:val="en-US"/>
        </w:rPr>
        <w:t>_____________________</w:t>
      </w:r>
    </w:p>
    <w:p w:rsidR="009257D4" w:rsidRDefault="009257D4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6"/>
          <w:szCs w:val="26"/>
          <w:highlight w:val="white"/>
          <w:lang w:val="en-US"/>
        </w:rPr>
      </w:pPr>
    </w:p>
    <w:p w:rsidR="009257D4" w:rsidRDefault="009257D4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6"/>
          <w:szCs w:val="26"/>
          <w:highlight w:val="white"/>
          <w:lang w:val="en-US"/>
        </w:rPr>
      </w:pPr>
    </w:p>
    <w:p w:rsidR="009257D4" w:rsidRDefault="009257D4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6"/>
          <w:szCs w:val="26"/>
          <w:highlight w:val="white"/>
          <w:lang w:val="en-US"/>
        </w:rPr>
      </w:pPr>
    </w:p>
    <w:p w:rsidR="009257D4" w:rsidRDefault="009257D4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6"/>
          <w:szCs w:val="26"/>
          <w:highlight w:val="white"/>
          <w:lang w:val="en-US"/>
        </w:rPr>
      </w:pPr>
    </w:p>
    <w:p w:rsidR="009257D4" w:rsidRDefault="009257D4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6"/>
          <w:szCs w:val="26"/>
          <w:highlight w:val="white"/>
          <w:lang w:val="en-US"/>
        </w:rPr>
      </w:pPr>
    </w:p>
    <w:p w:rsidR="009257D4" w:rsidRDefault="009257D4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6"/>
          <w:szCs w:val="26"/>
          <w:highlight w:val="white"/>
          <w:lang w:val="en-US"/>
        </w:rPr>
      </w:pPr>
    </w:p>
    <w:p w:rsidR="009257D4" w:rsidRDefault="009257D4">
      <w:pPr>
        <w:sectPr w:rsidR="009257D4">
          <w:type w:val="continuous"/>
          <w:pgSz w:w="11906" w:h="16838"/>
          <w:pgMar w:top="510" w:right="1003" w:bottom="1134" w:left="1440" w:header="170" w:footer="0" w:gutter="0"/>
          <w:cols w:space="720"/>
          <w:formProt w:val="0"/>
          <w:docGrid w:linePitch="360" w:charSpace="-6145"/>
        </w:sectPr>
      </w:pPr>
    </w:p>
    <w:tbl>
      <w:tblPr>
        <w:tblW w:w="14520" w:type="dxa"/>
        <w:tblLook w:val="04A0" w:firstRow="1" w:lastRow="0" w:firstColumn="1" w:lastColumn="0" w:noHBand="0" w:noVBand="1"/>
      </w:tblPr>
      <w:tblGrid>
        <w:gridCol w:w="9405"/>
        <w:gridCol w:w="5115"/>
      </w:tblGrid>
      <w:tr w:rsidR="009257D4">
        <w:tc>
          <w:tcPr>
            <w:tcW w:w="9404" w:type="dxa"/>
            <w:shd w:val="clear" w:color="auto" w:fill="FFFFFF"/>
          </w:tcPr>
          <w:p w:rsidR="009257D4" w:rsidRDefault="009257D4">
            <w:pPr>
              <w:pStyle w:val="ConsPlusNormal"/>
              <w:widowControl w:val="0"/>
              <w:snapToGrid w:val="0"/>
              <w:ind w:firstLine="0"/>
              <w:jc w:val="center"/>
            </w:pPr>
          </w:p>
        </w:tc>
        <w:tc>
          <w:tcPr>
            <w:tcW w:w="5115" w:type="dxa"/>
            <w:shd w:val="clear" w:color="auto" w:fill="FFFFFF"/>
          </w:tcPr>
          <w:p w:rsidR="009257D4" w:rsidRDefault="00E078B9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bookmarkStart w:id="1" w:name="__DdeLink__65797_1089268765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Приложение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№  2</w:t>
            </w:r>
            <w:proofErr w:type="gramEnd"/>
          </w:p>
          <w:p w:rsidR="009257D4" w:rsidRDefault="00E078B9">
            <w:pPr>
              <w:pStyle w:val="ConsPlusNormal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постановлению администрации </w:t>
            </w:r>
          </w:p>
          <w:p w:rsidR="009257D4" w:rsidRDefault="00E078B9">
            <w:pPr>
              <w:jc w:val="center"/>
              <w:rPr>
                <w:rFonts w:eastAsia="Times New Roman"/>
                <w:color w:val="000000"/>
                <w:sz w:val="26"/>
                <w:highlight w:val="white"/>
              </w:rPr>
            </w:pPr>
            <w:r>
              <w:rPr>
                <w:rFonts w:eastAsia="Times New Roman"/>
                <w:color w:val="000000"/>
                <w:sz w:val="26"/>
                <w:highlight w:val="white"/>
              </w:rPr>
              <w:t>Арсеньевского городского округа</w:t>
            </w:r>
          </w:p>
          <w:bookmarkEnd w:id="1"/>
          <w:p w:rsidR="009257D4" w:rsidRPr="007E6F3E" w:rsidRDefault="007E6F3E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E6F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 «</w:t>
            </w:r>
            <w:r w:rsidRPr="007E6F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18</w:t>
            </w:r>
            <w:r w:rsidRPr="007E6F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  <w:r w:rsidRPr="007E6F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марта </w:t>
            </w:r>
            <w:r w:rsidRPr="007E6F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2021 года № </w:t>
            </w:r>
            <w:r w:rsidRPr="007E6F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136-</w:t>
            </w:r>
            <w:r w:rsidRPr="007E6F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</w:t>
            </w:r>
          </w:p>
          <w:p w:rsidR="009257D4" w:rsidRDefault="009257D4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</w:p>
          <w:p w:rsidR="009257D4" w:rsidRDefault="00E078B9">
            <w:pPr>
              <w:pStyle w:val="ConsPlusNormal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Приложение № 1</w:t>
            </w:r>
          </w:p>
          <w:p w:rsidR="009257D4" w:rsidRDefault="00E078B9">
            <w:pPr>
              <w:pStyle w:val="ConsPlusNormal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к муниципальной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  <w:p w:rsidR="009257D4" w:rsidRDefault="00E078B9">
            <w:pPr>
              <w:pStyle w:val="ConsPlusNormal"/>
              <w:widowControl w:val="0"/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Энергоэффективность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и развитие энергетики Арсеньевского городского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округа» на 2020 – 2024 годы</w:t>
            </w:r>
          </w:p>
        </w:tc>
      </w:tr>
    </w:tbl>
    <w:p w:rsidR="009257D4" w:rsidRDefault="009257D4">
      <w:pPr>
        <w:jc w:val="center"/>
        <w:rPr>
          <w:szCs w:val="26"/>
        </w:rPr>
      </w:pPr>
    </w:p>
    <w:p w:rsidR="009257D4" w:rsidRDefault="00E078B9">
      <w:pPr>
        <w:jc w:val="center"/>
        <w:rPr>
          <w:rFonts w:eastAsia="Times New Roman"/>
          <w:b/>
          <w:sz w:val="26"/>
          <w:szCs w:val="26"/>
        </w:rPr>
      </w:pPr>
      <w:r>
        <w:rPr>
          <w:b/>
          <w:bCs/>
          <w:sz w:val="26"/>
          <w:szCs w:val="26"/>
        </w:rPr>
        <w:t>Перечень показателей муниципальной программы</w:t>
      </w:r>
    </w:p>
    <w:p w:rsidR="009257D4" w:rsidRDefault="00E078B9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Энергоэффективность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и развитие энергетики Арсеньевского городского округа» </w:t>
      </w:r>
    </w:p>
    <w:p w:rsidR="009257D4" w:rsidRDefault="00E078B9">
      <w:pPr>
        <w:pStyle w:val="ConsPlusNormal"/>
        <w:widowControl w:val="0"/>
        <w:ind w:firstLine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на 2020 – 2024 годы</w:t>
      </w:r>
    </w:p>
    <w:p w:rsidR="009257D4" w:rsidRDefault="009257D4">
      <w:pPr>
        <w:pStyle w:val="ConsPlusNormal"/>
        <w:widowControl w:val="0"/>
        <w:ind w:firstLine="0"/>
        <w:jc w:val="center"/>
        <w:rPr>
          <w:sz w:val="26"/>
          <w:szCs w:val="26"/>
        </w:rPr>
      </w:pPr>
    </w:p>
    <w:tbl>
      <w:tblPr>
        <w:tblW w:w="14593" w:type="dxa"/>
        <w:tblInd w:w="3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1"/>
        <w:gridCol w:w="5505"/>
        <w:gridCol w:w="915"/>
        <w:gridCol w:w="1172"/>
        <w:gridCol w:w="1201"/>
        <w:gridCol w:w="1245"/>
        <w:gridCol w:w="1201"/>
        <w:gridCol w:w="1185"/>
        <w:gridCol w:w="1268"/>
      </w:tblGrid>
      <w:tr w:rsidR="009257D4">
        <w:trPr>
          <w:tblHeader/>
        </w:trPr>
        <w:tc>
          <w:tcPr>
            <w:tcW w:w="90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rFonts w:eastAsia="Times New Roman"/>
                <w:highlight w:val="white"/>
              </w:rPr>
            </w:pPr>
            <w:r>
              <w:rPr>
                <w:rFonts w:eastAsia="Times New Roman"/>
                <w:highlight w:val="white"/>
              </w:rPr>
              <w:t>№</w:t>
            </w:r>
          </w:p>
          <w:p w:rsidR="009257D4" w:rsidRDefault="00E078B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п/п</w:t>
            </w:r>
          </w:p>
        </w:tc>
        <w:tc>
          <w:tcPr>
            <w:tcW w:w="550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ind w:hanging="21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Наименование показателя</w:t>
            </w:r>
          </w:p>
        </w:tc>
        <w:tc>
          <w:tcPr>
            <w:tcW w:w="91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Ед.</w:t>
            </w:r>
          </w:p>
          <w:p w:rsidR="009257D4" w:rsidRDefault="00E078B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изм.</w:t>
            </w:r>
          </w:p>
        </w:tc>
        <w:tc>
          <w:tcPr>
            <w:tcW w:w="7272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Значение показателя</w:t>
            </w:r>
          </w:p>
        </w:tc>
      </w:tr>
      <w:tr w:rsidR="009257D4">
        <w:trPr>
          <w:tblHeader/>
        </w:trPr>
        <w:tc>
          <w:tcPr>
            <w:tcW w:w="900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550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91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2019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2020</w:t>
            </w: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2021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2022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2023</w:t>
            </w:r>
          </w:p>
        </w:tc>
        <w:tc>
          <w:tcPr>
            <w:tcW w:w="1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2024</w:t>
            </w:r>
          </w:p>
        </w:tc>
      </w:tr>
      <w:tr w:rsidR="009257D4">
        <w:tc>
          <w:tcPr>
            <w:tcW w:w="14591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snapToGrid w:val="0"/>
              <w:jc w:val="center"/>
            </w:pPr>
            <w:r>
              <w:rPr>
                <w:sz w:val="23"/>
                <w:szCs w:val="23"/>
                <w:highlight w:val="white"/>
              </w:rPr>
              <w:t xml:space="preserve">Подпрограмма  </w:t>
            </w:r>
            <w:r>
              <w:rPr>
                <w:sz w:val="23"/>
                <w:szCs w:val="23"/>
                <w:highlight w:val="white"/>
              </w:rPr>
              <w:t xml:space="preserve">№ 1 </w:t>
            </w:r>
            <w:r>
              <w:rPr>
                <w:sz w:val="23"/>
                <w:szCs w:val="23"/>
                <w:highlight w:val="white"/>
              </w:rPr>
              <w:t>«Энергосбережение и повышение энергетической эффективности в Арсеньевском городском округе»</w:t>
            </w:r>
          </w:p>
        </w:tc>
      </w:tr>
      <w:tr w:rsidR="009257D4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1.</w:t>
            </w:r>
          </w:p>
        </w:tc>
        <w:tc>
          <w:tcPr>
            <w:tcW w:w="5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tabs>
                <w:tab w:val="left" w:pos="1065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Протяженность капитально отремонтированных, теплотрасс (в двухтрубном исчислении), находящихся в  муниципальной собственности 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ind w:hanging="33"/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м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164,0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372,8</w:t>
            </w: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</w:pPr>
            <w:r>
              <w:rPr>
                <w:color w:val="000000"/>
                <w:sz w:val="22"/>
                <w:szCs w:val="22"/>
                <w:highlight w:val="white"/>
              </w:rPr>
              <w:t>0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</w:pPr>
            <w:r>
              <w:rPr>
                <w:color w:val="000000"/>
                <w:sz w:val="22"/>
                <w:szCs w:val="22"/>
                <w:highlight w:val="white"/>
              </w:rPr>
              <w:t>0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</w:pPr>
            <w:r>
              <w:rPr>
                <w:color w:val="000000"/>
                <w:sz w:val="22"/>
                <w:szCs w:val="22"/>
                <w:highlight w:val="white"/>
              </w:rPr>
              <w:t>0</w:t>
            </w:r>
          </w:p>
        </w:tc>
        <w:tc>
          <w:tcPr>
            <w:tcW w:w="1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80,0</w:t>
            </w:r>
          </w:p>
        </w:tc>
      </w:tr>
      <w:tr w:rsidR="009257D4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</w:pPr>
            <w:r>
              <w:rPr>
                <w:sz w:val="22"/>
                <w:szCs w:val="22"/>
                <w:highlight w:val="white"/>
              </w:rPr>
              <w:t>2</w:t>
            </w:r>
            <w:r>
              <w:rPr>
                <w:sz w:val="22"/>
                <w:szCs w:val="22"/>
                <w:highlight w:val="white"/>
              </w:rPr>
              <w:t>.</w:t>
            </w:r>
          </w:p>
        </w:tc>
        <w:tc>
          <w:tcPr>
            <w:tcW w:w="5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tabs>
                <w:tab w:val="left" w:pos="1065"/>
              </w:tabs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Уровень физического износа объектов теплоснабжения, находящихся в муниципальной собственности 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ind w:hanging="33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%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78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77</w:t>
            </w: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</w:pPr>
            <w:r>
              <w:rPr>
                <w:sz w:val="22"/>
                <w:szCs w:val="22"/>
                <w:highlight w:val="white"/>
              </w:rPr>
              <w:t>77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</w:pPr>
            <w:r>
              <w:rPr>
                <w:sz w:val="22"/>
                <w:szCs w:val="22"/>
                <w:highlight w:val="white"/>
              </w:rPr>
              <w:t>78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</w:pPr>
            <w:r>
              <w:rPr>
                <w:sz w:val="22"/>
                <w:szCs w:val="22"/>
                <w:highlight w:val="white"/>
              </w:rPr>
              <w:t>78</w:t>
            </w:r>
          </w:p>
        </w:tc>
        <w:tc>
          <w:tcPr>
            <w:tcW w:w="1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</w:pPr>
            <w:r>
              <w:rPr>
                <w:sz w:val="22"/>
                <w:szCs w:val="22"/>
                <w:highlight w:val="white"/>
              </w:rPr>
              <w:t>77</w:t>
            </w:r>
          </w:p>
        </w:tc>
      </w:tr>
      <w:tr w:rsidR="009257D4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3.</w:t>
            </w:r>
          </w:p>
        </w:tc>
        <w:tc>
          <w:tcPr>
            <w:tcW w:w="5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ConsPlusNormal"/>
              <w:widowControl w:val="0"/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Количество проведенных экспертиз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проектно-сметной документации на капитальный ремонт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объектов коммунальной 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инфраструктуры городского округа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ind w:hanging="33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ед.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</w:t>
            </w: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</w:t>
            </w:r>
          </w:p>
        </w:tc>
        <w:tc>
          <w:tcPr>
            <w:tcW w:w="1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</w:t>
            </w:r>
          </w:p>
        </w:tc>
      </w:tr>
      <w:tr w:rsidR="009257D4">
        <w:tc>
          <w:tcPr>
            <w:tcW w:w="14591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</w:pPr>
            <w:r>
              <w:rPr>
                <w:sz w:val="22"/>
                <w:szCs w:val="22"/>
                <w:highlight w:val="white"/>
              </w:rPr>
              <w:t xml:space="preserve">Подпрограмма </w:t>
            </w:r>
            <w:r>
              <w:rPr>
                <w:sz w:val="22"/>
                <w:szCs w:val="22"/>
                <w:highlight w:val="white"/>
              </w:rPr>
              <w:t xml:space="preserve">№ 2 </w:t>
            </w:r>
            <w:r>
              <w:rPr>
                <w:sz w:val="22"/>
                <w:szCs w:val="22"/>
                <w:highlight w:val="white"/>
              </w:rPr>
              <w:t>«Обслуживание уличного освещения Арсеньевского городского округа»</w:t>
            </w:r>
          </w:p>
        </w:tc>
      </w:tr>
      <w:tr w:rsidR="009257D4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4.</w:t>
            </w:r>
          </w:p>
        </w:tc>
        <w:tc>
          <w:tcPr>
            <w:tcW w:w="5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Протяженность ежегодно обслуживаемых сетей уличного освещения 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км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118,9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125,9</w:t>
            </w: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7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125,9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7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125,9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7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125,9</w:t>
            </w:r>
          </w:p>
        </w:tc>
        <w:tc>
          <w:tcPr>
            <w:tcW w:w="1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7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125,9</w:t>
            </w:r>
          </w:p>
        </w:tc>
      </w:tr>
      <w:tr w:rsidR="009257D4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5.</w:t>
            </w:r>
          </w:p>
        </w:tc>
        <w:tc>
          <w:tcPr>
            <w:tcW w:w="5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Количество замененных перегоревших ламп 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ед.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130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130</w:t>
            </w: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130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130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130</w:t>
            </w:r>
          </w:p>
        </w:tc>
        <w:tc>
          <w:tcPr>
            <w:tcW w:w="1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130</w:t>
            </w:r>
          </w:p>
        </w:tc>
      </w:tr>
      <w:tr w:rsidR="009257D4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lastRenderedPageBreak/>
              <w:t>6.</w:t>
            </w:r>
          </w:p>
        </w:tc>
        <w:tc>
          <w:tcPr>
            <w:tcW w:w="5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Протяженность замененных проводов линий уличного освещения 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200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200</w:t>
            </w: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200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200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200</w:t>
            </w:r>
          </w:p>
        </w:tc>
        <w:tc>
          <w:tcPr>
            <w:tcW w:w="1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200</w:t>
            </w:r>
          </w:p>
        </w:tc>
      </w:tr>
      <w:tr w:rsidR="009257D4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7.</w:t>
            </w:r>
          </w:p>
        </w:tc>
        <w:tc>
          <w:tcPr>
            <w:tcW w:w="5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Протяженность отремонтированных участков кабелей линий уличного освещения 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200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200</w:t>
            </w: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200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200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200</w:t>
            </w:r>
          </w:p>
        </w:tc>
        <w:tc>
          <w:tcPr>
            <w:tcW w:w="1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200</w:t>
            </w:r>
          </w:p>
        </w:tc>
      </w:tr>
      <w:tr w:rsidR="009257D4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8.</w:t>
            </w:r>
          </w:p>
        </w:tc>
        <w:tc>
          <w:tcPr>
            <w:tcW w:w="5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both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замененных автоматов 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ед.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10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10</w:t>
            </w: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10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10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10</w:t>
            </w:r>
          </w:p>
        </w:tc>
        <w:tc>
          <w:tcPr>
            <w:tcW w:w="1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10</w:t>
            </w:r>
          </w:p>
        </w:tc>
      </w:tr>
      <w:tr w:rsidR="009257D4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9.</w:t>
            </w:r>
          </w:p>
        </w:tc>
        <w:tc>
          <w:tcPr>
            <w:tcW w:w="5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 xml:space="preserve">Количество замененных электромагнитных пускателей 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ед.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30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30</w:t>
            </w: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30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30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30</w:t>
            </w:r>
          </w:p>
        </w:tc>
        <w:tc>
          <w:tcPr>
            <w:tcW w:w="1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30</w:t>
            </w:r>
          </w:p>
        </w:tc>
      </w:tr>
      <w:tr w:rsidR="009257D4">
        <w:tc>
          <w:tcPr>
            <w:tcW w:w="14591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f0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Основное мероприятие «Капитальный ремонт системы уличного освещения»</w:t>
            </w:r>
          </w:p>
        </w:tc>
      </w:tr>
      <w:tr w:rsidR="009257D4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10.</w:t>
            </w:r>
          </w:p>
        </w:tc>
        <w:tc>
          <w:tcPr>
            <w:tcW w:w="5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r>
              <w:rPr>
                <w:color w:val="000000"/>
                <w:sz w:val="22"/>
                <w:szCs w:val="22"/>
                <w:highlight w:val="white"/>
              </w:rPr>
              <w:t>П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ротяженность 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дополнительно </w:t>
            </w:r>
            <w:r>
              <w:rPr>
                <w:color w:val="000000"/>
                <w:sz w:val="22"/>
                <w:szCs w:val="22"/>
                <w:highlight w:val="white"/>
              </w:rPr>
              <w:t>установленных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линий уличного освещения 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км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</w:pPr>
            <w:r>
              <w:rPr>
                <w:sz w:val="22"/>
                <w:szCs w:val="22"/>
                <w:highlight w:val="white"/>
              </w:rPr>
              <w:t>1,8</w:t>
            </w: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</w:t>
            </w:r>
          </w:p>
        </w:tc>
        <w:tc>
          <w:tcPr>
            <w:tcW w:w="1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</w:t>
            </w:r>
          </w:p>
        </w:tc>
      </w:tr>
      <w:tr w:rsidR="009257D4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11.</w:t>
            </w:r>
          </w:p>
        </w:tc>
        <w:tc>
          <w:tcPr>
            <w:tcW w:w="5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r>
              <w:rPr>
                <w:rFonts w:eastAsia="Times New Roman"/>
                <w:b/>
                <w:color w:val="000000"/>
                <w:sz w:val="22"/>
                <w:szCs w:val="22"/>
                <w:highlight w:val="white"/>
              </w:rPr>
              <w:t xml:space="preserve"> </w:t>
            </w:r>
            <w:r>
              <w:rPr>
                <w:color w:val="000000"/>
                <w:sz w:val="22"/>
                <w:szCs w:val="22"/>
                <w:highlight w:val="white"/>
              </w:rPr>
              <w:t>К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оличество дополнительно установленных светодиодных светильников 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ед.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50</w:t>
            </w: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</w:t>
            </w:r>
          </w:p>
        </w:tc>
        <w:tc>
          <w:tcPr>
            <w:tcW w:w="1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snapToGrid w:val="0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0</w:t>
            </w:r>
          </w:p>
        </w:tc>
      </w:tr>
      <w:tr w:rsidR="009257D4">
        <w:tc>
          <w:tcPr>
            <w:tcW w:w="14591" w:type="dxa"/>
            <w:gridSpan w:val="9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Основное мероприятие «Освещение улиц Арсеньевского городского округа согласно световому календарю»</w:t>
            </w:r>
          </w:p>
        </w:tc>
      </w:tr>
      <w:tr w:rsidR="009257D4">
        <w:tc>
          <w:tcPr>
            <w:tcW w:w="9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12.</w:t>
            </w:r>
          </w:p>
        </w:tc>
        <w:tc>
          <w:tcPr>
            <w:tcW w:w="5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left"/>
              <w:rPr>
                <w:sz w:val="24"/>
                <w:highlight w:val="white"/>
              </w:rPr>
            </w:pPr>
            <w:r>
              <w:rPr>
                <w:sz w:val="24"/>
                <w:highlight w:val="white"/>
              </w:rPr>
              <w:t>Объем</w:t>
            </w:r>
            <w:r>
              <w:rPr>
                <w:sz w:val="24"/>
                <w:highlight w:val="white"/>
              </w:rPr>
              <w:t xml:space="preserve"> ежегодно потребляемой электрической энергии на уличное освещение.</w:t>
            </w:r>
          </w:p>
        </w:tc>
        <w:tc>
          <w:tcPr>
            <w:tcW w:w="91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d"/>
              <w:tabs>
                <w:tab w:val="left" w:pos="0"/>
                <w:tab w:val="left" w:pos="6804"/>
                <w:tab w:val="left" w:pos="10677"/>
                <w:tab w:val="left" w:pos="10915"/>
                <w:tab w:val="left" w:pos="13041"/>
              </w:tabs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тыс. кВт час в год</w:t>
            </w:r>
          </w:p>
        </w:tc>
        <w:tc>
          <w:tcPr>
            <w:tcW w:w="117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1 300,0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1 300,0</w:t>
            </w:r>
          </w:p>
        </w:tc>
        <w:tc>
          <w:tcPr>
            <w:tcW w:w="1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1 300,0</w:t>
            </w:r>
          </w:p>
        </w:tc>
        <w:tc>
          <w:tcPr>
            <w:tcW w:w="12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1 300,0</w:t>
            </w:r>
          </w:p>
        </w:tc>
        <w:tc>
          <w:tcPr>
            <w:tcW w:w="11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1 300,0</w:t>
            </w:r>
          </w:p>
        </w:tc>
        <w:tc>
          <w:tcPr>
            <w:tcW w:w="1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1 300,0</w:t>
            </w:r>
          </w:p>
        </w:tc>
      </w:tr>
    </w:tbl>
    <w:p w:rsidR="009257D4" w:rsidRDefault="009257D4">
      <w:pPr>
        <w:pStyle w:val="ConsPlusNormal"/>
        <w:widowControl w:val="0"/>
        <w:ind w:firstLine="0"/>
        <w:jc w:val="center"/>
      </w:pPr>
    </w:p>
    <w:p w:rsidR="009257D4" w:rsidRDefault="00E078B9">
      <w:pPr>
        <w:jc w:val="center"/>
        <w:rPr>
          <w:szCs w:val="26"/>
        </w:rPr>
      </w:pPr>
      <w:r>
        <w:rPr>
          <w:szCs w:val="26"/>
        </w:rPr>
        <w:t>______________________</w:t>
      </w:r>
    </w:p>
    <w:p w:rsidR="009257D4" w:rsidRDefault="009257D4">
      <w:pPr>
        <w:rPr>
          <w:szCs w:val="26"/>
        </w:rPr>
      </w:pPr>
    </w:p>
    <w:p w:rsidR="009257D4" w:rsidRDefault="009257D4">
      <w:pPr>
        <w:rPr>
          <w:szCs w:val="26"/>
        </w:rPr>
      </w:pPr>
    </w:p>
    <w:p w:rsidR="009257D4" w:rsidRDefault="009257D4">
      <w:pPr>
        <w:rPr>
          <w:szCs w:val="26"/>
        </w:rPr>
      </w:pPr>
    </w:p>
    <w:p w:rsidR="009257D4" w:rsidRDefault="009257D4">
      <w:pPr>
        <w:rPr>
          <w:szCs w:val="26"/>
        </w:rPr>
      </w:pPr>
    </w:p>
    <w:p w:rsidR="009257D4" w:rsidRDefault="009257D4">
      <w:pPr>
        <w:jc w:val="center"/>
        <w:rPr>
          <w:sz w:val="26"/>
          <w:szCs w:val="26"/>
          <w:highlight w:val="white"/>
        </w:rPr>
      </w:pPr>
    </w:p>
    <w:p w:rsidR="009257D4" w:rsidRDefault="009257D4">
      <w:pPr>
        <w:jc w:val="center"/>
        <w:rPr>
          <w:sz w:val="26"/>
          <w:szCs w:val="26"/>
          <w:highlight w:val="white"/>
        </w:rPr>
      </w:pPr>
    </w:p>
    <w:p w:rsidR="009257D4" w:rsidRDefault="009257D4">
      <w:pPr>
        <w:jc w:val="center"/>
        <w:rPr>
          <w:sz w:val="26"/>
          <w:szCs w:val="26"/>
          <w:highlight w:val="white"/>
        </w:rPr>
      </w:pPr>
    </w:p>
    <w:p w:rsidR="009257D4" w:rsidRDefault="009257D4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6"/>
          <w:szCs w:val="26"/>
          <w:highlight w:val="white"/>
        </w:rPr>
      </w:pPr>
    </w:p>
    <w:p w:rsidR="009257D4" w:rsidRDefault="009257D4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6"/>
          <w:szCs w:val="26"/>
          <w:highlight w:val="white"/>
        </w:rPr>
      </w:pPr>
    </w:p>
    <w:p w:rsidR="007E6F3E" w:rsidRDefault="007E6F3E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6"/>
          <w:szCs w:val="26"/>
          <w:highlight w:val="white"/>
        </w:rPr>
      </w:pPr>
    </w:p>
    <w:p w:rsidR="009257D4" w:rsidRDefault="009257D4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6"/>
          <w:szCs w:val="26"/>
          <w:highlight w:val="white"/>
        </w:rPr>
      </w:pPr>
    </w:p>
    <w:p w:rsidR="009257D4" w:rsidRDefault="009257D4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6"/>
          <w:szCs w:val="26"/>
          <w:highlight w:val="white"/>
        </w:rPr>
      </w:pPr>
    </w:p>
    <w:tbl>
      <w:tblPr>
        <w:tblW w:w="14520" w:type="dxa"/>
        <w:tblLook w:val="04A0" w:firstRow="1" w:lastRow="0" w:firstColumn="1" w:lastColumn="0" w:noHBand="0" w:noVBand="1"/>
      </w:tblPr>
      <w:tblGrid>
        <w:gridCol w:w="9405"/>
        <w:gridCol w:w="5115"/>
      </w:tblGrid>
      <w:tr w:rsidR="009257D4">
        <w:tc>
          <w:tcPr>
            <w:tcW w:w="9404" w:type="dxa"/>
            <w:shd w:val="clear" w:color="auto" w:fill="FFFFFF"/>
          </w:tcPr>
          <w:p w:rsidR="009257D4" w:rsidRDefault="009257D4">
            <w:pPr>
              <w:pStyle w:val="ConsPlusNormal"/>
              <w:widowControl w:val="0"/>
              <w:snapToGrid w:val="0"/>
              <w:ind w:firstLine="0"/>
              <w:jc w:val="center"/>
            </w:pPr>
          </w:p>
        </w:tc>
        <w:tc>
          <w:tcPr>
            <w:tcW w:w="5115" w:type="dxa"/>
            <w:shd w:val="clear" w:color="auto" w:fill="FFFFFF"/>
          </w:tcPr>
          <w:p w:rsidR="009257D4" w:rsidRDefault="00E078B9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Приложение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№  3</w:t>
            </w:r>
            <w:proofErr w:type="gramEnd"/>
          </w:p>
          <w:p w:rsidR="009257D4" w:rsidRDefault="00E078B9">
            <w:pPr>
              <w:pStyle w:val="ConsPlusNormal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постановлению администрации </w:t>
            </w:r>
          </w:p>
          <w:p w:rsidR="009257D4" w:rsidRDefault="00E078B9">
            <w:pPr>
              <w:jc w:val="center"/>
              <w:rPr>
                <w:rFonts w:eastAsia="Times New Roman"/>
                <w:color w:val="000000"/>
                <w:sz w:val="26"/>
                <w:highlight w:val="white"/>
              </w:rPr>
            </w:pPr>
            <w:r>
              <w:rPr>
                <w:rFonts w:eastAsia="Times New Roman"/>
                <w:color w:val="000000"/>
                <w:sz w:val="26"/>
                <w:highlight w:val="white"/>
              </w:rPr>
              <w:t>Арсеньевского городского округа</w:t>
            </w:r>
          </w:p>
          <w:p w:rsidR="007E6F3E" w:rsidRPr="007E6F3E" w:rsidRDefault="007E6F3E" w:rsidP="007E6F3E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E6F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 «</w:t>
            </w:r>
            <w:r w:rsidRPr="007E6F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18</w:t>
            </w:r>
            <w:r w:rsidRPr="007E6F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  <w:r w:rsidRPr="007E6F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марта </w:t>
            </w:r>
            <w:r w:rsidRPr="007E6F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2021 года № </w:t>
            </w:r>
            <w:r w:rsidRPr="007E6F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136-</w:t>
            </w:r>
            <w:r w:rsidRPr="007E6F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</w:t>
            </w:r>
          </w:p>
          <w:p w:rsidR="009257D4" w:rsidRDefault="009257D4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</w:p>
          <w:p w:rsidR="009257D4" w:rsidRDefault="00E078B9">
            <w:pPr>
              <w:pStyle w:val="ConsPlusNormal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Приложение № 2</w:t>
            </w:r>
          </w:p>
          <w:p w:rsidR="009257D4" w:rsidRDefault="00E078B9">
            <w:pPr>
              <w:pStyle w:val="ConsPlusNormal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к муниципальной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  <w:p w:rsidR="009257D4" w:rsidRDefault="00E078B9">
            <w:pPr>
              <w:pStyle w:val="ConsPlusNormal"/>
              <w:widowControl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Энергоэффективность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и развитие энергетики Арсеньевского городского округа» на 2020 – 2024 годы</w:t>
            </w:r>
          </w:p>
        </w:tc>
      </w:tr>
    </w:tbl>
    <w:p w:rsidR="009257D4" w:rsidRDefault="009257D4">
      <w:pPr>
        <w:jc w:val="center"/>
        <w:rPr>
          <w:sz w:val="26"/>
          <w:szCs w:val="26"/>
          <w:highlight w:val="white"/>
        </w:rPr>
      </w:pPr>
    </w:p>
    <w:p w:rsidR="007E6F3E" w:rsidRDefault="007E6F3E">
      <w:pPr>
        <w:jc w:val="center"/>
        <w:rPr>
          <w:sz w:val="26"/>
          <w:szCs w:val="26"/>
          <w:highlight w:val="white"/>
        </w:rPr>
      </w:pPr>
    </w:p>
    <w:p w:rsidR="009257D4" w:rsidRDefault="00E078B9">
      <w:pPr>
        <w:pStyle w:val="ConsPlusNormal"/>
        <w:widowControl w:val="0"/>
        <w:ind w:firstLine="0"/>
        <w:jc w:val="center"/>
      </w:pPr>
      <w:r>
        <w:rPr>
          <w:rFonts w:ascii="Times New Roman" w:hAnsi="Times New Roman" w:cs="Times New Roman"/>
          <w:sz w:val="26"/>
          <w:highlight w:val="white"/>
        </w:rPr>
        <w:t xml:space="preserve">Перечень мероприятий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Перечень показателей муниципальной программы </w:t>
      </w:r>
    </w:p>
    <w:p w:rsidR="009257D4" w:rsidRDefault="00E078B9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>Энергоэффективность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highlight w:val="white"/>
        </w:rPr>
        <w:t xml:space="preserve"> и развитие энергетики Арсеньевского городского округа» на 2020 – 2024 годы и план их реализации</w:t>
      </w:r>
    </w:p>
    <w:p w:rsidR="009257D4" w:rsidRDefault="009257D4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6"/>
          <w:szCs w:val="26"/>
          <w:highlight w:val="white"/>
        </w:rPr>
      </w:pPr>
    </w:p>
    <w:p w:rsidR="007E6F3E" w:rsidRDefault="007E6F3E">
      <w:pPr>
        <w:pStyle w:val="ConsPlusNormal"/>
        <w:widowControl w:val="0"/>
        <w:ind w:firstLine="0"/>
        <w:jc w:val="center"/>
        <w:rPr>
          <w:rFonts w:ascii="Times New Roman" w:hAnsi="Times New Roman" w:cs="Times New Roman"/>
          <w:sz w:val="26"/>
          <w:szCs w:val="26"/>
          <w:highlight w:val="white"/>
        </w:rPr>
      </w:pPr>
    </w:p>
    <w:tbl>
      <w:tblPr>
        <w:tblW w:w="14920" w:type="dxa"/>
        <w:tblInd w:w="-120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102" w:type="dxa"/>
          <w:left w:w="7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6"/>
        <w:gridCol w:w="3975"/>
        <w:gridCol w:w="1980"/>
        <w:gridCol w:w="1244"/>
        <w:gridCol w:w="1261"/>
        <w:gridCol w:w="2820"/>
        <w:gridCol w:w="2964"/>
      </w:tblGrid>
      <w:tr w:rsidR="009257D4">
        <w:trPr>
          <w:tblHeader/>
        </w:trPr>
        <w:tc>
          <w:tcPr>
            <w:tcW w:w="6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</w:t>
            </w:r>
            <w:r>
              <w:rPr>
                <w:rFonts w:eastAsia="Times New Roman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п/п</w:t>
            </w:r>
          </w:p>
        </w:tc>
        <w:tc>
          <w:tcPr>
            <w:tcW w:w="397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jc w:val="center"/>
            </w:pPr>
            <w:r>
              <w:rPr>
                <w:sz w:val="22"/>
                <w:szCs w:val="22"/>
              </w:rPr>
              <w:t>Наименование подпрограммы, программы, принятой в соответствии с требованиями федерального законодательства в сфере реализации муниц</w:t>
            </w:r>
            <w:r>
              <w:rPr>
                <w:sz w:val="22"/>
                <w:szCs w:val="22"/>
              </w:rPr>
              <w:t>ипальной программы</w:t>
            </w:r>
          </w:p>
        </w:tc>
        <w:tc>
          <w:tcPr>
            <w:tcW w:w="1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jc w:val="center"/>
            </w:pPr>
            <w:r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25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jc w:val="center"/>
            </w:pPr>
            <w:r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28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jc w:val="center"/>
            </w:pPr>
            <w:r>
              <w:rPr>
                <w:sz w:val="22"/>
                <w:szCs w:val="22"/>
              </w:rPr>
              <w:t>Ожидаемый непосредственный результат (краткое описание)</w:t>
            </w:r>
          </w:p>
        </w:tc>
        <w:tc>
          <w:tcPr>
            <w:tcW w:w="29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jc w:val="center"/>
            </w:pPr>
            <w:r>
              <w:rPr>
                <w:sz w:val="22"/>
                <w:szCs w:val="22"/>
              </w:rPr>
              <w:t>Связь с показателями муниципальной программы</w:t>
            </w:r>
          </w:p>
        </w:tc>
      </w:tr>
      <w:tr w:rsidR="009257D4" w:rsidTr="007E6F3E">
        <w:trPr>
          <w:trHeight w:val="902"/>
          <w:tblHeader/>
        </w:trPr>
        <w:tc>
          <w:tcPr>
            <w:tcW w:w="6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9257D4">
            <w:pPr>
              <w:widowControl/>
              <w:snapToGrid w:val="0"/>
              <w:spacing w:after="160" w:line="252" w:lineRule="auto"/>
            </w:pPr>
          </w:p>
        </w:tc>
        <w:tc>
          <w:tcPr>
            <w:tcW w:w="397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9257D4">
            <w:pPr>
              <w:widowControl/>
              <w:snapToGrid w:val="0"/>
              <w:spacing w:after="160" w:line="252" w:lineRule="auto"/>
            </w:pPr>
          </w:p>
        </w:tc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9257D4">
            <w:pPr>
              <w:widowControl/>
              <w:snapToGrid w:val="0"/>
              <w:spacing w:after="160" w:line="252" w:lineRule="auto"/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 реализации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окончания реализации</w:t>
            </w:r>
          </w:p>
        </w:tc>
        <w:tc>
          <w:tcPr>
            <w:tcW w:w="28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9257D4">
            <w:pPr>
              <w:widowControl/>
              <w:snapToGrid w:val="0"/>
              <w:spacing w:after="160" w:line="252" w:lineRule="auto"/>
            </w:pPr>
          </w:p>
        </w:tc>
        <w:tc>
          <w:tcPr>
            <w:tcW w:w="2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9257D4">
            <w:pPr>
              <w:widowControl/>
              <w:snapToGrid w:val="0"/>
              <w:spacing w:after="160" w:line="252" w:lineRule="auto"/>
            </w:pPr>
          </w:p>
        </w:tc>
      </w:tr>
      <w:tr w:rsidR="009257D4" w:rsidTr="007E6F3E">
        <w:trPr>
          <w:trHeight w:val="212"/>
          <w:tblHeader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jc w:val="center"/>
            </w:pPr>
            <w:r>
              <w:t>1</w:t>
            </w:r>
          </w:p>
        </w:tc>
        <w:tc>
          <w:tcPr>
            <w:tcW w:w="3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jc w:val="center"/>
            </w:pPr>
            <w:r>
              <w:t>3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jc w:val="center"/>
            </w:pPr>
            <w:r>
              <w:t>5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jc w:val="center"/>
            </w:pPr>
            <w:r>
              <w:t>6</w:t>
            </w:r>
          </w:p>
        </w:tc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jc w:val="center"/>
            </w:pPr>
            <w:r>
              <w:t>7</w:t>
            </w:r>
          </w:p>
        </w:tc>
      </w:tr>
      <w:tr w:rsidR="009257D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r>
              <w:rPr>
                <w:sz w:val="22"/>
                <w:szCs w:val="22"/>
                <w:highlight w:val="white"/>
              </w:rPr>
              <w:t>П</w:t>
            </w:r>
            <w:r>
              <w:rPr>
                <w:sz w:val="22"/>
                <w:szCs w:val="22"/>
                <w:highlight w:val="white"/>
              </w:rPr>
              <w:t xml:space="preserve">одпрограмма </w:t>
            </w:r>
            <w:r>
              <w:rPr>
                <w:sz w:val="22"/>
                <w:szCs w:val="22"/>
                <w:highlight w:val="white"/>
              </w:rPr>
              <w:t>№1</w:t>
            </w:r>
            <w:r>
              <w:rPr>
                <w:sz w:val="22"/>
                <w:szCs w:val="22"/>
                <w:highlight w:val="white"/>
              </w:rPr>
              <w:t xml:space="preserve"> «Энергосбережение и повышение энергетической эффективности в городском округе» на 2020-202</w:t>
            </w:r>
            <w:r>
              <w:rPr>
                <w:sz w:val="22"/>
                <w:szCs w:val="22"/>
                <w:highlight w:val="white"/>
              </w:rPr>
              <w:t>4</w:t>
            </w:r>
            <w:r>
              <w:rPr>
                <w:sz w:val="22"/>
                <w:szCs w:val="22"/>
                <w:highlight w:val="white"/>
              </w:rPr>
              <w:t xml:space="preserve"> годы</w:t>
            </w:r>
          </w:p>
        </w:tc>
        <w:tc>
          <w:tcPr>
            <w:tcW w:w="1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жизнеобеспечения администрации городского округа</w:t>
            </w: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28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pStyle w:val="ConsPlusCel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Увеличение протяженности капитально отремонтированных,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реконструированных,   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модернизированных теплотрасс, </w:t>
            </w:r>
          </w:p>
          <w:p w:rsidR="009257D4" w:rsidRDefault="00E078B9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снижение уровня физического износа объектов теплоснабжения.</w:t>
            </w:r>
          </w:p>
        </w:tc>
        <w:tc>
          <w:tcPr>
            <w:tcW w:w="29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9257D4">
            <w:pPr>
              <w:snapToGrid w:val="0"/>
            </w:pPr>
          </w:p>
          <w:p w:rsidR="009257D4" w:rsidRDefault="00E078B9">
            <w:pPr>
              <w:pStyle w:val="af3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Протяженность капитально отремонтированных, реконструированных, модернизированных те</w:t>
            </w:r>
            <w:r>
              <w:rPr>
                <w:sz w:val="22"/>
                <w:szCs w:val="22"/>
              </w:rPr>
              <w:t xml:space="preserve">плотрасс (в двухтрубном исчислении), находящихся в муниципальной </w:t>
            </w:r>
            <w:r>
              <w:rPr>
                <w:sz w:val="22"/>
                <w:szCs w:val="22"/>
              </w:rPr>
              <w:lastRenderedPageBreak/>
              <w:t>собственности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:rsidR="009257D4" w:rsidRDefault="00E078B9">
            <w:r>
              <w:rPr>
                <w:sz w:val="22"/>
                <w:szCs w:val="22"/>
              </w:rPr>
              <w:t>2. У</w:t>
            </w:r>
            <w:r>
              <w:rPr>
                <w:sz w:val="22"/>
                <w:szCs w:val="22"/>
              </w:rPr>
              <w:t>ровень физического износа объектов теплоснабжения, находящихся в муниципальной собственности.</w:t>
            </w:r>
          </w:p>
          <w:p w:rsidR="009257D4" w:rsidRDefault="00E078B9">
            <w:pPr>
              <w:pStyle w:val="af3"/>
              <w:spacing w:before="0" w:after="0"/>
            </w:pPr>
            <w:r>
              <w:rPr>
                <w:sz w:val="22"/>
                <w:szCs w:val="22"/>
                <w:highlight w:val="white"/>
              </w:rPr>
              <w:t xml:space="preserve">3. Количество </w:t>
            </w:r>
            <w:bookmarkStart w:id="2" w:name="__DdeLink__3778_839043763"/>
            <w:r>
              <w:rPr>
                <w:sz w:val="22"/>
                <w:szCs w:val="22"/>
                <w:highlight w:val="white"/>
              </w:rPr>
              <w:t xml:space="preserve">проведенных экспертиз </w:t>
            </w:r>
            <w:bookmarkEnd w:id="2"/>
            <w:r>
              <w:rPr>
                <w:sz w:val="22"/>
                <w:szCs w:val="22"/>
                <w:highlight w:val="white"/>
              </w:rPr>
              <w:t>проектно-сметной документации на капитальн</w:t>
            </w:r>
            <w:r>
              <w:rPr>
                <w:sz w:val="22"/>
                <w:szCs w:val="22"/>
                <w:highlight w:val="white"/>
              </w:rPr>
              <w:t>ый ремонт объектов коммунальной инфраструктуры городского округа</w:t>
            </w:r>
          </w:p>
        </w:tc>
      </w:tr>
      <w:tr w:rsidR="009257D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ind w:left="35" w:right="57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Основное мероприятие «Капитальный ремонт объектов коммунальной инфраструктуры городского округа»</w:t>
            </w:r>
          </w:p>
        </w:tc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9257D4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9257D4">
            <w:pPr>
              <w:snapToGrid w:val="0"/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9257D4">
            <w:pPr>
              <w:snapToGrid w:val="0"/>
            </w:pPr>
          </w:p>
        </w:tc>
        <w:tc>
          <w:tcPr>
            <w:tcW w:w="28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9257D4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9257D4">
            <w:pPr>
              <w:snapToGrid w:val="0"/>
            </w:pPr>
          </w:p>
        </w:tc>
      </w:tr>
      <w:tr w:rsidR="009257D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1.1.1.</w:t>
            </w:r>
          </w:p>
        </w:tc>
        <w:tc>
          <w:tcPr>
            <w:tcW w:w="3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ind w:left="90" w:right="59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Мероприятия по энергосбережению и повышению энергетической эффективности </w:t>
            </w:r>
            <w:r>
              <w:rPr>
                <w:sz w:val="22"/>
                <w:szCs w:val="22"/>
                <w:highlight w:val="white"/>
              </w:rPr>
              <w:t>систем коммунальной инфраструктуры</w:t>
            </w:r>
          </w:p>
        </w:tc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9257D4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r>
              <w:rPr>
                <w:sz w:val="22"/>
                <w:szCs w:val="22"/>
              </w:rPr>
              <w:t>01.01.2020</w:t>
            </w:r>
          </w:p>
          <w:p w:rsidR="009257D4" w:rsidRDefault="00E078B9">
            <w:r>
              <w:rPr>
                <w:sz w:val="22"/>
                <w:szCs w:val="22"/>
              </w:rPr>
              <w:t>01.01.2024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r>
              <w:rPr>
                <w:sz w:val="22"/>
                <w:szCs w:val="22"/>
              </w:rPr>
              <w:t>31.12.2020</w:t>
            </w:r>
          </w:p>
          <w:p w:rsidR="009257D4" w:rsidRDefault="00E078B9"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 xml:space="preserve">Увеличение протяженности капитально отремонтированных теплотрасс (в двухтрубном исчислении), находящихся </w:t>
            </w:r>
            <w:proofErr w:type="gramStart"/>
            <w:r>
              <w:rPr>
                <w:sz w:val="21"/>
                <w:szCs w:val="21"/>
              </w:rPr>
              <w:t>в  муниципальной</w:t>
            </w:r>
            <w:proofErr w:type="gramEnd"/>
            <w:r>
              <w:rPr>
                <w:sz w:val="21"/>
                <w:szCs w:val="21"/>
              </w:rPr>
              <w:t xml:space="preserve"> собственности.</w:t>
            </w:r>
          </w:p>
          <w:p w:rsidR="009257D4" w:rsidRDefault="00E078B9">
            <w:pPr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Снижение уровня физического износа объе</w:t>
            </w:r>
            <w:r>
              <w:rPr>
                <w:sz w:val="21"/>
                <w:szCs w:val="21"/>
              </w:rPr>
              <w:t>ктов теплоснабжения, находящихся в муниципальной собственности</w:t>
            </w:r>
          </w:p>
        </w:tc>
        <w:tc>
          <w:tcPr>
            <w:tcW w:w="2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9257D4"/>
        </w:tc>
      </w:tr>
      <w:tr w:rsidR="009257D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3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r>
              <w:rPr>
                <w:sz w:val="22"/>
                <w:szCs w:val="22"/>
                <w:highlight w:val="white"/>
              </w:rPr>
              <w:t xml:space="preserve">Проведение экспертиз проектно-сметной документации на капитальный ремонт </w:t>
            </w:r>
            <w:r>
              <w:rPr>
                <w:sz w:val="22"/>
                <w:szCs w:val="22"/>
                <w:highlight w:val="white"/>
              </w:rPr>
              <w:t>объектов коммунальной инфраструктуры городского округа</w:t>
            </w:r>
          </w:p>
        </w:tc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9257D4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r>
              <w:t>01.01.2020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r>
              <w:t>31.12.2020</w:t>
            </w: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rPr>
                <w:sz w:val="21"/>
                <w:szCs w:val="21"/>
              </w:rPr>
            </w:pPr>
            <w:r>
              <w:rPr>
                <w:rFonts w:eastAsia="Times New Roman"/>
                <w:color w:val="000000"/>
                <w:sz w:val="21"/>
                <w:szCs w:val="21"/>
                <w:highlight w:val="white"/>
              </w:rPr>
              <w:t xml:space="preserve">Проведение </w:t>
            </w:r>
            <w:r>
              <w:rPr>
                <w:rFonts w:eastAsia="Times New Roman"/>
                <w:color w:val="000000"/>
                <w:sz w:val="21"/>
                <w:szCs w:val="21"/>
                <w:highlight w:val="white"/>
              </w:rPr>
              <w:t xml:space="preserve">экспертизы </w:t>
            </w:r>
            <w:r>
              <w:rPr>
                <w:rFonts w:eastAsia="Times New Roman"/>
                <w:color w:val="000000"/>
                <w:sz w:val="21"/>
                <w:szCs w:val="21"/>
                <w:highlight w:val="white"/>
              </w:rPr>
              <w:t>проектно-сметной документации на капитальный ремонт объектов коммунальной инфраструктуры городского округа</w:t>
            </w:r>
          </w:p>
        </w:tc>
        <w:tc>
          <w:tcPr>
            <w:tcW w:w="2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9257D4">
            <w:pPr>
              <w:pStyle w:val="af3"/>
              <w:spacing w:before="0" w:after="0"/>
            </w:pPr>
          </w:p>
        </w:tc>
      </w:tr>
      <w:tr w:rsidR="009257D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r>
              <w:rPr>
                <w:sz w:val="22"/>
                <w:szCs w:val="22"/>
                <w:highlight w:val="white"/>
              </w:rPr>
              <w:t xml:space="preserve">Подпрограмма </w:t>
            </w:r>
            <w:r>
              <w:rPr>
                <w:sz w:val="22"/>
                <w:szCs w:val="22"/>
                <w:highlight w:val="white"/>
              </w:rPr>
              <w:t xml:space="preserve">№ 2 </w:t>
            </w:r>
            <w:r>
              <w:rPr>
                <w:sz w:val="22"/>
                <w:szCs w:val="22"/>
                <w:highlight w:val="white"/>
              </w:rPr>
              <w:t>«Обслуживание уличного освещения Арсеньевского городского округа»</w:t>
            </w:r>
          </w:p>
        </w:tc>
        <w:tc>
          <w:tcPr>
            <w:tcW w:w="1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жизнеобеспечения администрации городского округа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28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ind w:hanging="3"/>
              <w:rPr>
                <w:sz w:val="21"/>
                <w:szCs w:val="21"/>
              </w:rPr>
            </w:pPr>
            <w:r>
              <w:rPr>
                <w:sz w:val="21"/>
                <w:szCs w:val="21"/>
                <w:highlight w:val="white"/>
              </w:rPr>
              <w:t xml:space="preserve">Поддержание в исправном состоянии </w:t>
            </w:r>
            <w:r>
              <w:rPr>
                <w:sz w:val="21"/>
                <w:szCs w:val="21"/>
                <w:highlight w:val="white"/>
              </w:rPr>
              <w:t>сетей уличного освещения.</w:t>
            </w:r>
          </w:p>
          <w:p w:rsidR="009257D4" w:rsidRDefault="00E078B9">
            <w:pPr>
              <w:ind w:hanging="3"/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З</w:t>
            </w:r>
            <w:r>
              <w:rPr>
                <w:sz w:val="21"/>
                <w:szCs w:val="21"/>
                <w:highlight w:val="white"/>
              </w:rPr>
              <w:t>амен</w:t>
            </w:r>
            <w:r>
              <w:rPr>
                <w:sz w:val="21"/>
                <w:szCs w:val="21"/>
                <w:highlight w:val="white"/>
              </w:rPr>
              <w:t>а</w:t>
            </w:r>
            <w:r>
              <w:rPr>
                <w:sz w:val="21"/>
                <w:szCs w:val="21"/>
                <w:highlight w:val="white"/>
              </w:rPr>
              <w:t xml:space="preserve"> перегоревших ламп</w:t>
            </w:r>
            <w:r>
              <w:rPr>
                <w:sz w:val="21"/>
                <w:szCs w:val="21"/>
                <w:highlight w:val="white"/>
              </w:rPr>
              <w:t xml:space="preserve"> уличного освещения.</w:t>
            </w:r>
          </w:p>
          <w:p w:rsidR="009257D4" w:rsidRDefault="00E078B9">
            <w:pPr>
              <w:ind w:hanging="3"/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Замен</w:t>
            </w:r>
            <w:r>
              <w:rPr>
                <w:sz w:val="21"/>
                <w:szCs w:val="21"/>
                <w:highlight w:val="white"/>
              </w:rPr>
              <w:t>а</w:t>
            </w:r>
            <w:r>
              <w:rPr>
                <w:sz w:val="21"/>
                <w:szCs w:val="21"/>
                <w:highlight w:val="white"/>
              </w:rPr>
              <w:t xml:space="preserve"> проводов линий уличного освещения</w:t>
            </w:r>
            <w:r>
              <w:rPr>
                <w:sz w:val="21"/>
                <w:szCs w:val="21"/>
                <w:highlight w:val="white"/>
              </w:rPr>
              <w:t>.</w:t>
            </w:r>
          </w:p>
          <w:p w:rsidR="009257D4" w:rsidRDefault="00E078B9">
            <w:pPr>
              <w:ind w:hanging="3"/>
              <w:rPr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Увеличение протяженности </w:t>
            </w:r>
            <w:r>
              <w:rPr>
                <w:sz w:val="21"/>
                <w:szCs w:val="21"/>
                <w:highlight w:val="white"/>
              </w:rPr>
              <w:lastRenderedPageBreak/>
              <w:t>отремонтированных</w:t>
            </w:r>
            <w:r>
              <w:rPr>
                <w:sz w:val="21"/>
                <w:szCs w:val="21"/>
                <w:highlight w:val="white"/>
              </w:rPr>
              <w:t xml:space="preserve"> участков кабелей линий уличного освещения</w:t>
            </w:r>
            <w:r>
              <w:rPr>
                <w:sz w:val="21"/>
                <w:szCs w:val="21"/>
                <w:highlight w:val="white"/>
              </w:rPr>
              <w:t>.</w:t>
            </w:r>
          </w:p>
          <w:p w:rsidR="009257D4" w:rsidRDefault="00E078B9">
            <w:pPr>
              <w:ind w:hanging="3"/>
              <w:rPr>
                <w:color w:val="000000"/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Р</w:t>
            </w:r>
            <w:r>
              <w:rPr>
                <w:sz w:val="21"/>
                <w:szCs w:val="21"/>
                <w:highlight w:val="white"/>
              </w:rPr>
              <w:t>ост числа замененных автоматов.</w:t>
            </w:r>
          </w:p>
          <w:p w:rsidR="009257D4" w:rsidRDefault="00E078B9">
            <w:pPr>
              <w:ind w:hanging="3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highlight w:val="white"/>
              </w:rPr>
              <w:t>Увеличение к</w:t>
            </w:r>
            <w:r>
              <w:rPr>
                <w:color w:val="000000"/>
                <w:sz w:val="21"/>
                <w:szCs w:val="21"/>
                <w:highlight w:val="white"/>
              </w:rPr>
              <w:t>оличеств</w:t>
            </w:r>
            <w:r>
              <w:rPr>
                <w:color w:val="000000"/>
                <w:sz w:val="21"/>
                <w:szCs w:val="21"/>
                <w:highlight w:val="white"/>
              </w:rPr>
              <w:t>а</w:t>
            </w:r>
            <w:r>
              <w:rPr>
                <w:color w:val="000000"/>
                <w:sz w:val="21"/>
                <w:szCs w:val="21"/>
                <w:highlight w:val="white"/>
              </w:rPr>
              <w:t xml:space="preserve"> замененных электромагнитных пускателей.</w:t>
            </w:r>
          </w:p>
        </w:tc>
        <w:tc>
          <w:tcPr>
            <w:tcW w:w="29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pStyle w:val="af3"/>
              <w:spacing w:before="0" w:after="0"/>
              <w:rPr>
                <w:sz w:val="21"/>
                <w:szCs w:val="21"/>
              </w:rPr>
            </w:pPr>
            <w:r>
              <w:rPr>
                <w:sz w:val="21"/>
                <w:szCs w:val="21"/>
                <w:highlight w:val="white"/>
              </w:rPr>
              <w:lastRenderedPageBreak/>
              <w:t>1. Протяженность      ежегодно обслуживаемых сетей                 уличного освещения.</w:t>
            </w:r>
          </w:p>
          <w:p w:rsidR="009257D4" w:rsidRDefault="00E078B9">
            <w:pPr>
              <w:pStyle w:val="af3"/>
              <w:spacing w:before="0" w:after="0"/>
              <w:rPr>
                <w:sz w:val="22"/>
                <w:szCs w:val="22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>2. Количество</w:t>
            </w:r>
            <w:r>
              <w:rPr>
                <w:b/>
                <w:sz w:val="21"/>
                <w:szCs w:val="21"/>
                <w:highlight w:val="white"/>
              </w:rPr>
              <w:t xml:space="preserve"> </w:t>
            </w:r>
            <w:r>
              <w:rPr>
                <w:sz w:val="21"/>
                <w:szCs w:val="21"/>
                <w:highlight w:val="white"/>
              </w:rPr>
              <w:t>замененных перегоревших ламп.</w:t>
            </w:r>
          </w:p>
          <w:p w:rsidR="009257D4" w:rsidRDefault="00E078B9">
            <w:pPr>
              <w:pStyle w:val="af3"/>
              <w:spacing w:before="0" w:after="0"/>
              <w:jc w:val="both"/>
              <w:rPr>
                <w:sz w:val="22"/>
                <w:szCs w:val="22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t xml:space="preserve">3. Протяженность замененных </w:t>
            </w:r>
            <w:r>
              <w:rPr>
                <w:sz w:val="21"/>
                <w:szCs w:val="21"/>
                <w:highlight w:val="white"/>
              </w:rPr>
              <w:t>проводов линий уличного освещения.</w:t>
            </w:r>
          </w:p>
          <w:p w:rsidR="009257D4" w:rsidRDefault="00E078B9">
            <w:pPr>
              <w:pStyle w:val="af3"/>
              <w:spacing w:before="0" w:after="0"/>
              <w:rPr>
                <w:color w:val="000000"/>
                <w:sz w:val="21"/>
                <w:szCs w:val="21"/>
                <w:highlight w:val="white"/>
              </w:rPr>
            </w:pPr>
            <w:r>
              <w:rPr>
                <w:sz w:val="21"/>
                <w:szCs w:val="21"/>
                <w:highlight w:val="white"/>
              </w:rPr>
              <w:lastRenderedPageBreak/>
              <w:t>4. Протяженность                      отремонтированных участков кабелей линий уличного освещения.</w:t>
            </w:r>
          </w:p>
          <w:p w:rsidR="009257D4" w:rsidRDefault="00E078B9">
            <w:pPr>
              <w:rPr>
                <w:color w:val="000000"/>
                <w:sz w:val="21"/>
                <w:szCs w:val="21"/>
                <w:highlight w:val="white"/>
              </w:rPr>
            </w:pPr>
            <w:r>
              <w:rPr>
                <w:color w:val="000000"/>
                <w:sz w:val="21"/>
                <w:szCs w:val="21"/>
                <w:highlight w:val="white"/>
              </w:rPr>
              <w:t>5. К</w:t>
            </w:r>
            <w:r>
              <w:rPr>
                <w:color w:val="000000"/>
                <w:sz w:val="21"/>
                <w:szCs w:val="21"/>
                <w:highlight w:val="white"/>
              </w:rPr>
              <w:t>оличество замененных автоматов</w:t>
            </w:r>
            <w:r>
              <w:rPr>
                <w:color w:val="000000"/>
                <w:sz w:val="21"/>
                <w:szCs w:val="21"/>
                <w:highlight w:val="white"/>
              </w:rPr>
              <w:t>.</w:t>
            </w:r>
          </w:p>
          <w:p w:rsidR="009257D4" w:rsidRDefault="00E078B9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highlight w:val="white"/>
              </w:rPr>
              <w:t>6. К</w:t>
            </w:r>
            <w:r>
              <w:rPr>
                <w:color w:val="000000"/>
                <w:sz w:val="21"/>
                <w:szCs w:val="21"/>
                <w:highlight w:val="white"/>
              </w:rPr>
              <w:t>оличество замененных электромагнитных пускателей.</w:t>
            </w:r>
          </w:p>
        </w:tc>
      </w:tr>
      <w:tr w:rsidR="009257D4">
        <w:trPr>
          <w:trHeight w:val="1040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ind w:left="35" w:right="59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Основное мероприятие: </w:t>
            </w:r>
            <w:r>
              <w:rPr>
                <w:sz w:val="22"/>
                <w:szCs w:val="22"/>
                <w:highlight w:val="white"/>
              </w:rPr>
              <w:t>«Повышение уровня освещенности улиц городского округа»</w:t>
            </w:r>
          </w:p>
        </w:tc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9257D4">
            <w:pPr>
              <w:snapToGrid w:val="0"/>
            </w:pPr>
          </w:p>
        </w:tc>
        <w:tc>
          <w:tcPr>
            <w:tcW w:w="12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9257D4">
            <w:pPr>
              <w:snapToGrid w:val="0"/>
            </w:pPr>
          </w:p>
        </w:tc>
        <w:tc>
          <w:tcPr>
            <w:tcW w:w="1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9257D4">
            <w:pPr>
              <w:snapToGrid w:val="0"/>
            </w:pPr>
          </w:p>
        </w:tc>
        <w:tc>
          <w:tcPr>
            <w:tcW w:w="28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9257D4">
            <w:pPr>
              <w:snapToGrid w:val="0"/>
              <w:ind w:hanging="3"/>
              <w:jc w:val="center"/>
            </w:pPr>
          </w:p>
        </w:tc>
        <w:tc>
          <w:tcPr>
            <w:tcW w:w="2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9257D4">
            <w:pPr>
              <w:snapToGrid w:val="0"/>
            </w:pPr>
          </w:p>
        </w:tc>
      </w:tr>
      <w:tr w:rsidR="009257D4">
        <w:trPr>
          <w:trHeight w:val="2401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2.1.1.</w:t>
            </w:r>
          </w:p>
        </w:tc>
        <w:tc>
          <w:tcPr>
            <w:tcW w:w="3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ind w:left="35" w:right="59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Ремонт сетей уличного освещения, кабелей, автоматов, электромагнитных пускателей, замена осветительных приборов</w:t>
            </w:r>
          </w:p>
        </w:tc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9257D4">
            <w:pPr>
              <w:snapToGrid w:val="0"/>
            </w:pPr>
          </w:p>
        </w:tc>
        <w:tc>
          <w:tcPr>
            <w:tcW w:w="12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9257D4">
            <w:pPr>
              <w:snapToGrid w:val="0"/>
            </w:pPr>
          </w:p>
        </w:tc>
        <w:tc>
          <w:tcPr>
            <w:tcW w:w="1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9257D4">
            <w:pPr>
              <w:snapToGrid w:val="0"/>
            </w:pPr>
          </w:p>
        </w:tc>
        <w:tc>
          <w:tcPr>
            <w:tcW w:w="28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9257D4">
            <w:pPr>
              <w:ind w:hanging="3"/>
            </w:pPr>
          </w:p>
        </w:tc>
        <w:tc>
          <w:tcPr>
            <w:tcW w:w="2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9257D4"/>
        </w:tc>
      </w:tr>
      <w:tr w:rsidR="009257D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jc w:val="center"/>
            </w:pPr>
            <w:r>
              <w:t>3.</w:t>
            </w:r>
          </w:p>
        </w:tc>
        <w:tc>
          <w:tcPr>
            <w:tcW w:w="3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snapToGrid w:val="0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Мероприятия муниципальной программы "</w:t>
            </w:r>
            <w:proofErr w:type="spellStart"/>
            <w:r>
              <w:rPr>
                <w:color w:val="000000"/>
                <w:sz w:val="22"/>
                <w:szCs w:val="22"/>
                <w:highlight w:val="white"/>
              </w:rPr>
              <w:t>Энергоэффективность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</w:rPr>
              <w:t xml:space="preserve"> и развитие</w:t>
            </w:r>
            <w:r>
              <w:rPr>
                <w:color w:val="000000"/>
                <w:sz w:val="22"/>
                <w:szCs w:val="22"/>
                <w:highlight w:val="white"/>
              </w:rPr>
              <w:t xml:space="preserve"> энергетики Арсеньевского городского округа" на 2020-2024 годы</w:t>
            </w:r>
          </w:p>
        </w:tc>
        <w:tc>
          <w:tcPr>
            <w:tcW w:w="19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9257D4">
            <w:pPr>
              <w:snapToGrid w:val="0"/>
            </w:pPr>
          </w:p>
        </w:tc>
        <w:tc>
          <w:tcPr>
            <w:tcW w:w="12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9257D4">
            <w:pPr>
              <w:snapToGrid w:val="0"/>
            </w:pP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9257D4">
            <w:pPr>
              <w:snapToGrid w:val="0"/>
            </w:pPr>
          </w:p>
        </w:tc>
        <w:tc>
          <w:tcPr>
            <w:tcW w:w="28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9257D4">
            <w:pPr>
              <w:snapToGrid w:val="0"/>
            </w:pPr>
          </w:p>
        </w:tc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9257D4">
            <w:pPr>
              <w:snapToGrid w:val="0"/>
            </w:pPr>
          </w:p>
        </w:tc>
      </w:tr>
      <w:tr w:rsidR="009257D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pStyle w:val="ConsPlusNormal"/>
              <w:ind w:left="35" w:right="59" w:firstLine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Основное мероприятие «Капитальный ремонт системы уличного освещения»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жизнеобеспечения администрации городского округа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r>
              <w:t>01.01.2020</w:t>
            </w:r>
          </w:p>
        </w:tc>
        <w:tc>
          <w:tcPr>
            <w:tcW w:w="1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r>
              <w:t>31.12.2020</w:t>
            </w:r>
          </w:p>
        </w:tc>
        <w:tc>
          <w:tcPr>
            <w:tcW w:w="28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r w:rsidRPr="007E6F3E">
              <w:rPr>
                <w:sz w:val="22"/>
                <w:szCs w:val="22"/>
                <w:highlight w:val="white"/>
              </w:rPr>
              <w:t xml:space="preserve">Капитальный ремонт системы </w:t>
            </w:r>
            <w:r w:rsidRPr="007E6F3E">
              <w:rPr>
                <w:sz w:val="22"/>
                <w:szCs w:val="22"/>
                <w:highlight w:val="white"/>
              </w:rPr>
              <w:t>уличного освещения (</w:t>
            </w:r>
            <w:r>
              <w:rPr>
                <w:sz w:val="22"/>
                <w:szCs w:val="22"/>
                <w:highlight w:val="white"/>
              </w:rPr>
              <w:t xml:space="preserve">прокладка новых линий уличного освещение, установка светодиодных светильников) </w:t>
            </w:r>
          </w:p>
        </w:tc>
        <w:tc>
          <w:tcPr>
            <w:tcW w:w="29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1"/>
                <w:szCs w:val="21"/>
                <w:highlight w:val="white"/>
              </w:rPr>
              <w:t>1. П</w:t>
            </w:r>
            <w:r>
              <w:rPr>
                <w:color w:val="000000"/>
                <w:sz w:val="21"/>
                <w:szCs w:val="21"/>
                <w:highlight w:val="white"/>
              </w:rPr>
              <w:t xml:space="preserve">ротяженность </w:t>
            </w:r>
            <w:r>
              <w:rPr>
                <w:color w:val="000000"/>
                <w:sz w:val="21"/>
                <w:szCs w:val="21"/>
                <w:highlight w:val="white"/>
              </w:rPr>
              <w:t>дополнительно установленных</w:t>
            </w:r>
            <w:r>
              <w:rPr>
                <w:color w:val="000000"/>
                <w:sz w:val="21"/>
                <w:szCs w:val="21"/>
                <w:highlight w:val="white"/>
              </w:rPr>
              <w:t xml:space="preserve"> линий уличного освещения</w:t>
            </w:r>
            <w:r>
              <w:rPr>
                <w:rFonts w:eastAsia="Times New Roman"/>
                <w:color w:val="000000"/>
                <w:sz w:val="21"/>
                <w:szCs w:val="21"/>
                <w:highlight w:val="white"/>
              </w:rPr>
              <w:t>.</w:t>
            </w:r>
          </w:p>
          <w:p w:rsidR="009257D4" w:rsidRDefault="00E078B9">
            <w:pPr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highlight w:val="white"/>
              </w:rPr>
              <w:t>2. К</w:t>
            </w:r>
            <w:r>
              <w:rPr>
                <w:color w:val="000000"/>
                <w:sz w:val="21"/>
                <w:szCs w:val="21"/>
                <w:highlight w:val="white"/>
              </w:rPr>
              <w:t xml:space="preserve">оличество </w:t>
            </w:r>
            <w:r>
              <w:rPr>
                <w:color w:val="000000"/>
                <w:sz w:val="21"/>
                <w:szCs w:val="21"/>
                <w:highlight w:val="white"/>
              </w:rPr>
              <w:t xml:space="preserve">дополнительно </w:t>
            </w:r>
            <w:r>
              <w:rPr>
                <w:color w:val="000000"/>
                <w:sz w:val="21"/>
                <w:szCs w:val="21"/>
                <w:highlight w:val="white"/>
              </w:rPr>
              <w:t>установленных светодиодных светильников</w:t>
            </w:r>
            <w:r>
              <w:rPr>
                <w:rFonts w:eastAsia="Times New Roman"/>
                <w:color w:val="000000"/>
                <w:sz w:val="21"/>
                <w:szCs w:val="21"/>
                <w:highlight w:val="white"/>
              </w:rPr>
              <w:t>.</w:t>
            </w:r>
          </w:p>
        </w:tc>
      </w:tr>
      <w:tr w:rsidR="009257D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</w:tc>
        <w:tc>
          <w:tcPr>
            <w:tcW w:w="3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pStyle w:val="af0"/>
              <w:ind w:left="90" w:right="59" w:firstLine="0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Капитальный ремонт системы уличного освещения с установкой энергосберегающих светильников</w:t>
            </w:r>
          </w:p>
        </w:tc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9257D4">
            <w:pPr>
              <w:snapToGrid w:val="0"/>
            </w:pPr>
          </w:p>
        </w:tc>
        <w:tc>
          <w:tcPr>
            <w:tcW w:w="12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9257D4">
            <w:pPr>
              <w:snapToGrid w:val="0"/>
            </w:pPr>
          </w:p>
        </w:tc>
        <w:tc>
          <w:tcPr>
            <w:tcW w:w="1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9257D4">
            <w:pPr>
              <w:snapToGrid w:val="0"/>
            </w:pPr>
          </w:p>
        </w:tc>
        <w:tc>
          <w:tcPr>
            <w:tcW w:w="28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9257D4">
            <w:pPr>
              <w:snapToGrid w:val="0"/>
            </w:pPr>
          </w:p>
        </w:tc>
        <w:tc>
          <w:tcPr>
            <w:tcW w:w="2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9257D4">
            <w:pPr>
              <w:snapToGrid w:val="0"/>
            </w:pPr>
          </w:p>
        </w:tc>
      </w:tr>
      <w:tr w:rsidR="009257D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3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pStyle w:val="ConsPlusNormal"/>
              <w:ind w:left="35" w:right="59" w:firstLine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Основное мероприятие «Освещение улиц городского округа согласно световому календарю»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9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жизнеобеспечения администрации городского округа</w:t>
            </w:r>
          </w:p>
        </w:tc>
        <w:tc>
          <w:tcPr>
            <w:tcW w:w="12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01.01.2020</w:t>
            </w:r>
          </w:p>
        </w:tc>
        <w:tc>
          <w:tcPr>
            <w:tcW w:w="12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31.12.2024</w:t>
            </w:r>
          </w:p>
        </w:tc>
        <w:tc>
          <w:tcPr>
            <w:tcW w:w="28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pStyle w:val="ConsPlusCell"/>
              <w:ind w:hanging="3"/>
              <w:rPr>
                <w:rFonts w:ascii="Times New Roman" w:hAnsi="Times New Roman" w:cs="Times New Roman"/>
                <w:sz w:val="22"/>
                <w:szCs w:val="22"/>
                <w:highlight w:val="white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Постоянное освещение улиц городского округа в темное время суток</w:t>
            </w:r>
          </w:p>
        </w:tc>
        <w:tc>
          <w:tcPr>
            <w:tcW w:w="29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r>
              <w:rPr>
                <w:sz w:val="22"/>
                <w:szCs w:val="22"/>
                <w:highlight w:val="white"/>
              </w:rPr>
              <w:t>О</w:t>
            </w:r>
            <w:r>
              <w:rPr>
                <w:sz w:val="22"/>
                <w:szCs w:val="22"/>
                <w:highlight w:val="white"/>
              </w:rPr>
              <w:t>бъем ежегодно потребляемой электрической энергии на уличное освещение</w:t>
            </w:r>
          </w:p>
        </w:tc>
      </w:tr>
      <w:tr w:rsidR="009257D4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</w:t>
            </w:r>
          </w:p>
        </w:tc>
        <w:tc>
          <w:tcPr>
            <w:tcW w:w="39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E078B9">
            <w:pPr>
              <w:ind w:left="35" w:right="59"/>
            </w:pPr>
            <w:r>
              <w:rPr>
                <w:sz w:val="22"/>
                <w:szCs w:val="22"/>
                <w:highlight w:val="white"/>
              </w:rPr>
              <w:t>Уличное освещение Арсеньевского</w:t>
            </w:r>
            <w:r>
              <w:rPr>
                <w:b/>
                <w:bCs/>
                <w:sz w:val="22"/>
                <w:szCs w:val="22"/>
                <w:highlight w:val="white"/>
              </w:rPr>
              <w:t xml:space="preserve"> </w:t>
            </w:r>
            <w:r>
              <w:rPr>
                <w:sz w:val="22"/>
                <w:szCs w:val="22"/>
                <w:highlight w:val="white"/>
              </w:rPr>
              <w:t>городского округа</w:t>
            </w:r>
          </w:p>
        </w:tc>
        <w:tc>
          <w:tcPr>
            <w:tcW w:w="19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9257D4">
            <w:pPr>
              <w:snapToGrid w:val="0"/>
            </w:pPr>
          </w:p>
        </w:tc>
        <w:tc>
          <w:tcPr>
            <w:tcW w:w="12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9257D4">
            <w:pPr>
              <w:snapToGrid w:val="0"/>
            </w:pPr>
          </w:p>
        </w:tc>
        <w:tc>
          <w:tcPr>
            <w:tcW w:w="12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9257D4">
            <w:pPr>
              <w:snapToGrid w:val="0"/>
            </w:pPr>
          </w:p>
        </w:tc>
        <w:tc>
          <w:tcPr>
            <w:tcW w:w="28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9257D4">
            <w:pPr>
              <w:snapToGrid w:val="0"/>
            </w:pPr>
          </w:p>
        </w:tc>
        <w:tc>
          <w:tcPr>
            <w:tcW w:w="296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" w:type="dxa"/>
            </w:tcMar>
          </w:tcPr>
          <w:p w:rsidR="009257D4" w:rsidRDefault="009257D4">
            <w:pPr>
              <w:snapToGrid w:val="0"/>
            </w:pPr>
          </w:p>
        </w:tc>
      </w:tr>
    </w:tbl>
    <w:p w:rsidR="009257D4" w:rsidRDefault="00E078B9">
      <w:pPr>
        <w:jc w:val="center"/>
      </w:pPr>
      <w:r>
        <w:rPr>
          <w:highlight w:val="white"/>
        </w:rPr>
        <w:t>______________</w:t>
      </w:r>
    </w:p>
    <w:p w:rsidR="009257D4" w:rsidRDefault="009257D4">
      <w:pPr>
        <w:sectPr w:rsidR="009257D4">
          <w:type w:val="continuous"/>
          <w:pgSz w:w="16838" w:h="11906" w:orient="landscape"/>
          <w:pgMar w:top="1134" w:right="1134" w:bottom="1134" w:left="1134" w:header="0" w:footer="0" w:gutter="0"/>
          <w:cols w:space="720"/>
          <w:formProt w:val="0"/>
          <w:docGrid w:linePitch="240" w:charSpace="-6145"/>
        </w:sectPr>
      </w:pPr>
    </w:p>
    <w:tbl>
      <w:tblPr>
        <w:tblW w:w="14625" w:type="dxa"/>
        <w:tblLook w:val="04A0" w:firstRow="1" w:lastRow="0" w:firstColumn="1" w:lastColumn="0" w:noHBand="0" w:noVBand="1"/>
      </w:tblPr>
      <w:tblGrid>
        <w:gridCol w:w="10036"/>
        <w:gridCol w:w="4589"/>
      </w:tblGrid>
      <w:tr w:rsidR="009257D4">
        <w:tc>
          <w:tcPr>
            <w:tcW w:w="10035" w:type="dxa"/>
            <w:shd w:val="clear" w:color="auto" w:fill="FFFFFF"/>
          </w:tcPr>
          <w:p w:rsidR="009257D4" w:rsidRDefault="009257D4">
            <w:pPr>
              <w:pStyle w:val="ConsPlusNormal"/>
              <w:widowControl w:val="0"/>
              <w:snapToGrid w:val="0"/>
              <w:ind w:firstLine="0"/>
              <w:jc w:val="center"/>
            </w:pPr>
          </w:p>
        </w:tc>
        <w:tc>
          <w:tcPr>
            <w:tcW w:w="4589" w:type="dxa"/>
            <w:shd w:val="clear" w:color="auto" w:fill="FFFFFF"/>
          </w:tcPr>
          <w:p w:rsidR="009257D4" w:rsidRDefault="00E078B9">
            <w:pPr>
              <w:pStyle w:val="ConsPlusNormal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Приложение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№  4</w:t>
            </w:r>
            <w:proofErr w:type="gramEnd"/>
          </w:p>
          <w:p w:rsidR="009257D4" w:rsidRDefault="00E078B9">
            <w:pPr>
              <w:pStyle w:val="ConsPlusNormal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постановлению администрации </w:t>
            </w:r>
          </w:p>
          <w:p w:rsidR="009257D4" w:rsidRDefault="00E078B9">
            <w:pPr>
              <w:jc w:val="center"/>
              <w:rPr>
                <w:rFonts w:eastAsia="Times New Roman"/>
                <w:color w:val="000000"/>
                <w:sz w:val="26"/>
                <w:highlight w:val="white"/>
              </w:rPr>
            </w:pPr>
            <w:r>
              <w:rPr>
                <w:rFonts w:eastAsia="Times New Roman"/>
                <w:color w:val="000000"/>
                <w:sz w:val="26"/>
                <w:highlight w:val="white"/>
              </w:rPr>
              <w:t>Арсеньевского городского округа</w:t>
            </w:r>
          </w:p>
          <w:p w:rsidR="007E6F3E" w:rsidRPr="007E6F3E" w:rsidRDefault="007E6F3E" w:rsidP="007E6F3E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E6F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 «</w:t>
            </w:r>
            <w:r w:rsidRPr="007E6F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18</w:t>
            </w:r>
            <w:r w:rsidRPr="007E6F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  <w:r w:rsidRPr="007E6F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марта </w:t>
            </w:r>
            <w:r w:rsidRPr="007E6F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2021 года № </w:t>
            </w:r>
            <w:r w:rsidRPr="007E6F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136-</w:t>
            </w:r>
            <w:r w:rsidRPr="007E6F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</w:t>
            </w:r>
          </w:p>
          <w:p w:rsidR="009257D4" w:rsidRDefault="009257D4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</w:p>
          <w:p w:rsidR="009257D4" w:rsidRDefault="00E078B9">
            <w:pPr>
              <w:pStyle w:val="ConsPlusNormal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Приложение № 3</w:t>
            </w:r>
          </w:p>
          <w:p w:rsidR="009257D4" w:rsidRDefault="00E078B9">
            <w:pPr>
              <w:pStyle w:val="ConsPlusNormal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к муниципальной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  <w:p w:rsidR="009257D4" w:rsidRDefault="00E078B9">
            <w:pPr>
              <w:pStyle w:val="ConsPlusNormal"/>
              <w:widowControl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Энергоэффективность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и развитие энергетики Арсеньевского городского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округа» на 2020 – 2024 годы</w:t>
            </w:r>
          </w:p>
        </w:tc>
      </w:tr>
    </w:tbl>
    <w:p w:rsidR="009257D4" w:rsidRDefault="00E078B9">
      <w:pPr>
        <w:jc w:val="center"/>
      </w:pPr>
      <w:r>
        <w:t xml:space="preserve">Информация </w:t>
      </w:r>
    </w:p>
    <w:p w:rsidR="009257D4" w:rsidRDefault="00E078B9">
      <w:pPr>
        <w:jc w:val="center"/>
      </w:pPr>
      <w:r>
        <w:t xml:space="preserve">о </w:t>
      </w:r>
      <w:r>
        <w:t>ресурсном</w:t>
      </w:r>
      <w:r>
        <w:t xml:space="preserve"> </w:t>
      </w:r>
      <w:r>
        <w:t>обеспечении</w:t>
      </w:r>
      <w:r>
        <w:t xml:space="preserve"> </w:t>
      </w:r>
      <w:r>
        <w:t>реализации муниципальной</w:t>
      </w:r>
      <w:r>
        <w:t xml:space="preserve"> </w:t>
      </w:r>
      <w:r>
        <w:t>программы</w:t>
      </w:r>
    </w:p>
    <w:p w:rsidR="009257D4" w:rsidRDefault="00E078B9">
      <w:pPr>
        <w:jc w:val="center"/>
      </w:pPr>
      <w:r>
        <w:t>за</w:t>
      </w:r>
      <w:r>
        <w:t xml:space="preserve"> </w:t>
      </w:r>
      <w:r>
        <w:t>счет</w:t>
      </w:r>
      <w:r>
        <w:t xml:space="preserve"> </w:t>
      </w:r>
      <w:r>
        <w:t>средств</w:t>
      </w:r>
      <w:r>
        <w:t xml:space="preserve"> </w:t>
      </w:r>
      <w:r>
        <w:t>бюджета</w:t>
      </w:r>
      <w:r>
        <w:t xml:space="preserve"> </w:t>
      </w:r>
      <w:r>
        <w:t>городского</w:t>
      </w:r>
      <w:r>
        <w:t xml:space="preserve"> </w:t>
      </w:r>
      <w:r>
        <w:t>округа</w:t>
      </w:r>
      <w:r>
        <w:t xml:space="preserve"> </w:t>
      </w:r>
    </w:p>
    <w:p w:rsidR="007E6F3E" w:rsidRDefault="007E6F3E">
      <w:pPr>
        <w:jc w:val="center"/>
      </w:pPr>
    </w:p>
    <w:tbl>
      <w:tblPr>
        <w:tblW w:w="15279" w:type="dxa"/>
        <w:tblInd w:w="-23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4"/>
        <w:gridCol w:w="2999"/>
        <w:gridCol w:w="1826"/>
        <w:gridCol w:w="691"/>
        <w:gridCol w:w="793"/>
        <w:gridCol w:w="795"/>
        <w:gridCol w:w="616"/>
        <w:gridCol w:w="1244"/>
        <w:gridCol w:w="974"/>
        <w:gridCol w:w="1287"/>
        <w:gridCol w:w="1259"/>
        <w:gridCol w:w="899"/>
        <w:gridCol w:w="1162"/>
      </w:tblGrid>
      <w:tr w:rsidR="009257D4" w:rsidTr="007E6F3E">
        <w:trPr>
          <w:tblHeader/>
        </w:trPr>
        <w:tc>
          <w:tcPr>
            <w:tcW w:w="7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</w:pPr>
            <w:r>
              <w:rPr>
                <w:sz w:val="24"/>
              </w:rPr>
              <w:t>№ п/п</w:t>
            </w:r>
          </w:p>
        </w:tc>
        <w:tc>
          <w:tcPr>
            <w:tcW w:w="299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Наименование программы, подпрограммы, принятой в соответствии с требованиями действующего </w:t>
            </w:r>
            <w:r>
              <w:rPr>
                <w:sz w:val="22"/>
                <w:szCs w:val="22"/>
              </w:rPr>
              <w:t>законодательства в сфере реализации муниципальной программы</w:t>
            </w:r>
          </w:p>
        </w:tc>
        <w:tc>
          <w:tcPr>
            <w:tcW w:w="182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rPr>
                <w:sz w:val="24"/>
              </w:rPr>
            </w:pPr>
            <w:r>
              <w:rPr>
                <w:sz w:val="24"/>
              </w:rPr>
              <w:t>Ответственный исполнитель, соисполнитель</w:t>
            </w:r>
          </w:p>
        </w:tc>
        <w:tc>
          <w:tcPr>
            <w:tcW w:w="2895" w:type="dxa"/>
            <w:gridSpan w:val="4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Код бюджетной классификации</w:t>
            </w:r>
          </w:p>
        </w:tc>
        <w:tc>
          <w:tcPr>
            <w:tcW w:w="6825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Расходы (</w:t>
            </w:r>
            <w:proofErr w:type="spellStart"/>
            <w:r>
              <w:rPr>
                <w:sz w:val="24"/>
              </w:rPr>
              <w:t>тыс.руб</w:t>
            </w:r>
            <w:proofErr w:type="spellEnd"/>
            <w:r>
              <w:rPr>
                <w:sz w:val="24"/>
              </w:rPr>
              <w:t>.), годы</w:t>
            </w:r>
          </w:p>
        </w:tc>
      </w:tr>
      <w:tr w:rsidR="009257D4" w:rsidTr="007E6F3E">
        <w:trPr>
          <w:trHeight w:val="1271"/>
          <w:tblHeader/>
        </w:trPr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299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82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ГРБС</w:t>
            </w:r>
          </w:p>
        </w:tc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Рз</w:t>
            </w:r>
            <w:proofErr w:type="spellEnd"/>
            <w:r>
              <w:rPr>
                <w:sz w:val="24"/>
              </w:rPr>
              <w:t xml:space="preserve"> ПР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113"/>
              <w:jc w:val="center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  <w:p w:rsidR="009257D4" w:rsidRDefault="009257D4">
            <w:pPr>
              <w:pStyle w:val="ae"/>
              <w:ind w:firstLine="113"/>
              <w:jc w:val="center"/>
            </w:pPr>
          </w:p>
        </w:tc>
      </w:tr>
      <w:tr w:rsidR="009257D4" w:rsidTr="007E6F3E">
        <w:trPr>
          <w:tblHeader/>
        </w:trPr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</w:pPr>
            <w:r>
              <w:t>1</w:t>
            </w:r>
          </w:p>
        </w:tc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</w:pPr>
            <w:r>
              <w:t>2</w:t>
            </w:r>
          </w:p>
        </w:tc>
        <w:tc>
          <w:tcPr>
            <w:tcW w:w="1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</w:pPr>
            <w:r>
              <w:t>3</w:t>
            </w:r>
          </w:p>
        </w:tc>
        <w:tc>
          <w:tcPr>
            <w:tcW w:w="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</w:pPr>
            <w:r>
              <w:t>4</w:t>
            </w:r>
          </w:p>
        </w:tc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</w:pPr>
            <w:r>
              <w:t>5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</w:pPr>
            <w:r>
              <w:t>6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</w:pPr>
            <w:r>
              <w:t>7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</w:pPr>
            <w:r>
              <w:t>8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</w:pPr>
            <w:r>
              <w:t>9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</w:pPr>
            <w:r>
              <w:t>10</w:t>
            </w:r>
          </w:p>
        </w:tc>
        <w:tc>
          <w:tcPr>
            <w:tcW w:w="1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</w:pPr>
            <w:r>
              <w:t>11</w:t>
            </w:r>
          </w:p>
        </w:tc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</w:pPr>
            <w:r>
              <w:t>12</w:t>
            </w:r>
          </w:p>
        </w:tc>
        <w:tc>
          <w:tcPr>
            <w:tcW w:w="1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</w:pPr>
            <w:r>
              <w:t>13</w:t>
            </w:r>
          </w:p>
        </w:tc>
      </w:tr>
      <w:tr w:rsidR="009257D4" w:rsidTr="007E6F3E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tabs>
                <w:tab w:val="left" w:pos="748"/>
                <w:tab w:val="left" w:pos="8041"/>
              </w:tabs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highlight w:val="white"/>
              </w:rPr>
              <w:t>Муниципальная  программа</w:t>
            </w:r>
            <w:proofErr w:type="gramEnd"/>
          </w:p>
          <w:p w:rsidR="009257D4" w:rsidRDefault="00E078B9">
            <w:pPr>
              <w:pStyle w:val="ConsPlusNormal"/>
              <w:ind w:firstLine="0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Энергоэффективность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развитие энергетики Арсеньевского городского округа»  на 2020 – 2024 годы</w:t>
            </w:r>
          </w:p>
        </w:tc>
        <w:tc>
          <w:tcPr>
            <w:tcW w:w="1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жизнеобеспечения администрации городского округа</w:t>
            </w:r>
          </w:p>
        </w:tc>
        <w:tc>
          <w:tcPr>
            <w:tcW w:w="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16 067,70683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13 500,0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0"/>
                <w:szCs w:val="20"/>
              </w:rPr>
              <w:t>13 500,0</w:t>
            </w:r>
          </w:p>
        </w:tc>
        <w:tc>
          <w:tcPr>
            <w:tcW w:w="1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0"/>
                <w:szCs w:val="20"/>
              </w:rPr>
              <w:t>13 500,0</w:t>
            </w:r>
          </w:p>
        </w:tc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14 500,0</w:t>
            </w:r>
          </w:p>
        </w:tc>
        <w:tc>
          <w:tcPr>
            <w:tcW w:w="1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18"/>
                <w:szCs w:val="18"/>
              </w:rPr>
              <w:t>71 067,70683</w:t>
            </w:r>
          </w:p>
        </w:tc>
      </w:tr>
      <w:tr w:rsidR="009257D4" w:rsidTr="007E6F3E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r>
              <w:rPr>
                <w:sz w:val="22"/>
                <w:szCs w:val="22"/>
                <w:highlight w:val="white"/>
              </w:rPr>
              <w:t>П</w:t>
            </w:r>
            <w:r>
              <w:rPr>
                <w:sz w:val="22"/>
                <w:szCs w:val="22"/>
                <w:highlight w:val="white"/>
              </w:rPr>
              <w:t xml:space="preserve">одпрограмма </w:t>
            </w:r>
            <w:r>
              <w:rPr>
                <w:sz w:val="22"/>
                <w:szCs w:val="22"/>
                <w:highlight w:val="white"/>
              </w:rPr>
              <w:t>№1</w:t>
            </w:r>
            <w:r>
              <w:rPr>
                <w:sz w:val="22"/>
                <w:szCs w:val="22"/>
                <w:highlight w:val="white"/>
              </w:rPr>
              <w:t xml:space="preserve"> «Энергосбережение и повышение энергетической эффективности в городском округе» на 2020-202</w:t>
            </w:r>
            <w:r>
              <w:rPr>
                <w:sz w:val="22"/>
                <w:szCs w:val="22"/>
                <w:highlight w:val="white"/>
              </w:rPr>
              <w:t>4</w:t>
            </w:r>
            <w:r>
              <w:rPr>
                <w:sz w:val="22"/>
                <w:szCs w:val="22"/>
                <w:highlight w:val="white"/>
              </w:rPr>
              <w:t xml:space="preserve"> годы</w:t>
            </w:r>
          </w:p>
        </w:tc>
        <w:tc>
          <w:tcPr>
            <w:tcW w:w="182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жизнеобеспечения администрации городского округа</w:t>
            </w:r>
          </w:p>
        </w:tc>
        <w:tc>
          <w:tcPr>
            <w:tcW w:w="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760,30370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1000,0</w:t>
            </w:r>
          </w:p>
        </w:tc>
        <w:tc>
          <w:tcPr>
            <w:tcW w:w="1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760,30370</w:t>
            </w:r>
          </w:p>
        </w:tc>
      </w:tr>
      <w:tr w:rsidR="009257D4" w:rsidTr="007E6F3E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ind w:left="35" w:right="57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Основное мероприятие «Капитальный ремонт </w:t>
            </w:r>
            <w:r>
              <w:rPr>
                <w:sz w:val="22"/>
                <w:szCs w:val="22"/>
                <w:highlight w:val="white"/>
              </w:rPr>
              <w:lastRenderedPageBreak/>
              <w:t>объектов коммунальной инфраструктуры городского округа»</w:t>
            </w:r>
          </w:p>
        </w:tc>
        <w:tc>
          <w:tcPr>
            <w:tcW w:w="182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760,30370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1000,0</w:t>
            </w:r>
          </w:p>
        </w:tc>
        <w:tc>
          <w:tcPr>
            <w:tcW w:w="1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0"/>
                <w:szCs w:val="20"/>
              </w:rPr>
              <w:t>1 760,30370</w:t>
            </w:r>
          </w:p>
        </w:tc>
      </w:tr>
      <w:tr w:rsidR="009257D4" w:rsidTr="007E6F3E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ind w:left="90" w:right="59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182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</w:pPr>
            <w:r>
              <w:rPr>
                <w:sz w:val="22"/>
                <w:szCs w:val="22"/>
              </w:rPr>
              <w:t xml:space="preserve">131 01 </w:t>
            </w:r>
            <w:r>
              <w:rPr>
                <w:sz w:val="22"/>
                <w:szCs w:val="22"/>
                <w:lang w:val="en-US"/>
              </w:rPr>
              <w:t>S</w:t>
            </w:r>
            <w:r>
              <w:rPr>
                <w:sz w:val="22"/>
                <w:szCs w:val="22"/>
              </w:rPr>
              <w:t>2270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243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649,97938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1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</w:pPr>
            <w:r>
              <w:rPr>
                <w:sz w:val="21"/>
                <w:szCs w:val="21"/>
              </w:rPr>
              <w:t>0</w:t>
            </w:r>
          </w:p>
        </w:tc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1000,0</w:t>
            </w:r>
          </w:p>
        </w:tc>
        <w:tc>
          <w:tcPr>
            <w:tcW w:w="1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</w:pPr>
            <w:r>
              <w:rPr>
                <w:sz w:val="20"/>
                <w:szCs w:val="20"/>
              </w:rPr>
              <w:t>1 649,97938</w:t>
            </w:r>
          </w:p>
        </w:tc>
      </w:tr>
      <w:tr w:rsidR="009257D4" w:rsidTr="007E6F3E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r>
              <w:rPr>
                <w:sz w:val="22"/>
                <w:szCs w:val="22"/>
                <w:highlight w:val="white"/>
              </w:rPr>
              <w:t xml:space="preserve">Проведение экспертиз проектно-сметной документации на капитальный ремонт </w:t>
            </w:r>
            <w:r>
              <w:rPr>
                <w:sz w:val="22"/>
                <w:szCs w:val="22"/>
                <w:highlight w:val="white"/>
              </w:rPr>
              <w:t>объектов коммунальной инфраструктуры городского округа</w:t>
            </w:r>
          </w:p>
        </w:tc>
        <w:tc>
          <w:tcPr>
            <w:tcW w:w="182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0502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131 01 21151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240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110,32432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110,32432</w:t>
            </w:r>
          </w:p>
        </w:tc>
      </w:tr>
      <w:tr w:rsidR="009257D4" w:rsidTr="007E6F3E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r>
              <w:rPr>
                <w:sz w:val="22"/>
                <w:szCs w:val="22"/>
                <w:highlight w:val="white"/>
              </w:rPr>
              <w:t xml:space="preserve">Подпрограмма </w:t>
            </w:r>
            <w:r>
              <w:rPr>
                <w:sz w:val="22"/>
                <w:szCs w:val="22"/>
                <w:highlight w:val="white"/>
              </w:rPr>
              <w:t xml:space="preserve">№ 2 </w:t>
            </w:r>
            <w:r>
              <w:rPr>
                <w:sz w:val="22"/>
                <w:szCs w:val="22"/>
                <w:highlight w:val="white"/>
              </w:rPr>
              <w:t xml:space="preserve">«Обслуживание уличного освещения </w:t>
            </w:r>
            <w:r>
              <w:rPr>
                <w:sz w:val="22"/>
                <w:szCs w:val="22"/>
                <w:highlight w:val="white"/>
              </w:rPr>
              <w:t>Арсеньевского городского округа»</w:t>
            </w:r>
          </w:p>
        </w:tc>
        <w:tc>
          <w:tcPr>
            <w:tcW w:w="182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жизнеобеспечения администрации городского округа</w:t>
            </w:r>
          </w:p>
        </w:tc>
        <w:tc>
          <w:tcPr>
            <w:tcW w:w="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6 307,40313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  <w:tc>
          <w:tcPr>
            <w:tcW w:w="1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  <w:tc>
          <w:tcPr>
            <w:tcW w:w="1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30 307,40313</w:t>
            </w:r>
          </w:p>
        </w:tc>
      </w:tr>
      <w:tr w:rsidR="009257D4" w:rsidTr="007E6F3E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ind w:left="35" w:right="59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Основное мероприятие: «Повышение уровня освещенности улиц городского округа»</w:t>
            </w:r>
          </w:p>
        </w:tc>
        <w:tc>
          <w:tcPr>
            <w:tcW w:w="182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6 307,40313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  <w:tc>
          <w:tcPr>
            <w:tcW w:w="1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  <w:tc>
          <w:tcPr>
            <w:tcW w:w="1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30 307,40313</w:t>
            </w:r>
          </w:p>
        </w:tc>
      </w:tr>
      <w:tr w:rsidR="009257D4" w:rsidTr="007E6F3E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</w:t>
            </w:r>
          </w:p>
        </w:tc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ind w:left="35" w:right="59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Ремонт сетей уличного освещения, кабелей, автоматов, электромагнитных </w:t>
            </w:r>
            <w:r>
              <w:rPr>
                <w:sz w:val="22"/>
                <w:szCs w:val="22"/>
                <w:highlight w:val="white"/>
              </w:rPr>
              <w:lastRenderedPageBreak/>
              <w:t>пускателей, замена осветительных приборов</w:t>
            </w:r>
          </w:p>
        </w:tc>
        <w:tc>
          <w:tcPr>
            <w:tcW w:w="18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132 01 21170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240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6 307,40313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  <w:tc>
          <w:tcPr>
            <w:tcW w:w="1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6 000,0</w:t>
            </w:r>
          </w:p>
        </w:tc>
        <w:tc>
          <w:tcPr>
            <w:tcW w:w="1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30 307,40313</w:t>
            </w:r>
          </w:p>
        </w:tc>
      </w:tr>
      <w:tr w:rsidR="009257D4" w:rsidTr="007E6F3E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</w:pPr>
            <w:r>
              <w:t>3.</w:t>
            </w:r>
          </w:p>
        </w:tc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snapToGrid w:val="0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Мероприятия муниципальной программы</w:t>
            </w:r>
          </w:p>
          <w:p w:rsidR="009257D4" w:rsidRDefault="00E078B9">
            <w:pPr>
              <w:snapToGrid w:val="0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"</w:t>
            </w:r>
            <w:proofErr w:type="spellStart"/>
            <w:r>
              <w:rPr>
                <w:color w:val="000000"/>
                <w:sz w:val="22"/>
                <w:szCs w:val="22"/>
                <w:highlight w:val="white"/>
              </w:rPr>
              <w:t>Энергоэффективность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</w:rPr>
              <w:t xml:space="preserve"> и развитие энергетики Арсеньевского городского округа" на 2020-2024 годы</w:t>
            </w:r>
          </w:p>
        </w:tc>
        <w:tc>
          <w:tcPr>
            <w:tcW w:w="182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жизнеобеспечения администрации городского округа</w:t>
            </w:r>
          </w:p>
        </w:tc>
        <w:tc>
          <w:tcPr>
            <w:tcW w:w="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9 000,0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1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1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39 000,0</w:t>
            </w:r>
          </w:p>
        </w:tc>
      </w:tr>
      <w:tr w:rsidR="009257D4" w:rsidTr="007E6F3E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ConsPlusNormal"/>
              <w:ind w:left="35" w:right="59" w:firstLine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Основное мероприятие «Капитальный ремонт системы уличного освещения»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82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</w:tr>
      <w:tr w:rsidR="009257D4" w:rsidTr="007E6F3E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</w:tc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f0"/>
              <w:ind w:left="90" w:right="59" w:firstLine="0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Капитальный ремонт системы уличного освещения с установкой энергосберегающих светильников</w:t>
            </w:r>
          </w:p>
        </w:tc>
        <w:tc>
          <w:tcPr>
            <w:tcW w:w="182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0503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139 02 21181 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243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1 500,0</w:t>
            </w:r>
          </w:p>
        </w:tc>
      </w:tr>
      <w:tr w:rsidR="009257D4" w:rsidTr="007E6F3E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ConsPlusNormal"/>
              <w:ind w:left="35" w:right="59" w:firstLine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Основное мероприятие «Освещение улиц городского округа согласно световому календарю»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826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жизнеобеспечения администрации городского округа</w:t>
            </w:r>
          </w:p>
        </w:tc>
        <w:tc>
          <w:tcPr>
            <w:tcW w:w="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7 500,0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7 500,0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7 500,0</w:t>
            </w:r>
          </w:p>
        </w:tc>
        <w:tc>
          <w:tcPr>
            <w:tcW w:w="1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7 500,0</w:t>
            </w:r>
          </w:p>
        </w:tc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7 500,0</w:t>
            </w:r>
          </w:p>
        </w:tc>
        <w:tc>
          <w:tcPr>
            <w:tcW w:w="1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37 500,0</w:t>
            </w:r>
          </w:p>
        </w:tc>
      </w:tr>
      <w:tr w:rsidR="009257D4" w:rsidTr="007E6F3E">
        <w:tc>
          <w:tcPr>
            <w:tcW w:w="73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3.2.1.</w:t>
            </w:r>
          </w:p>
        </w:tc>
        <w:tc>
          <w:tcPr>
            <w:tcW w:w="29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Уличное освещение Арсеньевского городского округа</w:t>
            </w:r>
          </w:p>
        </w:tc>
        <w:tc>
          <w:tcPr>
            <w:tcW w:w="1826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6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7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0503</w:t>
            </w:r>
          </w:p>
        </w:tc>
        <w:tc>
          <w:tcPr>
            <w:tcW w:w="7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139 01 21180</w:t>
            </w:r>
          </w:p>
        </w:tc>
        <w:tc>
          <w:tcPr>
            <w:tcW w:w="61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240</w:t>
            </w:r>
          </w:p>
        </w:tc>
        <w:tc>
          <w:tcPr>
            <w:tcW w:w="12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7 500,0</w:t>
            </w:r>
          </w:p>
        </w:tc>
        <w:tc>
          <w:tcPr>
            <w:tcW w:w="97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7 500,0</w:t>
            </w:r>
          </w:p>
        </w:tc>
        <w:tc>
          <w:tcPr>
            <w:tcW w:w="12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7 500,0</w:t>
            </w:r>
          </w:p>
        </w:tc>
        <w:tc>
          <w:tcPr>
            <w:tcW w:w="125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7 500,0</w:t>
            </w:r>
          </w:p>
        </w:tc>
        <w:tc>
          <w:tcPr>
            <w:tcW w:w="89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7 500,0</w:t>
            </w:r>
          </w:p>
        </w:tc>
        <w:tc>
          <w:tcPr>
            <w:tcW w:w="116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37 500,0</w:t>
            </w:r>
          </w:p>
        </w:tc>
      </w:tr>
    </w:tbl>
    <w:p w:rsidR="009257D4" w:rsidRDefault="009257D4"/>
    <w:p w:rsidR="009257D4" w:rsidRDefault="00E078B9">
      <w:pPr>
        <w:jc w:val="center"/>
      </w:pPr>
      <w:r>
        <w:t>_______________</w:t>
      </w:r>
    </w:p>
    <w:p w:rsidR="009257D4" w:rsidRDefault="009257D4"/>
    <w:tbl>
      <w:tblPr>
        <w:tblW w:w="14625" w:type="dxa"/>
        <w:tblLook w:val="04A0" w:firstRow="1" w:lastRow="0" w:firstColumn="1" w:lastColumn="0" w:noHBand="0" w:noVBand="1"/>
      </w:tblPr>
      <w:tblGrid>
        <w:gridCol w:w="10036"/>
        <w:gridCol w:w="4589"/>
      </w:tblGrid>
      <w:tr w:rsidR="009257D4" w:rsidTr="007E6F3E">
        <w:tc>
          <w:tcPr>
            <w:tcW w:w="10036" w:type="dxa"/>
            <w:shd w:val="clear" w:color="auto" w:fill="FFFFFF"/>
          </w:tcPr>
          <w:p w:rsidR="009257D4" w:rsidRDefault="009257D4">
            <w:pPr>
              <w:pStyle w:val="ConsPlusNormal"/>
              <w:widowControl w:val="0"/>
              <w:snapToGrid w:val="0"/>
              <w:ind w:firstLine="0"/>
              <w:jc w:val="center"/>
            </w:pPr>
          </w:p>
        </w:tc>
        <w:tc>
          <w:tcPr>
            <w:tcW w:w="4589" w:type="dxa"/>
            <w:shd w:val="clear" w:color="auto" w:fill="FFFFFF"/>
          </w:tcPr>
          <w:p w:rsidR="009257D4" w:rsidRDefault="00E078B9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Приложение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№  5</w:t>
            </w:r>
            <w:proofErr w:type="gramEnd"/>
          </w:p>
          <w:p w:rsidR="009257D4" w:rsidRDefault="00E078B9">
            <w:pPr>
              <w:pStyle w:val="ConsPlusNormal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постановлению администрации </w:t>
            </w:r>
          </w:p>
          <w:p w:rsidR="009257D4" w:rsidRDefault="00E078B9">
            <w:pPr>
              <w:jc w:val="center"/>
              <w:rPr>
                <w:rFonts w:eastAsia="Times New Roman"/>
                <w:color w:val="000000"/>
                <w:sz w:val="26"/>
                <w:highlight w:val="white"/>
              </w:rPr>
            </w:pPr>
            <w:r>
              <w:rPr>
                <w:rFonts w:eastAsia="Times New Roman"/>
                <w:color w:val="000000"/>
                <w:sz w:val="26"/>
                <w:highlight w:val="white"/>
              </w:rPr>
              <w:t>Арсеньевского городского округа</w:t>
            </w:r>
          </w:p>
          <w:p w:rsidR="007E6F3E" w:rsidRPr="007E6F3E" w:rsidRDefault="007E6F3E" w:rsidP="007E6F3E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E6F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 «</w:t>
            </w:r>
            <w:r w:rsidRPr="007E6F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18</w:t>
            </w:r>
            <w:r w:rsidRPr="007E6F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  <w:r w:rsidRPr="007E6F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марта </w:t>
            </w:r>
            <w:r w:rsidRPr="007E6F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2021 года № </w:t>
            </w:r>
            <w:r w:rsidRPr="007E6F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136-</w:t>
            </w:r>
            <w:r w:rsidRPr="007E6F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</w:t>
            </w:r>
          </w:p>
          <w:p w:rsidR="009257D4" w:rsidRDefault="009257D4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</w:p>
          <w:p w:rsidR="009257D4" w:rsidRDefault="00E078B9">
            <w:pPr>
              <w:pStyle w:val="ConsPlusNormal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Приложение № 4</w:t>
            </w:r>
          </w:p>
          <w:p w:rsidR="009257D4" w:rsidRDefault="00E078B9">
            <w:pPr>
              <w:pStyle w:val="ConsPlusNormal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к муниципальной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  <w:p w:rsidR="009257D4" w:rsidRDefault="00E078B9">
            <w:pPr>
              <w:pStyle w:val="ConsPlusNormal"/>
              <w:widowControl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Энергоэффективность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и развитие энергетики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Арсеньевского городского округа» на 2020 – 2024 годы</w:t>
            </w:r>
          </w:p>
        </w:tc>
      </w:tr>
    </w:tbl>
    <w:p w:rsidR="009257D4" w:rsidRDefault="009257D4">
      <w:pPr>
        <w:jc w:val="center"/>
      </w:pPr>
    </w:p>
    <w:p w:rsidR="009257D4" w:rsidRDefault="00E078B9">
      <w:pPr>
        <w:jc w:val="center"/>
      </w:pPr>
      <w:r>
        <w:t xml:space="preserve">Информация </w:t>
      </w:r>
    </w:p>
    <w:p w:rsidR="009257D4" w:rsidRDefault="00E078B9">
      <w:pPr>
        <w:jc w:val="center"/>
      </w:pPr>
      <w:r>
        <w:t xml:space="preserve">о </w:t>
      </w:r>
      <w:r>
        <w:t>ресурсном</w:t>
      </w:r>
      <w:r>
        <w:t xml:space="preserve"> </w:t>
      </w:r>
      <w:r>
        <w:t>обеспечении</w:t>
      </w:r>
      <w:r>
        <w:t xml:space="preserve"> </w:t>
      </w:r>
      <w:r>
        <w:t>муниципальной</w:t>
      </w:r>
      <w:r>
        <w:t xml:space="preserve"> </w:t>
      </w:r>
      <w:r>
        <w:t>программы городского округа</w:t>
      </w:r>
    </w:p>
    <w:p w:rsidR="009257D4" w:rsidRDefault="00E078B9">
      <w:pPr>
        <w:jc w:val="center"/>
      </w:pPr>
      <w:r>
        <w:t>за</w:t>
      </w:r>
      <w:r>
        <w:t xml:space="preserve"> </w:t>
      </w:r>
      <w:r>
        <w:t>счет</w:t>
      </w:r>
      <w:r>
        <w:t xml:space="preserve"> </w:t>
      </w:r>
      <w:r>
        <w:t>средств</w:t>
      </w:r>
      <w:r>
        <w:t xml:space="preserve"> </w:t>
      </w:r>
      <w:r>
        <w:t>бюджета</w:t>
      </w:r>
      <w:r>
        <w:t xml:space="preserve"> </w:t>
      </w:r>
      <w:r>
        <w:t>городского</w:t>
      </w:r>
      <w:r>
        <w:t xml:space="preserve"> </w:t>
      </w:r>
      <w:r>
        <w:t>округа</w:t>
      </w:r>
      <w:r>
        <w:t xml:space="preserve"> </w:t>
      </w:r>
      <w:r>
        <w:t xml:space="preserve">и прогнозная оценка привлекаемых на реализации ее </w:t>
      </w:r>
    </w:p>
    <w:p w:rsidR="009257D4" w:rsidRDefault="00E078B9">
      <w:pPr>
        <w:jc w:val="center"/>
      </w:pPr>
      <w:r>
        <w:t xml:space="preserve">целей средств федерального </w:t>
      </w:r>
      <w:r>
        <w:t>бюджета, бюджета Приморского края и внебюджетных источников</w:t>
      </w:r>
    </w:p>
    <w:p w:rsidR="009257D4" w:rsidRDefault="009257D4">
      <w:pPr>
        <w:jc w:val="center"/>
      </w:pPr>
    </w:p>
    <w:tbl>
      <w:tblPr>
        <w:tblW w:w="14535" w:type="dxa"/>
        <w:tblInd w:w="3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30"/>
        <w:gridCol w:w="3060"/>
        <w:gridCol w:w="1935"/>
        <w:gridCol w:w="734"/>
        <w:gridCol w:w="1365"/>
        <w:gridCol w:w="1233"/>
        <w:gridCol w:w="1305"/>
        <w:gridCol w:w="1365"/>
        <w:gridCol w:w="1258"/>
        <w:gridCol w:w="1650"/>
      </w:tblGrid>
      <w:tr w:rsidR="009257D4">
        <w:trPr>
          <w:tblHeader/>
        </w:trPr>
        <w:tc>
          <w:tcPr>
            <w:tcW w:w="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</w:pPr>
            <w:r>
              <w:rPr>
                <w:sz w:val="24"/>
              </w:rPr>
              <w:t>№ п/п</w:t>
            </w:r>
          </w:p>
        </w:tc>
        <w:tc>
          <w:tcPr>
            <w:tcW w:w="30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программы, подпрограммы,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193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Источники ресурсного обеспечения </w:t>
            </w:r>
          </w:p>
        </w:tc>
        <w:tc>
          <w:tcPr>
            <w:tcW w:w="7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ГРБС</w:t>
            </w:r>
          </w:p>
        </w:tc>
        <w:tc>
          <w:tcPr>
            <w:tcW w:w="8176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jc w:val="center"/>
              <w:rPr>
                <w:sz w:val="24"/>
              </w:rPr>
            </w:pPr>
            <w:r>
              <w:rPr>
                <w:sz w:val="24"/>
              </w:rPr>
              <w:t>Оценка расходов (</w:t>
            </w:r>
            <w:proofErr w:type="spellStart"/>
            <w:r>
              <w:rPr>
                <w:sz w:val="24"/>
              </w:rPr>
              <w:t>тыс.руб</w:t>
            </w:r>
            <w:proofErr w:type="spellEnd"/>
            <w:r>
              <w:rPr>
                <w:sz w:val="24"/>
              </w:rPr>
              <w:t>.), годы</w:t>
            </w:r>
          </w:p>
        </w:tc>
      </w:tr>
      <w:tr w:rsidR="009257D4">
        <w:trPr>
          <w:trHeight w:val="1712"/>
          <w:tblHeader/>
        </w:trPr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  <w:jc w:val="center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  <w:jc w:val="center"/>
            </w:pPr>
          </w:p>
        </w:tc>
        <w:tc>
          <w:tcPr>
            <w:tcW w:w="1935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  <w:jc w:val="center"/>
            </w:pP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  <w:jc w:val="center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Всего </w:t>
            </w:r>
          </w:p>
        </w:tc>
      </w:tr>
      <w:tr w:rsidR="009257D4">
        <w:tc>
          <w:tcPr>
            <w:tcW w:w="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30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tabs>
                <w:tab w:val="left" w:pos="748"/>
                <w:tab w:val="left" w:pos="8041"/>
              </w:tabs>
              <w:jc w:val="center"/>
              <w:rPr>
                <w:rFonts w:eastAsia="Times New Roman"/>
                <w:sz w:val="22"/>
                <w:szCs w:val="22"/>
              </w:rPr>
            </w:pPr>
            <w:proofErr w:type="gramStart"/>
            <w:r>
              <w:rPr>
                <w:rFonts w:eastAsia="Times New Roman"/>
                <w:sz w:val="22"/>
                <w:szCs w:val="22"/>
                <w:highlight w:val="white"/>
              </w:rPr>
              <w:t>Муниципальная  программа</w:t>
            </w:r>
            <w:proofErr w:type="gramEnd"/>
          </w:p>
          <w:p w:rsidR="009257D4" w:rsidRDefault="00E078B9">
            <w:pPr>
              <w:pStyle w:val="ConsPlusNormal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Энергоэффективность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и развитие  энергетики Арсеньевского городского округа» на 2020 – 2024 годы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 xml:space="preserve">37 </w:t>
            </w:r>
            <w:r>
              <w:rPr>
                <w:sz w:val="22"/>
                <w:szCs w:val="22"/>
              </w:rPr>
              <w:t>083,70683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13 500,0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13 500,0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13 500,0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46 833,3333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124 417,04013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Приморского края (субсидии, субвенции, иные межбюджетные </w:t>
            </w:r>
            <w:r>
              <w:rPr>
                <w:sz w:val="22"/>
                <w:szCs w:val="22"/>
              </w:rPr>
              <w:lastRenderedPageBreak/>
              <w:t>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21 016,0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32 333,3333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5</w:t>
            </w:r>
            <w:r>
              <w:rPr>
                <w:sz w:val="22"/>
                <w:szCs w:val="22"/>
              </w:rPr>
              <w:t>3 349,3333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 xml:space="preserve">16 </w:t>
            </w:r>
            <w:r>
              <w:rPr>
                <w:sz w:val="22"/>
                <w:szCs w:val="22"/>
              </w:rPr>
              <w:t>067,70683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13 500,0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13 500,0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13 500,0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14 500,0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7</w:t>
            </w:r>
            <w:r>
              <w:rPr>
                <w:sz w:val="22"/>
                <w:szCs w:val="22"/>
              </w:rPr>
              <w:t>1 067,70683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t>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highlight w:val="white"/>
              </w:rPr>
            </w:pPr>
            <w:r>
              <w:rPr>
                <w:highlight w:val="white"/>
              </w:rPr>
              <w:t>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t>0</w:t>
            </w:r>
          </w:p>
        </w:tc>
      </w:tr>
      <w:tr w:rsidR="009257D4">
        <w:trPr>
          <w:trHeight w:val="298"/>
        </w:trPr>
        <w:tc>
          <w:tcPr>
            <w:tcW w:w="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0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r>
              <w:rPr>
                <w:sz w:val="22"/>
                <w:szCs w:val="22"/>
                <w:highlight w:val="white"/>
              </w:rPr>
              <w:t>П</w:t>
            </w:r>
            <w:r>
              <w:rPr>
                <w:sz w:val="22"/>
                <w:szCs w:val="22"/>
                <w:highlight w:val="white"/>
              </w:rPr>
              <w:t xml:space="preserve">одпрограмма </w:t>
            </w:r>
            <w:r>
              <w:rPr>
                <w:sz w:val="22"/>
                <w:szCs w:val="22"/>
                <w:highlight w:val="white"/>
              </w:rPr>
              <w:t>№1</w:t>
            </w:r>
            <w:r>
              <w:rPr>
                <w:sz w:val="22"/>
                <w:szCs w:val="22"/>
                <w:highlight w:val="white"/>
              </w:rPr>
              <w:t xml:space="preserve"> «Энергосбережение и повышение энергетической эффективности в городском округе» на 2020-202</w:t>
            </w:r>
            <w:r>
              <w:rPr>
                <w:sz w:val="22"/>
                <w:szCs w:val="22"/>
                <w:highlight w:val="white"/>
              </w:rPr>
              <w:t>4</w:t>
            </w:r>
            <w:r>
              <w:rPr>
                <w:sz w:val="22"/>
                <w:szCs w:val="22"/>
                <w:highlight w:val="white"/>
              </w:rPr>
              <w:t xml:space="preserve"> годы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21 776,30370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33 333,3333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55 109,637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jc w:val="center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jc w:val="center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21 016,0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32 333,3333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53 349,3333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jc w:val="center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760,30370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1 000,0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1 760,30370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jc w:val="center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ind w:left="35" w:right="57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9257D4">
        <w:tc>
          <w:tcPr>
            <w:tcW w:w="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30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ind w:left="35" w:right="57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Основное мероприятие «Капитальный ремонт объектов коммунальной инфраструктуры городского округа»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21 776,30370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33 333,3333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55 109,637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jc w:val="center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ind w:left="35" w:right="57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(субсидии, </w:t>
            </w:r>
            <w:r>
              <w:rPr>
                <w:sz w:val="22"/>
                <w:szCs w:val="22"/>
              </w:rPr>
              <w:t xml:space="preserve">субвенции, иные межбюджетные </w:t>
            </w:r>
            <w:r>
              <w:rPr>
                <w:sz w:val="22"/>
                <w:szCs w:val="22"/>
              </w:rPr>
              <w:lastRenderedPageBreak/>
              <w:t>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jc w:val="center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ind w:left="35" w:right="57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21 016,0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32 333,3333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53 349,3333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jc w:val="center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ind w:left="90" w:right="59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760,30370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1 000,0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1 760,30370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jc w:val="center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ind w:left="90" w:right="59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</w:t>
            </w:r>
            <w:r>
              <w:rPr>
                <w:sz w:val="22"/>
                <w:szCs w:val="22"/>
              </w:rPr>
              <w:t>источники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highlight w:val="white"/>
              </w:rPr>
            </w:pPr>
            <w:r>
              <w:rPr>
                <w:sz w:val="22"/>
                <w:szCs w:val="22"/>
                <w:highlight w:val="white"/>
                <w:lang w:val="en-US"/>
              </w:rPr>
              <w:t>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9257D4">
        <w:tc>
          <w:tcPr>
            <w:tcW w:w="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1.1.1.</w:t>
            </w:r>
          </w:p>
        </w:tc>
        <w:tc>
          <w:tcPr>
            <w:tcW w:w="30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ind w:right="59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Мероприятия по энергосбережению и повышению энергетической эффективности систем коммунальной инфраструктуры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21 665,97938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33 333,3333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54 999,31268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jc w:val="center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ind w:left="90" w:right="59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(субсидии, субвенции, иные межбюджетные </w:t>
            </w:r>
            <w:r>
              <w:rPr>
                <w:sz w:val="22"/>
                <w:szCs w:val="22"/>
              </w:rPr>
              <w:t>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jc w:val="center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ind w:left="90" w:right="59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21 016,0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32 333,3333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53 349,3333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  <w:ind w:firstLine="0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649,97938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1 000,0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1"/>
                <w:szCs w:val="21"/>
                <w:lang w:val="en-US"/>
              </w:rPr>
              <w:t>1 649,97938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  <w:ind w:firstLine="0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</w:t>
            </w:r>
            <w:r>
              <w:rPr>
                <w:sz w:val="22"/>
                <w:szCs w:val="22"/>
              </w:rPr>
              <w:lastRenderedPageBreak/>
              <w:t>источники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9257D4">
        <w:tc>
          <w:tcPr>
            <w:tcW w:w="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1.1.2.</w:t>
            </w:r>
          </w:p>
        </w:tc>
        <w:tc>
          <w:tcPr>
            <w:tcW w:w="30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r>
              <w:rPr>
                <w:sz w:val="22"/>
                <w:szCs w:val="22"/>
                <w:highlight w:val="white"/>
              </w:rPr>
              <w:t xml:space="preserve">Проведение экспертиз проектно-сметной документации на капитальный ремонт </w:t>
            </w:r>
            <w:r>
              <w:rPr>
                <w:sz w:val="22"/>
                <w:szCs w:val="22"/>
                <w:highlight w:val="white"/>
              </w:rPr>
              <w:t>объектов коммунальной инфраструктуры городского округа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110, 32432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110, 32432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110, 32432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110, 32432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9257D4">
        <w:tc>
          <w:tcPr>
            <w:tcW w:w="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0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r>
              <w:rPr>
                <w:sz w:val="22"/>
                <w:szCs w:val="22"/>
                <w:highlight w:val="white"/>
              </w:rPr>
              <w:t xml:space="preserve">Подпрограмма </w:t>
            </w:r>
            <w:r>
              <w:rPr>
                <w:sz w:val="22"/>
                <w:szCs w:val="22"/>
                <w:highlight w:val="white"/>
              </w:rPr>
              <w:t xml:space="preserve">№ 2 </w:t>
            </w:r>
            <w:r>
              <w:rPr>
                <w:sz w:val="22"/>
                <w:szCs w:val="22"/>
                <w:highlight w:val="white"/>
              </w:rPr>
              <w:t>«Обслуживание уличного освещения Арсеньевского</w:t>
            </w:r>
            <w:r>
              <w:rPr>
                <w:sz w:val="22"/>
                <w:szCs w:val="22"/>
                <w:highlight w:val="white"/>
              </w:rPr>
              <w:t xml:space="preserve"> городского округа»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6 307,40313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6 000,0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6 000,0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6 000,0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6 000,0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30 307,40313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jc w:val="center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ind w:left="35" w:right="59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jc w:val="center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ind w:left="35" w:right="59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Приморского края (субсидии, </w:t>
            </w:r>
            <w:r>
              <w:rPr>
                <w:sz w:val="22"/>
                <w:szCs w:val="22"/>
              </w:rPr>
              <w:lastRenderedPageBreak/>
              <w:t>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jc w:val="center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ind w:left="35" w:right="59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6 307,40313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6 000,0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6 000,0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6 000,0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6 000,0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30 307,40313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jc w:val="center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ind w:left="35" w:right="59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9257D4">
        <w:tc>
          <w:tcPr>
            <w:tcW w:w="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</w:t>
            </w:r>
          </w:p>
        </w:tc>
        <w:tc>
          <w:tcPr>
            <w:tcW w:w="30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ind w:right="59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>Основное мероприятие: «Повышение уровня освещенности улиц городского округа»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6 307,40313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6 000,0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6 000,0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6 000,0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6 000,0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30 307,40313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jc w:val="center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ind w:left="35" w:right="59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jc w:val="center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ind w:left="35" w:right="59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jc w:val="center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ind w:left="35" w:right="59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6 307,40313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6 000,0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6 000,0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6 000,0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6 000,0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30 307,40313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jc w:val="center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ind w:left="35" w:right="59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9257D4">
        <w:tc>
          <w:tcPr>
            <w:tcW w:w="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2.1.1.</w:t>
            </w:r>
          </w:p>
        </w:tc>
        <w:tc>
          <w:tcPr>
            <w:tcW w:w="30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ind w:left="35" w:right="59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Ремонт сетей уличного освещения, кабелей, автоматов, электромагнитных </w:t>
            </w:r>
            <w:r>
              <w:rPr>
                <w:sz w:val="22"/>
                <w:szCs w:val="22"/>
                <w:highlight w:val="white"/>
              </w:rPr>
              <w:lastRenderedPageBreak/>
              <w:t>пускателей, замена осветительных приборов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6 307,40313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6 000,0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6 000,0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6 000,0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6 000,0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30 </w:t>
            </w:r>
            <w:r>
              <w:rPr>
                <w:sz w:val="22"/>
                <w:szCs w:val="22"/>
                <w:lang w:val="en-US"/>
              </w:rPr>
              <w:t>307,40313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jc w:val="center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ind w:left="35" w:right="59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(субсидии, </w:t>
            </w:r>
            <w:r>
              <w:rPr>
                <w:sz w:val="22"/>
                <w:szCs w:val="22"/>
              </w:rPr>
              <w:lastRenderedPageBreak/>
              <w:t>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jc w:val="center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ind w:left="35" w:right="59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jc w:val="center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ind w:left="35" w:right="59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6 307,40313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6 000,0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6 000,0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6 000,0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6 </w:t>
            </w:r>
            <w:r>
              <w:rPr>
                <w:sz w:val="22"/>
                <w:szCs w:val="22"/>
                <w:lang w:val="en-US"/>
              </w:rPr>
              <w:t>000,0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30 307,40313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jc w:val="center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ind w:left="35" w:right="59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9257D4">
        <w:tc>
          <w:tcPr>
            <w:tcW w:w="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</w:pPr>
            <w:r>
              <w:t>3.</w:t>
            </w:r>
          </w:p>
        </w:tc>
        <w:tc>
          <w:tcPr>
            <w:tcW w:w="30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snapToGrid w:val="0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Мероприятия муниципальной программы</w:t>
            </w:r>
          </w:p>
          <w:p w:rsidR="009257D4" w:rsidRDefault="00E078B9">
            <w:pPr>
              <w:snapToGrid w:val="0"/>
              <w:rPr>
                <w:color w:val="000000"/>
                <w:sz w:val="22"/>
                <w:szCs w:val="22"/>
                <w:highlight w:val="white"/>
              </w:rPr>
            </w:pPr>
            <w:r>
              <w:rPr>
                <w:color w:val="000000"/>
                <w:sz w:val="22"/>
                <w:szCs w:val="22"/>
                <w:highlight w:val="white"/>
              </w:rPr>
              <w:t>"</w:t>
            </w:r>
            <w:proofErr w:type="spellStart"/>
            <w:r>
              <w:rPr>
                <w:color w:val="000000"/>
                <w:sz w:val="22"/>
                <w:szCs w:val="22"/>
                <w:highlight w:val="white"/>
              </w:rPr>
              <w:t>Энергоэффективность</w:t>
            </w:r>
            <w:proofErr w:type="spellEnd"/>
            <w:r>
              <w:rPr>
                <w:color w:val="000000"/>
                <w:sz w:val="22"/>
                <w:szCs w:val="22"/>
                <w:highlight w:val="white"/>
              </w:rPr>
              <w:t xml:space="preserve"> и развитие энергетики Арсеньевского городского округа" на 2020-2024 годы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en-US"/>
              </w:rPr>
              <w:t xml:space="preserve"> 000,00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  <w:lang w:val="en-US"/>
              </w:rPr>
              <w:t xml:space="preserve"> 000,00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jc w:val="center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f0"/>
              <w:snapToGrid w:val="0"/>
              <w:ind w:firstLine="0"/>
              <w:jc w:val="left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  <w:ind w:firstLine="0"/>
              <w:jc w:val="center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jc w:val="center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f0"/>
              <w:snapToGrid w:val="0"/>
              <w:ind w:firstLine="0"/>
              <w:jc w:val="left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  <w:ind w:firstLine="0"/>
              <w:jc w:val="center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jc w:val="center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f0"/>
              <w:snapToGrid w:val="0"/>
              <w:ind w:firstLine="0"/>
              <w:jc w:val="left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  <w:ind w:firstLine="0"/>
              <w:jc w:val="center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  <w:lang w:val="en-US"/>
              </w:rPr>
              <w:t xml:space="preserve"> 000,00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39</w:t>
            </w:r>
            <w:r>
              <w:rPr>
                <w:sz w:val="22"/>
                <w:szCs w:val="22"/>
                <w:lang w:val="en-US"/>
              </w:rPr>
              <w:t xml:space="preserve"> 000,00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jc w:val="center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f0"/>
              <w:snapToGrid w:val="0"/>
              <w:ind w:firstLine="0"/>
              <w:jc w:val="left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  <w:ind w:firstLine="0"/>
              <w:jc w:val="center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t>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t>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t>0</w:t>
            </w:r>
          </w:p>
        </w:tc>
      </w:tr>
      <w:tr w:rsidR="009257D4">
        <w:trPr>
          <w:trHeight w:val="438"/>
        </w:trPr>
        <w:tc>
          <w:tcPr>
            <w:tcW w:w="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30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ConsPlusNormal"/>
              <w:ind w:left="35" w:right="59" w:firstLine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Основное мероприятие «Капитальный ремонт системы уличного освещения»</w:t>
            </w: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986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500,0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500,0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jc w:val="center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ConsPlusNormal"/>
              <w:snapToGrid w:val="0"/>
              <w:ind w:left="35" w:right="59" w:firstLine="0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jc w:val="center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ConsPlusNormal"/>
              <w:snapToGrid w:val="0"/>
              <w:ind w:left="35" w:right="59" w:firstLine="0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Приморского края 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jc w:val="center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ConsPlusNormal"/>
              <w:snapToGrid w:val="0"/>
              <w:ind w:left="35" w:right="59" w:firstLine="0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500,0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500,0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jc w:val="center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ConsPlusNormal"/>
              <w:snapToGrid w:val="0"/>
              <w:ind w:left="35" w:right="59" w:firstLine="0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9257D4">
        <w:tc>
          <w:tcPr>
            <w:tcW w:w="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3.1.1.</w:t>
            </w:r>
          </w:p>
        </w:tc>
        <w:tc>
          <w:tcPr>
            <w:tcW w:w="30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f0"/>
              <w:ind w:right="59" w:firstLine="0"/>
              <w:jc w:val="left"/>
              <w:rPr>
                <w:sz w:val="22"/>
                <w:szCs w:val="22"/>
                <w:highlight w:val="white"/>
              </w:rPr>
            </w:pPr>
            <w:r>
              <w:rPr>
                <w:sz w:val="22"/>
                <w:szCs w:val="22"/>
                <w:highlight w:val="white"/>
              </w:rPr>
              <w:t xml:space="preserve">Капитальный ремонт системы уличного освещения с установкой </w:t>
            </w:r>
            <w:r>
              <w:rPr>
                <w:sz w:val="22"/>
                <w:szCs w:val="22"/>
                <w:highlight w:val="white"/>
              </w:rPr>
              <w:t>энергосберегающих светильников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986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500,0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500,0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jc w:val="center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f0"/>
              <w:snapToGrid w:val="0"/>
              <w:ind w:left="90" w:right="59" w:firstLine="0"/>
              <w:jc w:val="left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jc w:val="center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f0"/>
              <w:snapToGrid w:val="0"/>
              <w:ind w:left="90" w:right="59" w:firstLine="0"/>
              <w:jc w:val="left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Приморского края </w:t>
            </w:r>
            <w:r>
              <w:rPr>
                <w:sz w:val="22"/>
                <w:szCs w:val="22"/>
              </w:rPr>
              <w:lastRenderedPageBreak/>
              <w:t>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jc w:val="center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f0"/>
              <w:snapToGrid w:val="0"/>
              <w:ind w:left="90" w:right="59" w:firstLine="0"/>
              <w:jc w:val="left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</w:t>
            </w:r>
            <w:r>
              <w:rPr>
                <w:sz w:val="22"/>
                <w:szCs w:val="22"/>
              </w:rPr>
              <w:t>городского округа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500,0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</w:pP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  <w:lang w:val="en-US"/>
              </w:rPr>
              <w:t xml:space="preserve"> 500,0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jc w:val="center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f0"/>
              <w:snapToGrid w:val="0"/>
              <w:ind w:left="90" w:right="59" w:firstLine="0"/>
              <w:jc w:val="left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9257D4">
        <w:tc>
          <w:tcPr>
            <w:tcW w:w="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30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ConsPlusNormal"/>
              <w:ind w:left="35" w:right="59" w:firstLine="0"/>
            </w:pPr>
            <w:r>
              <w:rPr>
                <w:rFonts w:ascii="Times New Roman" w:hAnsi="Times New Roman" w:cs="Times New Roman"/>
                <w:sz w:val="22"/>
                <w:szCs w:val="22"/>
                <w:highlight w:val="white"/>
              </w:rPr>
              <w:t>Основное мероприятие «Освещение улиц городского округа согласно световому календарю»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highlight w:val="white"/>
              </w:rPr>
              <w:t xml:space="preserve"> 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7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986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37 500,0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jc w:val="center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бюджет </w:t>
            </w:r>
            <w:r>
              <w:rPr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  <w:jc w:val="center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snapToGrid w:val="0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37 500,0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</w:t>
            </w:r>
            <w:r>
              <w:rPr>
                <w:sz w:val="22"/>
                <w:szCs w:val="22"/>
              </w:rPr>
              <w:t>источники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9257D4">
        <w:tc>
          <w:tcPr>
            <w:tcW w:w="62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3.2.1.</w:t>
            </w:r>
          </w:p>
        </w:tc>
        <w:tc>
          <w:tcPr>
            <w:tcW w:w="3059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Уличное освещение Арсеньевского городского </w:t>
            </w:r>
            <w:r>
              <w:rPr>
                <w:sz w:val="22"/>
                <w:szCs w:val="22"/>
              </w:rPr>
              <w:lastRenderedPageBreak/>
              <w:t>округа</w:t>
            </w: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всего</w:t>
            </w:r>
          </w:p>
        </w:tc>
        <w:tc>
          <w:tcPr>
            <w:tcW w:w="734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986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37 500,0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федеральный </w:t>
            </w:r>
            <w:r>
              <w:rPr>
                <w:sz w:val="22"/>
                <w:szCs w:val="22"/>
              </w:rPr>
              <w:lastRenderedPageBreak/>
              <w:t>бюджет 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Приморского края </w:t>
            </w:r>
            <w:r>
              <w:rPr>
                <w:sz w:val="22"/>
                <w:szCs w:val="22"/>
              </w:rPr>
              <w:t>(субсидии, субвенции, иные межбюджетные трансферты)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городского округа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7 500,0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37 500,0</w:t>
            </w:r>
          </w:p>
        </w:tc>
      </w:tr>
      <w:tr w:rsidR="009257D4">
        <w:tc>
          <w:tcPr>
            <w:tcW w:w="62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3059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9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734" w:type="dxa"/>
            <w:vMerge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9257D4">
            <w:pPr>
              <w:pStyle w:val="ae"/>
              <w:snapToGrid w:val="0"/>
            </w:pP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3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2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1" w:type="dxa"/>
            </w:tcMar>
          </w:tcPr>
          <w:p w:rsidR="009257D4" w:rsidRDefault="00E078B9">
            <w:pPr>
              <w:pStyle w:val="ae"/>
              <w:snapToGrid w:val="0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0</w:t>
            </w:r>
          </w:p>
        </w:tc>
      </w:tr>
    </w:tbl>
    <w:p w:rsidR="009257D4" w:rsidRDefault="00E078B9">
      <w:pPr>
        <w:jc w:val="center"/>
      </w:pPr>
      <w:r>
        <w:rPr>
          <w:rFonts w:eastAsia="Times New Roman"/>
        </w:rPr>
        <w:t xml:space="preserve"> </w:t>
      </w:r>
      <w:r>
        <w:t>__________________</w:t>
      </w:r>
    </w:p>
    <w:p w:rsidR="009257D4" w:rsidRDefault="009257D4">
      <w:pPr>
        <w:jc w:val="center"/>
        <w:rPr>
          <w:rFonts w:ascii="Calibri" w:hAnsi="Calibri" w:cs="Calibri"/>
          <w:b/>
          <w:sz w:val="22"/>
          <w:szCs w:val="22"/>
          <w:highlight w:val="white"/>
        </w:rPr>
      </w:pPr>
    </w:p>
    <w:p w:rsidR="009257D4" w:rsidRDefault="009257D4">
      <w:pPr>
        <w:tabs>
          <w:tab w:val="left" w:pos="0"/>
        </w:tabs>
        <w:jc w:val="center"/>
        <w:rPr>
          <w:rFonts w:ascii="Calibri" w:hAnsi="Calibri" w:cs="Calibri"/>
          <w:b/>
          <w:sz w:val="22"/>
          <w:szCs w:val="22"/>
          <w:highlight w:val="white"/>
        </w:rPr>
      </w:pPr>
    </w:p>
    <w:p w:rsidR="009257D4" w:rsidRDefault="009257D4"/>
    <w:p w:rsidR="009257D4" w:rsidRDefault="009257D4"/>
    <w:p w:rsidR="009257D4" w:rsidRDefault="009257D4">
      <w:pPr>
        <w:sectPr w:rsidR="009257D4" w:rsidSect="007E6F3E">
          <w:type w:val="continuous"/>
          <w:pgSz w:w="16838" w:h="11906" w:orient="landscape"/>
          <w:pgMar w:top="1134" w:right="1134" w:bottom="709" w:left="1134" w:header="0" w:footer="0" w:gutter="0"/>
          <w:cols w:space="720"/>
          <w:formProt w:val="0"/>
          <w:docGrid w:linePitch="240" w:charSpace="-6145"/>
        </w:sectPr>
      </w:pPr>
    </w:p>
    <w:tbl>
      <w:tblPr>
        <w:tblW w:w="9690" w:type="dxa"/>
        <w:tblLook w:val="04A0" w:firstRow="1" w:lastRow="0" w:firstColumn="1" w:lastColumn="0" w:noHBand="0" w:noVBand="1"/>
      </w:tblPr>
      <w:tblGrid>
        <w:gridCol w:w="5000"/>
        <w:gridCol w:w="4690"/>
      </w:tblGrid>
      <w:tr w:rsidR="009257D4">
        <w:tc>
          <w:tcPr>
            <w:tcW w:w="4999" w:type="dxa"/>
            <w:shd w:val="clear" w:color="auto" w:fill="FFFFFF"/>
          </w:tcPr>
          <w:p w:rsidR="009257D4" w:rsidRDefault="009257D4">
            <w:pPr>
              <w:pStyle w:val="ConsPlusNormal"/>
              <w:widowControl w:val="0"/>
              <w:snapToGrid w:val="0"/>
              <w:ind w:firstLine="0"/>
              <w:jc w:val="center"/>
            </w:pPr>
          </w:p>
        </w:tc>
        <w:tc>
          <w:tcPr>
            <w:tcW w:w="4690" w:type="dxa"/>
            <w:shd w:val="clear" w:color="auto" w:fill="FFFFFF"/>
          </w:tcPr>
          <w:p w:rsidR="009257D4" w:rsidRDefault="00E078B9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Приложение № 6 </w:t>
            </w:r>
          </w:p>
          <w:p w:rsidR="009257D4" w:rsidRDefault="00E078B9">
            <w:pPr>
              <w:pStyle w:val="ConsPlusNormal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постановлению администрации </w:t>
            </w:r>
          </w:p>
          <w:p w:rsidR="009257D4" w:rsidRDefault="00E078B9">
            <w:pPr>
              <w:jc w:val="center"/>
              <w:rPr>
                <w:rFonts w:eastAsia="Times New Roman"/>
                <w:color w:val="000000"/>
                <w:sz w:val="26"/>
                <w:highlight w:val="white"/>
              </w:rPr>
            </w:pPr>
            <w:r>
              <w:rPr>
                <w:rFonts w:eastAsia="Times New Roman"/>
                <w:color w:val="000000"/>
                <w:sz w:val="26"/>
                <w:highlight w:val="white"/>
              </w:rPr>
              <w:t>Арсеньевского городского округа</w:t>
            </w:r>
          </w:p>
          <w:p w:rsidR="00E078B9" w:rsidRPr="007E6F3E" w:rsidRDefault="00E078B9" w:rsidP="00E078B9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</w:rPr>
            </w:pPr>
            <w:r w:rsidRPr="007E6F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 «</w:t>
            </w:r>
            <w:r w:rsidRPr="007E6F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18</w:t>
            </w:r>
            <w:r w:rsidRPr="007E6F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» </w:t>
            </w:r>
            <w:r w:rsidRPr="007E6F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 xml:space="preserve">марта </w:t>
            </w:r>
            <w:r w:rsidRPr="007E6F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2021 года № </w:t>
            </w:r>
            <w:r w:rsidRPr="007E6F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u w:val="single"/>
              </w:rPr>
              <w:t>136-</w:t>
            </w:r>
            <w:r w:rsidRPr="007E6F3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</w:t>
            </w:r>
          </w:p>
          <w:p w:rsidR="009257D4" w:rsidRDefault="009257D4">
            <w:pPr>
              <w:pStyle w:val="ConsPlusNormal"/>
              <w:widowControl w:val="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white"/>
              </w:rPr>
            </w:pPr>
          </w:p>
          <w:p w:rsidR="009257D4" w:rsidRDefault="00E078B9">
            <w:pPr>
              <w:pStyle w:val="ConsPlusNormal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Приложение № 5</w:t>
            </w:r>
          </w:p>
          <w:p w:rsidR="009257D4" w:rsidRDefault="00E078B9">
            <w:pPr>
              <w:pStyle w:val="ConsPlusNormal"/>
              <w:widowControl w:val="0"/>
              <w:ind w:firstLine="0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к муниципальной программ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е</w:t>
            </w:r>
          </w:p>
          <w:p w:rsidR="009257D4" w:rsidRDefault="00E078B9">
            <w:pPr>
              <w:pStyle w:val="ConsPlusNormal"/>
              <w:widowControl w:val="0"/>
              <w:ind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Энергоэффективность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 и развитие энергетики Арсеньевского городского округа» на 2020 – 2024 годы</w:t>
            </w:r>
          </w:p>
        </w:tc>
      </w:tr>
    </w:tbl>
    <w:p w:rsidR="009257D4" w:rsidRDefault="009257D4">
      <w:pPr>
        <w:pStyle w:val="ConsPlusNormal"/>
        <w:widowControl w:val="0"/>
        <w:ind w:left="5159" w:firstLine="0"/>
        <w:jc w:val="center"/>
        <w:rPr>
          <w:sz w:val="18"/>
          <w:szCs w:val="18"/>
          <w:highlight w:val="white"/>
        </w:rPr>
      </w:pPr>
    </w:p>
    <w:p w:rsidR="009257D4" w:rsidRDefault="00E078B9">
      <w:pPr>
        <w:jc w:val="center"/>
        <w:rPr>
          <w:rFonts w:eastAsia="Times New Roman"/>
          <w:b/>
          <w:bCs/>
          <w:sz w:val="26"/>
          <w:szCs w:val="26"/>
          <w:highlight w:val="white"/>
        </w:rPr>
      </w:pPr>
      <w:r>
        <w:rPr>
          <w:b/>
          <w:bCs/>
          <w:sz w:val="26"/>
          <w:szCs w:val="26"/>
          <w:highlight w:val="white"/>
        </w:rPr>
        <w:t xml:space="preserve">Паспорт </w:t>
      </w:r>
      <w:r>
        <w:rPr>
          <w:b/>
          <w:bCs/>
          <w:sz w:val="26"/>
          <w:szCs w:val="26"/>
          <w:highlight w:val="white"/>
        </w:rPr>
        <w:t>п</w:t>
      </w:r>
      <w:r>
        <w:rPr>
          <w:b/>
          <w:bCs/>
          <w:sz w:val="26"/>
          <w:szCs w:val="26"/>
          <w:highlight w:val="white"/>
        </w:rPr>
        <w:t>одпрограмм</w:t>
      </w:r>
      <w:r>
        <w:rPr>
          <w:b/>
          <w:bCs/>
          <w:sz w:val="26"/>
          <w:szCs w:val="26"/>
          <w:highlight w:val="white"/>
        </w:rPr>
        <w:t>ы № 1</w:t>
      </w:r>
      <w:r>
        <w:rPr>
          <w:b/>
          <w:bCs/>
          <w:sz w:val="26"/>
          <w:szCs w:val="26"/>
          <w:highlight w:val="white"/>
        </w:rPr>
        <w:t xml:space="preserve"> «Энергосбережение и повышение</w:t>
      </w:r>
    </w:p>
    <w:p w:rsidR="009257D4" w:rsidRDefault="00E078B9">
      <w:pPr>
        <w:jc w:val="center"/>
        <w:rPr>
          <w:b/>
          <w:sz w:val="26"/>
          <w:szCs w:val="26"/>
          <w:highlight w:val="white"/>
        </w:rPr>
      </w:pPr>
      <w:r>
        <w:rPr>
          <w:rFonts w:eastAsia="Times New Roman"/>
          <w:b/>
          <w:bCs/>
          <w:sz w:val="26"/>
          <w:szCs w:val="26"/>
          <w:highlight w:val="white"/>
        </w:rPr>
        <w:t xml:space="preserve"> </w:t>
      </w:r>
      <w:r>
        <w:rPr>
          <w:b/>
          <w:bCs/>
          <w:sz w:val="26"/>
          <w:szCs w:val="26"/>
          <w:highlight w:val="white"/>
        </w:rPr>
        <w:t xml:space="preserve">энергетической эффективности в Арсеньевском городском округе» </w:t>
      </w:r>
    </w:p>
    <w:p w:rsidR="009257D4" w:rsidRDefault="00E078B9">
      <w:pPr>
        <w:jc w:val="center"/>
        <w:rPr>
          <w:sz w:val="26"/>
          <w:szCs w:val="26"/>
          <w:highlight w:val="white"/>
        </w:rPr>
      </w:pPr>
      <w:r>
        <w:rPr>
          <w:b/>
          <w:sz w:val="26"/>
          <w:szCs w:val="26"/>
          <w:highlight w:val="white"/>
        </w:rPr>
        <w:t>на 2020-20</w:t>
      </w:r>
      <w:r>
        <w:rPr>
          <w:b/>
          <w:sz w:val="26"/>
          <w:szCs w:val="26"/>
          <w:highlight w:val="white"/>
          <w:lang w:val="en-US"/>
        </w:rPr>
        <w:t>24</w:t>
      </w:r>
      <w:r>
        <w:rPr>
          <w:b/>
          <w:sz w:val="26"/>
          <w:szCs w:val="26"/>
          <w:highlight w:val="white"/>
        </w:rPr>
        <w:t xml:space="preserve"> годы</w:t>
      </w:r>
    </w:p>
    <w:p w:rsidR="009257D4" w:rsidRDefault="009257D4">
      <w:pPr>
        <w:jc w:val="center"/>
        <w:rPr>
          <w:sz w:val="20"/>
          <w:szCs w:val="20"/>
          <w:highlight w:val="white"/>
        </w:rPr>
      </w:pPr>
    </w:p>
    <w:tbl>
      <w:tblPr>
        <w:tblW w:w="9690" w:type="dxa"/>
        <w:tblInd w:w="-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5"/>
        <w:gridCol w:w="6825"/>
      </w:tblGrid>
      <w:tr w:rsidR="009257D4">
        <w:trPr>
          <w:trHeight w:val="650"/>
        </w:trPr>
        <w:tc>
          <w:tcPr>
            <w:tcW w:w="2865" w:type="dxa"/>
            <w:shd w:val="clear" w:color="auto" w:fill="FFFFFF"/>
          </w:tcPr>
          <w:p w:rsidR="009257D4" w:rsidRDefault="00E078B9">
            <w:pPr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>Ответственный исполнитель</w:t>
            </w:r>
          </w:p>
          <w:p w:rsidR="009257D4" w:rsidRDefault="00E078B9">
            <w:pPr>
              <w:jc w:val="both"/>
            </w:pPr>
            <w:r>
              <w:rPr>
                <w:sz w:val="26"/>
                <w:szCs w:val="26"/>
                <w:highlight w:val="white"/>
              </w:rPr>
              <w:t>п</w:t>
            </w:r>
            <w:r>
              <w:rPr>
                <w:sz w:val="26"/>
                <w:szCs w:val="26"/>
                <w:highlight w:val="white"/>
              </w:rPr>
              <w:t>одпрограммы</w:t>
            </w:r>
          </w:p>
        </w:tc>
        <w:tc>
          <w:tcPr>
            <w:tcW w:w="6824" w:type="dxa"/>
            <w:shd w:val="clear" w:color="auto" w:fill="FFFFFF"/>
          </w:tcPr>
          <w:p w:rsidR="009257D4" w:rsidRDefault="00E078B9">
            <w:pPr>
              <w:jc w:val="both"/>
            </w:pPr>
            <w:r>
              <w:rPr>
                <w:sz w:val="26"/>
                <w:szCs w:val="26"/>
                <w:highlight w:val="white"/>
              </w:rPr>
              <w:t xml:space="preserve">- управление жизнеобеспечения администрации Арсеньевского городского округа (далее — </w:t>
            </w:r>
            <w:r>
              <w:rPr>
                <w:sz w:val="26"/>
                <w:szCs w:val="26"/>
                <w:highlight w:val="white"/>
              </w:rPr>
              <w:t>городско</w:t>
            </w:r>
            <w:r>
              <w:rPr>
                <w:sz w:val="26"/>
                <w:szCs w:val="26"/>
                <w:highlight w:val="white"/>
              </w:rPr>
              <w:t>го</w:t>
            </w:r>
            <w:r>
              <w:rPr>
                <w:sz w:val="26"/>
                <w:szCs w:val="26"/>
                <w:highlight w:val="white"/>
              </w:rPr>
              <w:t xml:space="preserve"> округ</w:t>
            </w:r>
            <w:r>
              <w:rPr>
                <w:sz w:val="26"/>
                <w:szCs w:val="26"/>
                <w:highlight w:val="white"/>
              </w:rPr>
              <w:t>а</w:t>
            </w:r>
            <w:r>
              <w:rPr>
                <w:sz w:val="26"/>
                <w:szCs w:val="26"/>
                <w:highlight w:val="white"/>
              </w:rPr>
              <w:t>)</w:t>
            </w:r>
          </w:p>
        </w:tc>
      </w:tr>
      <w:tr w:rsidR="009257D4">
        <w:trPr>
          <w:trHeight w:val="426"/>
        </w:trPr>
        <w:tc>
          <w:tcPr>
            <w:tcW w:w="2865" w:type="dxa"/>
            <w:shd w:val="clear" w:color="auto" w:fill="FFFFFF"/>
          </w:tcPr>
          <w:p w:rsidR="009257D4" w:rsidRDefault="00E078B9">
            <w:pPr>
              <w:jc w:val="both"/>
            </w:pPr>
            <w:r>
              <w:rPr>
                <w:sz w:val="26"/>
                <w:szCs w:val="26"/>
                <w:highlight w:val="white"/>
              </w:rPr>
              <w:t xml:space="preserve">Цели </w:t>
            </w:r>
            <w:r>
              <w:rPr>
                <w:sz w:val="26"/>
                <w:szCs w:val="26"/>
                <w:highlight w:val="white"/>
              </w:rPr>
              <w:t>п</w:t>
            </w:r>
            <w:r>
              <w:rPr>
                <w:sz w:val="26"/>
                <w:szCs w:val="26"/>
                <w:highlight w:val="white"/>
              </w:rPr>
              <w:t>одпрограммы</w:t>
            </w:r>
          </w:p>
        </w:tc>
        <w:tc>
          <w:tcPr>
            <w:tcW w:w="6824" w:type="dxa"/>
            <w:shd w:val="clear" w:color="auto" w:fill="FFFFFF"/>
          </w:tcPr>
          <w:p w:rsidR="009257D4" w:rsidRDefault="00E078B9">
            <w:pPr>
              <w:jc w:val="both"/>
            </w:pPr>
            <w:r>
              <w:rPr>
                <w:sz w:val="26"/>
                <w:szCs w:val="26"/>
                <w:highlight w:val="white"/>
              </w:rPr>
              <w:t xml:space="preserve">- повышение эффективности производства, передачи тепловой энергии за счет </w:t>
            </w:r>
            <w:r>
              <w:rPr>
                <w:sz w:val="26"/>
                <w:szCs w:val="26"/>
                <w:highlight w:val="white"/>
              </w:rPr>
              <w:t>проведения капитального ремонта, реконструкции и модернизации муниципальных объектов коммунальной  инфраструктуры городского округ.</w:t>
            </w:r>
          </w:p>
        </w:tc>
      </w:tr>
      <w:tr w:rsidR="009257D4">
        <w:trPr>
          <w:trHeight w:val="428"/>
        </w:trPr>
        <w:tc>
          <w:tcPr>
            <w:tcW w:w="2865" w:type="dxa"/>
            <w:shd w:val="clear" w:color="auto" w:fill="FFFFFF"/>
          </w:tcPr>
          <w:p w:rsidR="009257D4" w:rsidRDefault="00E078B9">
            <w:pPr>
              <w:jc w:val="both"/>
              <w:rPr>
                <w:sz w:val="26"/>
                <w:szCs w:val="26"/>
                <w:highlight w:val="white"/>
              </w:rPr>
            </w:pPr>
            <w:r>
              <w:rPr>
                <w:sz w:val="26"/>
                <w:szCs w:val="26"/>
                <w:highlight w:val="white"/>
              </w:rPr>
              <w:t xml:space="preserve">Задачи </w:t>
            </w:r>
            <w:r>
              <w:rPr>
                <w:sz w:val="26"/>
                <w:szCs w:val="26"/>
                <w:highlight w:val="white"/>
              </w:rPr>
              <w:t>п</w:t>
            </w:r>
            <w:r>
              <w:rPr>
                <w:sz w:val="26"/>
                <w:szCs w:val="26"/>
                <w:highlight w:val="white"/>
              </w:rPr>
              <w:t xml:space="preserve">одпрограммы-                                         </w:t>
            </w:r>
          </w:p>
          <w:p w:rsidR="009257D4" w:rsidRDefault="009257D4">
            <w:pPr>
              <w:jc w:val="both"/>
              <w:rPr>
                <w:sz w:val="26"/>
                <w:szCs w:val="26"/>
                <w:highlight w:val="white"/>
              </w:rPr>
            </w:pPr>
          </w:p>
          <w:p w:rsidR="009257D4" w:rsidRDefault="009257D4">
            <w:pPr>
              <w:jc w:val="both"/>
              <w:rPr>
                <w:sz w:val="26"/>
                <w:szCs w:val="26"/>
                <w:highlight w:val="white"/>
              </w:rPr>
            </w:pPr>
          </w:p>
        </w:tc>
        <w:tc>
          <w:tcPr>
            <w:tcW w:w="6824" w:type="dxa"/>
            <w:shd w:val="clear" w:color="auto" w:fill="FFFFFF"/>
          </w:tcPr>
          <w:p w:rsidR="009257D4" w:rsidRDefault="00E078B9">
            <w:pPr>
              <w:jc w:val="both"/>
            </w:pPr>
            <w:r>
              <w:rPr>
                <w:sz w:val="26"/>
                <w:szCs w:val="26"/>
                <w:highlight w:val="white"/>
              </w:rPr>
              <w:t>- капитальный ремонт, реконструкция и модернизация муниципальных объектов коммунальной инфраструктуры городского округа.</w:t>
            </w:r>
          </w:p>
        </w:tc>
      </w:tr>
      <w:tr w:rsidR="009257D4">
        <w:trPr>
          <w:trHeight w:val="808"/>
        </w:trPr>
        <w:tc>
          <w:tcPr>
            <w:tcW w:w="2865" w:type="dxa"/>
            <w:shd w:val="clear" w:color="auto" w:fill="FFFFFF"/>
          </w:tcPr>
          <w:p w:rsidR="009257D4" w:rsidRDefault="00E078B9">
            <w:pPr>
              <w:ind w:right="253"/>
            </w:pPr>
            <w:r>
              <w:rPr>
                <w:sz w:val="26"/>
                <w:szCs w:val="26"/>
                <w:highlight w:val="white"/>
              </w:rPr>
              <w:t>Показатели муниципальной  программы, характеризующие цели и задачи</w:t>
            </w:r>
            <w:r>
              <w:rPr>
                <w:sz w:val="26"/>
                <w:szCs w:val="26"/>
                <w:highlight w:val="white"/>
              </w:rPr>
              <w:t xml:space="preserve"> </w:t>
            </w:r>
            <w:r>
              <w:rPr>
                <w:sz w:val="26"/>
                <w:szCs w:val="26"/>
                <w:highlight w:val="white"/>
              </w:rPr>
              <w:t>по</w:t>
            </w:r>
            <w:r>
              <w:rPr>
                <w:sz w:val="26"/>
                <w:szCs w:val="26"/>
                <w:highlight w:val="white"/>
              </w:rPr>
              <w:t>дпрограмм</w:t>
            </w:r>
            <w:r>
              <w:rPr>
                <w:sz w:val="26"/>
                <w:szCs w:val="26"/>
                <w:highlight w:val="white"/>
              </w:rPr>
              <w:t>ы</w:t>
            </w:r>
          </w:p>
        </w:tc>
        <w:tc>
          <w:tcPr>
            <w:tcW w:w="6824" w:type="dxa"/>
            <w:shd w:val="clear" w:color="auto" w:fill="FFFFFF"/>
          </w:tcPr>
          <w:p w:rsidR="009257D4" w:rsidRDefault="00E078B9">
            <w:pPr>
              <w:pStyle w:val="af3"/>
              <w:spacing w:before="0" w:after="0"/>
              <w:jc w:val="both"/>
            </w:pPr>
            <w:r>
              <w:rPr>
                <w:b/>
                <w:sz w:val="28"/>
                <w:szCs w:val="28"/>
                <w:highlight w:val="white"/>
              </w:rPr>
              <w:t>-</w:t>
            </w:r>
            <w:r>
              <w:rPr>
                <w:sz w:val="28"/>
                <w:szCs w:val="28"/>
                <w:highlight w:val="white"/>
              </w:rPr>
              <w:t xml:space="preserve"> </w:t>
            </w:r>
            <w:r>
              <w:rPr>
                <w:sz w:val="26"/>
                <w:szCs w:val="26"/>
                <w:highlight w:val="white"/>
              </w:rPr>
              <w:t xml:space="preserve">протяженность капитально отремонтированных              теплотрасс (в двухтрубном исчислении), находящихся в муниципальной собственности, </w:t>
            </w:r>
            <w:r>
              <w:rPr>
                <w:color w:val="000000"/>
                <w:sz w:val="26"/>
                <w:szCs w:val="26"/>
                <w:highlight w:val="white"/>
              </w:rPr>
              <w:t>м;</w:t>
            </w:r>
          </w:p>
          <w:p w:rsidR="009257D4" w:rsidRDefault="00E078B9">
            <w:pPr>
              <w:jc w:val="both"/>
            </w:pPr>
            <w:r>
              <w:rPr>
                <w:b/>
                <w:sz w:val="28"/>
                <w:szCs w:val="28"/>
                <w:highlight w:val="white"/>
              </w:rPr>
              <w:t xml:space="preserve">- </w:t>
            </w:r>
            <w:r>
              <w:rPr>
                <w:sz w:val="26"/>
                <w:szCs w:val="26"/>
                <w:highlight w:val="white"/>
              </w:rPr>
              <w:t>уровень физического износа объектов теплоснабжения, находящихся в муниципальной собственности, %;</w:t>
            </w:r>
          </w:p>
          <w:p w:rsidR="009257D4" w:rsidRDefault="00E078B9">
            <w:pPr>
              <w:jc w:val="both"/>
            </w:pPr>
            <w:r>
              <w:rPr>
                <w:sz w:val="26"/>
                <w:szCs w:val="26"/>
                <w:highlight w:val="white"/>
              </w:rPr>
              <w:t xml:space="preserve">- </w:t>
            </w:r>
            <w:r>
              <w:rPr>
                <w:sz w:val="26"/>
                <w:szCs w:val="26"/>
                <w:highlight w:val="white"/>
              </w:rPr>
              <w:t>количеств</w:t>
            </w:r>
            <w:r>
              <w:rPr>
                <w:sz w:val="26"/>
                <w:szCs w:val="26"/>
                <w:highlight w:val="white"/>
              </w:rPr>
              <w:t xml:space="preserve">о проведенных экспертиз </w:t>
            </w:r>
            <w:r>
              <w:rPr>
                <w:sz w:val="26"/>
                <w:szCs w:val="26"/>
                <w:highlight w:val="white"/>
              </w:rPr>
              <w:t>проектно-сметной документации на капитальный ремонт объектов коммунальной инфраструктуры городского округа, ед.</w:t>
            </w:r>
          </w:p>
        </w:tc>
      </w:tr>
      <w:tr w:rsidR="009257D4">
        <w:trPr>
          <w:trHeight w:val="630"/>
        </w:trPr>
        <w:tc>
          <w:tcPr>
            <w:tcW w:w="2865" w:type="dxa"/>
            <w:shd w:val="clear" w:color="auto" w:fill="FFFFFF"/>
          </w:tcPr>
          <w:p w:rsidR="009257D4" w:rsidRDefault="00E078B9">
            <w:r>
              <w:rPr>
                <w:sz w:val="26"/>
                <w:szCs w:val="26"/>
                <w:highlight w:val="white"/>
              </w:rPr>
              <w:t xml:space="preserve">Сроки реализации </w:t>
            </w:r>
            <w:r>
              <w:rPr>
                <w:sz w:val="26"/>
                <w:szCs w:val="26"/>
                <w:highlight w:val="white"/>
              </w:rPr>
              <w:t>п</w:t>
            </w:r>
            <w:r>
              <w:rPr>
                <w:sz w:val="26"/>
                <w:szCs w:val="26"/>
                <w:highlight w:val="white"/>
              </w:rPr>
              <w:t>одпрограммы</w:t>
            </w:r>
          </w:p>
        </w:tc>
        <w:tc>
          <w:tcPr>
            <w:tcW w:w="6824" w:type="dxa"/>
            <w:shd w:val="clear" w:color="auto" w:fill="FFFFFF"/>
          </w:tcPr>
          <w:p w:rsidR="009257D4" w:rsidRDefault="00E078B9">
            <w:r>
              <w:rPr>
                <w:sz w:val="26"/>
                <w:szCs w:val="26"/>
                <w:highlight w:val="white"/>
              </w:rPr>
              <w:t>Подпрограмма</w:t>
            </w:r>
            <w:r>
              <w:rPr>
                <w:sz w:val="26"/>
                <w:szCs w:val="26"/>
                <w:highlight w:val="white"/>
              </w:rPr>
              <w:t xml:space="preserve"> </w:t>
            </w:r>
            <w:r>
              <w:rPr>
                <w:sz w:val="26"/>
                <w:szCs w:val="26"/>
                <w:highlight w:val="white"/>
              </w:rPr>
              <w:t xml:space="preserve">реализуется </w:t>
            </w:r>
            <w:r>
              <w:rPr>
                <w:sz w:val="26"/>
                <w:szCs w:val="26"/>
                <w:highlight w:val="white"/>
              </w:rPr>
              <w:t xml:space="preserve">в </w:t>
            </w:r>
            <w:r>
              <w:rPr>
                <w:sz w:val="26"/>
                <w:szCs w:val="26"/>
                <w:highlight w:val="white"/>
              </w:rPr>
              <w:t>2020-20</w:t>
            </w:r>
            <w:r>
              <w:rPr>
                <w:sz w:val="26"/>
                <w:szCs w:val="26"/>
                <w:highlight w:val="white"/>
              </w:rPr>
              <w:t>24</w:t>
            </w:r>
            <w:r>
              <w:rPr>
                <w:sz w:val="26"/>
                <w:szCs w:val="26"/>
                <w:highlight w:val="white"/>
              </w:rPr>
              <w:t xml:space="preserve"> годы </w:t>
            </w:r>
          </w:p>
        </w:tc>
      </w:tr>
      <w:tr w:rsidR="009257D4">
        <w:trPr>
          <w:trHeight w:val="3917"/>
        </w:trPr>
        <w:tc>
          <w:tcPr>
            <w:tcW w:w="2865" w:type="dxa"/>
            <w:shd w:val="clear" w:color="auto" w:fill="FFFFFF"/>
          </w:tcPr>
          <w:p w:rsidR="009257D4" w:rsidRDefault="00E078B9"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 xml:space="preserve">Объем средств бюджета городского округа на финансирование </w:t>
            </w: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>п</w:t>
            </w: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>одпрограммы и прогнозная оценка привлекаемых на реализацию ее целей средств федерального бюджета, бюджета Приморского края,  внебюджетных источников</w:t>
            </w:r>
          </w:p>
        </w:tc>
        <w:tc>
          <w:tcPr>
            <w:tcW w:w="6824" w:type="dxa"/>
            <w:shd w:val="clear" w:color="auto" w:fill="FFFFFF"/>
          </w:tcPr>
          <w:p w:rsidR="009257D4" w:rsidRDefault="00E078B9">
            <w:pPr>
              <w:jc w:val="both"/>
            </w:pPr>
            <w:r>
              <w:rPr>
                <w:rFonts w:eastAsia="Times New Roman"/>
                <w:sz w:val="26"/>
                <w:szCs w:val="26"/>
                <w:highlight w:val="white"/>
              </w:rPr>
              <w:t xml:space="preserve">Общий </w:t>
            </w: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 xml:space="preserve">объем финансирования мероприятий </w:t>
            </w: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>подпрогра</w:t>
            </w: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>ммы</w:t>
            </w: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 xml:space="preserve"> составляет — </w:t>
            </w:r>
            <w:r>
              <w:rPr>
                <w:rFonts w:eastAsia="Times New Roman"/>
                <w:b/>
                <w:bCs/>
                <w:color w:val="000000"/>
                <w:sz w:val="26"/>
                <w:szCs w:val="26"/>
                <w:highlight w:val="white"/>
              </w:rPr>
              <w:t>55 109,637</w:t>
            </w:r>
            <w:r>
              <w:rPr>
                <w:rFonts w:eastAsia="Times New Roman"/>
                <w:color w:val="000000"/>
                <w:sz w:val="26"/>
                <w:szCs w:val="26"/>
                <w:highlight w:val="white"/>
              </w:rPr>
              <w:t xml:space="preserve"> тыс. руб., в том числе по годам:</w:t>
            </w:r>
          </w:p>
          <w:p w:rsidR="009257D4" w:rsidRDefault="00E078B9">
            <w:pPr>
              <w:pStyle w:val="ConsPlusNormal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2020 год — 21 776,30370 тыс. руб.;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ab/>
            </w:r>
          </w:p>
          <w:p w:rsidR="009257D4" w:rsidRDefault="00E078B9">
            <w:pPr>
              <w:pStyle w:val="ConsPlusNormal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2024 год — 33 333,3333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.</w:t>
            </w:r>
          </w:p>
          <w:p w:rsidR="009257D4" w:rsidRDefault="00E078B9">
            <w:pPr>
              <w:pStyle w:val="ConsPlusNormal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Прогнозная оценка привлекаемых средств из бюджета Приморского края на финансирование подпрограммы — </w:t>
            </w:r>
          </w:p>
          <w:p w:rsidR="009257D4" w:rsidRDefault="00E078B9">
            <w:pPr>
              <w:pStyle w:val="ConsPlusNormal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highlight w:val="white"/>
              </w:rPr>
              <w:t xml:space="preserve">53 349,3333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тыс. руб., в 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ом числе по годам:</w:t>
            </w:r>
          </w:p>
          <w:p w:rsidR="009257D4" w:rsidRDefault="00E078B9">
            <w:pPr>
              <w:pStyle w:val="ConsPlusNormal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2020 год — 21 016,00 тыс. руб.;</w:t>
            </w:r>
          </w:p>
          <w:p w:rsidR="009257D4" w:rsidRDefault="00E078B9">
            <w:pPr>
              <w:pStyle w:val="ConsPlusNormal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2024 год — 32 333,3333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.</w:t>
            </w:r>
          </w:p>
          <w:p w:rsidR="009257D4" w:rsidRDefault="00E078B9">
            <w:pPr>
              <w:pStyle w:val="ConsPlusNormal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Объем средств бюджета городского округа на финансирование подпрограммы —1 760,30370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тыс. руб., в том числе по годам:</w:t>
            </w:r>
          </w:p>
          <w:p w:rsidR="009257D4" w:rsidRDefault="00E078B9">
            <w:pPr>
              <w:pStyle w:val="ConsPlusNormal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2020 год — 760,30370 тыс. руб.;</w:t>
            </w:r>
          </w:p>
          <w:p w:rsidR="009257D4" w:rsidRDefault="00E078B9">
            <w:pPr>
              <w:pStyle w:val="ConsPlusNormal"/>
              <w:ind w:firstLine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 xml:space="preserve">2024 год — 1 000,0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тыс.р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уб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white"/>
              </w:rPr>
              <w:t>.</w:t>
            </w:r>
          </w:p>
        </w:tc>
      </w:tr>
    </w:tbl>
    <w:p w:rsidR="00000000" w:rsidRDefault="00E078B9" w:rsidP="00E078B9">
      <w:pPr>
        <w:jc w:val="center"/>
      </w:pPr>
      <w:r>
        <w:rPr>
          <w:sz w:val="26"/>
          <w:szCs w:val="26"/>
          <w:highlight w:val="white"/>
        </w:rPr>
        <w:t>_______________</w:t>
      </w:r>
      <w:bookmarkStart w:id="3" w:name="_GoBack"/>
      <w:bookmarkEnd w:id="3"/>
    </w:p>
    <w:sectPr w:rsidR="00000000">
      <w:type w:val="continuous"/>
      <w:pgSz w:w="11906" w:h="16838"/>
      <w:pgMar w:top="510" w:right="1003" w:bottom="1134" w:left="1440" w:header="17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078B9">
      <w:r>
        <w:separator/>
      </w:r>
    </w:p>
  </w:endnote>
  <w:endnote w:type="continuationSeparator" w:id="0">
    <w:p w:rsidR="00000000" w:rsidRDefault="00E07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;Arial Unicode MS">
    <w:panose1 w:val="00000000000000000000"/>
    <w:charset w:val="00"/>
    <w:family w:val="roman"/>
    <w:notTrueType/>
    <w:pitch w:val="default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;Gentium Basic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078B9">
      <w:r>
        <w:separator/>
      </w:r>
    </w:p>
  </w:footnote>
  <w:footnote w:type="continuationSeparator" w:id="0">
    <w:p w:rsidR="00000000" w:rsidRDefault="00E078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7D4" w:rsidRDefault="009257D4">
    <w:pPr>
      <w:pStyle w:val="ac"/>
    </w:pPr>
  </w:p>
  <w:p w:rsidR="009257D4" w:rsidRDefault="009257D4">
    <w:pPr>
      <w:pStyle w:val="ac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57D4"/>
    <w:rsid w:val="007E6F3E"/>
    <w:rsid w:val="009257D4"/>
    <w:rsid w:val="00E0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7270"/>
  <w15:docId w15:val="{41EEF4A4-CCA3-4B8D-9B9D-5EA82816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Times New Roman" w:eastAsia="Andale Sans UI;Arial Unicode MS" w:hAnsi="Times New Roman" w:cs="Times New Roman"/>
      <w:color w:val="00000A"/>
      <w:sz w:val="24"/>
      <w:lang w:bidi="ar-SA"/>
    </w:rPr>
  </w:style>
  <w:style w:type="paragraph" w:styleId="3">
    <w:name w:val="heading 3"/>
    <w:basedOn w:val="a0"/>
    <w:pPr>
      <w:outlineLvl w:val="2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4">
    <w:name w:val="Символ нумерации"/>
    <w:qFormat/>
  </w:style>
  <w:style w:type="character" w:customStyle="1" w:styleId="a5">
    <w:name w:val="Текст выноски Знак"/>
    <w:qFormat/>
    <w:rPr>
      <w:rFonts w:ascii="Segoe UI" w:eastAsia="Andale Sans UI;Arial Unicode MS" w:hAnsi="Segoe UI" w:cs="Segoe UI"/>
      <w:sz w:val="18"/>
      <w:szCs w:val="18"/>
    </w:rPr>
  </w:style>
  <w:style w:type="character" w:customStyle="1" w:styleId="1">
    <w:name w:val="Основной шрифт абзаца1"/>
    <w:qFormat/>
  </w:style>
  <w:style w:type="character" w:customStyle="1" w:styleId="apple-converted-space">
    <w:name w:val="apple-converted-space"/>
    <w:basedOn w:val="1"/>
    <w:qFormat/>
  </w:style>
  <w:style w:type="character" w:customStyle="1" w:styleId="-">
    <w:name w:val="Интернет-ссылка"/>
    <w:rPr>
      <w:color w:val="A2181A"/>
      <w:u w:val="single"/>
    </w:rPr>
  </w:style>
  <w:style w:type="character" w:customStyle="1" w:styleId="a6">
    <w:name w:val="Посещённая гиперссылка"/>
    <w:rPr>
      <w:color w:val="800000"/>
      <w:u w:val="single"/>
    </w:rPr>
  </w:style>
  <w:style w:type="paragraph" w:styleId="a0">
    <w:name w:val="Title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customStyle="1" w:styleId="a9">
    <w:name w:val="Название"/>
    <w:basedOn w:val="a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pPr>
      <w:suppressLineNumbers/>
    </w:pPr>
    <w:rPr>
      <w:rFonts w:cs="Mangal"/>
    </w:rPr>
  </w:style>
  <w:style w:type="paragraph" w:customStyle="1" w:styleId="20">
    <w:name w:val="Заголовок2"/>
    <w:basedOn w:val="a"/>
    <w:qFormat/>
    <w:pPr>
      <w:keepNext/>
      <w:spacing w:before="240" w:after="120"/>
    </w:pPr>
    <w:rPr>
      <w:rFonts w:ascii="Liberation Sans;Arial" w:eastAsia="Microsoft YaHei" w:hAnsi="Liberation Sans;Arial" w:cs="Mangal;Gentium Basic"/>
      <w:sz w:val="28"/>
      <w:szCs w:val="28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;Gentium Basic"/>
      <w:i/>
      <w:iCs/>
    </w:rPr>
  </w:style>
  <w:style w:type="paragraph" w:customStyle="1" w:styleId="50">
    <w:name w:val="Указатель5"/>
    <w:basedOn w:val="a"/>
    <w:qFormat/>
    <w:pPr>
      <w:suppressLineNumbers/>
    </w:pPr>
    <w:rPr>
      <w:rFonts w:cs="Mangal;Gentium Basic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Mangal;Gentium Basic"/>
      <w:i/>
      <w:iCs/>
    </w:rPr>
  </w:style>
  <w:style w:type="paragraph" w:customStyle="1" w:styleId="41">
    <w:name w:val="Указатель4"/>
    <w:basedOn w:val="a"/>
    <w:qFormat/>
    <w:pPr>
      <w:suppressLineNumbers/>
    </w:pPr>
    <w:rPr>
      <w:rFonts w:cs="Mangal;Gentium Basic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Mangal;Gentium Basic"/>
      <w:i/>
      <w:iCs/>
    </w:rPr>
  </w:style>
  <w:style w:type="paragraph" w:customStyle="1" w:styleId="32">
    <w:name w:val="Указатель3"/>
    <w:basedOn w:val="a"/>
    <w:qFormat/>
    <w:pPr>
      <w:suppressLineNumbers/>
    </w:pPr>
    <w:rPr>
      <w:rFonts w:cs="Mangal;Gentium Basic"/>
    </w:rPr>
  </w:style>
  <w:style w:type="paragraph" w:customStyle="1" w:styleId="10">
    <w:name w:val="Заголовок1"/>
    <w:basedOn w:val="a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Mangal;Gentium Basic"/>
      <w:i/>
      <w:iCs/>
    </w:rPr>
  </w:style>
  <w:style w:type="paragraph" w:customStyle="1" w:styleId="22">
    <w:name w:val="Указатель2"/>
    <w:basedOn w:val="a"/>
    <w:qFormat/>
    <w:pPr>
      <w:suppressLineNumbers/>
    </w:pPr>
    <w:rPr>
      <w:rFonts w:cs="Mangal;Gentium Basic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Tahoma"/>
    </w:rPr>
  </w:style>
  <w:style w:type="paragraph" w:styleId="ac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ConsPlusNormal">
    <w:name w:val="ConsPlusNormal"/>
    <w:qFormat/>
    <w:pPr>
      <w:suppressAutoHyphens/>
      <w:ind w:firstLine="720"/>
    </w:pPr>
    <w:rPr>
      <w:rFonts w:ascii="Arial" w:eastAsia="Arial" w:hAnsi="Arial" w:cs="Liberation Serif;Times New Roma"/>
      <w:color w:val="00000A"/>
    </w:rPr>
  </w:style>
  <w:style w:type="paragraph" w:styleId="ad">
    <w:name w:val="Body Text Indent"/>
    <w:basedOn w:val="a"/>
    <w:pPr>
      <w:widowControl/>
      <w:ind w:firstLine="709"/>
      <w:jc w:val="both"/>
    </w:pPr>
    <w:rPr>
      <w:rFonts w:eastAsia="Times New Roman"/>
      <w:sz w:val="28"/>
    </w:rPr>
  </w:style>
  <w:style w:type="paragraph" w:customStyle="1" w:styleId="ae">
    <w:name w:val="Содержимое таблицы"/>
    <w:basedOn w:val="a"/>
    <w:qFormat/>
    <w:pPr>
      <w:ind w:firstLine="709"/>
      <w:jc w:val="both"/>
    </w:pPr>
    <w:rPr>
      <w:rFonts w:eastAsia="Times New Roman"/>
      <w:sz w:val="26"/>
    </w:rPr>
  </w:style>
  <w:style w:type="paragraph" w:customStyle="1" w:styleId="af">
    <w:name w:val="Верхний колонтитул слева"/>
    <w:basedOn w:val="a"/>
    <w:qFormat/>
    <w:pPr>
      <w:suppressLineNumbers/>
      <w:tabs>
        <w:tab w:val="center" w:pos="4782"/>
        <w:tab w:val="right" w:pos="9564"/>
      </w:tabs>
    </w:p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 w:firstLine="709"/>
      <w:jc w:val="both"/>
    </w:pPr>
    <w:rPr>
      <w:rFonts w:eastAsia="Liberation Serif;Times New Roma"/>
      <w:color w:val="000000"/>
      <w:sz w:val="26"/>
    </w:rPr>
  </w:style>
  <w:style w:type="paragraph" w:styleId="af0">
    <w:name w:val="No Spacing"/>
    <w:qFormat/>
    <w:pPr>
      <w:suppressAutoHyphens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8"/>
      <w:lang w:bidi="ar-SA"/>
    </w:rPr>
  </w:style>
  <w:style w:type="paragraph" w:customStyle="1" w:styleId="af1">
    <w:name w:val="Заголовок таблицы"/>
    <w:basedOn w:val="ae"/>
    <w:qFormat/>
    <w:pPr>
      <w:suppressLineNumbers/>
      <w:jc w:val="center"/>
    </w:pPr>
    <w:rPr>
      <w:b/>
      <w:bCs/>
    </w:rPr>
  </w:style>
  <w:style w:type="paragraph" w:styleId="af2">
    <w:name w:val="Balloon Text"/>
    <w:basedOn w:val="a"/>
    <w:qFormat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qFormat/>
    <w:pPr>
      <w:widowControl/>
      <w:suppressAutoHyphens w:val="0"/>
      <w:spacing w:before="100" w:after="100"/>
    </w:pPr>
    <w:rPr>
      <w:rFonts w:eastAsia="Times New Roman"/>
    </w:rPr>
  </w:style>
  <w:style w:type="paragraph" w:customStyle="1" w:styleId="ConsPlusTitle">
    <w:name w:val="ConsPlusTitle"/>
    <w:qFormat/>
    <w:pPr>
      <w:widowControl w:val="0"/>
      <w:suppressAutoHyphens/>
    </w:pPr>
    <w:rPr>
      <w:rFonts w:ascii="Calibri" w:eastAsia="Times New Roman" w:hAnsi="Calibri" w:cs="Calibri"/>
      <w:b/>
      <w:bCs/>
      <w:color w:val="00000A"/>
      <w:sz w:val="22"/>
      <w:szCs w:val="22"/>
      <w:lang w:bidi="ar-SA"/>
    </w:rPr>
  </w:style>
  <w:style w:type="paragraph" w:customStyle="1" w:styleId="ConsPlusCell">
    <w:name w:val="ConsPlusCell"/>
    <w:qFormat/>
    <w:pPr>
      <w:widowControl w:val="0"/>
      <w:suppressAutoHyphens/>
    </w:pPr>
    <w:rPr>
      <w:rFonts w:ascii="Arial" w:eastAsia="Times New Roman" w:hAnsi="Arial" w:cs="Arial"/>
      <w:color w:val="00000A"/>
      <w:szCs w:val="20"/>
      <w:lang w:bidi="ar-SA"/>
    </w:rPr>
  </w:style>
  <w:style w:type="numbering" w:customStyle="1" w:styleId="WW8Num1">
    <w:name w:val="WW8Num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1961</TotalTime>
  <Pages>23</Pages>
  <Words>3969</Words>
  <Characters>22629</Characters>
  <Application>Microsoft Office Word</Application>
  <DocSecurity>0</DocSecurity>
  <Lines>188</Lines>
  <Paragraphs>53</Paragraphs>
  <ScaleCrop>false</ScaleCrop>
  <Company>КонсультантПлюс Версия 4020.00.28</Company>
  <LinksUpToDate>false</LinksUpToDate>
  <CharactersWithSpaces>26545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Приморского края от 27.12.2019 N 939-па(ред. от 30.07.2020)"Об утверждении государственной программы Приморского края "Энергоэффективность, развитие газоснабжения и энергетики в Приморском крае" на 2020 - 2027 годы"</dc:title>
  <cp:lastModifiedBy>Герасимова Зоя Николаевна</cp:lastModifiedBy>
  <cp:revision>140</cp:revision>
  <cp:lastPrinted>2021-03-01T11:53:00Z</cp:lastPrinted>
  <dcterms:created xsi:type="dcterms:W3CDTF">2020-08-28T14:00:00Z</dcterms:created>
  <dcterms:modified xsi:type="dcterms:W3CDTF">2021-03-18T02:18:00Z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4020.00.28</vt:lpwstr>
  </property>
</Properties>
</file>