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95553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CF9C36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:rsidTr="00AC120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C326CA" w:rsidP="00AC1203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августа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C326C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808E3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</w:t>
      </w:r>
      <w:r w:rsidR="00D05709">
        <w:rPr>
          <w:b/>
          <w:bCs/>
          <w:spacing w:val="-1"/>
          <w:szCs w:val="26"/>
        </w:rPr>
        <w:t>2</w:t>
      </w:r>
      <w:r w:rsidR="00EB7555">
        <w:rPr>
          <w:b/>
          <w:bCs/>
          <w:spacing w:val="-1"/>
          <w:szCs w:val="26"/>
        </w:rPr>
        <w:t xml:space="preserve">4 </w:t>
      </w:r>
      <w:proofErr w:type="gramStart"/>
      <w:r w:rsidR="00EB7555">
        <w:rPr>
          <w:b/>
          <w:bCs/>
          <w:spacing w:val="-1"/>
          <w:szCs w:val="26"/>
        </w:rPr>
        <w:t xml:space="preserve">июля </w:t>
      </w:r>
      <w:r w:rsidRPr="00934E55">
        <w:rPr>
          <w:b/>
          <w:bCs/>
          <w:spacing w:val="-1"/>
          <w:szCs w:val="26"/>
        </w:rPr>
        <w:t xml:space="preserve"> 2014</w:t>
      </w:r>
      <w:proofErr w:type="gramEnd"/>
      <w:r w:rsidRPr="00934E55">
        <w:rPr>
          <w:b/>
          <w:bCs/>
          <w:spacing w:val="-1"/>
          <w:szCs w:val="26"/>
        </w:rPr>
        <w:t xml:space="preserve"> года № </w:t>
      </w:r>
      <w:r w:rsidR="00EB7555">
        <w:rPr>
          <w:b/>
          <w:bCs/>
          <w:spacing w:val="-1"/>
          <w:szCs w:val="26"/>
        </w:rPr>
        <w:t>665</w:t>
      </w:r>
      <w:r w:rsidRPr="00934E55">
        <w:rPr>
          <w:b/>
          <w:bCs/>
          <w:spacing w:val="-1"/>
          <w:szCs w:val="26"/>
        </w:rPr>
        <w:t xml:space="preserve">-па «Об утверждении </w:t>
      </w:r>
    </w:p>
    <w:p w:rsidR="00955530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административного регламента по предоставлению </w:t>
      </w:r>
      <w:proofErr w:type="gramStart"/>
      <w:r w:rsidRPr="00934E55">
        <w:rPr>
          <w:b/>
          <w:bCs/>
          <w:spacing w:val="-1"/>
          <w:szCs w:val="26"/>
        </w:rPr>
        <w:t>муниципальной  услуги</w:t>
      </w:r>
      <w:proofErr w:type="gramEnd"/>
      <w:r w:rsidRPr="00934E55">
        <w:rPr>
          <w:b/>
          <w:bCs/>
          <w:spacing w:val="-1"/>
          <w:szCs w:val="26"/>
        </w:rPr>
        <w:t xml:space="preserve"> «</w:t>
      </w:r>
      <w:bookmarkStart w:id="1" w:name="_Hlk532983887"/>
      <w:r w:rsidR="00EB7555">
        <w:rPr>
          <w:b/>
          <w:bCs/>
          <w:spacing w:val="-1"/>
          <w:szCs w:val="26"/>
        </w:rPr>
        <w:t>Предоставление разрешения на условно разрешенный вид использования земельного участка</w:t>
      </w:r>
      <w:r w:rsidR="00B06BE2">
        <w:rPr>
          <w:b/>
          <w:bCs/>
          <w:spacing w:val="-1"/>
          <w:szCs w:val="26"/>
        </w:rPr>
        <w:t xml:space="preserve"> и</w:t>
      </w:r>
      <w:r w:rsidR="00EB7555">
        <w:rPr>
          <w:b/>
          <w:bCs/>
          <w:spacing w:val="-1"/>
          <w:szCs w:val="26"/>
        </w:rPr>
        <w:t xml:space="preserve"> (или) объекта капитального строительства</w:t>
      </w:r>
      <w:bookmarkEnd w:id="1"/>
      <w:r w:rsidRPr="00934E55">
        <w:rPr>
          <w:b/>
          <w:bCs/>
          <w:spacing w:val="-1"/>
          <w:szCs w:val="26"/>
        </w:rPr>
        <w:t>»</w:t>
      </w:r>
    </w:p>
    <w:p w:rsidR="00955530" w:rsidRPr="00934E55" w:rsidRDefault="00955530" w:rsidP="000A4AE5">
      <w:pPr>
        <w:ind w:firstLine="0"/>
        <w:rPr>
          <w:szCs w:val="26"/>
        </w:rPr>
      </w:pPr>
    </w:p>
    <w:p w:rsidR="00955530" w:rsidRPr="00934E55" w:rsidRDefault="00AC1203" w:rsidP="0091365E">
      <w:pPr>
        <w:tabs>
          <w:tab w:val="left" w:pos="709"/>
        </w:tabs>
        <w:spacing w:line="360" w:lineRule="auto"/>
        <w:ind w:firstLine="540"/>
        <w:rPr>
          <w:szCs w:val="26"/>
        </w:rPr>
      </w:pPr>
      <w:r>
        <w:rPr>
          <w:szCs w:val="26"/>
        </w:rPr>
        <w:t xml:space="preserve">  </w:t>
      </w:r>
      <w:r w:rsidR="00955530" w:rsidRPr="00934E55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="00955530" w:rsidRPr="00934E55">
        <w:rPr>
          <w:color w:val="000000"/>
          <w:szCs w:val="26"/>
        </w:rPr>
        <w:t xml:space="preserve">законом </w:t>
      </w:r>
      <w:r w:rsidR="00955530" w:rsidRPr="00934E55">
        <w:rPr>
          <w:szCs w:val="26"/>
        </w:rPr>
        <w:t>от 27 июля 2010 года № 210-ФЗ «Об организации предоставления государственных и муниципальных услуг»</w:t>
      </w:r>
      <w:r w:rsidR="004710E0">
        <w:rPr>
          <w:szCs w:val="26"/>
        </w:rPr>
        <w:t xml:space="preserve">, </w:t>
      </w:r>
      <w:r w:rsidR="00955530" w:rsidRPr="00934E55">
        <w:rPr>
          <w:szCs w:val="26"/>
        </w:rPr>
        <w:t xml:space="preserve">руководствуясь Уставом Арсеньевского городского округа, администрация Арсеньевского городского округа </w:t>
      </w:r>
    </w:p>
    <w:p w:rsidR="00955530" w:rsidRPr="00934E55" w:rsidRDefault="00955530" w:rsidP="00983B12">
      <w:pPr>
        <w:ind w:firstLine="540"/>
        <w:rPr>
          <w:szCs w:val="26"/>
        </w:rPr>
      </w:pPr>
    </w:p>
    <w:p w:rsidR="00983B12" w:rsidRPr="00934E55" w:rsidRDefault="00983B12" w:rsidP="00983B12">
      <w:pPr>
        <w:ind w:firstLine="540"/>
        <w:rPr>
          <w:szCs w:val="26"/>
        </w:rPr>
      </w:pPr>
    </w:p>
    <w:p w:rsidR="00955530" w:rsidRPr="00934E55" w:rsidRDefault="00955530" w:rsidP="00E14D87">
      <w:pPr>
        <w:ind w:firstLine="0"/>
        <w:rPr>
          <w:szCs w:val="26"/>
        </w:rPr>
      </w:pPr>
      <w:r w:rsidRPr="00934E55">
        <w:rPr>
          <w:szCs w:val="26"/>
        </w:rPr>
        <w:t>ПОСТАНОВЛЯЕТ:</w:t>
      </w:r>
    </w:p>
    <w:p w:rsidR="00955530" w:rsidRPr="00934E55" w:rsidRDefault="00955530" w:rsidP="00983B12">
      <w:pPr>
        <w:rPr>
          <w:szCs w:val="26"/>
        </w:rPr>
      </w:pPr>
    </w:p>
    <w:p w:rsidR="00983B12" w:rsidRPr="00934E55" w:rsidRDefault="00983B12" w:rsidP="00983B12">
      <w:pPr>
        <w:rPr>
          <w:szCs w:val="26"/>
        </w:rPr>
      </w:pPr>
    </w:p>
    <w:p w:rsidR="005502BB" w:rsidRDefault="005502BB" w:rsidP="005502BB">
      <w:pPr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</w:t>
      </w:r>
      <w:r w:rsidR="00955530" w:rsidRPr="000A4AE5">
        <w:rPr>
          <w:rFonts w:eastAsia="Calibri"/>
          <w:bCs/>
          <w:szCs w:val="26"/>
        </w:rPr>
        <w:t xml:space="preserve">1. Внести </w:t>
      </w:r>
      <w:r w:rsidR="00983B12" w:rsidRPr="000A4AE5">
        <w:rPr>
          <w:rFonts w:eastAsia="Calibri"/>
          <w:bCs/>
          <w:szCs w:val="26"/>
        </w:rPr>
        <w:t>в административный регламент по предоставлению муниципальной услуги  «</w:t>
      </w:r>
      <w:r w:rsidR="00EB7555" w:rsidRPr="00EB7555">
        <w:rPr>
          <w:bCs/>
          <w:spacing w:val="-1"/>
          <w:szCs w:val="26"/>
        </w:rPr>
        <w:t xml:space="preserve">Предоставление разрешения на условно разрешенный вид использования земельного участка </w:t>
      </w:r>
      <w:r w:rsidR="00B06BE2">
        <w:rPr>
          <w:bCs/>
          <w:spacing w:val="-1"/>
          <w:szCs w:val="26"/>
        </w:rPr>
        <w:t xml:space="preserve"> и </w:t>
      </w:r>
      <w:r w:rsidR="00EB7555" w:rsidRPr="00EB7555">
        <w:rPr>
          <w:bCs/>
          <w:spacing w:val="-1"/>
          <w:szCs w:val="26"/>
        </w:rPr>
        <w:t>(или) объекта капитального строительства</w:t>
      </w:r>
      <w:r w:rsidR="00983B12" w:rsidRPr="000A4AE5">
        <w:rPr>
          <w:rFonts w:eastAsia="Calibri"/>
          <w:bCs/>
          <w:szCs w:val="26"/>
        </w:rPr>
        <w:t xml:space="preserve">», утвержденный  </w:t>
      </w:r>
      <w:r w:rsidR="00955530" w:rsidRPr="000A4AE5">
        <w:rPr>
          <w:rFonts w:eastAsia="Calibri"/>
          <w:bCs/>
          <w:szCs w:val="26"/>
        </w:rPr>
        <w:t xml:space="preserve"> постановление</w:t>
      </w:r>
      <w:r w:rsidR="00983B12" w:rsidRPr="000A4AE5">
        <w:rPr>
          <w:rFonts w:eastAsia="Calibri"/>
          <w:bCs/>
          <w:szCs w:val="26"/>
        </w:rPr>
        <w:t>м</w:t>
      </w:r>
      <w:r w:rsidR="00955530" w:rsidRPr="000A4AE5">
        <w:rPr>
          <w:rFonts w:eastAsia="Calibri"/>
          <w:bCs/>
          <w:szCs w:val="26"/>
        </w:rPr>
        <w:t xml:space="preserve"> администрации Арсеньевского городского округа </w:t>
      </w:r>
      <w:r w:rsidR="00983B12" w:rsidRPr="000A4AE5">
        <w:rPr>
          <w:rFonts w:eastAsia="Calibri"/>
          <w:bCs/>
          <w:szCs w:val="26"/>
        </w:rPr>
        <w:t xml:space="preserve"> </w:t>
      </w:r>
      <w:r w:rsidR="00955530" w:rsidRPr="000A4AE5">
        <w:rPr>
          <w:rFonts w:eastAsia="Calibri"/>
          <w:bCs/>
          <w:szCs w:val="26"/>
        </w:rPr>
        <w:t xml:space="preserve">от </w:t>
      </w:r>
      <w:r w:rsidR="000C14B1">
        <w:rPr>
          <w:rFonts w:eastAsia="Calibri"/>
          <w:bCs/>
          <w:szCs w:val="26"/>
        </w:rPr>
        <w:t>2</w:t>
      </w:r>
      <w:r w:rsidR="00EB7555">
        <w:rPr>
          <w:rFonts w:eastAsia="Calibri"/>
          <w:bCs/>
          <w:szCs w:val="26"/>
        </w:rPr>
        <w:t xml:space="preserve">4 </w:t>
      </w:r>
      <w:r w:rsidR="00955530" w:rsidRPr="000A4AE5">
        <w:rPr>
          <w:rFonts w:eastAsia="Calibri"/>
          <w:bCs/>
          <w:szCs w:val="26"/>
        </w:rPr>
        <w:t xml:space="preserve"> </w:t>
      </w:r>
      <w:r w:rsidR="00EB7555">
        <w:rPr>
          <w:rFonts w:eastAsia="Calibri"/>
          <w:bCs/>
          <w:szCs w:val="26"/>
        </w:rPr>
        <w:t xml:space="preserve">июля </w:t>
      </w:r>
      <w:r w:rsidR="00955530" w:rsidRPr="000A4AE5">
        <w:rPr>
          <w:rFonts w:eastAsia="Calibri"/>
          <w:bCs/>
          <w:szCs w:val="26"/>
        </w:rPr>
        <w:t xml:space="preserve"> 2014 года № </w:t>
      </w:r>
      <w:r w:rsidR="00EB7555">
        <w:rPr>
          <w:rFonts w:eastAsia="Calibri"/>
          <w:bCs/>
          <w:szCs w:val="26"/>
        </w:rPr>
        <w:t>665</w:t>
      </w:r>
      <w:r w:rsidR="00955530" w:rsidRPr="000A4AE5">
        <w:rPr>
          <w:rFonts w:eastAsia="Calibri"/>
          <w:bCs/>
          <w:szCs w:val="26"/>
        </w:rPr>
        <w:t xml:space="preserve">-па </w:t>
      </w:r>
      <w:r w:rsidR="00DA06F7" w:rsidRPr="000A4AE5">
        <w:rPr>
          <w:rFonts w:eastAsia="Calibri"/>
          <w:bCs/>
          <w:szCs w:val="26"/>
        </w:rPr>
        <w:t>(в редакции постановлени</w:t>
      </w:r>
      <w:r w:rsidR="004710E0">
        <w:rPr>
          <w:rFonts w:eastAsia="Calibri"/>
          <w:bCs/>
          <w:szCs w:val="26"/>
        </w:rPr>
        <w:t>й</w:t>
      </w:r>
      <w:r w:rsidR="00DA06F7" w:rsidRPr="000A4AE5">
        <w:rPr>
          <w:rFonts w:eastAsia="Calibri"/>
          <w:bCs/>
          <w:szCs w:val="26"/>
        </w:rPr>
        <w:t xml:space="preserve"> администрации Арсеньевского городского округа</w:t>
      </w:r>
      <w:r w:rsidR="000A720F" w:rsidRPr="000A4AE5">
        <w:rPr>
          <w:rFonts w:eastAsia="Calibri"/>
          <w:bCs/>
          <w:szCs w:val="26"/>
        </w:rPr>
        <w:t xml:space="preserve"> от </w:t>
      </w:r>
      <w:r w:rsidR="005B6537">
        <w:rPr>
          <w:rFonts w:eastAsia="Calibri"/>
          <w:bCs/>
          <w:szCs w:val="26"/>
        </w:rPr>
        <w:t>1</w:t>
      </w:r>
      <w:r w:rsidR="00EB7555">
        <w:rPr>
          <w:rFonts w:eastAsia="Calibri"/>
          <w:bCs/>
          <w:szCs w:val="26"/>
        </w:rPr>
        <w:t>7</w:t>
      </w:r>
      <w:r w:rsidR="000A720F" w:rsidRPr="000A4AE5">
        <w:rPr>
          <w:rFonts w:eastAsia="Calibri"/>
          <w:bCs/>
          <w:szCs w:val="26"/>
        </w:rPr>
        <w:t xml:space="preserve"> </w:t>
      </w:r>
      <w:r w:rsidR="005B6537">
        <w:rPr>
          <w:rFonts w:eastAsia="Calibri"/>
          <w:bCs/>
          <w:szCs w:val="26"/>
        </w:rPr>
        <w:t>апреля</w:t>
      </w:r>
      <w:r w:rsidR="000A720F" w:rsidRPr="000A4AE5">
        <w:rPr>
          <w:rFonts w:eastAsia="Calibri"/>
          <w:bCs/>
          <w:szCs w:val="26"/>
        </w:rPr>
        <w:t xml:space="preserve"> 2018 года № </w:t>
      </w:r>
      <w:r w:rsidR="005B6537">
        <w:rPr>
          <w:rFonts w:eastAsia="Calibri"/>
          <w:bCs/>
          <w:szCs w:val="26"/>
        </w:rPr>
        <w:t>2</w:t>
      </w:r>
      <w:r w:rsidR="00EB7555">
        <w:rPr>
          <w:rFonts w:eastAsia="Calibri"/>
          <w:bCs/>
          <w:szCs w:val="26"/>
        </w:rPr>
        <w:t>43</w:t>
      </w:r>
      <w:r w:rsidR="000A720F" w:rsidRPr="000A4AE5">
        <w:rPr>
          <w:rFonts w:eastAsia="Calibri"/>
          <w:bCs/>
          <w:szCs w:val="26"/>
        </w:rPr>
        <w:t>-па</w:t>
      </w:r>
      <w:r>
        <w:rPr>
          <w:rFonts w:eastAsia="Calibri"/>
          <w:bCs/>
          <w:szCs w:val="26"/>
        </w:rPr>
        <w:t>, от</w:t>
      </w:r>
      <w:r w:rsidR="008F769C">
        <w:rPr>
          <w:rFonts w:eastAsia="Calibri"/>
          <w:bCs/>
          <w:szCs w:val="26"/>
        </w:rPr>
        <w:t xml:space="preserve"> 21 января 2019 года № 21-па</w:t>
      </w:r>
      <w:r w:rsidR="000A720F" w:rsidRPr="000A4AE5">
        <w:rPr>
          <w:rFonts w:eastAsia="Calibri"/>
          <w:bCs/>
          <w:szCs w:val="26"/>
        </w:rPr>
        <w:t>)</w:t>
      </w:r>
      <w:r w:rsidR="004710E0">
        <w:rPr>
          <w:rFonts w:eastAsia="Calibri"/>
          <w:bCs/>
          <w:szCs w:val="26"/>
        </w:rPr>
        <w:t>,</w:t>
      </w:r>
      <w:r w:rsidR="00983B12" w:rsidRPr="000A4AE5">
        <w:rPr>
          <w:rFonts w:eastAsia="Calibri"/>
          <w:bCs/>
          <w:szCs w:val="26"/>
        </w:rPr>
        <w:t xml:space="preserve"> </w:t>
      </w:r>
      <w:r w:rsidR="0017138B" w:rsidRPr="000A4AE5">
        <w:rPr>
          <w:rFonts w:eastAsia="Calibri"/>
          <w:bCs/>
          <w:szCs w:val="26"/>
        </w:rPr>
        <w:t xml:space="preserve"> </w:t>
      </w:r>
      <w:r w:rsidR="004710E0">
        <w:rPr>
          <w:rFonts w:eastAsia="Calibri"/>
          <w:bCs/>
          <w:szCs w:val="26"/>
        </w:rPr>
        <w:t>изменения, дополнив</w:t>
      </w:r>
      <w:r w:rsidRPr="005502BB">
        <w:rPr>
          <w:rFonts w:eastAsia="Calibri"/>
          <w:bCs/>
          <w:szCs w:val="26"/>
        </w:rPr>
        <w:t xml:space="preserve"> </w:t>
      </w:r>
      <w:r w:rsidRPr="003A7AB3">
        <w:rPr>
          <w:rFonts w:eastAsia="Calibri"/>
          <w:bCs/>
          <w:szCs w:val="26"/>
        </w:rPr>
        <w:t xml:space="preserve">пункт 21 раздела </w:t>
      </w:r>
      <w:r w:rsidRPr="003A7AB3">
        <w:rPr>
          <w:rFonts w:eastAsia="Calibri"/>
          <w:bCs/>
          <w:szCs w:val="26"/>
          <w:lang w:val="en-US"/>
        </w:rPr>
        <w:t>V</w:t>
      </w:r>
      <w:r w:rsidRPr="003A7AB3">
        <w:rPr>
          <w:rFonts w:eastAsia="Calibri"/>
          <w:bCs/>
          <w:szCs w:val="26"/>
        </w:rPr>
        <w:t xml:space="preserve"> подпунктом  21.3(1)  следующего содержания:</w:t>
      </w:r>
      <w:r w:rsidRPr="003A7AB3">
        <w:rPr>
          <w:szCs w:val="26"/>
        </w:rPr>
        <w:t xml:space="preserve"> </w:t>
      </w:r>
    </w:p>
    <w:p w:rsidR="004710E0" w:rsidRPr="005502BB" w:rsidRDefault="005502BB" w:rsidP="005502B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 </w:t>
      </w:r>
      <w:r w:rsidRPr="003A7AB3">
        <w:rPr>
          <w:szCs w:val="26"/>
        </w:rPr>
        <w:t xml:space="preserve">«21.3(1). Жалоба на решения и (или) действия (бездействие) Управления, должностных лиц Управления, муниципальных служащих администрации Арсеньевского городского округа,  </w:t>
      </w:r>
      <w:proofErr w:type="spellStart"/>
      <w:r w:rsidRPr="003A7AB3">
        <w:rPr>
          <w:szCs w:val="26"/>
        </w:rPr>
        <w:t>многофукционального</w:t>
      </w:r>
      <w:proofErr w:type="spellEnd"/>
      <w:r w:rsidRPr="003A7AB3">
        <w:rPr>
          <w:szCs w:val="26"/>
        </w:rPr>
        <w:t xml:space="preserve"> центра, работника многофункционального центра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</w:t>
      </w:r>
      <w:r w:rsidRPr="003A7AB3">
        <w:rPr>
          <w:szCs w:val="26"/>
        </w:rPr>
        <w:lastRenderedPageBreak/>
        <w:t xml:space="preserve">строительства, утвержденные Правительством Российской Федерации в соответствии с </w:t>
      </w:r>
      <w:hyperlink r:id="rId8" w:history="1">
        <w:r w:rsidRPr="003A7AB3">
          <w:rPr>
            <w:color w:val="000000" w:themeColor="text1"/>
            <w:szCs w:val="26"/>
          </w:rPr>
          <w:t>частью 2 статьи 6</w:t>
        </w:r>
      </w:hyperlink>
      <w:r w:rsidRPr="003A7AB3">
        <w:rPr>
          <w:color w:val="000000" w:themeColor="text1"/>
          <w:szCs w:val="26"/>
        </w:rPr>
        <w:t xml:space="preserve"> Гра</w:t>
      </w:r>
      <w:r w:rsidRPr="003A7AB3">
        <w:rPr>
          <w:szCs w:val="26"/>
        </w:rPr>
        <w:t xml:space="preserve">достроительного кодекса Российской Федерации, может быть подана такими лицами в порядке, установленном разделом </w:t>
      </w:r>
      <w:r w:rsidRPr="003A7AB3">
        <w:rPr>
          <w:szCs w:val="26"/>
          <w:lang w:val="en-US"/>
        </w:rPr>
        <w:t>V</w:t>
      </w:r>
      <w:r w:rsidRPr="003A7AB3">
        <w:rPr>
          <w:szCs w:val="26"/>
        </w:rPr>
        <w:t xml:space="preserve"> настоящего административного  регламента, либо в порядке, установленном антимонопольным </w:t>
      </w:r>
      <w:hyperlink r:id="rId9" w:history="1">
        <w:r w:rsidRPr="003A7AB3">
          <w:rPr>
            <w:color w:val="000000" w:themeColor="text1"/>
            <w:szCs w:val="26"/>
          </w:rPr>
          <w:t>законодательством</w:t>
        </w:r>
      </w:hyperlink>
      <w:r w:rsidRPr="003A7AB3">
        <w:rPr>
          <w:szCs w:val="26"/>
        </w:rPr>
        <w:t xml:space="preserve"> Российской Федерации, в антимонопольный орган».</w:t>
      </w:r>
    </w:p>
    <w:p w:rsidR="00EB7555" w:rsidRPr="000A4AE5" w:rsidRDefault="00955530" w:rsidP="008F769C">
      <w:pPr>
        <w:tabs>
          <w:tab w:val="left" w:pos="748"/>
        </w:tabs>
        <w:spacing w:line="360" w:lineRule="auto"/>
        <w:rPr>
          <w:rFonts w:eastAsia="Calibri"/>
          <w:bCs/>
          <w:szCs w:val="26"/>
        </w:rPr>
      </w:pPr>
      <w:r w:rsidRPr="000A4AE5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</w:t>
      </w:r>
      <w:r w:rsidR="0077610F" w:rsidRPr="000A4AE5">
        <w:rPr>
          <w:rFonts w:eastAsia="Calibri"/>
          <w:bCs/>
          <w:szCs w:val="26"/>
        </w:rPr>
        <w:t xml:space="preserve"> официальное</w:t>
      </w:r>
      <w:r w:rsidRPr="000A4AE5">
        <w:rPr>
          <w:rFonts w:eastAsia="Calibri"/>
          <w:bCs/>
          <w:szCs w:val="26"/>
        </w:rPr>
        <w:t xml:space="preserve"> опубликование и размещение на официальном </w:t>
      </w:r>
      <w:proofErr w:type="gramStart"/>
      <w:r w:rsidRPr="000A4AE5">
        <w:rPr>
          <w:rFonts w:eastAsia="Calibri"/>
          <w:bCs/>
          <w:szCs w:val="26"/>
        </w:rPr>
        <w:t xml:space="preserve">сайте </w:t>
      </w:r>
      <w:r w:rsidR="0077610F" w:rsidRPr="000A4AE5">
        <w:rPr>
          <w:rFonts w:eastAsia="Calibri"/>
          <w:bCs/>
          <w:szCs w:val="26"/>
        </w:rPr>
        <w:t xml:space="preserve"> администрации</w:t>
      </w:r>
      <w:proofErr w:type="gramEnd"/>
      <w:r w:rsidR="0077610F" w:rsidRPr="000A4AE5">
        <w:rPr>
          <w:rFonts w:eastAsia="Calibri"/>
          <w:bCs/>
          <w:szCs w:val="26"/>
        </w:rPr>
        <w:t xml:space="preserve"> Арсеньевского городского округа </w:t>
      </w:r>
      <w:r w:rsidRPr="000A4AE5">
        <w:rPr>
          <w:rFonts w:eastAsia="Calibri"/>
          <w:bCs/>
          <w:szCs w:val="26"/>
        </w:rPr>
        <w:t>настоящего постановления</w:t>
      </w:r>
      <w:r w:rsidR="0077610F" w:rsidRPr="000A4AE5">
        <w:rPr>
          <w:rFonts w:eastAsia="Calibri"/>
          <w:bCs/>
          <w:szCs w:val="26"/>
        </w:rPr>
        <w:t>.</w:t>
      </w:r>
      <w:r w:rsidRPr="000A4AE5">
        <w:rPr>
          <w:rFonts w:eastAsia="Calibri"/>
          <w:bCs/>
          <w:szCs w:val="26"/>
        </w:rPr>
        <w:t xml:space="preserve"> </w:t>
      </w:r>
    </w:p>
    <w:p w:rsidR="00955530" w:rsidRDefault="00955530" w:rsidP="000A4AE5">
      <w:pPr>
        <w:tabs>
          <w:tab w:val="left" w:pos="709"/>
        </w:tabs>
        <w:spacing w:line="360" w:lineRule="auto"/>
        <w:rPr>
          <w:szCs w:val="26"/>
        </w:rPr>
      </w:pPr>
      <w:r w:rsidRPr="000A4AE5">
        <w:rPr>
          <w:szCs w:val="26"/>
        </w:rPr>
        <w:t>3. Настоящее постановление вступает в силу после его официального опубликования.</w:t>
      </w:r>
    </w:p>
    <w:p w:rsidR="00EB7555" w:rsidRDefault="00EB7555" w:rsidP="000A4AE5">
      <w:pPr>
        <w:tabs>
          <w:tab w:val="left" w:pos="709"/>
        </w:tabs>
        <w:spacing w:line="360" w:lineRule="auto"/>
        <w:rPr>
          <w:szCs w:val="26"/>
        </w:rPr>
      </w:pPr>
    </w:p>
    <w:p w:rsidR="00EB7555" w:rsidRPr="000A4AE5" w:rsidRDefault="00EB7555" w:rsidP="000A4AE5">
      <w:pPr>
        <w:tabs>
          <w:tab w:val="left" w:pos="709"/>
        </w:tabs>
        <w:spacing w:line="360" w:lineRule="auto"/>
        <w:rPr>
          <w:szCs w:val="26"/>
        </w:rPr>
      </w:pPr>
    </w:p>
    <w:p w:rsidR="004E155F" w:rsidRDefault="004E155F" w:rsidP="00955530">
      <w:pPr>
        <w:ind w:firstLine="0"/>
        <w:rPr>
          <w:szCs w:val="26"/>
        </w:rPr>
      </w:pPr>
    </w:p>
    <w:p w:rsidR="008C51D3" w:rsidRPr="000A4AE5" w:rsidRDefault="00955530" w:rsidP="004E155F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  <w:proofErr w:type="spellStart"/>
      <w:r w:rsidRPr="000A4AE5">
        <w:rPr>
          <w:szCs w:val="26"/>
        </w:rPr>
        <w:t>Врио</w:t>
      </w:r>
      <w:proofErr w:type="spellEnd"/>
      <w:r w:rsidRPr="000A4AE5">
        <w:rPr>
          <w:szCs w:val="26"/>
        </w:rPr>
        <w:t xml:space="preserve"> Главы городского округа </w:t>
      </w:r>
      <w:r w:rsidRPr="000A4AE5">
        <w:rPr>
          <w:szCs w:val="26"/>
        </w:rPr>
        <w:tab/>
        <w:t xml:space="preserve">                                                                         </w:t>
      </w:r>
      <w:proofErr w:type="spellStart"/>
      <w:r w:rsidRPr="000A4AE5">
        <w:rPr>
          <w:szCs w:val="26"/>
        </w:rPr>
        <w:t>В.С.Пивень</w:t>
      </w:r>
      <w:proofErr w:type="spellEnd"/>
    </w:p>
    <w:sectPr w:rsidR="008C51D3" w:rsidRPr="000A4AE5" w:rsidSect="000A4AE5">
      <w:type w:val="continuous"/>
      <w:pgSz w:w="11906" w:h="16838" w:code="9"/>
      <w:pgMar w:top="1146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F31" w:rsidRDefault="002A0F31">
      <w:r>
        <w:separator/>
      </w:r>
    </w:p>
  </w:endnote>
  <w:endnote w:type="continuationSeparator" w:id="0">
    <w:p w:rsidR="002A0F31" w:rsidRDefault="002A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F31" w:rsidRDefault="002A0F31">
      <w:r>
        <w:separator/>
      </w:r>
    </w:p>
  </w:footnote>
  <w:footnote w:type="continuationSeparator" w:id="0">
    <w:p w:rsidR="002A0F31" w:rsidRDefault="002A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955530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0"/>
    <w:rsid w:val="00004EDF"/>
    <w:rsid w:val="00012E93"/>
    <w:rsid w:val="0004209D"/>
    <w:rsid w:val="0008485B"/>
    <w:rsid w:val="000A4AE5"/>
    <w:rsid w:val="000A720F"/>
    <w:rsid w:val="000B49D9"/>
    <w:rsid w:val="000C14B1"/>
    <w:rsid w:val="000E5C61"/>
    <w:rsid w:val="000F79D2"/>
    <w:rsid w:val="00150A68"/>
    <w:rsid w:val="0017138B"/>
    <w:rsid w:val="00176EAB"/>
    <w:rsid w:val="001C12F8"/>
    <w:rsid w:val="001D210B"/>
    <w:rsid w:val="001F38B4"/>
    <w:rsid w:val="001F5E74"/>
    <w:rsid w:val="001F7ABE"/>
    <w:rsid w:val="00206BE9"/>
    <w:rsid w:val="00246173"/>
    <w:rsid w:val="0025096D"/>
    <w:rsid w:val="002654EB"/>
    <w:rsid w:val="00286612"/>
    <w:rsid w:val="00290039"/>
    <w:rsid w:val="002A0F31"/>
    <w:rsid w:val="002E5D6E"/>
    <w:rsid w:val="002F5299"/>
    <w:rsid w:val="00300FA4"/>
    <w:rsid w:val="00303407"/>
    <w:rsid w:val="00325A9D"/>
    <w:rsid w:val="003319EE"/>
    <w:rsid w:val="0038069E"/>
    <w:rsid w:val="003B6413"/>
    <w:rsid w:val="003C7484"/>
    <w:rsid w:val="003F5F54"/>
    <w:rsid w:val="00403018"/>
    <w:rsid w:val="00435C51"/>
    <w:rsid w:val="00454238"/>
    <w:rsid w:val="004710E0"/>
    <w:rsid w:val="00471E00"/>
    <w:rsid w:val="004E155F"/>
    <w:rsid w:val="00505C4C"/>
    <w:rsid w:val="00514707"/>
    <w:rsid w:val="005360E2"/>
    <w:rsid w:val="00537FDD"/>
    <w:rsid w:val="00546D96"/>
    <w:rsid w:val="005502BB"/>
    <w:rsid w:val="0055034B"/>
    <w:rsid w:val="00556775"/>
    <w:rsid w:val="0057591D"/>
    <w:rsid w:val="00592A52"/>
    <w:rsid w:val="005A55C1"/>
    <w:rsid w:val="005A6D1B"/>
    <w:rsid w:val="005B6537"/>
    <w:rsid w:val="005F45EB"/>
    <w:rsid w:val="005F621C"/>
    <w:rsid w:val="006454B4"/>
    <w:rsid w:val="00681EFD"/>
    <w:rsid w:val="006A7761"/>
    <w:rsid w:val="006C691A"/>
    <w:rsid w:val="006C74BD"/>
    <w:rsid w:val="006D62E4"/>
    <w:rsid w:val="006E3865"/>
    <w:rsid w:val="006E5EA1"/>
    <w:rsid w:val="007076D8"/>
    <w:rsid w:val="007240A1"/>
    <w:rsid w:val="0074471F"/>
    <w:rsid w:val="0077066E"/>
    <w:rsid w:val="00773245"/>
    <w:rsid w:val="0077610F"/>
    <w:rsid w:val="00783F65"/>
    <w:rsid w:val="007B2B5B"/>
    <w:rsid w:val="007F00B8"/>
    <w:rsid w:val="00804BE1"/>
    <w:rsid w:val="00821D56"/>
    <w:rsid w:val="00824C80"/>
    <w:rsid w:val="008348C7"/>
    <w:rsid w:val="00882939"/>
    <w:rsid w:val="00884127"/>
    <w:rsid w:val="008C51D3"/>
    <w:rsid w:val="008E0B13"/>
    <w:rsid w:val="008F769C"/>
    <w:rsid w:val="009031B8"/>
    <w:rsid w:val="009130AF"/>
    <w:rsid w:val="0091365E"/>
    <w:rsid w:val="00934E55"/>
    <w:rsid w:val="009447A5"/>
    <w:rsid w:val="00955530"/>
    <w:rsid w:val="009750B7"/>
    <w:rsid w:val="00983B12"/>
    <w:rsid w:val="00992B48"/>
    <w:rsid w:val="00994D10"/>
    <w:rsid w:val="00995AC5"/>
    <w:rsid w:val="009B2B94"/>
    <w:rsid w:val="009B6CA3"/>
    <w:rsid w:val="009C0B5D"/>
    <w:rsid w:val="009C452A"/>
    <w:rsid w:val="00A01021"/>
    <w:rsid w:val="00A2783D"/>
    <w:rsid w:val="00A728F3"/>
    <w:rsid w:val="00A90A27"/>
    <w:rsid w:val="00AA0C86"/>
    <w:rsid w:val="00AA540B"/>
    <w:rsid w:val="00AB6BB2"/>
    <w:rsid w:val="00AC1203"/>
    <w:rsid w:val="00AC5275"/>
    <w:rsid w:val="00B06BE2"/>
    <w:rsid w:val="00B4356A"/>
    <w:rsid w:val="00B53139"/>
    <w:rsid w:val="00B7149C"/>
    <w:rsid w:val="00B808E3"/>
    <w:rsid w:val="00B8342F"/>
    <w:rsid w:val="00B90291"/>
    <w:rsid w:val="00B945F8"/>
    <w:rsid w:val="00BA10C1"/>
    <w:rsid w:val="00BB5081"/>
    <w:rsid w:val="00BB5378"/>
    <w:rsid w:val="00BC3DC5"/>
    <w:rsid w:val="00BE6D8D"/>
    <w:rsid w:val="00BF6F4E"/>
    <w:rsid w:val="00C03769"/>
    <w:rsid w:val="00C115CA"/>
    <w:rsid w:val="00C326CA"/>
    <w:rsid w:val="00C53553"/>
    <w:rsid w:val="00C86421"/>
    <w:rsid w:val="00C86765"/>
    <w:rsid w:val="00CD66E5"/>
    <w:rsid w:val="00CE2D58"/>
    <w:rsid w:val="00D00C04"/>
    <w:rsid w:val="00D03713"/>
    <w:rsid w:val="00D05709"/>
    <w:rsid w:val="00D127D8"/>
    <w:rsid w:val="00D203CE"/>
    <w:rsid w:val="00D7375A"/>
    <w:rsid w:val="00D96501"/>
    <w:rsid w:val="00DA06F7"/>
    <w:rsid w:val="00DF02F0"/>
    <w:rsid w:val="00E0057D"/>
    <w:rsid w:val="00E14D87"/>
    <w:rsid w:val="00E26D49"/>
    <w:rsid w:val="00E5270C"/>
    <w:rsid w:val="00E954C3"/>
    <w:rsid w:val="00EB7555"/>
    <w:rsid w:val="00EC6431"/>
    <w:rsid w:val="00EE6E10"/>
    <w:rsid w:val="00EF340C"/>
    <w:rsid w:val="00F057D9"/>
    <w:rsid w:val="00F3629D"/>
    <w:rsid w:val="00F552F4"/>
    <w:rsid w:val="00F66375"/>
    <w:rsid w:val="00F7778A"/>
    <w:rsid w:val="00F872F0"/>
    <w:rsid w:val="00F876D6"/>
    <w:rsid w:val="00FA31F5"/>
    <w:rsid w:val="00FE50D8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2BB5E"/>
  <w15:chartTrackingRefBased/>
  <w15:docId w15:val="{C42A0630-22F9-4CEF-AD42-2A292715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95553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55530"/>
    <w:rPr>
      <w:sz w:val="24"/>
      <w:szCs w:val="24"/>
    </w:rPr>
  </w:style>
  <w:style w:type="paragraph" w:customStyle="1" w:styleId="ConsPlusNormal0">
    <w:name w:val="ConsPlusNormal"/>
    <w:link w:val="ConsPlusNormal"/>
    <w:rsid w:val="00955530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uiPriority w:val="99"/>
    <w:unhideWhenUsed/>
    <w:rsid w:val="00955530"/>
    <w:rPr>
      <w:color w:val="0000FF"/>
      <w:u w:val="single"/>
    </w:rPr>
  </w:style>
  <w:style w:type="paragraph" w:styleId="a8">
    <w:name w:val="Balloon Text"/>
    <w:basedOn w:val="a"/>
    <w:link w:val="a9"/>
    <w:rsid w:val="009136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13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64573FE4404571A0FE0294FEE5067770FE8F556C90B357F078482ED87A2F13DC2D4F24C8C5DDF96E5E50919CAA812BD72A58A4805AD9D2r3F3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264573FE4404571A0FE0294FEE5067770FD83546992B357F078482ED87A2F13DC2D4F23C1C6DEAC391151CDD8FA922BDA2A5AAC9Fr5F1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9;&#1051;&#1040;&#1050;\&#1055;&#1040;&#1055;&#1050;&#1040;%20&#1043;&#1059;&#1051;&#1040;&#1050;\&#1055;&#1054;&#1057;&#1058;,&#1056;&#1040;&#1057;&#1055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398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cp:keywords/>
  <dc:description/>
  <cp:lastModifiedBy>Герасимова Зоя Николаевна</cp:lastModifiedBy>
  <cp:revision>47</cp:revision>
  <cp:lastPrinted>2019-08-05T07:16:00Z</cp:lastPrinted>
  <dcterms:created xsi:type="dcterms:W3CDTF">2018-10-02T23:14:00Z</dcterms:created>
  <dcterms:modified xsi:type="dcterms:W3CDTF">2019-08-07T00:20:00Z</dcterms:modified>
</cp:coreProperties>
</file>