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241" w:rsidRPr="00167524" w:rsidRDefault="00FB3241" w:rsidP="00FB3241">
      <w:pPr>
        <w:jc w:val="center"/>
        <w:rPr>
          <w:b/>
          <w:sz w:val="26"/>
          <w:szCs w:val="26"/>
          <w:lang w:val="en-US"/>
        </w:rPr>
      </w:pPr>
      <w:bookmarkStart w:id="0" w:name="_Toc293146740"/>
      <w:bookmarkStart w:id="1" w:name="_Toc417655656"/>
      <w:r>
        <w:rPr>
          <w:noProof/>
          <w:color w:val="000000"/>
          <w:sz w:val="26"/>
          <w:szCs w:val="26"/>
          <w:vertAlign w:val="subscript"/>
        </w:rPr>
        <w:drawing>
          <wp:inline distT="0" distB="0" distL="0" distR="0">
            <wp:extent cx="653415" cy="848995"/>
            <wp:effectExtent l="19050" t="0" r="0" b="0"/>
            <wp:docPr id="11" name="Рисунок 1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Герб4"/>
                    <pic:cNvPicPr>
                      <a:picLocks noChangeAspect="1" noChangeArrowheads="1"/>
                    </pic:cNvPicPr>
                  </pic:nvPicPr>
                  <pic:blipFill>
                    <a:blip r:embed="rId12" cstate="print"/>
                    <a:srcRect/>
                    <a:stretch>
                      <a:fillRect/>
                    </a:stretch>
                  </pic:blipFill>
                  <pic:spPr bwMode="auto">
                    <a:xfrm>
                      <a:off x="0" y="0"/>
                      <a:ext cx="653415" cy="848995"/>
                    </a:xfrm>
                    <a:prstGeom prst="rect">
                      <a:avLst/>
                    </a:prstGeom>
                    <a:noFill/>
                    <a:ln w="9525">
                      <a:noFill/>
                      <a:miter lim="800000"/>
                      <a:headEnd/>
                      <a:tailEnd/>
                    </a:ln>
                  </pic:spPr>
                </pic:pic>
              </a:graphicData>
            </a:graphic>
          </wp:inline>
        </w:drawing>
      </w:r>
    </w:p>
    <w:p w:rsidR="00FB3241" w:rsidRPr="00CD2FBF" w:rsidRDefault="00FB3241" w:rsidP="00FB3241">
      <w:pPr>
        <w:jc w:val="center"/>
        <w:rPr>
          <w:b/>
        </w:rPr>
      </w:pPr>
    </w:p>
    <w:p w:rsidR="00FB3241" w:rsidRPr="00706B3C" w:rsidRDefault="00FB3241" w:rsidP="00FB3241">
      <w:pPr>
        <w:jc w:val="center"/>
        <w:rPr>
          <w:b/>
          <w:sz w:val="25"/>
          <w:szCs w:val="25"/>
        </w:rPr>
      </w:pPr>
      <w:r w:rsidRPr="00706B3C">
        <w:rPr>
          <w:b/>
          <w:sz w:val="25"/>
          <w:szCs w:val="25"/>
        </w:rPr>
        <w:t>МУНИЦИПАЛЬНЫЙ ПРАВОВОЙ АКТ</w:t>
      </w:r>
    </w:p>
    <w:p w:rsidR="00FB3241" w:rsidRPr="00706B3C" w:rsidRDefault="00FB3241" w:rsidP="00FB3241">
      <w:pPr>
        <w:jc w:val="center"/>
        <w:rPr>
          <w:b/>
          <w:sz w:val="25"/>
          <w:szCs w:val="25"/>
        </w:rPr>
      </w:pPr>
      <w:r w:rsidRPr="00706B3C">
        <w:rPr>
          <w:b/>
          <w:sz w:val="25"/>
          <w:szCs w:val="25"/>
        </w:rPr>
        <w:t>АРСЕНЬЕВСКОГО ГОРОДСКОГО ОКРУГА</w:t>
      </w:r>
    </w:p>
    <w:p w:rsidR="00FB3241" w:rsidRDefault="00FB3241" w:rsidP="00FB3241">
      <w:pPr>
        <w:jc w:val="center"/>
        <w:rPr>
          <w:b/>
          <w:sz w:val="25"/>
          <w:szCs w:val="25"/>
        </w:rPr>
      </w:pPr>
      <w:r w:rsidRPr="00706B3C">
        <w:rPr>
          <w:b/>
          <w:sz w:val="25"/>
          <w:szCs w:val="25"/>
        </w:rPr>
        <w:t>ПРИМОРСКОГО КРАЯ</w:t>
      </w:r>
    </w:p>
    <w:p w:rsidR="00FB3241" w:rsidRDefault="00FB3241" w:rsidP="00FB3241">
      <w:pPr>
        <w:jc w:val="center"/>
        <w:rPr>
          <w:b/>
          <w:sz w:val="25"/>
          <w:szCs w:val="25"/>
        </w:rPr>
      </w:pPr>
    </w:p>
    <w:p w:rsidR="00FB3241" w:rsidRPr="00706B3C" w:rsidRDefault="00FB3241" w:rsidP="00FB3241">
      <w:pPr>
        <w:jc w:val="both"/>
        <w:rPr>
          <w:b/>
          <w:sz w:val="25"/>
          <w:szCs w:val="25"/>
        </w:rPr>
      </w:pPr>
      <w:r w:rsidRPr="00706B3C">
        <w:rPr>
          <w:b/>
          <w:sz w:val="25"/>
          <w:szCs w:val="25"/>
        </w:rPr>
        <w:t xml:space="preserve">                                                                                  </w:t>
      </w:r>
    </w:p>
    <w:p w:rsidR="00FB3241" w:rsidRPr="00706B3C" w:rsidRDefault="00FB3241" w:rsidP="00FB3241">
      <w:pPr>
        <w:jc w:val="both"/>
        <w:rPr>
          <w:sz w:val="25"/>
          <w:szCs w:val="25"/>
        </w:rPr>
      </w:pPr>
      <w:r w:rsidRPr="00706B3C">
        <w:rPr>
          <w:b/>
          <w:sz w:val="25"/>
          <w:szCs w:val="25"/>
        </w:rPr>
        <w:t xml:space="preserve">                                                                                    </w:t>
      </w:r>
      <w:r w:rsidRPr="00706B3C">
        <w:rPr>
          <w:sz w:val="25"/>
          <w:szCs w:val="25"/>
        </w:rPr>
        <w:t xml:space="preserve"> Принят Думой Арсеньевского              </w:t>
      </w:r>
    </w:p>
    <w:p w:rsidR="00FB3241" w:rsidRDefault="00FB3241" w:rsidP="00FB3241">
      <w:pPr>
        <w:ind w:left="3960"/>
        <w:jc w:val="both"/>
        <w:rPr>
          <w:sz w:val="25"/>
          <w:szCs w:val="25"/>
        </w:rPr>
      </w:pPr>
      <w:r w:rsidRPr="00706B3C">
        <w:rPr>
          <w:sz w:val="25"/>
          <w:szCs w:val="25"/>
        </w:rPr>
        <w:t xml:space="preserve">                </w:t>
      </w:r>
      <w:r>
        <w:rPr>
          <w:sz w:val="25"/>
          <w:szCs w:val="25"/>
        </w:rPr>
        <w:t xml:space="preserve">      </w:t>
      </w:r>
      <w:r w:rsidRPr="00706B3C">
        <w:rPr>
          <w:sz w:val="25"/>
          <w:szCs w:val="25"/>
        </w:rPr>
        <w:t xml:space="preserve">городского округа         </w:t>
      </w:r>
      <w:r>
        <w:rPr>
          <w:sz w:val="25"/>
          <w:szCs w:val="25"/>
        </w:rPr>
        <w:t xml:space="preserve">          </w:t>
      </w:r>
      <w:r w:rsidRPr="00706B3C">
        <w:rPr>
          <w:sz w:val="25"/>
          <w:szCs w:val="25"/>
        </w:rPr>
        <w:t xml:space="preserve"> </w:t>
      </w:r>
    </w:p>
    <w:p w:rsidR="00FB3241" w:rsidRPr="00706B3C" w:rsidRDefault="00FB3241" w:rsidP="00FB3241">
      <w:pPr>
        <w:ind w:left="3960"/>
        <w:jc w:val="both"/>
        <w:rPr>
          <w:sz w:val="25"/>
          <w:szCs w:val="25"/>
        </w:rPr>
      </w:pPr>
      <w:r>
        <w:rPr>
          <w:sz w:val="25"/>
          <w:szCs w:val="25"/>
        </w:rPr>
        <w:t xml:space="preserve">                      «____» ____________   </w:t>
      </w:r>
      <w:r w:rsidRPr="00706B3C">
        <w:rPr>
          <w:sz w:val="25"/>
          <w:szCs w:val="25"/>
        </w:rPr>
        <w:t>202</w:t>
      </w:r>
      <w:r>
        <w:rPr>
          <w:sz w:val="25"/>
          <w:szCs w:val="25"/>
        </w:rPr>
        <w:t>5</w:t>
      </w:r>
      <w:r w:rsidRPr="00706B3C">
        <w:rPr>
          <w:sz w:val="25"/>
          <w:szCs w:val="25"/>
        </w:rPr>
        <w:t xml:space="preserve"> г.</w:t>
      </w:r>
    </w:p>
    <w:p w:rsidR="007F25FE" w:rsidRPr="001D3ECB" w:rsidRDefault="007F25FE" w:rsidP="00FB30E2">
      <w:pPr>
        <w:spacing w:line="276" w:lineRule="auto"/>
        <w:ind w:left="2694"/>
        <w:rPr>
          <w:rFonts w:ascii="Tahoma" w:hAnsi="Tahoma" w:cs="Tahoma"/>
          <w:strike/>
        </w:rPr>
      </w:pPr>
    </w:p>
    <w:p w:rsidR="00B83D97" w:rsidRDefault="00B83D97" w:rsidP="00B83D97">
      <w:pPr>
        <w:jc w:val="center"/>
        <w:rPr>
          <w:sz w:val="36"/>
          <w:szCs w:val="36"/>
        </w:rPr>
      </w:pPr>
    </w:p>
    <w:p w:rsidR="006A3757" w:rsidRPr="0093377F" w:rsidRDefault="006A3757" w:rsidP="006A3757">
      <w:pPr>
        <w:jc w:val="center"/>
        <w:rPr>
          <w:b/>
          <w:sz w:val="26"/>
          <w:szCs w:val="26"/>
        </w:rPr>
      </w:pPr>
      <w:r w:rsidRPr="0093377F">
        <w:rPr>
          <w:b/>
          <w:sz w:val="26"/>
          <w:szCs w:val="26"/>
        </w:rPr>
        <w:t xml:space="preserve">О местных нормативах градостроительного проектирования </w:t>
      </w:r>
    </w:p>
    <w:p w:rsidR="006A3757" w:rsidRPr="0093377F" w:rsidRDefault="006A3757" w:rsidP="006A3757">
      <w:pPr>
        <w:jc w:val="center"/>
        <w:rPr>
          <w:b/>
          <w:sz w:val="28"/>
          <w:szCs w:val="28"/>
        </w:rPr>
      </w:pPr>
      <w:r w:rsidRPr="0093377F">
        <w:rPr>
          <w:b/>
          <w:sz w:val="26"/>
          <w:szCs w:val="26"/>
        </w:rPr>
        <w:t>в Арсеньевском городском округе</w:t>
      </w:r>
    </w:p>
    <w:p w:rsidR="0066120B" w:rsidRDefault="0066120B" w:rsidP="0066120B">
      <w:pPr>
        <w:pStyle w:val="a6"/>
      </w:pPr>
      <w:bookmarkStart w:id="2" w:name="_Toc81901130"/>
      <w:bookmarkStart w:id="3" w:name="_Toc85181041"/>
      <w:bookmarkStart w:id="4" w:name="_Toc85182484"/>
      <w:bookmarkStart w:id="5" w:name="_Toc85190222"/>
      <w:bookmarkStart w:id="6" w:name="_Toc85192723"/>
      <w:bookmarkStart w:id="7" w:name="_Toc85193441"/>
      <w:bookmarkStart w:id="8" w:name="_Toc85197803"/>
      <w:bookmarkStart w:id="9" w:name="_Toc85215155"/>
      <w:bookmarkStart w:id="10" w:name="_Toc88573274"/>
      <w:bookmarkStart w:id="11" w:name="_Toc88585009"/>
      <w:bookmarkStart w:id="12" w:name="_Toc88589036"/>
      <w:bookmarkStart w:id="13" w:name="_Toc88750161"/>
      <w:bookmarkStart w:id="14" w:name="_Toc89694239"/>
      <w:bookmarkStart w:id="15" w:name="_Toc89787797"/>
      <w:bookmarkStart w:id="16" w:name="_Toc96603394"/>
      <w:bookmarkStart w:id="17" w:name="_Toc96687291"/>
      <w:bookmarkStart w:id="18" w:name="_Toc96953195"/>
      <w:bookmarkStart w:id="19" w:name="_Toc131008324"/>
      <w:bookmarkStart w:id="20" w:name="_Toc40626741"/>
      <w:bookmarkStart w:id="21" w:name="_Toc523245355"/>
      <w:bookmarkStart w:id="22" w:name="_Toc6500523"/>
      <w:bookmarkStart w:id="23" w:name="_Toc6567852"/>
      <w:bookmarkStart w:id="24" w:name="_Toc6569457"/>
      <w:bookmarkStart w:id="25" w:name="_Toc6578689"/>
      <w:bookmarkStart w:id="26" w:name="_Toc6667180"/>
      <w:bookmarkStart w:id="27" w:name="_Toc6672893"/>
      <w:bookmarkStart w:id="28" w:name="_Toc40626739"/>
      <w:bookmarkStart w:id="29" w:name="_Toc458612916"/>
      <w:bookmarkStart w:id="30" w:name="_Toc458692712"/>
      <w:bookmarkStart w:id="31" w:name="_Toc458710012"/>
      <w:bookmarkStart w:id="32" w:name="_Toc458766698"/>
      <w:bookmarkStart w:id="33" w:name="_Toc458785213"/>
      <w:bookmarkStart w:id="34" w:name="_Toc458788781"/>
      <w:bookmarkStart w:id="35" w:name="_Toc458824272"/>
      <w:bookmarkStart w:id="36" w:name="_Toc458873174"/>
      <w:bookmarkStart w:id="37" w:name="_Toc458948913"/>
      <w:bookmarkStart w:id="38" w:name="_Toc458969767"/>
      <w:bookmarkStart w:id="39" w:name="_Toc458969825"/>
      <w:bookmarkStart w:id="40" w:name="_Toc459029046"/>
      <w:bookmarkStart w:id="41" w:name="_Toc459035936"/>
      <w:bookmarkStart w:id="42" w:name="_Toc459036765"/>
      <w:bookmarkStart w:id="43" w:name="_Toc459042135"/>
      <w:bookmarkStart w:id="44" w:name="_Toc459044607"/>
      <w:bookmarkStart w:id="45" w:name="_Toc459050705"/>
      <w:bookmarkStart w:id="46" w:name="_Toc459051275"/>
      <w:bookmarkStart w:id="47" w:name="_Toc459052225"/>
      <w:bookmarkStart w:id="48" w:name="_Toc459054156"/>
      <w:bookmarkStart w:id="49" w:name="_Toc459054966"/>
      <w:bookmarkStart w:id="50" w:name="_Toc459130791"/>
      <w:bookmarkStart w:id="51" w:name="_Toc459199894"/>
      <w:bookmarkStart w:id="52" w:name="_Toc459202005"/>
      <w:bookmarkStart w:id="53" w:name="_Toc459132824"/>
      <w:bookmarkStart w:id="54" w:name="_Toc459140587"/>
      <w:bookmarkStart w:id="55" w:name="_Toc459141228"/>
      <w:bookmarkStart w:id="56" w:name="_Toc459202429"/>
      <w:bookmarkStart w:id="57" w:name="_Toc459302239"/>
      <w:bookmarkStart w:id="58" w:name="_Toc459308275"/>
      <w:bookmarkStart w:id="59" w:name="_Toc459308629"/>
      <w:bookmarkStart w:id="60" w:name="_Toc459308803"/>
      <w:bookmarkStart w:id="61" w:name="_Toc459308946"/>
      <w:bookmarkStart w:id="62" w:name="_GoBack"/>
      <w:bookmarkEnd w:id="0"/>
      <w:bookmarkEnd w:id="1"/>
      <w:bookmarkEnd w:id="62"/>
    </w:p>
    <w:p w:rsidR="0066120B" w:rsidRDefault="0066120B" w:rsidP="0066120B">
      <w:pPr>
        <w:pStyle w:val="a6"/>
      </w:pPr>
    </w:p>
    <w:p w:rsidR="00DD7501" w:rsidRPr="00DD7501" w:rsidRDefault="00DD7501" w:rsidP="00DD7501">
      <w:pPr>
        <w:pStyle w:val="a6"/>
        <w:numPr>
          <w:ilvl w:val="0"/>
          <w:numId w:val="25"/>
        </w:numPr>
        <w:ind w:left="0" w:firstLine="0"/>
        <w:rPr>
          <w:rFonts w:ascii="Times New Roman" w:hAnsi="Times New Roman" w:cs="Times New Roman"/>
          <w:b/>
          <w:bCs/>
        </w:rPr>
      </w:pPr>
      <w:bookmarkStart w:id="63" w:name="_Toc81901128"/>
      <w:bookmarkStart w:id="64" w:name="_Toc85181039"/>
      <w:bookmarkStart w:id="65" w:name="_Toc85182482"/>
      <w:bookmarkStart w:id="66" w:name="_Toc85190220"/>
      <w:bookmarkStart w:id="67" w:name="_Toc85192721"/>
      <w:bookmarkStart w:id="68" w:name="_Toc85193439"/>
      <w:bookmarkStart w:id="69" w:name="_Toc85197801"/>
      <w:bookmarkStart w:id="70" w:name="_Toc85215153"/>
      <w:bookmarkStart w:id="71" w:name="_Toc88573273"/>
      <w:bookmarkStart w:id="72" w:name="_Toc88585008"/>
      <w:bookmarkStart w:id="73" w:name="_Toc88589035"/>
      <w:bookmarkStart w:id="74" w:name="_Toc88750160"/>
      <w:bookmarkStart w:id="75" w:name="_Toc89694238"/>
      <w:bookmarkStart w:id="76" w:name="_Toc89787796"/>
      <w:bookmarkStart w:id="77" w:name="_Toc96603393"/>
      <w:bookmarkStart w:id="78" w:name="_Toc96687290"/>
      <w:bookmarkStart w:id="79" w:name="_Toc96953194"/>
      <w:bookmarkStart w:id="80" w:name="_Toc131008323"/>
      <w:bookmarkStart w:id="81" w:name="_Toc136358863"/>
      <w:bookmarkStart w:id="82" w:name="_Toc136360481"/>
      <w:bookmarkStart w:id="83" w:name="_Toc136370827"/>
      <w:bookmarkStart w:id="84" w:name="_Toc191485913"/>
      <w:r w:rsidRPr="00DD7501">
        <w:rPr>
          <w:rFonts w:ascii="Times New Roman" w:hAnsi="Times New Roman" w:cs="Times New Roman"/>
          <w:b/>
          <w:bCs/>
        </w:rPr>
        <w:t>ОСНОВНАЯ ЧАСТЬ</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66120B" w:rsidRPr="0066120B" w:rsidRDefault="00DD7501" w:rsidP="0066120B">
      <w:pPr>
        <w:pStyle w:val="a6"/>
        <w:numPr>
          <w:ilvl w:val="1"/>
          <w:numId w:val="25"/>
        </w:numPr>
        <w:ind w:left="0" w:firstLine="0"/>
      </w:pPr>
      <w:bookmarkStart w:id="85" w:name="_Toc86099769"/>
      <w:bookmarkStart w:id="86" w:name="_Toc86139082"/>
      <w:bookmarkStart w:id="87" w:name="_Toc86140645"/>
      <w:bookmarkStart w:id="88" w:name="_Toc86145526"/>
      <w:bookmarkStart w:id="89" w:name="_Toc86153803"/>
      <w:bookmarkStart w:id="90" w:name="_Toc89707991"/>
      <w:bookmarkStart w:id="91" w:name="_Toc89713965"/>
      <w:bookmarkStart w:id="92" w:name="_Toc89784431"/>
      <w:bookmarkStart w:id="93" w:name="_Toc89788224"/>
      <w:bookmarkStart w:id="94" w:name="_Toc89790953"/>
      <w:bookmarkStart w:id="95" w:name="_Toc89877520"/>
      <w:bookmarkStart w:id="96" w:name="_Toc97813772"/>
      <w:bookmarkStart w:id="97" w:name="_Toc107495076"/>
      <w:bookmarkStart w:id="98" w:name="_Toc127194282"/>
      <w:bookmarkStart w:id="99" w:name="_Toc132734056"/>
      <w:bookmarkStart w:id="100" w:name="_Toc132739965"/>
      <w:bookmarkStart w:id="101" w:name="_Toc132806766"/>
      <w:bookmarkStart w:id="102" w:name="_Toc132809786"/>
      <w:bookmarkStart w:id="103" w:name="_Toc132810552"/>
      <w:bookmarkStart w:id="104" w:name="_Toc132810768"/>
      <w:bookmarkStart w:id="105" w:name="_Toc132812270"/>
      <w:bookmarkStart w:id="106" w:name="_Toc132820682"/>
      <w:bookmarkStart w:id="107" w:name="_Toc132904476"/>
      <w:bookmarkStart w:id="108" w:name="_Toc132906104"/>
      <w:bookmarkStart w:id="109" w:name="_Toc132907881"/>
      <w:bookmarkStart w:id="110" w:name="_Toc132968517"/>
      <w:bookmarkStart w:id="111" w:name="_Toc132976177"/>
      <w:bookmarkStart w:id="112" w:name="_Toc136358864"/>
      <w:bookmarkStart w:id="113" w:name="_Toc136360482"/>
      <w:bookmarkStart w:id="114" w:name="_Toc136370828"/>
      <w:bookmarkStart w:id="115" w:name="_Toc191485914"/>
      <w:r w:rsidRPr="00DD7501">
        <w:rPr>
          <w:rFonts w:ascii="Times New Roman" w:hAnsi="Times New Roman" w:cs="Times New Roman"/>
          <w:b/>
          <w:bCs/>
          <w:iCs/>
        </w:rPr>
        <w:t>Перечень используемых сокращений</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A701D5" w:rsidRPr="0005455B" w:rsidRDefault="00A701D5" w:rsidP="00FD6E4B">
      <w:pPr>
        <w:pStyle w:val="a6"/>
        <w:rPr>
          <w:rFonts w:ascii="Times New Roman" w:hAnsi="Times New Roman" w:cs="Times New Roman"/>
        </w:rPr>
      </w:pPr>
      <w:r w:rsidRPr="0005455B">
        <w:rPr>
          <w:rFonts w:ascii="Times New Roman" w:hAnsi="Times New Roman" w:cs="Times New Roman"/>
        </w:rPr>
        <w:t>МНГП</w:t>
      </w:r>
      <w:r w:rsidR="00EF691F" w:rsidRPr="0005455B">
        <w:rPr>
          <w:rFonts w:ascii="Times New Roman" w:hAnsi="Times New Roman" w:cs="Times New Roman"/>
        </w:rPr>
        <w:t>, Нормативы</w:t>
      </w:r>
      <w:r w:rsidRPr="0005455B">
        <w:rPr>
          <w:rFonts w:ascii="Times New Roman" w:hAnsi="Times New Roman" w:cs="Times New Roman"/>
        </w:rPr>
        <w:t xml:space="preserve"> – местные нормативы градостроительного проектирования</w:t>
      </w:r>
      <w:r w:rsidR="00A410B5" w:rsidRPr="0005455B">
        <w:rPr>
          <w:rFonts w:ascii="Times New Roman" w:hAnsi="Times New Roman" w:cs="Times New Roman"/>
        </w:rPr>
        <w:t>.</w:t>
      </w:r>
    </w:p>
    <w:p w:rsidR="006A6E74" w:rsidRPr="0005455B" w:rsidRDefault="006A6E74" w:rsidP="00FD6E4B">
      <w:pPr>
        <w:pStyle w:val="a6"/>
        <w:rPr>
          <w:rFonts w:ascii="Times New Roman" w:hAnsi="Times New Roman" w:cs="Times New Roman"/>
        </w:rPr>
      </w:pPr>
      <w:r w:rsidRPr="0005455B">
        <w:rPr>
          <w:rFonts w:ascii="Times New Roman" w:hAnsi="Times New Roman" w:cs="Times New Roman"/>
        </w:rPr>
        <w:t xml:space="preserve">РНГП </w:t>
      </w:r>
      <w:r w:rsidR="00234A6F" w:rsidRPr="0005455B">
        <w:rPr>
          <w:rFonts w:ascii="Times New Roman" w:hAnsi="Times New Roman" w:cs="Times New Roman"/>
        </w:rPr>
        <w:t xml:space="preserve">в Приморском крае </w:t>
      </w:r>
      <w:r w:rsidRPr="0005455B">
        <w:rPr>
          <w:rFonts w:ascii="Times New Roman" w:hAnsi="Times New Roman" w:cs="Times New Roman"/>
        </w:rPr>
        <w:t>– региональные нормативы гр</w:t>
      </w:r>
      <w:r w:rsidR="006D6FD9" w:rsidRPr="0005455B">
        <w:rPr>
          <w:rFonts w:ascii="Times New Roman" w:hAnsi="Times New Roman" w:cs="Times New Roman"/>
        </w:rPr>
        <w:t>адостроительного проектирования</w:t>
      </w:r>
      <w:r w:rsidR="00234A6F" w:rsidRPr="0005455B">
        <w:rPr>
          <w:rFonts w:ascii="Times New Roman" w:hAnsi="Times New Roman" w:cs="Times New Roman"/>
        </w:rPr>
        <w:t xml:space="preserve"> в Приморском крае</w:t>
      </w:r>
      <w:r w:rsidR="006D6FD9" w:rsidRPr="0005455B">
        <w:rPr>
          <w:rFonts w:ascii="Times New Roman" w:hAnsi="Times New Roman" w:cs="Times New Roman"/>
        </w:rPr>
        <w:t>.</w:t>
      </w:r>
    </w:p>
    <w:p w:rsidR="00A15458" w:rsidRPr="0005455B" w:rsidRDefault="00A15458" w:rsidP="00A15458">
      <w:pPr>
        <w:pStyle w:val="a6"/>
        <w:rPr>
          <w:rFonts w:ascii="Times New Roman" w:hAnsi="Times New Roman" w:cs="Times New Roman"/>
        </w:rPr>
      </w:pPr>
      <w:r w:rsidRPr="0005455B">
        <w:rPr>
          <w:rFonts w:ascii="Times New Roman" w:hAnsi="Times New Roman" w:cs="Times New Roman"/>
        </w:rPr>
        <w:t>СП 42.13330.2016 – СП 42.13330.2016 «СНиП 2.07.01-89 Градостроительство. Планировка и застройка городских и сельских поселений».</w:t>
      </w:r>
    </w:p>
    <w:p w:rsidR="00A15458" w:rsidRPr="0005455B" w:rsidRDefault="00A15458" w:rsidP="00A15458">
      <w:pPr>
        <w:pStyle w:val="a6"/>
        <w:rPr>
          <w:rFonts w:ascii="Times New Roman" w:hAnsi="Times New Roman" w:cs="Times New Roman"/>
        </w:rPr>
      </w:pPr>
      <w:r w:rsidRPr="0005455B">
        <w:rPr>
          <w:rFonts w:ascii="Times New Roman" w:hAnsi="Times New Roman" w:cs="Times New Roman"/>
        </w:rPr>
        <w:t>СП 131.13330.2020 – СП 131.13330.2020 «СНиП 23-01-99* Строительная климатология».</w:t>
      </w:r>
    </w:p>
    <w:p w:rsidR="00BE743E" w:rsidRPr="00EB14B4" w:rsidRDefault="00986FF3" w:rsidP="00192DDB">
      <w:pPr>
        <w:pStyle w:val="21"/>
        <w:rPr>
          <w:rFonts w:ascii="Times New Roman" w:hAnsi="Times New Roman" w:cs="Times New Roman"/>
          <w:b/>
          <w:sz w:val="24"/>
          <w:szCs w:val="24"/>
        </w:rPr>
      </w:pPr>
      <w:bookmarkStart w:id="116" w:name="_Toc136358865"/>
      <w:bookmarkStart w:id="117" w:name="_Toc136360483"/>
      <w:bookmarkStart w:id="118" w:name="_Toc136370829"/>
      <w:bookmarkStart w:id="119" w:name="_Toc191485915"/>
      <w:r w:rsidRPr="00EB14B4">
        <w:rPr>
          <w:rFonts w:ascii="Times New Roman" w:hAnsi="Times New Roman" w:cs="Times New Roman"/>
          <w:b/>
          <w:sz w:val="24"/>
          <w:szCs w:val="24"/>
        </w:rPr>
        <w:t>Термины и определения</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116"/>
      <w:bookmarkEnd w:id="117"/>
      <w:bookmarkEnd w:id="118"/>
      <w:bookmarkEnd w:id="119"/>
      <w:r w:rsidR="00BE743E" w:rsidRPr="00EB14B4">
        <w:rPr>
          <w:rFonts w:ascii="Times New Roman" w:hAnsi="Times New Roman" w:cs="Times New Roman"/>
          <w:b/>
          <w:sz w:val="24"/>
          <w:szCs w:val="24"/>
        </w:rPr>
        <w:t xml:space="preserve"> </w:t>
      </w:r>
    </w:p>
    <w:bookmarkEnd w:id="20"/>
    <w:p w:rsidR="007F2144" w:rsidRPr="0005455B" w:rsidRDefault="007F2144" w:rsidP="00D7652E">
      <w:pPr>
        <w:pStyle w:val="a6"/>
        <w:rPr>
          <w:rFonts w:ascii="Times New Roman" w:hAnsi="Times New Roman" w:cs="Times New Roman"/>
        </w:rPr>
      </w:pPr>
      <w:r w:rsidRPr="0005455B">
        <w:rPr>
          <w:rFonts w:ascii="Times New Roman" w:hAnsi="Times New Roman" w:cs="Times New Roman"/>
        </w:rPr>
        <w:t>В настоящих МНГП используются следующие термины и определения:</w:t>
      </w:r>
    </w:p>
    <w:p w:rsidR="00A91952" w:rsidRPr="0005455B" w:rsidRDefault="00DB0C55" w:rsidP="00DB0C55">
      <w:pPr>
        <w:pStyle w:val="a2"/>
        <w:rPr>
          <w:rFonts w:ascii="Times New Roman" w:hAnsi="Times New Roman" w:cs="Times New Roman"/>
        </w:rPr>
      </w:pPr>
      <w:r w:rsidRPr="0005455B">
        <w:rPr>
          <w:rFonts w:ascii="Times New Roman" w:hAnsi="Times New Roman" w:cs="Times New Roman"/>
        </w:rPr>
        <w:t xml:space="preserve">велосипедная </w:t>
      </w:r>
      <w:r w:rsidR="00A91952" w:rsidRPr="0005455B">
        <w:rPr>
          <w:rFonts w:ascii="Times New Roman" w:hAnsi="Times New Roman" w:cs="Times New Roman"/>
        </w:rPr>
        <w:t>дорожка – конструктивно отделенный от проезжей части и тротуара элемент дороги (либо отдельная дорога), предназначенный для движения велосипедистов и лиц, использующих для передвижения средства индивидуальной мобильности</w:t>
      </w:r>
      <w:r w:rsidRPr="0005455B">
        <w:rPr>
          <w:rFonts w:ascii="Times New Roman" w:hAnsi="Times New Roman" w:cs="Times New Roman"/>
        </w:rPr>
        <w:t>;</w:t>
      </w:r>
    </w:p>
    <w:p w:rsidR="00A80C48" w:rsidRPr="0005455B" w:rsidRDefault="00DB0C55" w:rsidP="00DB0C55">
      <w:pPr>
        <w:pStyle w:val="a2"/>
        <w:rPr>
          <w:rFonts w:ascii="Times New Roman" w:hAnsi="Times New Roman" w:cs="Times New Roman"/>
        </w:rPr>
      </w:pPr>
      <w:r w:rsidRPr="0005455B">
        <w:rPr>
          <w:rFonts w:ascii="Times New Roman" w:hAnsi="Times New Roman" w:cs="Times New Roman"/>
        </w:rPr>
        <w:t xml:space="preserve">водопроводные </w:t>
      </w:r>
      <w:r w:rsidR="00A80C48" w:rsidRPr="0005455B">
        <w:rPr>
          <w:rFonts w:ascii="Times New Roman" w:hAnsi="Times New Roman" w:cs="Times New Roman"/>
        </w:rPr>
        <w:t>очистные сооружения – комплекс зданий, сооружений и устройств для очистки воды</w:t>
      </w:r>
      <w:r w:rsidRPr="0005455B">
        <w:rPr>
          <w:rFonts w:ascii="Times New Roman" w:hAnsi="Times New Roman" w:cs="Times New Roman"/>
        </w:rPr>
        <w:t>;</w:t>
      </w:r>
    </w:p>
    <w:p w:rsidR="00A80C48" w:rsidRPr="0005455B" w:rsidRDefault="00DB0C55" w:rsidP="00DB0C55">
      <w:pPr>
        <w:pStyle w:val="a2"/>
        <w:rPr>
          <w:rFonts w:ascii="Times New Roman" w:hAnsi="Times New Roman" w:cs="Times New Roman"/>
        </w:rPr>
      </w:pPr>
      <w:r w:rsidRPr="0005455B">
        <w:rPr>
          <w:rFonts w:ascii="Times New Roman" w:hAnsi="Times New Roman" w:cs="Times New Roman"/>
        </w:rPr>
        <w:t xml:space="preserve">градостроительная </w:t>
      </w:r>
      <w:r w:rsidR="00A80C48" w:rsidRPr="0005455B">
        <w:rPr>
          <w:rFonts w:ascii="Times New Roman" w:hAnsi="Times New Roman" w:cs="Times New Roman"/>
        </w:rPr>
        <w:t>ценность территории – оценка оптимального функционирования территории, мера способности территории удовлетворять определенные общественные требования к ее состоянию и использованию: взаимное расположение объектов социально-бытового и культурного обслуживания населения, объектов благоустройства территории, объектов инженерной и транспортной инфраструктуры; экологическое состояние территории; местоположение территории с учетом природных факторов</w:t>
      </w:r>
      <w:r w:rsidRPr="0005455B">
        <w:rPr>
          <w:rFonts w:ascii="Times New Roman" w:hAnsi="Times New Roman" w:cs="Times New Roman"/>
        </w:rPr>
        <w:t>;</w:t>
      </w:r>
    </w:p>
    <w:p w:rsidR="00A80C48" w:rsidRPr="0005455B" w:rsidRDefault="00DB0C55" w:rsidP="00DB0C55">
      <w:pPr>
        <w:pStyle w:val="a2"/>
        <w:rPr>
          <w:rFonts w:ascii="Times New Roman" w:hAnsi="Times New Roman" w:cs="Times New Roman"/>
        </w:rPr>
      </w:pPr>
      <w:r w:rsidRPr="0005455B">
        <w:rPr>
          <w:rFonts w:ascii="Times New Roman" w:hAnsi="Times New Roman" w:cs="Times New Roman"/>
        </w:rPr>
        <w:t xml:space="preserve">групповые </w:t>
      </w:r>
      <w:r w:rsidR="00A80C48" w:rsidRPr="0005455B">
        <w:rPr>
          <w:rFonts w:ascii="Times New Roman" w:hAnsi="Times New Roman" w:cs="Times New Roman"/>
        </w:rPr>
        <w:t xml:space="preserve">системы расселения – </w:t>
      </w:r>
      <w:r w:rsidR="0051677C" w:rsidRPr="0005455B">
        <w:rPr>
          <w:rFonts w:ascii="Times New Roman" w:hAnsi="Times New Roman" w:cs="Times New Roman"/>
        </w:rPr>
        <w:t>территориально и функционально взаимосвязанная совокупность населенных пунктов, объединенных различными организационными, социально-бытовыми связями на основе оптимизации пространственных и экономических ресурсов</w:t>
      </w:r>
      <w:r w:rsidRPr="0005455B">
        <w:rPr>
          <w:rFonts w:ascii="Times New Roman" w:hAnsi="Times New Roman" w:cs="Times New Roman"/>
        </w:rPr>
        <w:t>;</w:t>
      </w:r>
    </w:p>
    <w:p w:rsidR="00A80C48" w:rsidRPr="0005455B" w:rsidRDefault="00DB0C55" w:rsidP="00DB0C55">
      <w:pPr>
        <w:pStyle w:val="a2"/>
        <w:rPr>
          <w:rFonts w:ascii="Times New Roman" w:hAnsi="Times New Roman" w:cs="Times New Roman"/>
        </w:rPr>
      </w:pPr>
      <w:r w:rsidRPr="0005455B">
        <w:rPr>
          <w:rFonts w:ascii="Times New Roman" w:hAnsi="Times New Roman" w:cs="Times New Roman"/>
        </w:rPr>
        <w:lastRenderedPageBreak/>
        <w:t xml:space="preserve">канализационные </w:t>
      </w:r>
      <w:r w:rsidR="00A80C48" w:rsidRPr="0005455B">
        <w:rPr>
          <w:rFonts w:ascii="Times New Roman" w:hAnsi="Times New Roman" w:cs="Times New Roman"/>
        </w:rPr>
        <w:t>очистные сооружения – комплекс зданий, сооружений и </w:t>
      </w:r>
      <w:proofErr w:type="gramStart"/>
      <w:r w:rsidR="00A80C48" w:rsidRPr="0005455B">
        <w:rPr>
          <w:rFonts w:ascii="Times New Roman" w:hAnsi="Times New Roman" w:cs="Times New Roman"/>
        </w:rPr>
        <w:t>устройств для очистки сточных вод</w:t>
      </w:r>
      <w:proofErr w:type="gramEnd"/>
      <w:r w:rsidR="00A80C48" w:rsidRPr="0005455B">
        <w:rPr>
          <w:rFonts w:ascii="Times New Roman" w:hAnsi="Times New Roman" w:cs="Times New Roman"/>
        </w:rPr>
        <w:t xml:space="preserve"> и обработки осадка</w:t>
      </w:r>
      <w:r w:rsidRPr="0005455B">
        <w:rPr>
          <w:rFonts w:ascii="Times New Roman" w:hAnsi="Times New Roman" w:cs="Times New Roman"/>
        </w:rPr>
        <w:t>;</w:t>
      </w:r>
    </w:p>
    <w:p w:rsidR="00A80C48" w:rsidRPr="0005455B" w:rsidRDefault="00DB0C55" w:rsidP="00DB0C55">
      <w:pPr>
        <w:pStyle w:val="a2"/>
        <w:rPr>
          <w:rFonts w:ascii="Times New Roman" w:hAnsi="Times New Roman" w:cs="Times New Roman"/>
        </w:rPr>
      </w:pPr>
      <w:r w:rsidRPr="0005455B">
        <w:rPr>
          <w:rFonts w:ascii="Times New Roman" w:hAnsi="Times New Roman" w:cs="Times New Roman"/>
        </w:rPr>
        <w:t xml:space="preserve">место </w:t>
      </w:r>
      <w:r w:rsidR="00A80C48" w:rsidRPr="0005455B">
        <w:rPr>
          <w:rFonts w:ascii="Times New Roman" w:hAnsi="Times New Roman" w:cs="Times New Roman"/>
        </w:rPr>
        <w:t xml:space="preserve">хранения транспортного средства (парковочное место) – здание, сооружение (часть здания, сооружения) или специальная открытая площадка, которая располагается за пределами зданий, сооружений, предназначенные для хранения (стоянки) легковых автомобилей, </w:t>
      </w:r>
      <w:proofErr w:type="spellStart"/>
      <w:r w:rsidR="00A80C48" w:rsidRPr="0005455B">
        <w:rPr>
          <w:rFonts w:ascii="Times New Roman" w:hAnsi="Times New Roman" w:cs="Times New Roman"/>
        </w:rPr>
        <w:t>мототранспортных</w:t>
      </w:r>
      <w:proofErr w:type="spellEnd"/>
      <w:r w:rsidR="00A80C48" w:rsidRPr="0005455B">
        <w:rPr>
          <w:rFonts w:ascii="Times New Roman" w:hAnsi="Times New Roman" w:cs="Times New Roman"/>
        </w:rPr>
        <w:t xml:space="preserve"> средств, велосипедов, средств индивидуальной мобильности. Временное хранение подразумевает хранение (стоянку) не более 12 часов (гостевые стоянки), постоянное – более 12 часов</w:t>
      </w:r>
      <w:r w:rsidRPr="0005455B">
        <w:rPr>
          <w:rFonts w:ascii="Times New Roman" w:hAnsi="Times New Roman" w:cs="Times New Roman"/>
        </w:rPr>
        <w:t>;</w:t>
      </w:r>
    </w:p>
    <w:p w:rsidR="00A80C48" w:rsidRPr="0005455B" w:rsidRDefault="00DB0C55" w:rsidP="00DB0C55">
      <w:pPr>
        <w:pStyle w:val="a2"/>
        <w:rPr>
          <w:rFonts w:ascii="Times New Roman" w:hAnsi="Times New Roman" w:cs="Times New Roman"/>
        </w:rPr>
      </w:pPr>
      <w:r w:rsidRPr="0005455B">
        <w:rPr>
          <w:rFonts w:ascii="Times New Roman" w:hAnsi="Times New Roman" w:cs="Times New Roman"/>
        </w:rPr>
        <w:t xml:space="preserve">образовательный </w:t>
      </w:r>
      <w:r w:rsidR="00A80C48" w:rsidRPr="0005455B">
        <w:rPr>
          <w:rFonts w:ascii="Times New Roman" w:hAnsi="Times New Roman" w:cs="Times New Roman"/>
        </w:rPr>
        <w:t xml:space="preserve">комплекс – </w:t>
      </w:r>
      <w:r w:rsidR="00A34387" w:rsidRPr="0005455B">
        <w:rPr>
          <w:rFonts w:ascii="Times New Roman" w:hAnsi="Times New Roman" w:cs="Times New Roman"/>
        </w:rPr>
        <w:t>образовательная организация, включающая в себя не менее двух образовательных функций, таких как дошкольное образование, общее образование и дополнительное образование</w:t>
      </w:r>
      <w:r w:rsidRPr="0005455B">
        <w:rPr>
          <w:rFonts w:ascii="Times New Roman" w:hAnsi="Times New Roman" w:cs="Times New Roman"/>
        </w:rPr>
        <w:t>;</w:t>
      </w:r>
    </w:p>
    <w:p w:rsidR="00A80C48" w:rsidRPr="0005455B" w:rsidRDefault="00DB0C55" w:rsidP="00DB0C55">
      <w:pPr>
        <w:pStyle w:val="a2"/>
        <w:rPr>
          <w:rFonts w:ascii="Times New Roman" w:hAnsi="Times New Roman" w:cs="Times New Roman"/>
        </w:rPr>
      </w:pPr>
      <w:r w:rsidRPr="0005455B">
        <w:rPr>
          <w:rFonts w:ascii="Times New Roman" w:hAnsi="Times New Roman" w:cs="Times New Roman"/>
        </w:rPr>
        <w:t xml:space="preserve">озеленение </w:t>
      </w:r>
      <w:r w:rsidR="00A80C48" w:rsidRPr="0005455B">
        <w:rPr>
          <w:rFonts w:ascii="Times New Roman" w:hAnsi="Times New Roman" w:cs="Times New Roman"/>
        </w:rPr>
        <w:t xml:space="preserve">интенсивного типа – </w:t>
      </w:r>
      <w:r w:rsidRPr="0005455B">
        <w:rPr>
          <w:rFonts w:ascii="Times New Roman" w:hAnsi="Times New Roman" w:cs="Times New Roman"/>
        </w:rPr>
        <w:t>озеленение, в том числе озеленение эксплуатируемой кровли с применением посадочного материала: кустарников и деревьев, почвопокровных растений, с постоянным уходом за растительностью (удобрение, полив, прополка, кошение и т.д.);</w:t>
      </w:r>
    </w:p>
    <w:p w:rsidR="00A80C48" w:rsidRPr="0005455B" w:rsidRDefault="00DB0C55" w:rsidP="00DB0C55">
      <w:pPr>
        <w:pStyle w:val="a2"/>
        <w:rPr>
          <w:rFonts w:ascii="Times New Roman" w:hAnsi="Times New Roman" w:cs="Times New Roman"/>
        </w:rPr>
      </w:pPr>
      <w:r w:rsidRPr="0005455B">
        <w:rPr>
          <w:rFonts w:ascii="Times New Roman" w:hAnsi="Times New Roman" w:cs="Times New Roman"/>
        </w:rPr>
        <w:t>озеленение полуинтенсивного типа – озеленение, в том числе озеленение эксплуатируемой кровли с применением посадочного материала: трав, многолетних, почвопокровных растений, кустарников, с ограниченным, но с постоянным уходом за растительностью;</w:t>
      </w:r>
    </w:p>
    <w:p w:rsidR="00A80C48" w:rsidRPr="0005455B" w:rsidRDefault="00DB0C55" w:rsidP="00DB0C55">
      <w:pPr>
        <w:pStyle w:val="a2"/>
        <w:rPr>
          <w:rFonts w:ascii="Times New Roman" w:hAnsi="Times New Roman" w:cs="Times New Roman"/>
        </w:rPr>
      </w:pPr>
      <w:r w:rsidRPr="0005455B">
        <w:rPr>
          <w:rFonts w:ascii="Times New Roman" w:hAnsi="Times New Roman" w:cs="Times New Roman"/>
        </w:rPr>
        <w:t xml:space="preserve">пешеходная </w:t>
      </w:r>
      <w:r w:rsidR="00A80C48" w:rsidRPr="0005455B">
        <w:rPr>
          <w:rFonts w:ascii="Times New Roman" w:hAnsi="Times New Roman" w:cs="Times New Roman"/>
        </w:rPr>
        <w:t>доступность – показатель, хар</w:t>
      </w:r>
      <w:r w:rsidRPr="0005455B">
        <w:rPr>
          <w:rFonts w:ascii="Times New Roman" w:hAnsi="Times New Roman" w:cs="Times New Roman"/>
        </w:rPr>
        <w:t>актеризующий затраты времени на </w:t>
      </w:r>
      <w:r w:rsidR="00A80C48" w:rsidRPr="0005455B">
        <w:rPr>
          <w:rFonts w:ascii="Times New Roman" w:hAnsi="Times New Roman" w:cs="Times New Roman"/>
        </w:rPr>
        <w:t>преодоление расстояния от дома до объекта нормирования при пешеходном движении со средней скоростью 4 км/ч в условиях стандартной для данной местности погоды (в пределах климатической нормы) и с учетом условий рельефа местности</w:t>
      </w:r>
      <w:r w:rsidRPr="0005455B">
        <w:rPr>
          <w:rFonts w:ascii="Times New Roman" w:hAnsi="Times New Roman" w:cs="Times New Roman"/>
        </w:rPr>
        <w:t>;</w:t>
      </w:r>
    </w:p>
    <w:p w:rsidR="00A91952" w:rsidRPr="0005455B" w:rsidRDefault="00DB0C55" w:rsidP="00DB0C55">
      <w:pPr>
        <w:pStyle w:val="a2"/>
        <w:rPr>
          <w:rFonts w:ascii="Times New Roman" w:hAnsi="Times New Roman" w:cs="Times New Roman"/>
        </w:rPr>
      </w:pPr>
      <w:r w:rsidRPr="0005455B">
        <w:rPr>
          <w:rFonts w:ascii="Times New Roman" w:hAnsi="Times New Roman" w:cs="Times New Roman"/>
        </w:rPr>
        <w:t xml:space="preserve">плотность </w:t>
      </w:r>
      <w:r w:rsidR="00A91952" w:rsidRPr="0005455B">
        <w:rPr>
          <w:rFonts w:ascii="Times New Roman" w:hAnsi="Times New Roman" w:cs="Times New Roman"/>
        </w:rPr>
        <w:t>сети автомобильных дорог – это отношение протяженности сети автомобильных дорог общего пользования, проходящих по территории, к площади территории</w:t>
      </w:r>
      <w:r w:rsidRPr="0005455B">
        <w:rPr>
          <w:rFonts w:ascii="Times New Roman" w:hAnsi="Times New Roman" w:cs="Times New Roman"/>
        </w:rPr>
        <w:t>;</w:t>
      </w:r>
    </w:p>
    <w:p w:rsidR="00A80C48" w:rsidRPr="0005455B" w:rsidRDefault="00DB0C55" w:rsidP="00DB0C55">
      <w:pPr>
        <w:pStyle w:val="a2"/>
        <w:rPr>
          <w:rFonts w:ascii="Times New Roman" w:hAnsi="Times New Roman" w:cs="Times New Roman"/>
        </w:rPr>
      </w:pPr>
      <w:r w:rsidRPr="0005455B">
        <w:rPr>
          <w:rFonts w:ascii="Times New Roman" w:hAnsi="Times New Roman" w:cs="Times New Roman"/>
        </w:rPr>
        <w:t xml:space="preserve">площадки </w:t>
      </w:r>
      <w:r w:rsidR="00A80C48" w:rsidRPr="0005455B">
        <w:rPr>
          <w:rFonts w:ascii="Times New Roman" w:hAnsi="Times New Roman" w:cs="Times New Roman"/>
        </w:rPr>
        <w:t xml:space="preserve">придомового благоустройства – </w:t>
      </w:r>
      <w:r w:rsidRPr="0005455B">
        <w:rPr>
          <w:rFonts w:ascii="Times New Roman" w:hAnsi="Times New Roman" w:cs="Times New Roman"/>
        </w:rPr>
        <w:t>площадки различного назначения, находящиеся в преимущественном пользовании жителей многоквартирных домов, предназначенные для обеспечения бытовых нужд и досуга, расположенные на территории многоквартирного дома или группы многоквартирных домов;</w:t>
      </w:r>
    </w:p>
    <w:p w:rsidR="00A80C48" w:rsidRPr="0005455B" w:rsidRDefault="00DB0C55" w:rsidP="00DB0C55">
      <w:pPr>
        <w:pStyle w:val="a2"/>
        <w:rPr>
          <w:rFonts w:ascii="Times New Roman" w:hAnsi="Times New Roman" w:cs="Times New Roman"/>
        </w:rPr>
      </w:pPr>
      <w:r w:rsidRPr="0005455B">
        <w:rPr>
          <w:rFonts w:ascii="Times New Roman" w:hAnsi="Times New Roman" w:cs="Times New Roman"/>
        </w:rPr>
        <w:t xml:space="preserve">природный </w:t>
      </w:r>
      <w:r w:rsidR="00A80C48" w:rsidRPr="0005455B">
        <w:rPr>
          <w:rFonts w:ascii="Times New Roman" w:hAnsi="Times New Roman" w:cs="Times New Roman"/>
        </w:rPr>
        <w:t>газ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r w:rsidRPr="0005455B">
        <w:rPr>
          <w:rFonts w:ascii="Times New Roman" w:hAnsi="Times New Roman" w:cs="Times New Roman"/>
        </w:rPr>
        <w:t>;</w:t>
      </w:r>
    </w:p>
    <w:p w:rsidR="00A80C48" w:rsidRPr="0005455B" w:rsidRDefault="00DB0C55" w:rsidP="00DB0C55">
      <w:pPr>
        <w:pStyle w:val="a2"/>
        <w:rPr>
          <w:rFonts w:ascii="Times New Roman" w:hAnsi="Times New Roman" w:cs="Times New Roman"/>
        </w:rPr>
      </w:pPr>
      <w:r w:rsidRPr="0005455B">
        <w:rPr>
          <w:rFonts w:ascii="Times New Roman" w:hAnsi="Times New Roman" w:cs="Times New Roman"/>
        </w:rPr>
        <w:t xml:space="preserve">расчетная </w:t>
      </w:r>
      <w:r w:rsidR="00A80C48" w:rsidRPr="0005455B">
        <w:rPr>
          <w:rFonts w:ascii="Times New Roman" w:hAnsi="Times New Roman" w:cs="Times New Roman"/>
        </w:rPr>
        <w:t>плотность населения – прогнозируемое количество проживающих, приходящееся на единицу территории (1 га) при определенном типе жилой застройки, уровне жилищной обеспеченности</w:t>
      </w:r>
      <w:r w:rsidRPr="0005455B">
        <w:rPr>
          <w:rFonts w:ascii="Times New Roman" w:hAnsi="Times New Roman" w:cs="Times New Roman"/>
        </w:rPr>
        <w:t>;</w:t>
      </w:r>
    </w:p>
    <w:p w:rsidR="00A80C48" w:rsidRPr="0005455B" w:rsidRDefault="00DB0C55" w:rsidP="00DB0C55">
      <w:pPr>
        <w:pStyle w:val="a2"/>
        <w:rPr>
          <w:rFonts w:ascii="Times New Roman" w:hAnsi="Times New Roman" w:cs="Times New Roman"/>
        </w:rPr>
      </w:pPr>
      <w:r w:rsidRPr="0005455B">
        <w:rPr>
          <w:rFonts w:ascii="Times New Roman" w:hAnsi="Times New Roman" w:cs="Times New Roman"/>
        </w:rPr>
        <w:t xml:space="preserve">смотровая </w:t>
      </w:r>
      <w:r w:rsidR="00A80C48" w:rsidRPr="0005455B">
        <w:rPr>
          <w:rFonts w:ascii="Times New Roman" w:hAnsi="Times New Roman" w:cs="Times New Roman"/>
        </w:rPr>
        <w:t>(видовая) площадка – сооружение, расположенное на возвышенности по отношению к окружающей территории, предназначенное для панорамного осмотра местности</w:t>
      </w:r>
      <w:r w:rsidRPr="0005455B">
        <w:rPr>
          <w:rFonts w:ascii="Times New Roman" w:hAnsi="Times New Roman" w:cs="Times New Roman"/>
        </w:rPr>
        <w:t>;</w:t>
      </w:r>
    </w:p>
    <w:p w:rsidR="00A80C48" w:rsidRPr="0005455B" w:rsidRDefault="00DB0C55" w:rsidP="0075471C">
      <w:pPr>
        <w:pStyle w:val="a2"/>
        <w:rPr>
          <w:rFonts w:ascii="Times New Roman" w:hAnsi="Times New Roman" w:cs="Times New Roman"/>
        </w:rPr>
      </w:pPr>
      <w:r w:rsidRPr="0005455B">
        <w:rPr>
          <w:rFonts w:ascii="Times New Roman" w:hAnsi="Times New Roman" w:cs="Times New Roman"/>
        </w:rPr>
        <w:t xml:space="preserve">транспортная </w:t>
      </w:r>
      <w:r w:rsidR="00A80C48" w:rsidRPr="0005455B">
        <w:rPr>
          <w:rFonts w:ascii="Times New Roman" w:hAnsi="Times New Roman" w:cs="Times New Roman"/>
        </w:rPr>
        <w:t xml:space="preserve">доступность – </w:t>
      </w:r>
      <w:r w:rsidR="00A34387" w:rsidRPr="0005455B">
        <w:rPr>
          <w:rFonts w:ascii="Times New Roman" w:hAnsi="Times New Roman" w:cs="Times New Roman"/>
        </w:rPr>
        <w:t>показатель, характеризующий затраты времени на преодоление расстояния от дома до объекта нормирования при помощи автомобильного транспорта (при средней скорости движения в границах городского округа – 18 км/ч) без учета времени ожидания на остановочных пунктах</w:t>
      </w:r>
      <w:r w:rsidR="009246B5" w:rsidRPr="0005455B">
        <w:rPr>
          <w:rFonts w:ascii="Times New Roman" w:hAnsi="Times New Roman" w:cs="Times New Roman"/>
        </w:rPr>
        <w:t>.</w:t>
      </w:r>
    </w:p>
    <w:p w:rsidR="00E82D8F" w:rsidRPr="00EB14B4" w:rsidRDefault="00986FF3" w:rsidP="00192DDB">
      <w:pPr>
        <w:pStyle w:val="21"/>
        <w:rPr>
          <w:rFonts w:ascii="Times New Roman" w:hAnsi="Times New Roman" w:cs="Times New Roman"/>
          <w:b/>
          <w:sz w:val="24"/>
          <w:szCs w:val="24"/>
        </w:rPr>
      </w:pPr>
      <w:bookmarkStart w:id="120" w:name="_Toc81901131"/>
      <w:bookmarkStart w:id="121" w:name="_Toc85181042"/>
      <w:bookmarkStart w:id="122" w:name="_Toc85182485"/>
      <w:bookmarkStart w:id="123" w:name="_Toc85190223"/>
      <w:bookmarkStart w:id="124" w:name="_Toc85192724"/>
      <w:bookmarkStart w:id="125" w:name="_Toc85193442"/>
      <w:bookmarkStart w:id="126" w:name="_Toc85197804"/>
      <w:bookmarkStart w:id="127" w:name="_Toc85215156"/>
      <w:bookmarkStart w:id="128" w:name="_Toc88573275"/>
      <w:bookmarkStart w:id="129" w:name="_Toc88585010"/>
      <w:bookmarkStart w:id="130" w:name="_Toc88589037"/>
      <w:bookmarkStart w:id="131" w:name="_Toc88750162"/>
      <w:bookmarkStart w:id="132" w:name="_Toc89694240"/>
      <w:bookmarkStart w:id="133" w:name="_Toc89787798"/>
      <w:bookmarkStart w:id="134" w:name="_Toc96603395"/>
      <w:bookmarkStart w:id="135" w:name="_Toc96687292"/>
      <w:bookmarkStart w:id="136" w:name="_Toc96953196"/>
      <w:bookmarkStart w:id="137" w:name="_Toc131008325"/>
      <w:bookmarkStart w:id="138" w:name="_Toc136358866"/>
      <w:bookmarkStart w:id="139" w:name="_Toc136360484"/>
      <w:bookmarkStart w:id="140" w:name="_Toc136370830"/>
      <w:bookmarkStart w:id="141" w:name="_Toc191485916"/>
      <w:r w:rsidRPr="00EB14B4">
        <w:rPr>
          <w:rFonts w:ascii="Times New Roman" w:hAnsi="Times New Roman" w:cs="Times New Roman"/>
          <w:b/>
          <w:sz w:val="24"/>
          <w:szCs w:val="24"/>
        </w:rPr>
        <w:t>Общие положения</w:t>
      </w:r>
      <w:bookmarkEnd w:id="21"/>
      <w:bookmarkEnd w:id="22"/>
      <w:bookmarkEnd w:id="23"/>
      <w:bookmarkEnd w:id="24"/>
      <w:bookmarkEnd w:id="25"/>
      <w:bookmarkEnd w:id="26"/>
      <w:bookmarkEnd w:id="27"/>
      <w:bookmarkEnd w:id="28"/>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005B0A1D" w:rsidRPr="00EB14B4">
        <w:rPr>
          <w:rFonts w:ascii="Times New Roman" w:hAnsi="Times New Roman" w:cs="Times New Roman"/>
          <w:b/>
          <w:sz w:val="24"/>
          <w:szCs w:val="24"/>
        </w:rPr>
        <w:t xml:space="preserve"> </w:t>
      </w:r>
    </w:p>
    <w:p w:rsidR="00B42686" w:rsidRPr="0005455B" w:rsidRDefault="008D0EF7" w:rsidP="001A5903">
      <w:pPr>
        <w:pStyle w:val="a6"/>
        <w:rPr>
          <w:rFonts w:ascii="Times New Roman" w:hAnsi="Times New Roman" w:cs="Times New Roman"/>
        </w:rPr>
      </w:pPr>
      <w:r w:rsidRPr="0005455B">
        <w:rPr>
          <w:rFonts w:ascii="Times New Roman" w:hAnsi="Times New Roman" w:cs="Times New Roman"/>
        </w:rPr>
        <w:t>МНГП</w:t>
      </w:r>
      <w:r w:rsidR="00B42686" w:rsidRPr="0005455B">
        <w:rPr>
          <w:rFonts w:ascii="Times New Roman" w:hAnsi="Times New Roman" w:cs="Times New Roman"/>
        </w:rPr>
        <w:t xml:space="preserve"> разработаны на основании п</w:t>
      </w:r>
      <w:r w:rsidR="00A2543C" w:rsidRPr="0005455B">
        <w:rPr>
          <w:rFonts w:ascii="Times New Roman" w:hAnsi="Times New Roman" w:cs="Times New Roman"/>
        </w:rPr>
        <w:t>ункта</w:t>
      </w:r>
      <w:r w:rsidR="00B42686" w:rsidRPr="0005455B">
        <w:rPr>
          <w:rFonts w:ascii="Times New Roman" w:hAnsi="Times New Roman" w:cs="Times New Roman"/>
        </w:rPr>
        <w:t xml:space="preserve"> 2 ч</w:t>
      </w:r>
      <w:r w:rsidR="00A2543C" w:rsidRPr="0005455B">
        <w:rPr>
          <w:rFonts w:ascii="Times New Roman" w:hAnsi="Times New Roman" w:cs="Times New Roman"/>
        </w:rPr>
        <w:t>асти</w:t>
      </w:r>
      <w:r w:rsidR="00B42686" w:rsidRPr="0005455B">
        <w:rPr>
          <w:rFonts w:ascii="Times New Roman" w:hAnsi="Times New Roman" w:cs="Times New Roman"/>
        </w:rPr>
        <w:t xml:space="preserve"> 3 ст</w:t>
      </w:r>
      <w:r w:rsidR="00A2543C" w:rsidRPr="0005455B">
        <w:rPr>
          <w:rFonts w:ascii="Times New Roman" w:hAnsi="Times New Roman" w:cs="Times New Roman"/>
        </w:rPr>
        <w:t>атьи</w:t>
      </w:r>
      <w:r w:rsidR="00B42686" w:rsidRPr="0005455B">
        <w:rPr>
          <w:rFonts w:ascii="Times New Roman" w:hAnsi="Times New Roman" w:cs="Times New Roman"/>
        </w:rPr>
        <w:t xml:space="preserve"> 8, ч</w:t>
      </w:r>
      <w:r w:rsidR="00A2543C" w:rsidRPr="0005455B">
        <w:rPr>
          <w:rFonts w:ascii="Times New Roman" w:hAnsi="Times New Roman" w:cs="Times New Roman"/>
        </w:rPr>
        <w:t>асти</w:t>
      </w:r>
      <w:r w:rsidR="00E30C63" w:rsidRPr="0005455B">
        <w:rPr>
          <w:rFonts w:ascii="Times New Roman" w:hAnsi="Times New Roman" w:cs="Times New Roman"/>
        </w:rPr>
        <w:t> </w:t>
      </w:r>
      <w:r w:rsidR="008750F6" w:rsidRPr="0005455B">
        <w:rPr>
          <w:rFonts w:ascii="Times New Roman" w:hAnsi="Times New Roman" w:cs="Times New Roman"/>
        </w:rPr>
        <w:t>1</w:t>
      </w:r>
      <w:r w:rsidR="00B42686" w:rsidRPr="0005455B">
        <w:rPr>
          <w:rFonts w:ascii="Times New Roman" w:hAnsi="Times New Roman" w:cs="Times New Roman"/>
        </w:rPr>
        <w:t xml:space="preserve"> ст</w:t>
      </w:r>
      <w:r w:rsidR="00A2543C" w:rsidRPr="0005455B">
        <w:rPr>
          <w:rFonts w:ascii="Times New Roman" w:hAnsi="Times New Roman" w:cs="Times New Roman"/>
        </w:rPr>
        <w:t>атьи</w:t>
      </w:r>
      <w:r w:rsidR="00B42686" w:rsidRPr="0005455B">
        <w:rPr>
          <w:rFonts w:ascii="Times New Roman" w:hAnsi="Times New Roman" w:cs="Times New Roman"/>
        </w:rPr>
        <w:t xml:space="preserve"> 29.4 Градостроительного кодекса Российской Федерации, п</w:t>
      </w:r>
      <w:r w:rsidR="00A2543C" w:rsidRPr="0005455B">
        <w:rPr>
          <w:rFonts w:ascii="Times New Roman" w:hAnsi="Times New Roman" w:cs="Times New Roman"/>
        </w:rPr>
        <w:t>ункта</w:t>
      </w:r>
      <w:r w:rsidR="00B42686" w:rsidRPr="0005455B">
        <w:rPr>
          <w:rFonts w:ascii="Times New Roman" w:hAnsi="Times New Roman" w:cs="Times New Roman"/>
        </w:rPr>
        <w:t xml:space="preserve"> 26 ч</w:t>
      </w:r>
      <w:r w:rsidR="00A2543C" w:rsidRPr="0005455B">
        <w:rPr>
          <w:rFonts w:ascii="Times New Roman" w:hAnsi="Times New Roman" w:cs="Times New Roman"/>
        </w:rPr>
        <w:t>асти</w:t>
      </w:r>
      <w:r w:rsidR="00E30C63" w:rsidRPr="0005455B">
        <w:rPr>
          <w:rFonts w:ascii="Times New Roman" w:hAnsi="Times New Roman" w:cs="Times New Roman"/>
        </w:rPr>
        <w:t> </w:t>
      </w:r>
      <w:r w:rsidR="008750F6" w:rsidRPr="0005455B">
        <w:rPr>
          <w:rFonts w:ascii="Times New Roman" w:hAnsi="Times New Roman" w:cs="Times New Roman"/>
        </w:rPr>
        <w:t xml:space="preserve">1 </w:t>
      </w:r>
      <w:r w:rsidR="00B42686" w:rsidRPr="0005455B">
        <w:rPr>
          <w:rFonts w:ascii="Times New Roman" w:hAnsi="Times New Roman" w:cs="Times New Roman"/>
        </w:rPr>
        <w:t>ст</w:t>
      </w:r>
      <w:r w:rsidR="00A2543C" w:rsidRPr="0005455B">
        <w:rPr>
          <w:rFonts w:ascii="Times New Roman" w:hAnsi="Times New Roman" w:cs="Times New Roman"/>
        </w:rPr>
        <w:t xml:space="preserve">атьи </w:t>
      </w:r>
      <w:r w:rsidR="00B42686" w:rsidRPr="0005455B">
        <w:rPr>
          <w:rFonts w:ascii="Times New Roman" w:hAnsi="Times New Roman" w:cs="Times New Roman"/>
        </w:rPr>
        <w:t xml:space="preserve">16 Федерального закона от 06.10.2003 </w:t>
      </w:r>
      <w:r w:rsidR="00FA6304" w:rsidRPr="0005455B">
        <w:rPr>
          <w:rFonts w:ascii="Times New Roman" w:hAnsi="Times New Roman" w:cs="Times New Roman"/>
        </w:rPr>
        <w:t>№ </w:t>
      </w:r>
      <w:r w:rsidR="00B42686" w:rsidRPr="0005455B">
        <w:rPr>
          <w:rFonts w:ascii="Times New Roman" w:hAnsi="Times New Roman" w:cs="Times New Roman"/>
        </w:rPr>
        <w:t>131-ФЗ «Об общих принципах организации местного самоуправления в</w:t>
      </w:r>
      <w:r w:rsidR="005F64EE" w:rsidRPr="0005455B">
        <w:rPr>
          <w:rFonts w:ascii="Times New Roman" w:hAnsi="Times New Roman" w:cs="Times New Roman"/>
        </w:rPr>
        <w:t> </w:t>
      </w:r>
      <w:r w:rsidR="00B42686" w:rsidRPr="0005455B">
        <w:rPr>
          <w:rFonts w:ascii="Times New Roman" w:hAnsi="Times New Roman" w:cs="Times New Roman"/>
        </w:rPr>
        <w:t>Российской Федерации»</w:t>
      </w:r>
      <w:r w:rsidR="007B6EBC" w:rsidRPr="0005455B">
        <w:rPr>
          <w:rFonts w:ascii="Times New Roman" w:hAnsi="Times New Roman" w:cs="Times New Roman"/>
        </w:rPr>
        <w:t>.</w:t>
      </w:r>
    </w:p>
    <w:p w:rsidR="004F6AA0" w:rsidRPr="0005455B" w:rsidRDefault="00AA0AFB" w:rsidP="001A5903">
      <w:pPr>
        <w:pStyle w:val="a6"/>
        <w:rPr>
          <w:rFonts w:ascii="Times New Roman" w:hAnsi="Times New Roman" w:cs="Times New Roman"/>
        </w:rPr>
      </w:pPr>
      <w:r w:rsidRPr="0005455B">
        <w:rPr>
          <w:rFonts w:ascii="Times New Roman" w:hAnsi="Times New Roman" w:cs="Times New Roman"/>
        </w:rPr>
        <w:t xml:space="preserve">Области нормирования приняты с </w:t>
      </w:r>
      <w:r w:rsidR="00F31860" w:rsidRPr="0005455B">
        <w:rPr>
          <w:rFonts w:ascii="Times New Roman" w:hAnsi="Times New Roman" w:cs="Times New Roman"/>
        </w:rPr>
        <w:t>учетом</w:t>
      </w:r>
      <w:r w:rsidRPr="0005455B">
        <w:rPr>
          <w:rFonts w:ascii="Times New Roman" w:hAnsi="Times New Roman" w:cs="Times New Roman"/>
        </w:rPr>
        <w:t xml:space="preserve"> </w:t>
      </w:r>
      <w:r w:rsidR="00B32988" w:rsidRPr="0005455B">
        <w:rPr>
          <w:rFonts w:ascii="Times New Roman" w:hAnsi="Times New Roman" w:cs="Times New Roman"/>
        </w:rPr>
        <w:t>РНГП</w:t>
      </w:r>
      <w:r w:rsidR="007271C7" w:rsidRPr="0005455B">
        <w:rPr>
          <w:rFonts w:ascii="Times New Roman" w:hAnsi="Times New Roman" w:cs="Times New Roman"/>
        </w:rPr>
        <w:t xml:space="preserve"> </w:t>
      </w:r>
      <w:r w:rsidR="00721E12" w:rsidRPr="0005455B">
        <w:rPr>
          <w:rFonts w:ascii="Times New Roman" w:hAnsi="Times New Roman" w:cs="Times New Roman"/>
        </w:rPr>
        <w:t>в Приморском</w:t>
      </w:r>
      <w:r w:rsidR="00B662D6" w:rsidRPr="0005455B">
        <w:rPr>
          <w:rFonts w:ascii="Times New Roman" w:hAnsi="Times New Roman" w:cs="Times New Roman"/>
        </w:rPr>
        <w:t xml:space="preserve"> кра</w:t>
      </w:r>
      <w:r w:rsidR="00721E12" w:rsidRPr="0005455B">
        <w:rPr>
          <w:rFonts w:ascii="Times New Roman" w:hAnsi="Times New Roman" w:cs="Times New Roman"/>
        </w:rPr>
        <w:t>е</w:t>
      </w:r>
      <w:r w:rsidR="00F31860" w:rsidRPr="0005455B">
        <w:rPr>
          <w:rFonts w:ascii="Times New Roman" w:hAnsi="Times New Roman" w:cs="Times New Roman"/>
        </w:rPr>
        <w:t>.</w:t>
      </w:r>
    </w:p>
    <w:p w:rsidR="00F9444A" w:rsidRPr="0005455B" w:rsidRDefault="00E30213" w:rsidP="001A5903">
      <w:pPr>
        <w:pStyle w:val="a6"/>
        <w:rPr>
          <w:rFonts w:ascii="Times New Roman" w:hAnsi="Times New Roman" w:cs="Times New Roman"/>
        </w:rPr>
      </w:pPr>
      <w:r w:rsidRPr="0005455B">
        <w:rPr>
          <w:rFonts w:ascii="Times New Roman" w:hAnsi="Times New Roman" w:cs="Times New Roman"/>
        </w:rPr>
        <w:t xml:space="preserve">Расчетные </w:t>
      </w:r>
      <w:r w:rsidR="00D03B23" w:rsidRPr="0005455B">
        <w:rPr>
          <w:rFonts w:ascii="Times New Roman" w:hAnsi="Times New Roman" w:cs="Times New Roman"/>
        </w:rPr>
        <w:t>показатели обеспеченности</w:t>
      </w:r>
      <w:r w:rsidR="009C388F" w:rsidRPr="0005455B">
        <w:rPr>
          <w:rFonts w:ascii="Times New Roman" w:hAnsi="Times New Roman" w:cs="Times New Roman"/>
        </w:rPr>
        <w:t xml:space="preserve"> населения</w:t>
      </w:r>
      <w:r w:rsidR="00D03B23" w:rsidRPr="0005455B">
        <w:rPr>
          <w:rFonts w:ascii="Times New Roman" w:hAnsi="Times New Roman" w:cs="Times New Roman"/>
        </w:rPr>
        <w:t xml:space="preserve"> объектами местного значения выражены в ви</w:t>
      </w:r>
      <w:r w:rsidR="0040320A" w:rsidRPr="0005455B">
        <w:rPr>
          <w:rFonts w:ascii="Times New Roman" w:hAnsi="Times New Roman" w:cs="Times New Roman"/>
        </w:rPr>
        <w:t>де</w:t>
      </w:r>
      <w:r w:rsidR="00F9444A" w:rsidRPr="0005455B">
        <w:rPr>
          <w:rFonts w:ascii="Times New Roman" w:hAnsi="Times New Roman" w:cs="Times New Roman"/>
        </w:rPr>
        <w:t>:</w:t>
      </w:r>
    </w:p>
    <w:p w:rsidR="00721E12" w:rsidRPr="0005455B" w:rsidRDefault="00721E12" w:rsidP="00FD6E4B">
      <w:pPr>
        <w:pStyle w:val="a2"/>
        <w:rPr>
          <w:rFonts w:ascii="Times New Roman" w:hAnsi="Times New Roman" w:cs="Times New Roman"/>
        </w:rPr>
      </w:pPr>
      <w:r w:rsidRPr="0005455B">
        <w:rPr>
          <w:rFonts w:ascii="Times New Roman" w:hAnsi="Times New Roman" w:cs="Times New Roman"/>
        </w:rPr>
        <w:t>удельной мощности каких-либо видов объектов социальной, транспортной инфраструктуры, объектов благоустройства и объектов жилищного строительства,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вида к территории;</w:t>
      </w:r>
    </w:p>
    <w:p w:rsidR="00F419C8" w:rsidRPr="0005455B" w:rsidRDefault="00F419C8" w:rsidP="00FD6E4B">
      <w:pPr>
        <w:pStyle w:val="a2"/>
        <w:rPr>
          <w:rFonts w:ascii="Times New Roman" w:hAnsi="Times New Roman" w:cs="Times New Roman"/>
        </w:rPr>
      </w:pPr>
      <w:r w:rsidRPr="0005455B">
        <w:rPr>
          <w:rFonts w:ascii="Times New Roman" w:hAnsi="Times New Roman" w:cs="Times New Roman"/>
        </w:rPr>
        <w:t>удельных показателей потребления насел</w:t>
      </w:r>
      <w:r w:rsidR="0075471C" w:rsidRPr="0005455B">
        <w:rPr>
          <w:rFonts w:ascii="Times New Roman" w:hAnsi="Times New Roman" w:cs="Times New Roman"/>
        </w:rPr>
        <w:t>ением коммунальных ресурсов для </w:t>
      </w:r>
      <w:r w:rsidRPr="0005455B">
        <w:rPr>
          <w:rFonts w:ascii="Times New Roman" w:hAnsi="Times New Roman" w:cs="Times New Roman"/>
        </w:rPr>
        <w:t>объектов коммунальной инфраструктуры;</w:t>
      </w:r>
    </w:p>
    <w:p w:rsidR="00F9444A" w:rsidRPr="0005455B" w:rsidRDefault="00F9444A" w:rsidP="00FD6E4B">
      <w:pPr>
        <w:pStyle w:val="a2"/>
        <w:rPr>
          <w:rFonts w:ascii="Times New Roman" w:hAnsi="Times New Roman" w:cs="Times New Roman"/>
        </w:rPr>
      </w:pPr>
      <w:r w:rsidRPr="0005455B">
        <w:rPr>
          <w:rFonts w:ascii="Times New Roman" w:hAnsi="Times New Roman" w:cs="Times New Roman"/>
        </w:rPr>
        <w:t>удельного размера земельного участка, приходящегося на единицу мощности объекта определенного вида</w:t>
      </w:r>
      <w:r w:rsidR="00F419C8" w:rsidRPr="0005455B">
        <w:rPr>
          <w:rFonts w:ascii="Times New Roman" w:hAnsi="Times New Roman" w:cs="Times New Roman"/>
        </w:rPr>
        <w:t>;</w:t>
      </w:r>
    </w:p>
    <w:p w:rsidR="00F419C8" w:rsidRPr="0005455B" w:rsidRDefault="00F419C8" w:rsidP="00FD6E4B">
      <w:pPr>
        <w:pStyle w:val="a2"/>
        <w:rPr>
          <w:rFonts w:ascii="Times New Roman" w:hAnsi="Times New Roman" w:cs="Times New Roman"/>
        </w:rPr>
      </w:pPr>
      <w:r w:rsidRPr="0005455B">
        <w:rPr>
          <w:rFonts w:ascii="Times New Roman" w:hAnsi="Times New Roman" w:cs="Times New Roman"/>
        </w:rPr>
        <w:t>интенсивности использования территории.</w:t>
      </w:r>
    </w:p>
    <w:p w:rsidR="00CC1DDE" w:rsidRPr="0005455B" w:rsidRDefault="00F419C8" w:rsidP="00CC1DDE">
      <w:pPr>
        <w:pStyle w:val="a6"/>
        <w:rPr>
          <w:rFonts w:ascii="Times New Roman" w:hAnsi="Times New Roman" w:cs="Times New Roman"/>
        </w:rPr>
      </w:pPr>
      <w:r w:rsidRPr="0005455B">
        <w:rPr>
          <w:rFonts w:ascii="Times New Roman" w:hAnsi="Times New Roman" w:cs="Times New Roman"/>
        </w:rPr>
        <w:t>Интенсивность использования территории выступает в качестве предельного расчетного показателя обеспеченности населения объектами жилищного строительства и представляет собой максимальное значение р</w:t>
      </w:r>
      <w:r w:rsidR="0075471C" w:rsidRPr="0005455B">
        <w:rPr>
          <w:rFonts w:ascii="Times New Roman" w:hAnsi="Times New Roman" w:cs="Times New Roman"/>
        </w:rPr>
        <w:t>асчетной плотности населения на </w:t>
      </w:r>
      <w:r w:rsidRPr="0005455B">
        <w:rPr>
          <w:rFonts w:ascii="Times New Roman" w:hAnsi="Times New Roman" w:cs="Times New Roman"/>
        </w:rPr>
        <w:t xml:space="preserve">территории многоквартирной жилой застройки. </w:t>
      </w:r>
    </w:p>
    <w:p w:rsidR="00D03B23" w:rsidRPr="0005455B" w:rsidRDefault="0040320A" w:rsidP="001A5903">
      <w:pPr>
        <w:pStyle w:val="a6"/>
        <w:rPr>
          <w:rFonts w:ascii="Times New Roman" w:hAnsi="Times New Roman" w:cs="Times New Roman"/>
        </w:rPr>
      </w:pPr>
      <w:r w:rsidRPr="0005455B">
        <w:rPr>
          <w:rFonts w:ascii="Times New Roman" w:hAnsi="Times New Roman" w:cs="Times New Roman"/>
        </w:rPr>
        <w:t>Р</w:t>
      </w:r>
      <w:r w:rsidR="00E30213" w:rsidRPr="0005455B">
        <w:rPr>
          <w:rFonts w:ascii="Times New Roman" w:hAnsi="Times New Roman" w:cs="Times New Roman"/>
        </w:rPr>
        <w:t>асчетные</w:t>
      </w:r>
      <w:r w:rsidRPr="0005455B">
        <w:rPr>
          <w:rFonts w:ascii="Times New Roman" w:hAnsi="Times New Roman" w:cs="Times New Roman"/>
        </w:rPr>
        <w:t xml:space="preserve"> показатели максимально допустимого уровня территориальной доступности объектов местного значения выражены </w:t>
      </w:r>
      <w:r w:rsidR="009C2B5B" w:rsidRPr="0005455B">
        <w:rPr>
          <w:rFonts w:ascii="Times New Roman" w:hAnsi="Times New Roman" w:cs="Times New Roman"/>
        </w:rPr>
        <w:t xml:space="preserve">в виде </w:t>
      </w:r>
      <w:r w:rsidR="00F9444A" w:rsidRPr="0005455B">
        <w:rPr>
          <w:rFonts w:ascii="Times New Roman" w:hAnsi="Times New Roman" w:cs="Times New Roman"/>
        </w:rPr>
        <w:t xml:space="preserve">транспортной и </w:t>
      </w:r>
      <w:r w:rsidR="009C2B5B" w:rsidRPr="0005455B">
        <w:rPr>
          <w:rFonts w:ascii="Times New Roman" w:hAnsi="Times New Roman" w:cs="Times New Roman"/>
        </w:rPr>
        <w:t>пешеходной доступности.</w:t>
      </w:r>
    </w:p>
    <w:p w:rsidR="00D03B23" w:rsidRPr="0005455B" w:rsidRDefault="00D03B23" w:rsidP="001A5903">
      <w:pPr>
        <w:pStyle w:val="a6"/>
        <w:rPr>
          <w:rFonts w:ascii="Times New Roman" w:hAnsi="Times New Roman" w:cs="Times New Roman"/>
        </w:rPr>
      </w:pPr>
      <w:r w:rsidRPr="0005455B">
        <w:rPr>
          <w:rFonts w:ascii="Times New Roman" w:hAnsi="Times New Roman" w:cs="Times New Roman"/>
        </w:rPr>
        <w:t xml:space="preserve">Расчетные показатели </w:t>
      </w:r>
      <w:r w:rsidR="003F43E9" w:rsidRPr="0005455B">
        <w:rPr>
          <w:rFonts w:ascii="Times New Roman" w:hAnsi="Times New Roman" w:cs="Times New Roman"/>
        </w:rPr>
        <w:t>установлены для</w:t>
      </w:r>
      <w:r w:rsidRPr="0005455B">
        <w:rPr>
          <w:rFonts w:ascii="Times New Roman" w:hAnsi="Times New Roman" w:cs="Times New Roman"/>
        </w:rPr>
        <w:t xml:space="preserve"> объектов местного значения </w:t>
      </w:r>
      <w:r w:rsidR="003F43E9" w:rsidRPr="0005455B">
        <w:rPr>
          <w:rFonts w:ascii="Times New Roman" w:hAnsi="Times New Roman" w:cs="Times New Roman"/>
        </w:rPr>
        <w:t xml:space="preserve">с учетом </w:t>
      </w:r>
      <w:r w:rsidRPr="0005455B">
        <w:rPr>
          <w:rFonts w:ascii="Times New Roman" w:hAnsi="Times New Roman" w:cs="Times New Roman"/>
        </w:rPr>
        <w:t>предельны</w:t>
      </w:r>
      <w:r w:rsidR="003F43E9" w:rsidRPr="0005455B">
        <w:rPr>
          <w:rFonts w:ascii="Times New Roman" w:hAnsi="Times New Roman" w:cs="Times New Roman"/>
        </w:rPr>
        <w:t>х</w:t>
      </w:r>
      <w:r w:rsidRPr="0005455B">
        <w:rPr>
          <w:rFonts w:ascii="Times New Roman" w:hAnsi="Times New Roman" w:cs="Times New Roman"/>
        </w:rPr>
        <w:t xml:space="preserve"> значени</w:t>
      </w:r>
      <w:r w:rsidR="003F43E9" w:rsidRPr="0005455B">
        <w:rPr>
          <w:rFonts w:ascii="Times New Roman" w:hAnsi="Times New Roman" w:cs="Times New Roman"/>
        </w:rPr>
        <w:t>й</w:t>
      </w:r>
      <w:r w:rsidRPr="0005455B">
        <w:rPr>
          <w:rFonts w:ascii="Times New Roman" w:hAnsi="Times New Roman" w:cs="Times New Roman"/>
        </w:rPr>
        <w:t xml:space="preserve"> расчетных показателей минимально допустимого уровня обеспеченности объектами местного значения</w:t>
      </w:r>
      <w:r w:rsidR="00F3384B" w:rsidRPr="0005455B">
        <w:rPr>
          <w:rFonts w:ascii="Times New Roman" w:hAnsi="Times New Roman" w:cs="Times New Roman"/>
        </w:rPr>
        <w:t xml:space="preserve"> городского округа</w:t>
      </w:r>
      <w:r w:rsidRPr="0005455B">
        <w:rPr>
          <w:rFonts w:ascii="Times New Roman" w:hAnsi="Times New Roman" w:cs="Times New Roman"/>
        </w:rPr>
        <w:t>, расчетных показателей максимально допустимого уровня территориальной доступности указанных объектов, установлен</w:t>
      </w:r>
      <w:r w:rsidR="004D42B8" w:rsidRPr="0005455B">
        <w:rPr>
          <w:rFonts w:ascii="Times New Roman" w:hAnsi="Times New Roman" w:cs="Times New Roman"/>
        </w:rPr>
        <w:t>ных</w:t>
      </w:r>
      <w:r w:rsidRPr="0005455B">
        <w:rPr>
          <w:rFonts w:ascii="Times New Roman" w:hAnsi="Times New Roman" w:cs="Times New Roman"/>
        </w:rPr>
        <w:t xml:space="preserve"> </w:t>
      </w:r>
      <w:r w:rsidR="008D0EF7" w:rsidRPr="0005455B">
        <w:rPr>
          <w:rFonts w:ascii="Times New Roman" w:hAnsi="Times New Roman" w:cs="Times New Roman"/>
        </w:rPr>
        <w:t>РНГП</w:t>
      </w:r>
      <w:r w:rsidR="007271C7" w:rsidRPr="0005455B">
        <w:rPr>
          <w:rFonts w:ascii="Times New Roman" w:hAnsi="Times New Roman" w:cs="Times New Roman"/>
        </w:rPr>
        <w:t xml:space="preserve"> </w:t>
      </w:r>
      <w:r w:rsidR="00721E12" w:rsidRPr="0005455B">
        <w:rPr>
          <w:rFonts w:ascii="Times New Roman" w:hAnsi="Times New Roman" w:cs="Times New Roman"/>
        </w:rPr>
        <w:t xml:space="preserve">в Приморском </w:t>
      </w:r>
      <w:r w:rsidR="00B662D6" w:rsidRPr="0005455B">
        <w:rPr>
          <w:rFonts w:ascii="Times New Roman" w:hAnsi="Times New Roman" w:cs="Times New Roman"/>
        </w:rPr>
        <w:t>кра</w:t>
      </w:r>
      <w:r w:rsidR="00721E12" w:rsidRPr="0005455B">
        <w:rPr>
          <w:rFonts w:ascii="Times New Roman" w:hAnsi="Times New Roman" w:cs="Times New Roman"/>
        </w:rPr>
        <w:t>е</w:t>
      </w:r>
      <w:r w:rsidR="00C3054D" w:rsidRPr="0005455B">
        <w:rPr>
          <w:rFonts w:ascii="Times New Roman" w:hAnsi="Times New Roman" w:cs="Times New Roman"/>
        </w:rPr>
        <w:t>.</w:t>
      </w:r>
    </w:p>
    <w:p w:rsidR="00F419C8" w:rsidRPr="0005455B" w:rsidRDefault="00F419C8" w:rsidP="00FD6E4B">
      <w:pPr>
        <w:pStyle w:val="a6"/>
        <w:rPr>
          <w:rFonts w:ascii="Times New Roman" w:hAnsi="Times New Roman" w:cs="Times New Roman"/>
        </w:rPr>
      </w:pPr>
      <w:r w:rsidRPr="0005455B">
        <w:rPr>
          <w:rFonts w:ascii="Times New Roman" w:hAnsi="Times New Roman" w:cs="Times New Roman"/>
        </w:rPr>
        <w:t xml:space="preserve">По вопросам, не урегулированным в настоящих </w:t>
      </w:r>
      <w:r w:rsidR="003B23DF" w:rsidRPr="0005455B">
        <w:rPr>
          <w:rFonts w:ascii="Times New Roman" w:hAnsi="Times New Roman" w:cs="Times New Roman"/>
        </w:rPr>
        <w:t>МНГП</w:t>
      </w:r>
      <w:r w:rsidRPr="0005455B">
        <w:rPr>
          <w:rFonts w:ascii="Times New Roman" w:hAnsi="Times New Roman" w:cs="Times New Roman"/>
        </w:rPr>
        <w:t xml:space="preserve">, а также </w:t>
      </w:r>
      <w:r w:rsidR="003B23DF" w:rsidRPr="0005455B">
        <w:rPr>
          <w:rFonts w:ascii="Times New Roman" w:hAnsi="Times New Roman" w:cs="Times New Roman"/>
        </w:rPr>
        <w:t>РНГП</w:t>
      </w:r>
      <w:r w:rsidRPr="0005455B">
        <w:rPr>
          <w:rFonts w:ascii="Times New Roman" w:hAnsi="Times New Roman" w:cs="Times New Roman"/>
        </w:rPr>
        <w:t xml:space="preserve"> </w:t>
      </w:r>
      <w:r w:rsidR="008613AF" w:rsidRPr="0005455B">
        <w:rPr>
          <w:rFonts w:ascii="Times New Roman" w:hAnsi="Times New Roman" w:cs="Times New Roman"/>
        </w:rPr>
        <w:t>в Приморском к</w:t>
      </w:r>
      <w:r w:rsidRPr="0005455B">
        <w:rPr>
          <w:rFonts w:ascii="Times New Roman" w:hAnsi="Times New Roman" w:cs="Times New Roman"/>
        </w:rPr>
        <w:t>ра</w:t>
      </w:r>
      <w:r w:rsidR="008613AF" w:rsidRPr="0005455B">
        <w:rPr>
          <w:rFonts w:ascii="Times New Roman" w:hAnsi="Times New Roman" w:cs="Times New Roman"/>
        </w:rPr>
        <w:t>е</w:t>
      </w:r>
      <w:r w:rsidRPr="0005455B">
        <w:rPr>
          <w:rFonts w:ascii="Times New Roman" w:hAnsi="Times New Roman" w:cs="Times New Roman"/>
        </w:rPr>
        <w:t xml:space="preserve">,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w:t>
      </w:r>
      <w:r w:rsidR="00FA6304" w:rsidRPr="0005455B">
        <w:rPr>
          <w:rFonts w:ascii="Times New Roman" w:hAnsi="Times New Roman" w:cs="Times New Roman"/>
        </w:rPr>
        <w:t>№ </w:t>
      </w:r>
      <w:r w:rsidRPr="0005455B">
        <w:rPr>
          <w:rFonts w:ascii="Times New Roman" w:hAnsi="Times New Roman" w:cs="Times New Roman"/>
        </w:rPr>
        <w:t>184-ФЗ «О техническом регулировании», иные федеральные нормативные правовые акты, а</w:t>
      </w:r>
      <w:r w:rsidR="00D85E5C" w:rsidRPr="0005455B">
        <w:rPr>
          <w:rFonts w:ascii="Times New Roman" w:hAnsi="Times New Roman" w:cs="Times New Roman"/>
        </w:rPr>
        <w:t xml:space="preserve"> </w:t>
      </w:r>
      <w:r w:rsidRPr="0005455B">
        <w:rPr>
          <w:rFonts w:ascii="Times New Roman" w:hAnsi="Times New Roman" w:cs="Times New Roman"/>
        </w:rPr>
        <w:t xml:space="preserve">также нормативные правовые акты, действующие на территории </w:t>
      </w:r>
      <w:r w:rsidR="00413982" w:rsidRPr="0005455B">
        <w:rPr>
          <w:rFonts w:ascii="Times New Roman" w:hAnsi="Times New Roman" w:cs="Times New Roman"/>
        </w:rPr>
        <w:t>Приморского</w:t>
      </w:r>
      <w:r w:rsidRPr="0005455B">
        <w:rPr>
          <w:rFonts w:ascii="Times New Roman" w:hAnsi="Times New Roman" w:cs="Times New Roman"/>
        </w:rPr>
        <w:t xml:space="preserve"> края.</w:t>
      </w:r>
    </w:p>
    <w:p w:rsidR="00AF11BC" w:rsidRDefault="00AF11BC" w:rsidP="00AF11BC">
      <w:pPr>
        <w:pStyle w:val="a6"/>
        <w:rPr>
          <w:rFonts w:ascii="Times New Roman" w:hAnsi="Times New Roman" w:cs="Times New Roman"/>
        </w:rPr>
      </w:pPr>
      <w:r w:rsidRPr="0005455B">
        <w:rPr>
          <w:rFonts w:ascii="Times New Roman" w:hAnsi="Times New Roman" w:cs="Times New Roman"/>
        </w:rPr>
        <w:t>Перечень основных нормативных документов, использованных при подготовке МНГП, приведен в Приложении А настоящих МНГП.</w:t>
      </w:r>
    </w:p>
    <w:p w:rsidR="008E2D84" w:rsidRPr="000702D6" w:rsidRDefault="008E2D84" w:rsidP="00AF11BC">
      <w:pPr>
        <w:pStyle w:val="a6"/>
        <w:rPr>
          <w:rFonts w:ascii="Times New Roman" w:hAnsi="Times New Roman" w:cs="Times New Roman"/>
        </w:rPr>
      </w:pPr>
    </w:p>
    <w:p w:rsidR="007A1433" w:rsidRPr="000A0FAF" w:rsidRDefault="00986FF3" w:rsidP="00192DDB">
      <w:pPr>
        <w:pStyle w:val="21"/>
        <w:rPr>
          <w:rFonts w:ascii="Times New Roman" w:hAnsi="Times New Roman" w:cs="Times New Roman"/>
          <w:b/>
          <w:sz w:val="24"/>
          <w:szCs w:val="24"/>
        </w:rPr>
      </w:pPr>
      <w:bookmarkStart w:id="142" w:name="_Toc523245357"/>
      <w:bookmarkStart w:id="143" w:name="_Toc85461019"/>
      <w:bookmarkStart w:id="144" w:name="_Toc85466898"/>
      <w:bookmarkStart w:id="145" w:name="_Toc86154211"/>
      <w:bookmarkStart w:id="146" w:name="_Toc88828800"/>
      <w:bookmarkStart w:id="147" w:name="_Toc88833629"/>
      <w:bookmarkStart w:id="148" w:name="_Toc89098516"/>
      <w:bookmarkStart w:id="149" w:name="_Toc89247682"/>
      <w:bookmarkStart w:id="150" w:name="_Toc89355349"/>
      <w:bookmarkStart w:id="151" w:name="_Toc131093588"/>
      <w:bookmarkStart w:id="152" w:name="_Toc136358867"/>
      <w:bookmarkStart w:id="153" w:name="_Toc136360485"/>
      <w:bookmarkStart w:id="154" w:name="_Toc136370831"/>
      <w:bookmarkStart w:id="155" w:name="_Toc191485917"/>
      <w:bookmarkStart w:id="156" w:name="_Toc10738646"/>
      <w:bookmarkStart w:id="157" w:name="_Toc10740013"/>
      <w:bookmarkStart w:id="158" w:name="_Toc40626743"/>
      <w:bookmarkStart w:id="159" w:name="_Toc85181043"/>
      <w:bookmarkStart w:id="160" w:name="_Toc85182486"/>
      <w:bookmarkStart w:id="161" w:name="_Toc85190224"/>
      <w:bookmarkStart w:id="162" w:name="_Toc85192725"/>
      <w:bookmarkStart w:id="163" w:name="_Toc85193443"/>
      <w:bookmarkStart w:id="164" w:name="_Toc85197805"/>
      <w:bookmarkStart w:id="165" w:name="_Toc85215157"/>
      <w:bookmarkStart w:id="166" w:name="_Toc81901132"/>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142"/>
      <w:r w:rsidRPr="000A0FAF">
        <w:rPr>
          <w:rFonts w:ascii="Times New Roman" w:hAnsi="Times New Roman" w:cs="Times New Roman"/>
          <w:b/>
          <w:sz w:val="24"/>
          <w:szCs w:val="24"/>
        </w:rPr>
        <w:t xml:space="preserve">Расчетные показатели минимально допустимого уровня обеспеченности объектами местного значения городского округа и расчетные показатели максимально допустимого уровня территориальной доступности таких объектов для населения </w:t>
      </w:r>
      <w:bookmarkEnd w:id="143"/>
      <w:bookmarkEnd w:id="144"/>
      <w:r w:rsidRPr="000A0FAF">
        <w:rPr>
          <w:rFonts w:ascii="Times New Roman" w:hAnsi="Times New Roman" w:cs="Times New Roman"/>
          <w:b/>
          <w:sz w:val="24"/>
          <w:szCs w:val="24"/>
        </w:rPr>
        <w:t xml:space="preserve">городского </w:t>
      </w:r>
      <w:bookmarkEnd w:id="145"/>
      <w:bookmarkEnd w:id="146"/>
      <w:bookmarkEnd w:id="147"/>
      <w:bookmarkEnd w:id="148"/>
      <w:bookmarkEnd w:id="149"/>
      <w:bookmarkEnd w:id="150"/>
      <w:r w:rsidRPr="000A0FAF">
        <w:rPr>
          <w:rFonts w:ascii="Times New Roman" w:hAnsi="Times New Roman" w:cs="Times New Roman"/>
          <w:b/>
          <w:sz w:val="24"/>
          <w:szCs w:val="24"/>
        </w:rPr>
        <w:t>округа</w:t>
      </w:r>
      <w:bookmarkEnd w:id="151"/>
      <w:bookmarkEnd w:id="152"/>
      <w:bookmarkEnd w:id="153"/>
      <w:bookmarkEnd w:id="154"/>
      <w:bookmarkEnd w:id="155"/>
      <w:r w:rsidR="007A1433" w:rsidRPr="000A0FAF">
        <w:rPr>
          <w:rFonts w:ascii="Times New Roman" w:hAnsi="Times New Roman" w:cs="Times New Roman"/>
          <w:b/>
          <w:sz w:val="24"/>
          <w:szCs w:val="24"/>
        </w:rPr>
        <w:t xml:space="preserve"> </w:t>
      </w:r>
      <w:bookmarkEnd w:id="156"/>
      <w:bookmarkEnd w:id="157"/>
      <w:bookmarkEnd w:id="158"/>
      <w:bookmarkEnd w:id="159"/>
      <w:bookmarkEnd w:id="160"/>
      <w:bookmarkEnd w:id="161"/>
      <w:bookmarkEnd w:id="162"/>
      <w:bookmarkEnd w:id="163"/>
      <w:bookmarkEnd w:id="164"/>
      <w:bookmarkEnd w:id="165"/>
      <w:bookmarkEnd w:id="166"/>
    </w:p>
    <w:p w:rsidR="00986FF3" w:rsidRPr="000A0FAF" w:rsidRDefault="002D5B61" w:rsidP="00192DDB">
      <w:pPr>
        <w:pStyle w:val="3"/>
        <w:rPr>
          <w:rFonts w:ascii="Times New Roman" w:hAnsi="Times New Roman" w:cs="Times New Roman"/>
          <w:b/>
        </w:rPr>
      </w:pPr>
      <w:bookmarkStart w:id="167" w:name="_Toc191485918"/>
      <w:bookmarkStart w:id="168" w:name="_Toc131008327"/>
      <w:bookmarkStart w:id="169" w:name="_Toc136358868"/>
      <w:bookmarkStart w:id="170" w:name="_Toc136360486"/>
      <w:bookmarkStart w:id="171" w:name="_Toc136370832"/>
      <w:r w:rsidRPr="000A0FAF">
        <w:rPr>
          <w:rFonts w:ascii="Times New Roman" w:hAnsi="Times New Roman" w:cs="Times New Roman"/>
          <w:b/>
        </w:rPr>
        <w:t>В области транспорта</w:t>
      </w:r>
      <w:bookmarkEnd w:id="167"/>
      <w:r w:rsidRPr="000A0FAF">
        <w:rPr>
          <w:rFonts w:ascii="Times New Roman" w:hAnsi="Times New Roman" w:cs="Times New Roman"/>
          <w:b/>
        </w:rPr>
        <w:t xml:space="preserve"> </w:t>
      </w:r>
    </w:p>
    <w:p w:rsidR="002D5B61" w:rsidRPr="000A0FAF" w:rsidRDefault="002D5B61" w:rsidP="007E2C7C">
      <w:pPr>
        <w:pStyle w:val="af2"/>
        <w:rPr>
          <w:rFonts w:ascii="Times New Roman" w:hAnsi="Times New Roman" w:cs="Times New Roman"/>
          <w:b/>
        </w:rPr>
      </w:pPr>
      <w:bookmarkStart w:id="172" w:name="_Ref136021517"/>
      <w:r w:rsidRPr="000A0FAF">
        <w:rPr>
          <w:rFonts w:ascii="Times New Roman" w:hAnsi="Times New Roman" w:cs="Times New Roman"/>
          <w:b/>
        </w:rPr>
        <w:t xml:space="preserve">Таблица </w:t>
      </w:r>
      <w:r w:rsidR="00A16C25" w:rsidRPr="000A0FAF">
        <w:rPr>
          <w:rFonts w:ascii="Times New Roman" w:hAnsi="Times New Roman" w:cs="Times New Roman"/>
          <w:b/>
          <w:noProof/>
        </w:rPr>
        <w:fldChar w:fldCharType="begin"/>
      </w:r>
      <w:r w:rsidR="00385B67" w:rsidRPr="000A0FAF">
        <w:rPr>
          <w:rFonts w:ascii="Times New Roman" w:hAnsi="Times New Roman" w:cs="Times New Roman"/>
          <w:b/>
          <w:noProof/>
        </w:rPr>
        <w:instrText xml:space="preserve"> SEQ Таблица \* ARABIC </w:instrText>
      </w:r>
      <w:r w:rsidR="00A16C25" w:rsidRPr="000A0FAF">
        <w:rPr>
          <w:rFonts w:ascii="Times New Roman" w:hAnsi="Times New Roman" w:cs="Times New Roman"/>
          <w:b/>
          <w:noProof/>
        </w:rPr>
        <w:fldChar w:fldCharType="separate"/>
      </w:r>
      <w:r w:rsidR="00772E0A">
        <w:rPr>
          <w:rFonts w:ascii="Times New Roman" w:hAnsi="Times New Roman" w:cs="Times New Roman"/>
          <w:b/>
          <w:noProof/>
        </w:rPr>
        <w:t>1</w:t>
      </w:r>
      <w:r w:rsidR="00A16C25" w:rsidRPr="000A0FAF">
        <w:rPr>
          <w:rFonts w:ascii="Times New Roman" w:hAnsi="Times New Roman" w:cs="Times New Roman"/>
          <w:b/>
          <w:noProof/>
        </w:rPr>
        <w:fldChar w:fldCharType="end"/>
      </w:r>
      <w:bookmarkEnd w:id="172"/>
      <w:r w:rsidRPr="000A0FAF">
        <w:rPr>
          <w:rFonts w:ascii="Times New Roman" w:hAnsi="Times New Roman" w:cs="Times New Roman"/>
          <w:b/>
        </w:rPr>
        <w:t xml:space="preserve"> – </w:t>
      </w:r>
      <w:r w:rsidR="00E314C2" w:rsidRPr="000A0FAF">
        <w:rPr>
          <w:rFonts w:ascii="Times New Roman" w:hAnsi="Times New Roman" w:cs="Times New Roman"/>
          <w:b/>
        </w:rPr>
        <w:t>Расчетные показатели, устанавливаемые для объектов местного значения городского округа в области транспорта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547"/>
        <w:gridCol w:w="3118"/>
        <w:gridCol w:w="4246"/>
      </w:tblGrid>
      <w:tr w:rsidR="001D3ECB" w:rsidRPr="000A0FAF" w:rsidTr="00B93212">
        <w:trPr>
          <w:trHeight w:val="20"/>
          <w:tblHeader/>
        </w:trPr>
        <w:tc>
          <w:tcPr>
            <w:tcW w:w="1285" w:type="pct"/>
            <w:vAlign w:val="center"/>
          </w:tcPr>
          <w:p w:rsidR="002D5B61" w:rsidRPr="000A0FAF" w:rsidRDefault="002D5B61" w:rsidP="006D56DF">
            <w:pPr>
              <w:pStyle w:val="ConsPlusNormal1"/>
              <w:jc w:val="center"/>
              <w:rPr>
                <w:rFonts w:ascii="Times New Roman" w:hAnsi="Times New Roman" w:cs="Times New Roman"/>
              </w:rPr>
            </w:pPr>
            <w:r w:rsidRPr="000A0FAF">
              <w:rPr>
                <w:rFonts w:ascii="Times New Roman" w:hAnsi="Times New Roman" w:cs="Times New Roman"/>
              </w:rPr>
              <w:t xml:space="preserve">Наименование </w:t>
            </w:r>
            <w:r w:rsidR="007E2C7C" w:rsidRPr="000A0FAF">
              <w:rPr>
                <w:rFonts w:ascii="Times New Roman" w:hAnsi="Times New Roman" w:cs="Times New Roman"/>
              </w:rPr>
              <w:br/>
            </w:r>
            <w:r w:rsidRPr="000A0FAF">
              <w:rPr>
                <w:rFonts w:ascii="Times New Roman" w:hAnsi="Times New Roman" w:cs="Times New Roman"/>
              </w:rPr>
              <w:t>вида объекта</w:t>
            </w:r>
          </w:p>
        </w:tc>
        <w:tc>
          <w:tcPr>
            <w:tcW w:w="1573" w:type="pct"/>
            <w:vAlign w:val="center"/>
          </w:tcPr>
          <w:p w:rsidR="002D5B61" w:rsidRPr="000A0FAF" w:rsidRDefault="002D5B61" w:rsidP="006D56DF">
            <w:pPr>
              <w:pStyle w:val="ConsPlusNormal1"/>
              <w:jc w:val="center"/>
              <w:rPr>
                <w:rFonts w:ascii="Times New Roman" w:hAnsi="Times New Roman" w:cs="Times New Roman"/>
              </w:rPr>
            </w:pPr>
            <w:r w:rsidRPr="000A0FAF">
              <w:rPr>
                <w:rFonts w:ascii="Times New Roman" w:hAnsi="Times New Roman" w:cs="Times New Roman"/>
              </w:rPr>
              <w:t>Наименование нормируемого расчетного показателя, единица измерения</w:t>
            </w:r>
          </w:p>
        </w:tc>
        <w:tc>
          <w:tcPr>
            <w:tcW w:w="2142" w:type="pct"/>
            <w:vAlign w:val="center"/>
          </w:tcPr>
          <w:p w:rsidR="002D5B61" w:rsidRPr="000A0FAF" w:rsidRDefault="002D5B61" w:rsidP="006D56DF">
            <w:pPr>
              <w:pStyle w:val="ConsPlusNormal1"/>
              <w:jc w:val="center"/>
              <w:rPr>
                <w:rFonts w:ascii="Times New Roman" w:hAnsi="Times New Roman" w:cs="Times New Roman"/>
              </w:rPr>
            </w:pPr>
            <w:r w:rsidRPr="000A0FAF">
              <w:rPr>
                <w:rFonts w:ascii="Times New Roman" w:hAnsi="Times New Roman" w:cs="Times New Roman"/>
              </w:rPr>
              <w:t>Значение расчетного показателя</w:t>
            </w:r>
          </w:p>
        </w:tc>
      </w:tr>
    </w:tbl>
    <w:p w:rsidR="001D3ECB" w:rsidRPr="000A0FAF" w:rsidRDefault="001D3EC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547"/>
        <w:gridCol w:w="3118"/>
        <w:gridCol w:w="4246"/>
      </w:tblGrid>
      <w:tr w:rsidR="001D3ECB" w:rsidRPr="000A0FAF" w:rsidTr="00B93212">
        <w:trPr>
          <w:trHeight w:val="20"/>
          <w:tblHeader/>
        </w:trPr>
        <w:tc>
          <w:tcPr>
            <w:tcW w:w="1285" w:type="pct"/>
            <w:vAlign w:val="center"/>
          </w:tcPr>
          <w:p w:rsidR="002D5B61" w:rsidRPr="000A0FAF" w:rsidRDefault="002D5B61" w:rsidP="006D56DF">
            <w:pPr>
              <w:pStyle w:val="ConsPlusNormal1"/>
              <w:jc w:val="center"/>
              <w:rPr>
                <w:rFonts w:ascii="Times New Roman" w:hAnsi="Times New Roman" w:cs="Times New Roman"/>
              </w:rPr>
            </w:pPr>
            <w:r w:rsidRPr="000A0FAF">
              <w:rPr>
                <w:rFonts w:ascii="Times New Roman" w:hAnsi="Times New Roman" w:cs="Times New Roman"/>
              </w:rPr>
              <w:t>1</w:t>
            </w:r>
          </w:p>
        </w:tc>
        <w:tc>
          <w:tcPr>
            <w:tcW w:w="1573" w:type="pct"/>
            <w:vAlign w:val="center"/>
          </w:tcPr>
          <w:p w:rsidR="002D5B61" w:rsidRPr="000A0FAF" w:rsidRDefault="002D5B61" w:rsidP="006D56DF">
            <w:pPr>
              <w:pStyle w:val="ConsPlusNormal1"/>
              <w:jc w:val="center"/>
              <w:rPr>
                <w:rFonts w:ascii="Times New Roman" w:hAnsi="Times New Roman" w:cs="Times New Roman"/>
              </w:rPr>
            </w:pPr>
            <w:r w:rsidRPr="000A0FAF">
              <w:rPr>
                <w:rFonts w:ascii="Times New Roman" w:hAnsi="Times New Roman" w:cs="Times New Roman"/>
              </w:rPr>
              <w:t>2</w:t>
            </w:r>
          </w:p>
        </w:tc>
        <w:tc>
          <w:tcPr>
            <w:tcW w:w="2142" w:type="pct"/>
            <w:vAlign w:val="center"/>
          </w:tcPr>
          <w:p w:rsidR="002D5B61" w:rsidRPr="000A0FAF" w:rsidRDefault="002D5B61" w:rsidP="006D56DF">
            <w:pPr>
              <w:pStyle w:val="ConsPlusNormal1"/>
              <w:jc w:val="center"/>
              <w:rPr>
                <w:rFonts w:ascii="Times New Roman" w:hAnsi="Times New Roman" w:cs="Times New Roman"/>
              </w:rPr>
            </w:pPr>
            <w:r w:rsidRPr="000A0FAF">
              <w:rPr>
                <w:rFonts w:ascii="Times New Roman" w:hAnsi="Times New Roman" w:cs="Times New Roman"/>
              </w:rPr>
              <w:t>3</w:t>
            </w:r>
          </w:p>
        </w:tc>
      </w:tr>
      <w:tr w:rsidR="001D3ECB" w:rsidRPr="000A0FAF" w:rsidTr="00B93212">
        <w:trPr>
          <w:trHeight w:val="20"/>
        </w:trPr>
        <w:tc>
          <w:tcPr>
            <w:tcW w:w="1285" w:type="pct"/>
          </w:tcPr>
          <w:p w:rsidR="008F4B02" w:rsidRPr="000A0FAF" w:rsidRDefault="008F4B02" w:rsidP="008F4B02">
            <w:pPr>
              <w:pStyle w:val="ConsPlusNormal1"/>
              <w:rPr>
                <w:rFonts w:ascii="Times New Roman" w:hAnsi="Times New Roman" w:cs="Times New Roman"/>
              </w:rPr>
            </w:pPr>
            <w:r w:rsidRPr="000A0FAF">
              <w:rPr>
                <w:rFonts w:ascii="Times New Roman" w:hAnsi="Times New Roman" w:cs="Times New Roman"/>
              </w:rPr>
              <w:t>Автомобильные дороги местного значения в границах городского округа</w:t>
            </w:r>
          </w:p>
        </w:tc>
        <w:tc>
          <w:tcPr>
            <w:tcW w:w="1573" w:type="pct"/>
          </w:tcPr>
          <w:p w:rsidR="008F4B02" w:rsidRPr="000A0FAF" w:rsidRDefault="008F4B02" w:rsidP="008F4B02">
            <w:pPr>
              <w:pStyle w:val="ConsPlusNormal1"/>
              <w:rPr>
                <w:rFonts w:ascii="Times New Roman" w:hAnsi="Times New Roman" w:cs="Times New Roman"/>
              </w:rPr>
            </w:pPr>
            <w:r w:rsidRPr="000A0FAF">
              <w:rPr>
                <w:rFonts w:ascii="Times New Roman" w:hAnsi="Times New Roman" w:cs="Times New Roman"/>
              </w:rPr>
              <w:t xml:space="preserve">уровень обеспеченности, плотность магистральной улично-дорожной сети в границах застроенной территории городских населенных пунктов, </w:t>
            </w:r>
            <w:r w:rsidRPr="000A0FAF">
              <w:rPr>
                <w:rFonts w:ascii="Times New Roman" w:hAnsi="Times New Roman" w:cs="Times New Roman"/>
              </w:rPr>
              <w:br/>
              <w:t>км на 1 кв. км</w:t>
            </w:r>
          </w:p>
        </w:tc>
        <w:tc>
          <w:tcPr>
            <w:tcW w:w="2142" w:type="pct"/>
          </w:tcPr>
          <w:p w:rsidR="008F4B02" w:rsidRPr="000A0FAF" w:rsidRDefault="008F4B02" w:rsidP="008F4B02">
            <w:pPr>
              <w:pStyle w:val="ConsPlusNormal1"/>
              <w:rPr>
                <w:rFonts w:ascii="Times New Roman" w:hAnsi="Times New Roman" w:cs="Times New Roman"/>
              </w:rPr>
            </w:pPr>
            <w:r w:rsidRPr="000A0FAF">
              <w:rPr>
                <w:rFonts w:ascii="Times New Roman" w:hAnsi="Times New Roman" w:cs="Times New Roman"/>
              </w:rPr>
              <w:t>2,6 [1, 2]</w:t>
            </w:r>
          </w:p>
        </w:tc>
      </w:tr>
      <w:tr w:rsidR="001D3ECB" w:rsidRPr="000A0FAF" w:rsidTr="00B93212">
        <w:trPr>
          <w:trHeight w:val="20"/>
        </w:trPr>
        <w:tc>
          <w:tcPr>
            <w:tcW w:w="1285" w:type="pct"/>
          </w:tcPr>
          <w:p w:rsidR="008F4B02" w:rsidRPr="000A0FAF" w:rsidRDefault="008F4B02" w:rsidP="008F4B02">
            <w:pPr>
              <w:pStyle w:val="ConsPlusNormal1"/>
              <w:rPr>
                <w:rFonts w:ascii="Times New Roman" w:hAnsi="Times New Roman" w:cs="Times New Roman"/>
              </w:rPr>
            </w:pPr>
            <w:r w:rsidRPr="000A0FAF">
              <w:rPr>
                <w:rFonts w:ascii="Times New Roman" w:hAnsi="Times New Roman" w:cs="Times New Roman"/>
              </w:rPr>
              <w:t>Дорожк</w:t>
            </w:r>
            <w:r w:rsidR="00E078CE" w:rsidRPr="000A0FAF">
              <w:rPr>
                <w:rFonts w:ascii="Times New Roman" w:hAnsi="Times New Roman" w:cs="Times New Roman"/>
              </w:rPr>
              <w:t>а</w:t>
            </w:r>
            <w:r w:rsidRPr="000A0FAF">
              <w:rPr>
                <w:rFonts w:ascii="Times New Roman" w:hAnsi="Times New Roman" w:cs="Times New Roman"/>
              </w:rPr>
              <w:t xml:space="preserve"> велосипедн</w:t>
            </w:r>
            <w:r w:rsidR="00E078CE" w:rsidRPr="000A0FAF">
              <w:rPr>
                <w:rFonts w:ascii="Times New Roman" w:hAnsi="Times New Roman" w:cs="Times New Roman"/>
              </w:rPr>
              <w:t>ая</w:t>
            </w:r>
          </w:p>
        </w:tc>
        <w:tc>
          <w:tcPr>
            <w:tcW w:w="1573" w:type="pct"/>
          </w:tcPr>
          <w:p w:rsidR="008F4B02" w:rsidRPr="000A0FAF" w:rsidRDefault="00511486" w:rsidP="008F4B02">
            <w:pPr>
              <w:pStyle w:val="ConsPlusNormal1"/>
              <w:rPr>
                <w:rFonts w:ascii="Times New Roman" w:hAnsi="Times New Roman" w:cs="Times New Roman"/>
              </w:rPr>
            </w:pPr>
            <w:r w:rsidRPr="000A0FAF">
              <w:rPr>
                <w:rFonts w:ascii="Times New Roman" w:hAnsi="Times New Roman" w:cs="Times New Roman"/>
              </w:rPr>
              <w:t>протяженность велосипедных дорожек в границах населенного пункта, км</w:t>
            </w:r>
          </w:p>
        </w:tc>
        <w:tc>
          <w:tcPr>
            <w:tcW w:w="2142" w:type="pct"/>
          </w:tcPr>
          <w:p w:rsidR="00605BA9" w:rsidRPr="000A0FAF" w:rsidRDefault="00605BA9" w:rsidP="00F124BE">
            <w:pPr>
              <w:pStyle w:val="ConsPlusNormal1"/>
              <w:rPr>
                <w:rFonts w:ascii="Times New Roman" w:hAnsi="Times New Roman" w:cs="Times New Roman"/>
              </w:rPr>
            </w:pPr>
            <w:r w:rsidRPr="000A0FAF">
              <w:rPr>
                <w:rFonts w:ascii="Times New Roman" w:hAnsi="Times New Roman" w:cs="Times New Roman"/>
              </w:rPr>
              <w:t xml:space="preserve"> 1 на 3 тыс. человек [3];</w:t>
            </w:r>
          </w:p>
          <w:p w:rsidR="008F4B02" w:rsidRPr="000A0FAF" w:rsidRDefault="008F4B02" w:rsidP="00605BA9">
            <w:pPr>
              <w:pStyle w:val="ConsPlusNormal1"/>
              <w:rPr>
                <w:rFonts w:ascii="Times New Roman" w:hAnsi="Times New Roman" w:cs="Times New Roman"/>
              </w:rPr>
            </w:pPr>
          </w:p>
        </w:tc>
      </w:tr>
      <w:tr w:rsidR="001D3ECB" w:rsidRPr="000A0FAF" w:rsidTr="00B93212">
        <w:trPr>
          <w:trHeight w:val="20"/>
        </w:trPr>
        <w:tc>
          <w:tcPr>
            <w:tcW w:w="1285" w:type="pct"/>
          </w:tcPr>
          <w:p w:rsidR="008F4B02" w:rsidRPr="000A0FAF" w:rsidRDefault="008F4B02" w:rsidP="008F4B02">
            <w:pPr>
              <w:pStyle w:val="ConsPlusNormal1"/>
              <w:rPr>
                <w:rFonts w:ascii="Times New Roman" w:hAnsi="Times New Roman" w:cs="Times New Roman"/>
              </w:rPr>
            </w:pPr>
            <w:r w:rsidRPr="000A0FAF">
              <w:rPr>
                <w:rFonts w:ascii="Times New Roman" w:hAnsi="Times New Roman" w:cs="Times New Roman"/>
              </w:rPr>
              <w:t>Остановочный пункт</w:t>
            </w:r>
          </w:p>
        </w:tc>
        <w:tc>
          <w:tcPr>
            <w:tcW w:w="1573" w:type="pct"/>
          </w:tcPr>
          <w:p w:rsidR="008F4B02" w:rsidRPr="000A0FAF" w:rsidRDefault="008F4B02" w:rsidP="008F4B02">
            <w:pPr>
              <w:pStyle w:val="ConsPlusNormal1"/>
              <w:rPr>
                <w:rFonts w:ascii="Times New Roman" w:hAnsi="Times New Roman" w:cs="Times New Roman"/>
              </w:rPr>
            </w:pPr>
            <w:r w:rsidRPr="000A0FAF">
              <w:rPr>
                <w:rFonts w:ascii="Times New Roman" w:hAnsi="Times New Roman" w:cs="Times New Roman"/>
              </w:rPr>
              <w:t>пешеходная доступность, мин. (м)</w:t>
            </w:r>
          </w:p>
        </w:tc>
        <w:tc>
          <w:tcPr>
            <w:tcW w:w="2142" w:type="pct"/>
          </w:tcPr>
          <w:p w:rsidR="008F4B02" w:rsidRPr="000A0FAF" w:rsidRDefault="008F4B02" w:rsidP="008F4B02">
            <w:pPr>
              <w:pStyle w:val="ConsPlusNormal1"/>
              <w:rPr>
                <w:rFonts w:ascii="Times New Roman" w:hAnsi="Times New Roman" w:cs="Times New Roman"/>
              </w:rPr>
            </w:pPr>
            <w:r w:rsidRPr="000A0FAF">
              <w:rPr>
                <w:rFonts w:ascii="Times New Roman" w:hAnsi="Times New Roman" w:cs="Times New Roman"/>
              </w:rPr>
              <w:t>в многоквартирной жилой застройке – 6 (400) [4];</w:t>
            </w:r>
          </w:p>
          <w:p w:rsidR="008F4B02" w:rsidRPr="000A0FAF" w:rsidRDefault="008F4B02" w:rsidP="008F4B02">
            <w:pPr>
              <w:pStyle w:val="ConsPlusNormal1"/>
              <w:rPr>
                <w:rFonts w:ascii="Times New Roman" w:hAnsi="Times New Roman" w:cs="Times New Roman"/>
              </w:rPr>
            </w:pPr>
            <w:r w:rsidRPr="000A0FAF">
              <w:rPr>
                <w:rFonts w:ascii="Times New Roman" w:hAnsi="Times New Roman" w:cs="Times New Roman"/>
              </w:rPr>
              <w:t>в индивидуальной жилой застройке – 10,5 (700) [4]</w:t>
            </w:r>
          </w:p>
        </w:tc>
      </w:tr>
    </w:tbl>
    <w:p w:rsidR="001D3ECB" w:rsidRPr="001D3ECB" w:rsidRDefault="001D3EC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0045"/>
      </w:tblGrid>
      <w:tr w:rsidR="001D3ECB" w:rsidRPr="001D3ECB" w:rsidTr="000154EE">
        <w:trPr>
          <w:trHeight w:val="20"/>
        </w:trPr>
        <w:tc>
          <w:tcPr>
            <w:tcW w:w="5000" w:type="pct"/>
          </w:tcPr>
          <w:p w:rsidR="00985E66" w:rsidRPr="000A0FAF" w:rsidRDefault="00985E66" w:rsidP="00985E66">
            <w:pPr>
              <w:pStyle w:val="ConsPlusNormal1"/>
              <w:rPr>
                <w:rFonts w:ascii="Times New Roman" w:hAnsi="Times New Roman" w:cs="Times New Roman"/>
              </w:rPr>
            </w:pPr>
            <w:r w:rsidRPr="000A0FAF">
              <w:rPr>
                <w:rFonts w:ascii="Times New Roman" w:hAnsi="Times New Roman" w:cs="Times New Roman"/>
              </w:rPr>
              <w:t>Примечания</w:t>
            </w:r>
          </w:p>
          <w:p w:rsidR="00985E66" w:rsidRPr="000A0FAF" w:rsidRDefault="00985E66" w:rsidP="008E2D84">
            <w:pPr>
              <w:pStyle w:val="ConsPlusNormal1"/>
              <w:jc w:val="both"/>
              <w:rPr>
                <w:rFonts w:ascii="Times New Roman" w:hAnsi="Times New Roman" w:cs="Times New Roman"/>
              </w:rPr>
            </w:pPr>
            <w:r w:rsidRPr="000A0FAF">
              <w:rPr>
                <w:rFonts w:ascii="Times New Roman" w:hAnsi="Times New Roman" w:cs="Times New Roman"/>
              </w:rPr>
              <w:t>1. В населенных пунктах со сложными градостроительными условиями плотность улично-дорожной сети следует увеличивать при уклонах 5-10% – на 25%, при уклонах более 10% – на 50%.</w:t>
            </w:r>
          </w:p>
          <w:p w:rsidR="00985E66" w:rsidRPr="000A0FAF" w:rsidRDefault="00985E66" w:rsidP="008E2D84">
            <w:pPr>
              <w:pStyle w:val="ConsPlusNormal1"/>
              <w:jc w:val="both"/>
              <w:rPr>
                <w:rFonts w:ascii="Times New Roman" w:hAnsi="Times New Roman" w:cs="Times New Roman"/>
              </w:rPr>
            </w:pPr>
            <w:r w:rsidRPr="000A0FAF">
              <w:rPr>
                <w:rFonts w:ascii="Times New Roman" w:hAnsi="Times New Roman" w:cs="Times New Roman"/>
              </w:rPr>
              <w:t>2. Плотность улично-дорожной сети в центральной части населенного пункта принимается на 30% выше, чем в среднем по населенному пункту.</w:t>
            </w:r>
          </w:p>
          <w:p w:rsidR="00985E66" w:rsidRPr="000A0FAF" w:rsidRDefault="00985E66" w:rsidP="008E2D84">
            <w:pPr>
              <w:pStyle w:val="ConsPlusNormal1"/>
              <w:jc w:val="both"/>
              <w:rPr>
                <w:rFonts w:ascii="Times New Roman" w:hAnsi="Times New Roman" w:cs="Times New Roman"/>
              </w:rPr>
            </w:pPr>
            <w:r w:rsidRPr="000A0FAF">
              <w:rPr>
                <w:rFonts w:ascii="Times New Roman" w:hAnsi="Times New Roman" w:cs="Times New Roman"/>
              </w:rPr>
              <w:t>3. В населенных пунктах со сложными градостроительными условиями допускается сокращать значение расчетного показателя на 30%.</w:t>
            </w:r>
          </w:p>
          <w:p w:rsidR="000A63E5" w:rsidRPr="001D3ECB" w:rsidRDefault="00985E66" w:rsidP="008E2D84">
            <w:pPr>
              <w:pStyle w:val="ConsPlusNormal1"/>
              <w:jc w:val="both"/>
              <w:rPr>
                <w:rFonts w:ascii="Tahoma" w:hAnsi="Tahoma" w:cs="Tahoma"/>
              </w:rPr>
            </w:pPr>
            <w:r w:rsidRPr="000A0FAF">
              <w:rPr>
                <w:rFonts w:ascii="Times New Roman" w:hAnsi="Times New Roman" w:cs="Times New Roman"/>
              </w:rPr>
              <w:t>4. Показатель применяется при наличии маршрутов движения общественного пассажирского транспорта, осуществляющего пассажирские перевозки внутри населенного пункта.</w:t>
            </w:r>
          </w:p>
        </w:tc>
      </w:tr>
    </w:tbl>
    <w:p w:rsidR="002D5B61" w:rsidRPr="000A0FAF" w:rsidRDefault="002D5B61" w:rsidP="007E2C7C">
      <w:pPr>
        <w:pStyle w:val="af2"/>
        <w:rPr>
          <w:rFonts w:ascii="Times New Roman" w:hAnsi="Times New Roman" w:cs="Times New Roman"/>
          <w:b/>
        </w:rPr>
      </w:pPr>
      <w:bookmarkStart w:id="173" w:name="_Ref136268137"/>
      <w:bookmarkStart w:id="174" w:name="_Toc81901134"/>
      <w:bookmarkStart w:id="175" w:name="_Toc6500528"/>
      <w:bookmarkStart w:id="176" w:name="_Toc6567857"/>
      <w:bookmarkStart w:id="177" w:name="_Toc6569462"/>
      <w:bookmarkStart w:id="178" w:name="_Toc6578694"/>
      <w:bookmarkStart w:id="179" w:name="_Toc6667185"/>
      <w:bookmarkStart w:id="180" w:name="_Toc6672898"/>
      <w:bookmarkStart w:id="181" w:name="_Toc10738648"/>
      <w:bookmarkStart w:id="182" w:name="_Toc10740015"/>
      <w:bookmarkStart w:id="183" w:name="_Toc40626745"/>
      <w:r w:rsidRPr="000A0FAF">
        <w:rPr>
          <w:rFonts w:ascii="Times New Roman" w:hAnsi="Times New Roman" w:cs="Times New Roman"/>
          <w:b/>
        </w:rPr>
        <w:t xml:space="preserve">Таблица </w:t>
      </w:r>
      <w:r w:rsidR="00A16C25" w:rsidRPr="000A0FAF">
        <w:rPr>
          <w:rFonts w:ascii="Times New Roman" w:hAnsi="Times New Roman" w:cs="Times New Roman"/>
          <w:b/>
          <w:noProof/>
        </w:rPr>
        <w:fldChar w:fldCharType="begin"/>
      </w:r>
      <w:r w:rsidRPr="000A0FAF">
        <w:rPr>
          <w:rFonts w:ascii="Times New Roman" w:hAnsi="Times New Roman" w:cs="Times New Roman"/>
          <w:b/>
          <w:noProof/>
        </w:rPr>
        <w:instrText xml:space="preserve"> SEQ Таблица \* ARABIC </w:instrText>
      </w:r>
      <w:r w:rsidR="00A16C25" w:rsidRPr="000A0FAF">
        <w:rPr>
          <w:rFonts w:ascii="Times New Roman" w:hAnsi="Times New Roman" w:cs="Times New Roman"/>
          <w:b/>
          <w:noProof/>
        </w:rPr>
        <w:fldChar w:fldCharType="separate"/>
      </w:r>
      <w:r w:rsidR="00772E0A">
        <w:rPr>
          <w:rFonts w:ascii="Times New Roman" w:hAnsi="Times New Roman" w:cs="Times New Roman"/>
          <w:b/>
          <w:noProof/>
        </w:rPr>
        <w:t>2</w:t>
      </w:r>
      <w:r w:rsidR="00A16C25" w:rsidRPr="000A0FAF">
        <w:rPr>
          <w:rFonts w:ascii="Times New Roman" w:hAnsi="Times New Roman" w:cs="Times New Roman"/>
          <w:b/>
          <w:noProof/>
        </w:rPr>
        <w:fldChar w:fldCharType="end"/>
      </w:r>
      <w:bookmarkEnd w:id="173"/>
      <w:r w:rsidRPr="000A0FAF">
        <w:rPr>
          <w:rFonts w:ascii="Times New Roman" w:hAnsi="Times New Roman" w:cs="Times New Roman"/>
          <w:b/>
        </w:rPr>
        <w:t xml:space="preserve"> – </w:t>
      </w:r>
      <w:r w:rsidR="00EF2B27" w:rsidRPr="000A0FAF">
        <w:rPr>
          <w:rFonts w:ascii="Times New Roman" w:hAnsi="Times New Roman" w:cs="Times New Roman"/>
          <w:b/>
        </w:rPr>
        <w:t>Расчетные показатели минимально допустимого уровня обеспеченности местами постоянного хранения легковых автомобилей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2582"/>
        <w:gridCol w:w="3158"/>
        <w:gridCol w:w="4305"/>
      </w:tblGrid>
      <w:tr w:rsidR="001D3ECB" w:rsidRPr="000A0FAF" w:rsidTr="00B93212">
        <w:trPr>
          <w:trHeight w:val="20"/>
          <w:tblHeader/>
        </w:trPr>
        <w:tc>
          <w:tcPr>
            <w:tcW w:w="1285" w:type="pct"/>
            <w:shd w:val="clear" w:color="auto" w:fill="auto"/>
            <w:vAlign w:val="center"/>
          </w:tcPr>
          <w:p w:rsidR="002D5B61" w:rsidRPr="000A0FAF" w:rsidRDefault="00BC4884" w:rsidP="006D56DF">
            <w:pPr>
              <w:jc w:val="center"/>
              <w:rPr>
                <w:sz w:val="20"/>
                <w:szCs w:val="20"/>
              </w:rPr>
            </w:pPr>
            <w:r w:rsidRPr="000A0FAF">
              <w:rPr>
                <w:sz w:val="20"/>
                <w:szCs w:val="20"/>
              </w:rPr>
              <w:t>Наименование вида разрешенного использования (числовое обозначение кода вида разрешенного использования) [1]</w:t>
            </w:r>
          </w:p>
        </w:tc>
        <w:tc>
          <w:tcPr>
            <w:tcW w:w="1572" w:type="pct"/>
            <w:shd w:val="clear" w:color="auto" w:fill="auto"/>
            <w:vAlign w:val="center"/>
          </w:tcPr>
          <w:p w:rsidR="002D5B61" w:rsidRPr="000A0FAF" w:rsidRDefault="002D5B61" w:rsidP="006D56DF">
            <w:pPr>
              <w:jc w:val="center"/>
              <w:rPr>
                <w:sz w:val="20"/>
                <w:szCs w:val="20"/>
              </w:rPr>
            </w:pPr>
            <w:r w:rsidRPr="000A0FAF">
              <w:rPr>
                <w:sz w:val="20"/>
                <w:szCs w:val="20"/>
              </w:rPr>
              <w:t xml:space="preserve">Наименование нормируемого расчетного показателя, </w:t>
            </w:r>
          </w:p>
          <w:p w:rsidR="002D5B61" w:rsidRPr="000A0FAF" w:rsidRDefault="002D5B61" w:rsidP="006D56DF">
            <w:pPr>
              <w:jc w:val="center"/>
              <w:rPr>
                <w:sz w:val="20"/>
                <w:szCs w:val="20"/>
              </w:rPr>
            </w:pPr>
            <w:r w:rsidRPr="000A0FAF">
              <w:rPr>
                <w:sz w:val="20"/>
                <w:szCs w:val="20"/>
              </w:rPr>
              <w:t>единица измерения</w:t>
            </w:r>
          </w:p>
        </w:tc>
        <w:tc>
          <w:tcPr>
            <w:tcW w:w="2143" w:type="pct"/>
            <w:tcBorders>
              <w:right w:val="single" w:sz="4" w:space="0" w:color="auto"/>
            </w:tcBorders>
            <w:shd w:val="clear" w:color="auto" w:fill="auto"/>
            <w:vAlign w:val="center"/>
          </w:tcPr>
          <w:p w:rsidR="002D5B61" w:rsidRPr="000A0FAF" w:rsidRDefault="002D5B61" w:rsidP="006D56DF">
            <w:pPr>
              <w:jc w:val="center"/>
              <w:rPr>
                <w:sz w:val="20"/>
                <w:szCs w:val="20"/>
              </w:rPr>
            </w:pPr>
            <w:r w:rsidRPr="000A0FAF">
              <w:rPr>
                <w:sz w:val="20"/>
                <w:szCs w:val="20"/>
              </w:rPr>
              <w:t xml:space="preserve">Значение расчетного </w:t>
            </w:r>
          </w:p>
          <w:p w:rsidR="002D5B61" w:rsidRPr="000A0FAF" w:rsidRDefault="002D5B61" w:rsidP="006D56DF">
            <w:pPr>
              <w:jc w:val="center"/>
              <w:rPr>
                <w:sz w:val="20"/>
                <w:szCs w:val="20"/>
              </w:rPr>
            </w:pPr>
            <w:r w:rsidRPr="000A0FAF">
              <w:rPr>
                <w:sz w:val="20"/>
                <w:szCs w:val="20"/>
              </w:rPr>
              <w:t>показателя</w:t>
            </w:r>
          </w:p>
        </w:tc>
      </w:tr>
    </w:tbl>
    <w:p w:rsidR="001D3ECB" w:rsidRPr="000A0FAF" w:rsidRDefault="001D3EC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2582"/>
        <w:gridCol w:w="3158"/>
        <w:gridCol w:w="4305"/>
      </w:tblGrid>
      <w:tr w:rsidR="001D3ECB" w:rsidRPr="000A0FAF" w:rsidTr="00B93212">
        <w:trPr>
          <w:trHeight w:val="20"/>
          <w:tblHeader/>
        </w:trPr>
        <w:tc>
          <w:tcPr>
            <w:tcW w:w="1285" w:type="pct"/>
            <w:shd w:val="clear" w:color="auto" w:fill="auto"/>
            <w:vAlign w:val="center"/>
          </w:tcPr>
          <w:p w:rsidR="002D5B61" w:rsidRPr="000A0FAF" w:rsidRDefault="002D5B61" w:rsidP="006D56DF">
            <w:pPr>
              <w:jc w:val="center"/>
              <w:rPr>
                <w:sz w:val="20"/>
                <w:szCs w:val="20"/>
              </w:rPr>
            </w:pPr>
            <w:r w:rsidRPr="000A0FAF">
              <w:rPr>
                <w:sz w:val="20"/>
                <w:szCs w:val="20"/>
              </w:rPr>
              <w:t>1</w:t>
            </w:r>
          </w:p>
        </w:tc>
        <w:tc>
          <w:tcPr>
            <w:tcW w:w="1572" w:type="pct"/>
            <w:shd w:val="clear" w:color="auto" w:fill="auto"/>
            <w:vAlign w:val="center"/>
          </w:tcPr>
          <w:p w:rsidR="002D5B61" w:rsidRPr="000A0FAF" w:rsidRDefault="002D5B61" w:rsidP="006D56DF">
            <w:pPr>
              <w:jc w:val="center"/>
              <w:rPr>
                <w:sz w:val="20"/>
                <w:szCs w:val="20"/>
              </w:rPr>
            </w:pPr>
            <w:r w:rsidRPr="000A0FAF">
              <w:rPr>
                <w:sz w:val="20"/>
                <w:szCs w:val="20"/>
              </w:rPr>
              <w:t>2</w:t>
            </w:r>
          </w:p>
        </w:tc>
        <w:tc>
          <w:tcPr>
            <w:tcW w:w="2143" w:type="pct"/>
            <w:tcBorders>
              <w:right w:val="single" w:sz="4" w:space="0" w:color="auto"/>
            </w:tcBorders>
            <w:shd w:val="clear" w:color="auto" w:fill="auto"/>
            <w:vAlign w:val="center"/>
          </w:tcPr>
          <w:p w:rsidR="002D5B61" w:rsidRPr="000A0FAF" w:rsidRDefault="002D5B61" w:rsidP="006D56DF">
            <w:pPr>
              <w:jc w:val="center"/>
              <w:rPr>
                <w:sz w:val="20"/>
                <w:szCs w:val="20"/>
              </w:rPr>
            </w:pPr>
            <w:r w:rsidRPr="000A0FAF">
              <w:rPr>
                <w:sz w:val="20"/>
                <w:szCs w:val="20"/>
              </w:rPr>
              <w:t>3</w:t>
            </w:r>
          </w:p>
        </w:tc>
      </w:tr>
      <w:tr w:rsidR="001D3ECB" w:rsidRPr="000A0FAF" w:rsidTr="00B93212">
        <w:trPr>
          <w:trHeight w:val="20"/>
        </w:trPr>
        <w:tc>
          <w:tcPr>
            <w:tcW w:w="1285" w:type="pct"/>
            <w:vMerge w:val="restart"/>
            <w:shd w:val="clear" w:color="auto" w:fill="auto"/>
          </w:tcPr>
          <w:p w:rsidR="005F2AB2" w:rsidRPr="000A0FAF" w:rsidRDefault="005F2AB2" w:rsidP="005F2AB2">
            <w:pPr>
              <w:rPr>
                <w:sz w:val="20"/>
                <w:szCs w:val="20"/>
              </w:rPr>
            </w:pPr>
            <w:r w:rsidRPr="000A0FAF">
              <w:rPr>
                <w:sz w:val="20"/>
                <w:szCs w:val="20"/>
              </w:rPr>
              <w:t>Малоэтажная многоквартирная жилая застройка (2.1.1).</w:t>
            </w:r>
          </w:p>
          <w:p w:rsidR="005F2AB2" w:rsidRPr="000A0FAF" w:rsidRDefault="005F2AB2" w:rsidP="005F2AB2">
            <w:pPr>
              <w:rPr>
                <w:sz w:val="20"/>
                <w:szCs w:val="20"/>
              </w:rPr>
            </w:pPr>
            <w:r w:rsidRPr="000A0FAF">
              <w:rPr>
                <w:sz w:val="20"/>
                <w:szCs w:val="20"/>
              </w:rPr>
              <w:t>Блокированная жилая застройка (2.3).</w:t>
            </w:r>
          </w:p>
          <w:p w:rsidR="005F2AB2" w:rsidRPr="000A0FAF" w:rsidRDefault="005F2AB2" w:rsidP="005F2AB2">
            <w:pPr>
              <w:rPr>
                <w:sz w:val="20"/>
                <w:szCs w:val="20"/>
              </w:rPr>
            </w:pPr>
            <w:r w:rsidRPr="000A0FAF">
              <w:rPr>
                <w:sz w:val="20"/>
                <w:szCs w:val="20"/>
              </w:rPr>
              <w:t>Среднеэтажная жилая застройка (2.5).</w:t>
            </w:r>
          </w:p>
          <w:p w:rsidR="005F2AB2" w:rsidRPr="000A0FAF" w:rsidRDefault="005F2AB2" w:rsidP="005F2AB2">
            <w:pPr>
              <w:rPr>
                <w:sz w:val="20"/>
              </w:rPr>
            </w:pPr>
            <w:r w:rsidRPr="000A0FAF">
              <w:rPr>
                <w:sz w:val="20"/>
                <w:szCs w:val="20"/>
              </w:rPr>
              <w:t>Многоэтажная жилая застройка (высотная застройка) (2.6)</w:t>
            </w:r>
          </w:p>
        </w:tc>
        <w:tc>
          <w:tcPr>
            <w:tcW w:w="1572" w:type="pct"/>
            <w:shd w:val="clear" w:color="auto" w:fill="auto"/>
          </w:tcPr>
          <w:p w:rsidR="005F2AB2" w:rsidRPr="000A0FAF" w:rsidRDefault="005F2AB2" w:rsidP="007E0DA7">
            <w:pPr>
              <w:rPr>
                <w:sz w:val="20"/>
              </w:rPr>
            </w:pPr>
            <w:r w:rsidRPr="000A0FAF">
              <w:rPr>
                <w:sz w:val="20"/>
                <w:szCs w:val="20"/>
              </w:rPr>
              <w:t>уровень обеспеченности местами постоянного хранения для многоквартирного дома [2, 3, 4, 5, 6, 7, 8]</w:t>
            </w:r>
          </w:p>
        </w:tc>
        <w:tc>
          <w:tcPr>
            <w:tcW w:w="2143" w:type="pct"/>
            <w:tcBorders>
              <w:right w:val="single" w:sz="4" w:space="0" w:color="auto"/>
            </w:tcBorders>
            <w:shd w:val="clear" w:color="auto" w:fill="auto"/>
          </w:tcPr>
          <w:p w:rsidR="005F2AB2" w:rsidRPr="000A0FAF" w:rsidRDefault="005F2AB2" w:rsidP="005F2AB2">
            <w:pPr>
              <w:rPr>
                <w:sz w:val="20"/>
                <w:szCs w:val="20"/>
              </w:rPr>
            </w:pPr>
            <w:r w:rsidRPr="000A0FAF">
              <w:rPr>
                <w:sz w:val="20"/>
                <w:szCs w:val="20"/>
              </w:rPr>
              <w:t>1 на 70 кв. м общей площади жилых помещений, но не менее:</w:t>
            </w:r>
          </w:p>
          <w:p w:rsidR="005F2AB2" w:rsidRPr="000A0FAF" w:rsidRDefault="005F2AB2" w:rsidP="005F2AB2">
            <w:pPr>
              <w:rPr>
                <w:sz w:val="20"/>
                <w:szCs w:val="20"/>
              </w:rPr>
            </w:pPr>
            <w:r w:rsidRPr="000A0FAF">
              <w:rPr>
                <w:sz w:val="20"/>
                <w:szCs w:val="20"/>
              </w:rPr>
              <w:t>1 место на 1 квартиру;</w:t>
            </w:r>
          </w:p>
          <w:p w:rsidR="005F2AB2" w:rsidRPr="000A0FAF" w:rsidRDefault="005F2AB2" w:rsidP="005F2AB2">
            <w:pPr>
              <w:rPr>
                <w:sz w:val="20"/>
              </w:rPr>
            </w:pPr>
            <w:r w:rsidRPr="000A0FAF">
              <w:rPr>
                <w:sz w:val="20"/>
                <w:szCs w:val="20"/>
              </w:rPr>
              <w:t>0,5 места на 1 квартиру – при комплексном развитии территории и (или) застройке в</w:t>
            </w:r>
            <w:r w:rsidRPr="000A0FAF">
              <w:rPr>
                <w:sz w:val="20"/>
                <w:szCs w:val="20"/>
                <w:lang w:val="en-US"/>
              </w:rPr>
              <w:t> </w:t>
            </w:r>
            <w:r w:rsidRPr="000A0FAF">
              <w:rPr>
                <w:sz w:val="20"/>
                <w:szCs w:val="20"/>
              </w:rPr>
              <w:t>границах искусственного земельного участка</w:t>
            </w:r>
          </w:p>
        </w:tc>
      </w:tr>
      <w:tr w:rsidR="001D3ECB" w:rsidRPr="000A0FAF" w:rsidTr="00B93212">
        <w:trPr>
          <w:trHeight w:val="20"/>
        </w:trPr>
        <w:tc>
          <w:tcPr>
            <w:tcW w:w="1285" w:type="pct"/>
            <w:vMerge/>
            <w:shd w:val="clear" w:color="auto" w:fill="auto"/>
          </w:tcPr>
          <w:p w:rsidR="005F2AB2" w:rsidRPr="000A0FAF" w:rsidRDefault="005F2AB2" w:rsidP="005F2AB2">
            <w:pPr>
              <w:rPr>
                <w:sz w:val="20"/>
              </w:rPr>
            </w:pPr>
          </w:p>
        </w:tc>
        <w:tc>
          <w:tcPr>
            <w:tcW w:w="1572" w:type="pct"/>
            <w:shd w:val="clear" w:color="auto" w:fill="auto"/>
          </w:tcPr>
          <w:p w:rsidR="005F2AB2" w:rsidRPr="000A0FAF" w:rsidRDefault="005F2AB2" w:rsidP="005F2AB2">
            <w:pPr>
              <w:rPr>
                <w:sz w:val="20"/>
              </w:rPr>
            </w:pPr>
            <w:r w:rsidRPr="000A0FAF">
              <w:rPr>
                <w:sz w:val="20"/>
                <w:szCs w:val="20"/>
              </w:rPr>
              <w:t>уровень обеспеченности местами хранения велосипедов и иных средств индивидуальной мобильности для многоквартирного дома, мест [9]</w:t>
            </w:r>
          </w:p>
        </w:tc>
        <w:tc>
          <w:tcPr>
            <w:tcW w:w="2143" w:type="pct"/>
            <w:tcBorders>
              <w:right w:val="single" w:sz="4" w:space="0" w:color="auto"/>
            </w:tcBorders>
            <w:shd w:val="clear" w:color="auto" w:fill="auto"/>
          </w:tcPr>
          <w:p w:rsidR="005F2AB2" w:rsidRPr="000A0FAF" w:rsidRDefault="005F2AB2" w:rsidP="005F2AB2">
            <w:pPr>
              <w:rPr>
                <w:sz w:val="20"/>
              </w:rPr>
            </w:pPr>
            <w:r w:rsidRPr="000A0FAF">
              <w:rPr>
                <w:sz w:val="20"/>
                <w:szCs w:val="20"/>
              </w:rPr>
              <w:t>1 на 300 кв. м общей площади жилых помещений [8]</w:t>
            </w:r>
          </w:p>
        </w:tc>
      </w:tr>
    </w:tbl>
    <w:p w:rsidR="001D3ECB" w:rsidRPr="001D3ECB" w:rsidRDefault="001D3EC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10045"/>
      </w:tblGrid>
      <w:tr w:rsidR="001D3ECB" w:rsidRPr="000A0FAF" w:rsidTr="001D3ECB">
        <w:trPr>
          <w:cantSplit/>
          <w:trHeight w:val="20"/>
        </w:trPr>
        <w:tc>
          <w:tcPr>
            <w:tcW w:w="5000" w:type="pct"/>
            <w:tcBorders>
              <w:right w:val="single" w:sz="4" w:space="0" w:color="auto"/>
            </w:tcBorders>
            <w:shd w:val="clear" w:color="auto" w:fill="auto"/>
          </w:tcPr>
          <w:p w:rsidR="005F5921" w:rsidRPr="000A0FAF" w:rsidRDefault="005F5921" w:rsidP="00C947DE">
            <w:pPr>
              <w:jc w:val="both"/>
              <w:rPr>
                <w:sz w:val="20"/>
                <w:szCs w:val="20"/>
              </w:rPr>
            </w:pPr>
            <w:r w:rsidRPr="000A0FAF">
              <w:rPr>
                <w:sz w:val="20"/>
                <w:szCs w:val="20"/>
              </w:rPr>
              <w:t>Примечания</w:t>
            </w:r>
          </w:p>
          <w:p w:rsidR="005F5921" w:rsidRPr="000A0FAF" w:rsidRDefault="005F5921" w:rsidP="00C947DE">
            <w:pPr>
              <w:jc w:val="both"/>
              <w:rPr>
                <w:sz w:val="20"/>
                <w:szCs w:val="20"/>
              </w:rPr>
            </w:pPr>
            <w:r w:rsidRPr="000A0FAF">
              <w:rPr>
                <w:sz w:val="20"/>
                <w:szCs w:val="20"/>
              </w:rPr>
              <w:t>1. Наименование и код вида разрешенного использования указаны в соответствии с приказом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w:t>
            </w:r>
          </w:p>
          <w:p w:rsidR="005F5921" w:rsidRPr="000A0FAF" w:rsidRDefault="005F5921" w:rsidP="00C947DE">
            <w:pPr>
              <w:jc w:val="both"/>
              <w:rPr>
                <w:sz w:val="20"/>
                <w:szCs w:val="20"/>
              </w:rPr>
            </w:pPr>
            <w:r w:rsidRPr="000A0FAF">
              <w:rPr>
                <w:sz w:val="20"/>
                <w:szCs w:val="20"/>
              </w:rPr>
              <w:t>2. Допускается размещение 20% мест постоянного хранения легковых автомобилей в границах элемента планировочной структуры (квартал, микрорайон) вне границ земельного участка планируемого к размещению объекта капитального строительства жилого назначения в пределах пешеходной доступности не более 10 мин.</w:t>
            </w:r>
          </w:p>
          <w:p w:rsidR="005F5921" w:rsidRPr="000A0FAF" w:rsidRDefault="005F5921" w:rsidP="00C947DE">
            <w:pPr>
              <w:jc w:val="both"/>
              <w:rPr>
                <w:sz w:val="20"/>
                <w:szCs w:val="20"/>
              </w:rPr>
            </w:pPr>
            <w:r w:rsidRPr="000A0FAF">
              <w:rPr>
                <w:sz w:val="20"/>
                <w:szCs w:val="20"/>
              </w:rPr>
              <w:t>В случае комплексного развития территории допускается размещение 50% мест постоянного хранения легковых автомобилей вне границ земельного участка планируемого к размещению объекта капитального строительства жилого назначения, но в границах территории комплексного развития в пределах пешеходной доступности не более 10 мин.</w:t>
            </w:r>
          </w:p>
          <w:p w:rsidR="005F5921" w:rsidRPr="000A0FAF" w:rsidRDefault="005F5921" w:rsidP="00C947DE">
            <w:pPr>
              <w:jc w:val="both"/>
              <w:rPr>
                <w:sz w:val="20"/>
                <w:szCs w:val="20"/>
              </w:rPr>
            </w:pPr>
            <w:r w:rsidRPr="000A0FAF">
              <w:rPr>
                <w:sz w:val="20"/>
                <w:szCs w:val="20"/>
              </w:rPr>
              <w:t xml:space="preserve">3. Размещение мест постоянного хранения легковых автомобилей может быть предусмотрено в подземных стоянках, надземных многоуровневых пристроенных, встроенных стоянках, обвалованных или на плоскостных открытых стоянках. </w:t>
            </w:r>
          </w:p>
          <w:p w:rsidR="005F5921" w:rsidRPr="000A0FAF" w:rsidRDefault="005F5921" w:rsidP="00C947DE">
            <w:pPr>
              <w:jc w:val="both"/>
              <w:rPr>
                <w:sz w:val="20"/>
                <w:szCs w:val="20"/>
              </w:rPr>
            </w:pPr>
            <w:r w:rsidRPr="000A0FAF">
              <w:rPr>
                <w:sz w:val="20"/>
                <w:szCs w:val="20"/>
              </w:rPr>
              <w:t>Плоскостные открытые стоянки могут размещаться на уровне земли, на эксплуатируемой кровле, на сооружениях-террасах. Сооружение террас на опорах или посредством подсыпки грунта и</w:t>
            </w:r>
            <w:r w:rsidRPr="000A0FAF">
              <w:rPr>
                <w:sz w:val="20"/>
                <w:szCs w:val="20"/>
                <w:lang w:val="en-US"/>
              </w:rPr>
              <w:t> </w:t>
            </w:r>
            <w:r w:rsidRPr="000A0FAF">
              <w:rPr>
                <w:sz w:val="20"/>
                <w:szCs w:val="20"/>
              </w:rPr>
              <w:t xml:space="preserve">укрепления склонов возможно для устройства плоскостных открытых стоянок при наличии сложного рельефа. </w:t>
            </w:r>
          </w:p>
          <w:p w:rsidR="005F5921" w:rsidRPr="000A0FAF" w:rsidRDefault="005F5921" w:rsidP="00C947DE">
            <w:pPr>
              <w:tabs>
                <w:tab w:val="left" w:pos="176"/>
              </w:tabs>
              <w:jc w:val="both"/>
              <w:rPr>
                <w:sz w:val="20"/>
                <w:szCs w:val="20"/>
              </w:rPr>
            </w:pPr>
            <w:r w:rsidRPr="000A0FAF">
              <w:rPr>
                <w:sz w:val="20"/>
                <w:szCs w:val="20"/>
              </w:rPr>
              <w:t>4. Допускается применять понижающие коэффициенты при расчете потребности в местах постоянного хранения легковых автомобилей при размещении многоквартирного дома:</w:t>
            </w:r>
          </w:p>
          <w:p w:rsidR="005F5921" w:rsidRPr="000A0FAF" w:rsidRDefault="005F5921" w:rsidP="00C947DE">
            <w:pPr>
              <w:tabs>
                <w:tab w:val="left" w:pos="176"/>
              </w:tabs>
              <w:jc w:val="both"/>
              <w:rPr>
                <w:sz w:val="20"/>
                <w:szCs w:val="20"/>
              </w:rPr>
            </w:pPr>
            <w:r w:rsidRPr="000A0FAF">
              <w:rPr>
                <w:sz w:val="20"/>
                <w:szCs w:val="20"/>
              </w:rPr>
              <w:t>– 0,9 – в случае комплексного развития территории и (или) застройки в границах искусственного земельного участка при наличии озелененных территорий общего пользования в радиусе 200 м от земельного участка объектов жилищного строительства;</w:t>
            </w:r>
          </w:p>
          <w:p w:rsidR="005F5921" w:rsidRPr="000A0FAF" w:rsidRDefault="005F5921" w:rsidP="00C947DE">
            <w:pPr>
              <w:tabs>
                <w:tab w:val="left" w:pos="176"/>
              </w:tabs>
              <w:jc w:val="both"/>
              <w:rPr>
                <w:sz w:val="20"/>
                <w:szCs w:val="20"/>
              </w:rPr>
            </w:pPr>
            <w:r w:rsidRPr="000A0FAF">
              <w:rPr>
                <w:sz w:val="20"/>
                <w:szCs w:val="20"/>
              </w:rPr>
              <w:t>– 0,8 – в случае комплексного развития территории и (или) застройки в границах искусственного земельного участка при размещении не менее 80% от общего расчетного количества мест постоянного хранения в подземных стоянках и (или) многоэтажных надземных паркингах;</w:t>
            </w:r>
          </w:p>
          <w:p w:rsidR="005F5921" w:rsidRPr="000A0FAF" w:rsidRDefault="005F5921" w:rsidP="00C947DE">
            <w:pPr>
              <w:tabs>
                <w:tab w:val="left" w:pos="176"/>
              </w:tabs>
              <w:jc w:val="both"/>
              <w:rPr>
                <w:sz w:val="20"/>
                <w:szCs w:val="20"/>
              </w:rPr>
            </w:pPr>
            <w:r w:rsidRPr="000A0FAF">
              <w:rPr>
                <w:sz w:val="20"/>
                <w:szCs w:val="20"/>
              </w:rPr>
              <w:t>– 0,9 – в случае размещения объектов жилищного строительства в радиусе 200 м от остановочных пунктов общественного пассажирского транспорта, осуществляющего пассажирские перевозки внутри населенного пункта;</w:t>
            </w:r>
          </w:p>
          <w:p w:rsidR="005F5921" w:rsidRPr="000A0FAF" w:rsidRDefault="005F5921" w:rsidP="00C947DE">
            <w:pPr>
              <w:tabs>
                <w:tab w:val="left" w:pos="176"/>
              </w:tabs>
              <w:jc w:val="both"/>
              <w:rPr>
                <w:sz w:val="20"/>
                <w:szCs w:val="20"/>
              </w:rPr>
            </w:pPr>
            <w:r w:rsidRPr="000A0FAF">
              <w:rPr>
                <w:sz w:val="20"/>
                <w:szCs w:val="20"/>
              </w:rPr>
              <w:t xml:space="preserve">– 0,8 – в случае размещения объектов жилищного строительства в радиусе 500 м от остановочных пунктов магистрального общественного пассажирского транспорта, осуществляющего пассажирские перевозки внутри населенного пункта. </w:t>
            </w:r>
          </w:p>
          <w:p w:rsidR="005F5921" w:rsidRPr="000A0FAF" w:rsidRDefault="005F5921" w:rsidP="00C947DE">
            <w:pPr>
              <w:jc w:val="both"/>
              <w:rPr>
                <w:sz w:val="20"/>
                <w:szCs w:val="20"/>
              </w:rPr>
            </w:pPr>
            <w:r w:rsidRPr="000A0FAF">
              <w:rPr>
                <w:sz w:val="20"/>
                <w:szCs w:val="20"/>
              </w:rPr>
              <w:t>5. При размещении в первых этажах многоквартирного дома объектов общественного, коммерческого назначения места постоянного хранения легковых автомобилей могут быть обеспечены за счет многоцелевого использования места хранения легковых автомобилей: в дневное время – для хранения легковых автомобилей посетителей и сотрудников учреждений; в ночное время – для хранения легковых автомобилей населения, проживающего в многоквартирном доме.</w:t>
            </w:r>
          </w:p>
          <w:p w:rsidR="005F5921" w:rsidRPr="000A0FAF" w:rsidRDefault="005F5921" w:rsidP="00C947DE">
            <w:pPr>
              <w:tabs>
                <w:tab w:val="left" w:pos="176"/>
              </w:tabs>
              <w:jc w:val="both"/>
              <w:rPr>
                <w:sz w:val="20"/>
                <w:szCs w:val="20"/>
              </w:rPr>
            </w:pPr>
            <w:r w:rsidRPr="000A0FAF">
              <w:rPr>
                <w:sz w:val="20"/>
                <w:szCs w:val="20"/>
              </w:rPr>
              <w:t>6. При создании мест постоянного хранения легковых автомобилей необходимо обеспечить возможность оборудования зарядными колонками (станциями) заряда электрических транспортных средств в количестве не менее 10% от расчетного количества парковочных мест.</w:t>
            </w:r>
          </w:p>
          <w:p w:rsidR="005F5921" w:rsidRPr="000A0FAF" w:rsidRDefault="005F5921" w:rsidP="00C947DE">
            <w:pPr>
              <w:tabs>
                <w:tab w:val="left" w:pos="176"/>
              </w:tabs>
              <w:jc w:val="both"/>
              <w:rPr>
                <w:sz w:val="20"/>
                <w:szCs w:val="20"/>
              </w:rPr>
            </w:pPr>
            <w:r w:rsidRPr="000A0FAF">
              <w:rPr>
                <w:sz w:val="20"/>
                <w:szCs w:val="20"/>
              </w:rPr>
              <w:t>7. В случае если не менее 10% площади жилых помещений многоквартирного дома передается для обеспечения переселения граждан из аварийного и ветхого жилья в рамках соглашения с Правительством Приморского края или органом местного самоуправления муниципального образования Приморского края, допускается сокращение расчетной потребности в обеспеченности местами постоянного хранения легковых автомобилей для таких помещений не более чем на 20%.</w:t>
            </w:r>
          </w:p>
          <w:p w:rsidR="005F5921" w:rsidRPr="000A0FAF" w:rsidRDefault="005F5921" w:rsidP="00C947DE">
            <w:pPr>
              <w:tabs>
                <w:tab w:val="left" w:pos="176"/>
              </w:tabs>
              <w:jc w:val="both"/>
              <w:rPr>
                <w:sz w:val="20"/>
                <w:szCs w:val="20"/>
              </w:rPr>
            </w:pPr>
            <w:r w:rsidRPr="000A0FAF">
              <w:rPr>
                <w:sz w:val="20"/>
                <w:szCs w:val="20"/>
              </w:rPr>
              <w:t>8. В случае строительства жилых помещений, предоставляемых по договорам социального найма; жилых помещений, передаваемых в рамках социальной поддержки детям-сиротам и детям, оставшимся без попечения родителей, и иных, реализуемых за счет бюджетных средств, допускается сокращение расчетной потребности в обеспеченности местами постоянного хранения легковых автомобилей для таких помещений не более чем на 50%. В отношении таких жилых помещений иные понижающие коэффициенты не применяются.</w:t>
            </w:r>
          </w:p>
          <w:p w:rsidR="002D5B61" w:rsidRPr="000A0FAF" w:rsidRDefault="005F5921" w:rsidP="00C947DE">
            <w:pPr>
              <w:jc w:val="both"/>
              <w:rPr>
                <w:sz w:val="20"/>
                <w:szCs w:val="20"/>
              </w:rPr>
            </w:pPr>
            <w:r w:rsidRPr="000A0FAF">
              <w:rPr>
                <w:sz w:val="20"/>
                <w:szCs w:val="20"/>
              </w:rPr>
              <w:t>9. Допускается размещение мест хранения велосипедов и иных средств индивидуальной мобильности внутри объекта капитального строительства в специально оборудованном для этого помещении.</w:t>
            </w:r>
          </w:p>
        </w:tc>
      </w:tr>
    </w:tbl>
    <w:p w:rsidR="002D5B61" w:rsidRPr="001D3ECB" w:rsidRDefault="002D5B61" w:rsidP="002D5B61">
      <w:pPr>
        <w:spacing w:line="20" w:lineRule="exact"/>
        <w:rPr>
          <w:rFonts w:ascii="Tahoma" w:hAnsi="Tahoma" w:cs="Tahoma"/>
        </w:rPr>
      </w:pPr>
    </w:p>
    <w:p w:rsidR="002D5B61" w:rsidRPr="000A0FAF" w:rsidRDefault="002D5B61" w:rsidP="007E2C7C">
      <w:pPr>
        <w:pStyle w:val="af2"/>
        <w:rPr>
          <w:rFonts w:ascii="Times New Roman" w:hAnsi="Times New Roman" w:cs="Times New Roman"/>
          <w:b/>
        </w:rPr>
      </w:pPr>
      <w:r w:rsidRPr="000A0FAF">
        <w:rPr>
          <w:rFonts w:ascii="Times New Roman" w:hAnsi="Times New Roman" w:cs="Times New Roman"/>
          <w:b/>
        </w:rPr>
        <w:t xml:space="preserve">Таблица </w:t>
      </w:r>
      <w:r w:rsidR="00A16C25" w:rsidRPr="000A0FAF">
        <w:rPr>
          <w:rFonts w:ascii="Times New Roman" w:hAnsi="Times New Roman" w:cs="Times New Roman"/>
          <w:b/>
          <w:noProof/>
        </w:rPr>
        <w:fldChar w:fldCharType="begin"/>
      </w:r>
      <w:r w:rsidR="004561CE" w:rsidRPr="000A0FAF">
        <w:rPr>
          <w:rFonts w:ascii="Times New Roman" w:hAnsi="Times New Roman" w:cs="Times New Roman"/>
          <w:b/>
          <w:noProof/>
        </w:rPr>
        <w:instrText xml:space="preserve"> SEQ Таблица \* ARABIC </w:instrText>
      </w:r>
      <w:r w:rsidR="00A16C25" w:rsidRPr="000A0FAF">
        <w:rPr>
          <w:rFonts w:ascii="Times New Roman" w:hAnsi="Times New Roman" w:cs="Times New Roman"/>
          <w:b/>
          <w:noProof/>
        </w:rPr>
        <w:fldChar w:fldCharType="separate"/>
      </w:r>
      <w:r w:rsidR="00772E0A">
        <w:rPr>
          <w:rFonts w:ascii="Times New Roman" w:hAnsi="Times New Roman" w:cs="Times New Roman"/>
          <w:b/>
          <w:noProof/>
        </w:rPr>
        <w:t>3</w:t>
      </w:r>
      <w:r w:rsidR="00A16C25" w:rsidRPr="000A0FAF">
        <w:rPr>
          <w:rFonts w:ascii="Times New Roman" w:hAnsi="Times New Roman" w:cs="Times New Roman"/>
          <w:b/>
          <w:noProof/>
        </w:rPr>
        <w:fldChar w:fldCharType="end"/>
      </w:r>
      <w:r w:rsidRPr="000A0FAF">
        <w:rPr>
          <w:rFonts w:ascii="Times New Roman" w:hAnsi="Times New Roman" w:cs="Times New Roman"/>
          <w:b/>
        </w:rPr>
        <w:t xml:space="preserve"> – </w:t>
      </w:r>
      <w:r w:rsidR="000D3CCB" w:rsidRPr="000A0FAF">
        <w:rPr>
          <w:rFonts w:ascii="Times New Roman" w:hAnsi="Times New Roman" w:cs="Times New Roman"/>
          <w:b/>
          <w:iCs/>
        </w:rPr>
        <w:t>Расчетные показатели</w:t>
      </w:r>
      <w:r w:rsidR="000D3CCB" w:rsidRPr="000A0FAF">
        <w:rPr>
          <w:rFonts w:ascii="Times New Roman" w:hAnsi="Times New Roman" w:cs="Times New Roman"/>
          <w:b/>
        </w:rPr>
        <w:t xml:space="preserve"> минимально допустимого уровня обеспеченности местами временного хранения легковых автомобилей</w:t>
      </w:r>
      <w:r w:rsidR="003572FC" w:rsidRPr="000A0FAF">
        <w:rPr>
          <w:rFonts w:ascii="Times New Roman" w:hAnsi="Times New Roman" w:cs="Times New Roman"/>
          <w:b/>
        </w:rPr>
        <w:t xml:space="preserve"> </w:t>
      </w:r>
    </w:p>
    <w:tbl>
      <w:tblPr>
        <w:tblW w:w="5000" w:type="pct"/>
        <w:tblCellMar>
          <w:left w:w="62" w:type="dxa"/>
          <w:right w:w="62" w:type="dxa"/>
        </w:tblCellMar>
        <w:tblLook w:val="0200" w:firstRow="0" w:lastRow="0" w:firstColumn="0" w:lastColumn="0" w:noHBand="1" w:noVBand="0"/>
      </w:tblPr>
      <w:tblGrid>
        <w:gridCol w:w="4458"/>
        <w:gridCol w:w="3156"/>
        <w:gridCol w:w="2431"/>
      </w:tblGrid>
      <w:tr w:rsidR="001D3ECB" w:rsidRPr="000A0FAF" w:rsidTr="00F26567">
        <w:trPr>
          <w:trHeight w:val="20"/>
          <w:tblHeader/>
        </w:trPr>
        <w:tc>
          <w:tcPr>
            <w:tcW w:w="2219" w:type="pct"/>
            <w:vMerge w:val="restart"/>
            <w:tcBorders>
              <w:top w:val="single" w:sz="4" w:space="0" w:color="auto"/>
              <w:left w:val="single" w:sz="4" w:space="0" w:color="auto"/>
              <w:right w:val="single" w:sz="4" w:space="0" w:color="auto"/>
            </w:tcBorders>
            <w:vAlign w:val="center"/>
          </w:tcPr>
          <w:p w:rsidR="003572FC" w:rsidRPr="000A0FAF" w:rsidRDefault="003572FC" w:rsidP="00801E1D">
            <w:pPr>
              <w:contextualSpacing/>
              <w:jc w:val="center"/>
              <w:rPr>
                <w:sz w:val="20"/>
                <w:szCs w:val="20"/>
              </w:rPr>
            </w:pPr>
            <w:r w:rsidRPr="000A0FAF">
              <w:rPr>
                <w:sz w:val="20"/>
                <w:szCs w:val="20"/>
              </w:rPr>
              <w:t>Наименование вида разрешенного использования (числовое обозначение кода вида разрешенного использования) [1]</w:t>
            </w:r>
          </w:p>
        </w:tc>
        <w:tc>
          <w:tcPr>
            <w:tcW w:w="2781" w:type="pct"/>
            <w:gridSpan w:val="2"/>
            <w:tcBorders>
              <w:top w:val="single" w:sz="4" w:space="0" w:color="auto"/>
              <w:left w:val="single" w:sz="4" w:space="0" w:color="auto"/>
              <w:bottom w:val="single" w:sz="4" w:space="0" w:color="auto"/>
              <w:right w:val="single" w:sz="4" w:space="0" w:color="auto"/>
            </w:tcBorders>
            <w:vAlign w:val="center"/>
          </w:tcPr>
          <w:p w:rsidR="003572FC" w:rsidRPr="000A0FAF" w:rsidRDefault="003572FC" w:rsidP="00801E1D">
            <w:pPr>
              <w:pStyle w:val="ConsPlusNormal"/>
              <w:spacing w:before="0" w:after="0"/>
              <w:contextualSpacing/>
              <w:jc w:val="center"/>
              <w:rPr>
                <w:rFonts w:ascii="Times New Roman" w:hAnsi="Times New Roman" w:cs="Times New Roman"/>
                <w:sz w:val="20"/>
                <w:szCs w:val="20"/>
              </w:rPr>
            </w:pPr>
            <w:r w:rsidRPr="000A0FAF">
              <w:rPr>
                <w:rFonts w:ascii="Times New Roman" w:hAnsi="Times New Roman" w:cs="Times New Roman"/>
                <w:sz w:val="20"/>
                <w:szCs w:val="20"/>
              </w:rPr>
              <w:t xml:space="preserve">Уровень обеспеченности </w:t>
            </w:r>
            <w:r w:rsidRPr="000A0FAF">
              <w:rPr>
                <w:rFonts w:ascii="Times New Roman" w:hAnsi="Times New Roman" w:cs="Times New Roman"/>
                <w:sz w:val="20"/>
                <w:szCs w:val="20"/>
              </w:rPr>
              <w:br/>
              <w:t>местами временного хранения легковых автомобилей</w:t>
            </w:r>
          </w:p>
        </w:tc>
      </w:tr>
      <w:tr w:rsidR="001D3ECB" w:rsidRPr="000A0FAF" w:rsidTr="00F26567">
        <w:trPr>
          <w:trHeight w:val="20"/>
          <w:tblHeader/>
        </w:trPr>
        <w:tc>
          <w:tcPr>
            <w:tcW w:w="2219" w:type="pct"/>
            <w:vMerge/>
            <w:tcBorders>
              <w:left w:val="single" w:sz="4" w:space="0" w:color="auto"/>
              <w:bottom w:val="single" w:sz="4" w:space="0" w:color="auto"/>
              <w:right w:val="single" w:sz="4" w:space="0" w:color="auto"/>
            </w:tcBorders>
            <w:vAlign w:val="center"/>
          </w:tcPr>
          <w:p w:rsidR="003572FC" w:rsidRPr="000A0FAF" w:rsidRDefault="003572FC" w:rsidP="00801E1D">
            <w:pPr>
              <w:pStyle w:val="ConsPlusNormal"/>
              <w:spacing w:before="0" w:after="0"/>
              <w:contextualSpacing/>
              <w:jc w:val="center"/>
              <w:rPr>
                <w:rFonts w:ascii="Times New Roman" w:hAnsi="Times New Roman" w:cs="Times New Roman"/>
                <w:sz w:val="20"/>
                <w:szCs w:val="20"/>
              </w:rPr>
            </w:pPr>
          </w:p>
        </w:tc>
        <w:tc>
          <w:tcPr>
            <w:tcW w:w="1571" w:type="pct"/>
            <w:tcBorders>
              <w:top w:val="single" w:sz="4" w:space="0" w:color="auto"/>
              <w:left w:val="single" w:sz="4" w:space="0" w:color="auto"/>
              <w:bottom w:val="single" w:sz="4" w:space="0" w:color="auto"/>
              <w:right w:val="single" w:sz="4" w:space="0" w:color="auto"/>
            </w:tcBorders>
            <w:vAlign w:val="center"/>
          </w:tcPr>
          <w:p w:rsidR="003572FC" w:rsidRPr="000A0FAF" w:rsidRDefault="003572FC" w:rsidP="00801E1D">
            <w:pPr>
              <w:pStyle w:val="ConsPlusNormal"/>
              <w:spacing w:before="0" w:after="0"/>
              <w:contextualSpacing/>
              <w:jc w:val="center"/>
              <w:rPr>
                <w:rFonts w:ascii="Times New Roman" w:hAnsi="Times New Roman" w:cs="Times New Roman"/>
                <w:sz w:val="20"/>
                <w:szCs w:val="20"/>
              </w:rPr>
            </w:pPr>
            <w:r w:rsidRPr="000A0FAF">
              <w:rPr>
                <w:rFonts w:ascii="Times New Roman" w:hAnsi="Times New Roman" w:cs="Times New Roman"/>
                <w:sz w:val="20"/>
                <w:szCs w:val="20"/>
              </w:rPr>
              <w:t>единица измерения</w:t>
            </w:r>
          </w:p>
        </w:tc>
        <w:tc>
          <w:tcPr>
            <w:tcW w:w="1210" w:type="pct"/>
            <w:tcBorders>
              <w:top w:val="single" w:sz="4" w:space="0" w:color="auto"/>
              <w:left w:val="single" w:sz="4" w:space="0" w:color="auto"/>
              <w:bottom w:val="single" w:sz="4" w:space="0" w:color="auto"/>
              <w:right w:val="single" w:sz="4" w:space="0" w:color="auto"/>
            </w:tcBorders>
            <w:vAlign w:val="center"/>
          </w:tcPr>
          <w:p w:rsidR="003572FC" w:rsidRPr="000A0FAF" w:rsidRDefault="003572FC" w:rsidP="00801E1D">
            <w:pPr>
              <w:pStyle w:val="ConsPlusNormal"/>
              <w:spacing w:before="0" w:after="0"/>
              <w:contextualSpacing/>
              <w:jc w:val="center"/>
              <w:rPr>
                <w:rFonts w:ascii="Times New Roman" w:hAnsi="Times New Roman" w:cs="Times New Roman"/>
                <w:sz w:val="20"/>
                <w:szCs w:val="20"/>
              </w:rPr>
            </w:pPr>
            <w:r w:rsidRPr="000A0FAF">
              <w:rPr>
                <w:rFonts w:ascii="Times New Roman" w:hAnsi="Times New Roman" w:cs="Times New Roman"/>
                <w:sz w:val="20"/>
                <w:szCs w:val="20"/>
              </w:rPr>
              <w:t>значение расчетного показателя</w:t>
            </w:r>
          </w:p>
        </w:tc>
      </w:tr>
    </w:tbl>
    <w:p w:rsidR="001D3ECB" w:rsidRPr="000A0FAF" w:rsidRDefault="001D3ECB">
      <w:pPr>
        <w:rPr>
          <w:sz w:val="20"/>
          <w:szCs w:val="20"/>
        </w:rPr>
      </w:pPr>
    </w:p>
    <w:tbl>
      <w:tblPr>
        <w:tblW w:w="5000" w:type="pct"/>
        <w:tblCellMar>
          <w:left w:w="62" w:type="dxa"/>
          <w:right w:w="62" w:type="dxa"/>
        </w:tblCellMar>
        <w:tblLook w:val="0200" w:firstRow="0" w:lastRow="0" w:firstColumn="0" w:lastColumn="0" w:noHBand="1" w:noVBand="0"/>
      </w:tblPr>
      <w:tblGrid>
        <w:gridCol w:w="4458"/>
        <w:gridCol w:w="3156"/>
        <w:gridCol w:w="2431"/>
      </w:tblGrid>
      <w:tr w:rsidR="001D3ECB" w:rsidRPr="000A0FAF" w:rsidTr="001D3ECB">
        <w:trPr>
          <w:trHeight w:val="20"/>
          <w:tblHeader/>
        </w:trPr>
        <w:tc>
          <w:tcPr>
            <w:tcW w:w="2219" w:type="pct"/>
            <w:tcBorders>
              <w:top w:val="single" w:sz="4" w:space="0" w:color="auto"/>
              <w:left w:val="single" w:sz="4" w:space="0" w:color="auto"/>
              <w:bottom w:val="single" w:sz="4" w:space="0" w:color="auto"/>
              <w:right w:val="single" w:sz="4" w:space="0" w:color="auto"/>
            </w:tcBorders>
            <w:vAlign w:val="center"/>
          </w:tcPr>
          <w:p w:rsidR="003572FC" w:rsidRPr="000A0FAF" w:rsidRDefault="003572FC" w:rsidP="001D3ECB">
            <w:pPr>
              <w:contextualSpacing/>
              <w:jc w:val="center"/>
              <w:rPr>
                <w:sz w:val="20"/>
                <w:szCs w:val="20"/>
              </w:rPr>
            </w:pPr>
            <w:r w:rsidRPr="000A0FAF">
              <w:rPr>
                <w:sz w:val="20"/>
                <w:szCs w:val="20"/>
              </w:rPr>
              <w:t>1</w:t>
            </w:r>
          </w:p>
        </w:tc>
        <w:tc>
          <w:tcPr>
            <w:tcW w:w="1571" w:type="pct"/>
            <w:tcBorders>
              <w:top w:val="single" w:sz="4" w:space="0" w:color="auto"/>
              <w:left w:val="single" w:sz="4" w:space="0" w:color="auto"/>
              <w:bottom w:val="single" w:sz="4" w:space="0" w:color="auto"/>
              <w:right w:val="single" w:sz="4" w:space="0" w:color="auto"/>
            </w:tcBorders>
            <w:vAlign w:val="center"/>
          </w:tcPr>
          <w:p w:rsidR="003572FC" w:rsidRPr="000A0FAF" w:rsidRDefault="003572FC" w:rsidP="001D3ECB">
            <w:pPr>
              <w:pStyle w:val="ConsPlusNormal"/>
              <w:spacing w:before="0" w:after="0"/>
              <w:contextualSpacing/>
              <w:jc w:val="center"/>
              <w:rPr>
                <w:rFonts w:ascii="Times New Roman" w:hAnsi="Times New Roman" w:cs="Times New Roman"/>
                <w:sz w:val="20"/>
                <w:szCs w:val="20"/>
              </w:rPr>
            </w:pPr>
            <w:r w:rsidRPr="000A0FAF">
              <w:rPr>
                <w:rFonts w:ascii="Times New Roman" w:hAnsi="Times New Roman" w:cs="Times New Roman"/>
                <w:sz w:val="20"/>
                <w:szCs w:val="20"/>
              </w:rPr>
              <w:t>2</w:t>
            </w:r>
          </w:p>
        </w:tc>
        <w:tc>
          <w:tcPr>
            <w:tcW w:w="1210" w:type="pct"/>
            <w:tcBorders>
              <w:top w:val="single" w:sz="4" w:space="0" w:color="auto"/>
              <w:left w:val="single" w:sz="4" w:space="0" w:color="auto"/>
              <w:bottom w:val="single" w:sz="4" w:space="0" w:color="auto"/>
              <w:right w:val="single" w:sz="4" w:space="0" w:color="auto"/>
            </w:tcBorders>
            <w:vAlign w:val="center"/>
          </w:tcPr>
          <w:p w:rsidR="003572FC" w:rsidRPr="000A0FAF" w:rsidRDefault="003572FC" w:rsidP="001D3ECB">
            <w:pPr>
              <w:pStyle w:val="ConsPlusNormal"/>
              <w:spacing w:before="0" w:after="0"/>
              <w:contextualSpacing/>
              <w:jc w:val="center"/>
              <w:rPr>
                <w:rFonts w:ascii="Times New Roman" w:hAnsi="Times New Roman" w:cs="Times New Roman"/>
                <w:sz w:val="20"/>
                <w:szCs w:val="20"/>
              </w:rPr>
            </w:pPr>
            <w:r w:rsidRPr="000A0FAF">
              <w:rPr>
                <w:rFonts w:ascii="Times New Roman" w:hAnsi="Times New Roman" w:cs="Times New Roman"/>
                <w:sz w:val="20"/>
                <w:szCs w:val="20"/>
              </w:rPr>
              <w:t>3</w:t>
            </w:r>
          </w:p>
        </w:tc>
      </w:tr>
      <w:tr w:rsidR="001D3ECB" w:rsidRPr="000A0FAF" w:rsidTr="001D3ECB">
        <w:trPr>
          <w:trHeight w:val="20"/>
        </w:trPr>
        <w:tc>
          <w:tcPr>
            <w:tcW w:w="2219"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contextualSpacing/>
              <w:rPr>
                <w:sz w:val="20"/>
                <w:szCs w:val="20"/>
              </w:rPr>
            </w:pPr>
            <w:r w:rsidRPr="000A0FAF">
              <w:rPr>
                <w:sz w:val="20"/>
                <w:szCs w:val="20"/>
              </w:rPr>
              <w:t>Образование и просвещение (3.5):</w:t>
            </w:r>
          </w:p>
        </w:tc>
        <w:tc>
          <w:tcPr>
            <w:tcW w:w="1571"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p>
        </w:tc>
        <w:tc>
          <w:tcPr>
            <w:tcW w:w="1210"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p>
        </w:tc>
      </w:tr>
      <w:tr w:rsidR="001D3ECB" w:rsidRPr="000A0FAF" w:rsidTr="001D3ECB">
        <w:trPr>
          <w:trHeight w:val="20"/>
        </w:trPr>
        <w:tc>
          <w:tcPr>
            <w:tcW w:w="2219"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contextualSpacing/>
              <w:rPr>
                <w:sz w:val="20"/>
                <w:szCs w:val="20"/>
              </w:rPr>
            </w:pPr>
            <w:r w:rsidRPr="000A0FAF">
              <w:rPr>
                <w:sz w:val="20"/>
                <w:szCs w:val="20"/>
              </w:rPr>
              <w:t>– дошкольные образовательные организации</w:t>
            </w:r>
          </w:p>
        </w:tc>
        <w:tc>
          <w:tcPr>
            <w:tcW w:w="1571"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парковочных мест на 100 мест</w:t>
            </w:r>
          </w:p>
        </w:tc>
        <w:tc>
          <w:tcPr>
            <w:tcW w:w="1210"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5</w:t>
            </w:r>
          </w:p>
        </w:tc>
      </w:tr>
      <w:tr w:rsidR="001D3ECB" w:rsidRPr="000A0FAF" w:rsidTr="001D3ECB">
        <w:trPr>
          <w:trHeight w:val="20"/>
        </w:trPr>
        <w:tc>
          <w:tcPr>
            <w:tcW w:w="2219"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contextualSpacing/>
              <w:rPr>
                <w:sz w:val="20"/>
                <w:szCs w:val="20"/>
              </w:rPr>
            </w:pPr>
            <w:r w:rsidRPr="000A0FAF">
              <w:rPr>
                <w:sz w:val="20"/>
                <w:szCs w:val="20"/>
              </w:rPr>
              <w:t>– общеобразовательные организации</w:t>
            </w:r>
          </w:p>
        </w:tc>
        <w:tc>
          <w:tcPr>
            <w:tcW w:w="1571"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парковочных мест на 100 мест</w:t>
            </w:r>
          </w:p>
        </w:tc>
        <w:tc>
          <w:tcPr>
            <w:tcW w:w="1210"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1</w:t>
            </w:r>
          </w:p>
        </w:tc>
      </w:tr>
      <w:tr w:rsidR="001D3ECB" w:rsidRPr="000A0FAF" w:rsidTr="001D3ECB">
        <w:trPr>
          <w:trHeight w:val="20"/>
        </w:trPr>
        <w:tc>
          <w:tcPr>
            <w:tcW w:w="2219"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contextualSpacing/>
              <w:rPr>
                <w:sz w:val="20"/>
                <w:szCs w:val="20"/>
              </w:rPr>
            </w:pPr>
            <w:r w:rsidRPr="000A0FAF">
              <w:rPr>
                <w:sz w:val="20"/>
                <w:szCs w:val="20"/>
              </w:rPr>
              <w:t>– организации дополнительного образования</w:t>
            </w:r>
          </w:p>
        </w:tc>
        <w:tc>
          <w:tcPr>
            <w:tcW w:w="1571"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парковочных мест на 100 мест</w:t>
            </w:r>
          </w:p>
        </w:tc>
        <w:tc>
          <w:tcPr>
            <w:tcW w:w="1210"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2</w:t>
            </w:r>
          </w:p>
        </w:tc>
      </w:tr>
      <w:tr w:rsidR="001D3ECB" w:rsidRPr="000A0FAF" w:rsidTr="001D3ECB">
        <w:trPr>
          <w:trHeight w:val="20"/>
        </w:trPr>
        <w:tc>
          <w:tcPr>
            <w:tcW w:w="2219" w:type="pct"/>
            <w:vMerge w:val="restart"/>
            <w:tcBorders>
              <w:top w:val="single" w:sz="4" w:space="0" w:color="auto"/>
              <w:left w:val="single" w:sz="4" w:space="0" w:color="auto"/>
              <w:right w:val="single" w:sz="4" w:space="0" w:color="auto"/>
            </w:tcBorders>
          </w:tcPr>
          <w:p w:rsidR="003572FC" w:rsidRPr="000A0FAF" w:rsidRDefault="003572FC" w:rsidP="001D3ECB">
            <w:pPr>
              <w:contextualSpacing/>
              <w:rPr>
                <w:sz w:val="20"/>
                <w:szCs w:val="20"/>
              </w:rPr>
            </w:pPr>
            <w:r w:rsidRPr="000A0FAF">
              <w:rPr>
                <w:sz w:val="20"/>
                <w:szCs w:val="20"/>
              </w:rPr>
              <w:t>– образовательные организации, реализующие программы высшего образования</w:t>
            </w:r>
          </w:p>
        </w:tc>
        <w:tc>
          <w:tcPr>
            <w:tcW w:w="1571"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парковочных мест на 1 сотрудника</w:t>
            </w:r>
          </w:p>
        </w:tc>
        <w:tc>
          <w:tcPr>
            <w:tcW w:w="1210"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0,15</w:t>
            </w:r>
          </w:p>
        </w:tc>
      </w:tr>
      <w:tr w:rsidR="001D3ECB" w:rsidRPr="000A0FAF" w:rsidTr="001D3ECB">
        <w:trPr>
          <w:trHeight w:val="20"/>
        </w:trPr>
        <w:tc>
          <w:tcPr>
            <w:tcW w:w="2219" w:type="pct"/>
            <w:vMerge/>
            <w:tcBorders>
              <w:left w:val="single" w:sz="4" w:space="0" w:color="auto"/>
              <w:right w:val="single" w:sz="4" w:space="0" w:color="auto"/>
            </w:tcBorders>
          </w:tcPr>
          <w:p w:rsidR="003572FC" w:rsidRPr="000A0FAF" w:rsidRDefault="003572FC" w:rsidP="001D3ECB">
            <w:pPr>
              <w:contextualSpacing/>
              <w:rPr>
                <w:sz w:val="20"/>
                <w:szCs w:val="20"/>
              </w:rPr>
            </w:pPr>
          </w:p>
        </w:tc>
        <w:tc>
          <w:tcPr>
            <w:tcW w:w="1571"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парковочных мест на 1 студента</w:t>
            </w:r>
          </w:p>
        </w:tc>
        <w:tc>
          <w:tcPr>
            <w:tcW w:w="1210"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0,05</w:t>
            </w:r>
          </w:p>
        </w:tc>
      </w:tr>
      <w:tr w:rsidR="001D3ECB" w:rsidRPr="000A0FAF" w:rsidTr="001D3ECB">
        <w:trPr>
          <w:trHeight w:val="20"/>
        </w:trPr>
        <w:tc>
          <w:tcPr>
            <w:tcW w:w="2219"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contextualSpacing/>
              <w:rPr>
                <w:sz w:val="20"/>
                <w:szCs w:val="20"/>
              </w:rPr>
            </w:pPr>
            <w:r w:rsidRPr="000A0FAF">
              <w:rPr>
                <w:sz w:val="20"/>
                <w:szCs w:val="20"/>
              </w:rPr>
              <w:t>– профессиональные образовательные организации</w:t>
            </w:r>
          </w:p>
        </w:tc>
        <w:tc>
          <w:tcPr>
            <w:tcW w:w="1571"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парковочных мест на 1 сотрудника</w:t>
            </w:r>
          </w:p>
        </w:tc>
        <w:tc>
          <w:tcPr>
            <w:tcW w:w="1210"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0,33</w:t>
            </w:r>
          </w:p>
        </w:tc>
      </w:tr>
      <w:tr w:rsidR="001D3ECB" w:rsidRPr="000A0FAF" w:rsidTr="001D3ECB">
        <w:trPr>
          <w:trHeight w:val="20"/>
        </w:trPr>
        <w:tc>
          <w:tcPr>
            <w:tcW w:w="2219"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contextualSpacing/>
              <w:rPr>
                <w:sz w:val="20"/>
                <w:szCs w:val="20"/>
              </w:rPr>
            </w:pPr>
            <w:r w:rsidRPr="000A0FAF">
              <w:rPr>
                <w:sz w:val="20"/>
                <w:szCs w:val="20"/>
              </w:rPr>
              <w:t>– иные организации, осуществляющие деятельность по образованию и просвещению</w:t>
            </w:r>
          </w:p>
        </w:tc>
        <w:tc>
          <w:tcPr>
            <w:tcW w:w="1571"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парковочных мест на 1 сотрудника</w:t>
            </w:r>
          </w:p>
        </w:tc>
        <w:tc>
          <w:tcPr>
            <w:tcW w:w="1210"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0,15</w:t>
            </w:r>
          </w:p>
        </w:tc>
      </w:tr>
      <w:tr w:rsidR="001D3ECB" w:rsidRPr="000A0FAF" w:rsidTr="001D3ECB">
        <w:trPr>
          <w:trHeight w:val="20"/>
        </w:trPr>
        <w:tc>
          <w:tcPr>
            <w:tcW w:w="2219"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contextualSpacing/>
              <w:rPr>
                <w:sz w:val="20"/>
                <w:szCs w:val="20"/>
              </w:rPr>
            </w:pPr>
            <w:r w:rsidRPr="000A0FAF">
              <w:rPr>
                <w:sz w:val="20"/>
                <w:szCs w:val="20"/>
              </w:rPr>
              <w:t>Амбулаторно-поликлиническое обслуживание (3.4.1)</w:t>
            </w:r>
          </w:p>
        </w:tc>
        <w:tc>
          <w:tcPr>
            <w:tcW w:w="1571"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парковочных мест на 100 посещений в смену</w:t>
            </w:r>
          </w:p>
        </w:tc>
        <w:tc>
          <w:tcPr>
            <w:tcW w:w="1210"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7 (но не менее 2 мест на 1 объект)</w:t>
            </w:r>
          </w:p>
        </w:tc>
      </w:tr>
      <w:tr w:rsidR="001D3ECB" w:rsidRPr="000A0FAF" w:rsidTr="001D3ECB">
        <w:trPr>
          <w:trHeight w:val="20"/>
        </w:trPr>
        <w:tc>
          <w:tcPr>
            <w:tcW w:w="2219"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contextualSpacing/>
              <w:rPr>
                <w:sz w:val="20"/>
                <w:szCs w:val="20"/>
              </w:rPr>
            </w:pPr>
            <w:r w:rsidRPr="000A0FAF">
              <w:rPr>
                <w:sz w:val="20"/>
                <w:szCs w:val="20"/>
              </w:rPr>
              <w:t>Стационарное медицинское обслуживание (3.4.2)</w:t>
            </w:r>
          </w:p>
        </w:tc>
        <w:tc>
          <w:tcPr>
            <w:tcW w:w="1571"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парковочных мест на 100 коек</w:t>
            </w:r>
          </w:p>
        </w:tc>
        <w:tc>
          <w:tcPr>
            <w:tcW w:w="1210"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10</w:t>
            </w:r>
          </w:p>
        </w:tc>
      </w:tr>
      <w:tr w:rsidR="001D3ECB" w:rsidRPr="000A0FAF" w:rsidTr="001D3ECB">
        <w:trPr>
          <w:trHeight w:val="20"/>
        </w:trPr>
        <w:tc>
          <w:tcPr>
            <w:tcW w:w="2219"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contextualSpacing/>
              <w:rPr>
                <w:sz w:val="20"/>
                <w:szCs w:val="20"/>
              </w:rPr>
            </w:pPr>
            <w:r w:rsidRPr="000A0FAF">
              <w:rPr>
                <w:sz w:val="20"/>
                <w:szCs w:val="20"/>
              </w:rPr>
              <w:t>Культурное развитие (3.6):</w:t>
            </w:r>
          </w:p>
        </w:tc>
        <w:tc>
          <w:tcPr>
            <w:tcW w:w="1571"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p>
        </w:tc>
        <w:tc>
          <w:tcPr>
            <w:tcW w:w="1210"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p>
        </w:tc>
      </w:tr>
      <w:tr w:rsidR="001D3ECB" w:rsidRPr="000A0FAF" w:rsidTr="001D3ECB">
        <w:trPr>
          <w:trHeight w:val="20"/>
        </w:trPr>
        <w:tc>
          <w:tcPr>
            <w:tcW w:w="2219"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contextualSpacing/>
              <w:rPr>
                <w:sz w:val="20"/>
                <w:szCs w:val="20"/>
              </w:rPr>
            </w:pPr>
            <w:r w:rsidRPr="000A0FAF">
              <w:rPr>
                <w:sz w:val="20"/>
                <w:szCs w:val="20"/>
              </w:rPr>
              <w:t>– центральные, специальные и специализированные библиотеки</w:t>
            </w:r>
          </w:p>
        </w:tc>
        <w:tc>
          <w:tcPr>
            <w:tcW w:w="1571"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парковочных мест на 100 единовременных посетителей</w:t>
            </w:r>
          </w:p>
        </w:tc>
        <w:tc>
          <w:tcPr>
            <w:tcW w:w="1210"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12,5</w:t>
            </w:r>
          </w:p>
        </w:tc>
      </w:tr>
      <w:tr w:rsidR="001D3ECB" w:rsidRPr="000A0FAF" w:rsidTr="001D3ECB">
        <w:trPr>
          <w:trHeight w:val="20"/>
        </w:trPr>
        <w:tc>
          <w:tcPr>
            <w:tcW w:w="2219"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contextualSpacing/>
              <w:rPr>
                <w:sz w:val="20"/>
                <w:szCs w:val="20"/>
              </w:rPr>
            </w:pPr>
            <w:r w:rsidRPr="000A0FAF">
              <w:rPr>
                <w:sz w:val="20"/>
                <w:szCs w:val="20"/>
              </w:rPr>
              <w:t>– музеи, выставочные залы, художественные галереи, дома культуры, кинотеатры и кинозалы, театры, филармонии, концертные залы, планетарии</w:t>
            </w:r>
          </w:p>
        </w:tc>
        <w:tc>
          <w:tcPr>
            <w:tcW w:w="1571"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парковочных мест на 100 единовременных посетителей</w:t>
            </w:r>
          </w:p>
        </w:tc>
        <w:tc>
          <w:tcPr>
            <w:tcW w:w="1210"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15</w:t>
            </w:r>
          </w:p>
        </w:tc>
      </w:tr>
      <w:tr w:rsidR="001D3ECB" w:rsidRPr="000A0FAF" w:rsidTr="001D3ECB">
        <w:trPr>
          <w:trHeight w:val="20"/>
        </w:trPr>
        <w:tc>
          <w:tcPr>
            <w:tcW w:w="2219"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contextualSpacing/>
              <w:rPr>
                <w:sz w:val="20"/>
                <w:szCs w:val="20"/>
              </w:rPr>
            </w:pPr>
            <w:r w:rsidRPr="000A0FAF">
              <w:rPr>
                <w:sz w:val="20"/>
                <w:szCs w:val="20"/>
              </w:rPr>
              <w:t>– парки культуры и отдыха</w:t>
            </w:r>
          </w:p>
        </w:tc>
        <w:tc>
          <w:tcPr>
            <w:tcW w:w="1571"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парковочных мест на 100 единовременных посетителей</w:t>
            </w:r>
          </w:p>
        </w:tc>
        <w:tc>
          <w:tcPr>
            <w:tcW w:w="1210"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15</w:t>
            </w:r>
          </w:p>
        </w:tc>
      </w:tr>
      <w:tr w:rsidR="001D3ECB" w:rsidRPr="000A0FAF" w:rsidTr="001D3ECB">
        <w:trPr>
          <w:trHeight w:val="20"/>
        </w:trPr>
        <w:tc>
          <w:tcPr>
            <w:tcW w:w="2219"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contextualSpacing/>
              <w:rPr>
                <w:sz w:val="20"/>
                <w:szCs w:val="20"/>
              </w:rPr>
            </w:pPr>
            <w:r w:rsidRPr="000A0FAF">
              <w:rPr>
                <w:sz w:val="20"/>
                <w:szCs w:val="20"/>
              </w:rPr>
              <w:t>– цирки, зверинцы, зоопарки, зоосады</w:t>
            </w:r>
          </w:p>
        </w:tc>
        <w:tc>
          <w:tcPr>
            <w:tcW w:w="1571"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парковочных мест на 100 единовременных посетителей</w:t>
            </w:r>
          </w:p>
        </w:tc>
        <w:tc>
          <w:tcPr>
            <w:tcW w:w="1210"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15</w:t>
            </w:r>
          </w:p>
        </w:tc>
      </w:tr>
      <w:tr w:rsidR="001D3ECB" w:rsidRPr="000A0FAF" w:rsidTr="001D3ECB">
        <w:trPr>
          <w:trHeight w:val="20"/>
        </w:trPr>
        <w:tc>
          <w:tcPr>
            <w:tcW w:w="2219"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contextualSpacing/>
              <w:rPr>
                <w:sz w:val="20"/>
                <w:szCs w:val="20"/>
              </w:rPr>
            </w:pPr>
            <w:r w:rsidRPr="000A0FAF">
              <w:rPr>
                <w:sz w:val="20"/>
                <w:szCs w:val="20"/>
              </w:rPr>
              <w:t>Общественное управление (3.8)</w:t>
            </w:r>
          </w:p>
        </w:tc>
        <w:tc>
          <w:tcPr>
            <w:tcW w:w="1571"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парковочных мест на 100 кв. м общей площади</w:t>
            </w:r>
          </w:p>
        </w:tc>
        <w:tc>
          <w:tcPr>
            <w:tcW w:w="1210"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0,8</w:t>
            </w:r>
          </w:p>
        </w:tc>
      </w:tr>
      <w:tr w:rsidR="001D3ECB" w:rsidRPr="000A0FAF" w:rsidTr="001D3ECB">
        <w:trPr>
          <w:trHeight w:val="20"/>
        </w:trPr>
        <w:tc>
          <w:tcPr>
            <w:tcW w:w="2219"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contextualSpacing/>
              <w:rPr>
                <w:sz w:val="20"/>
                <w:szCs w:val="20"/>
              </w:rPr>
            </w:pPr>
            <w:r w:rsidRPr="000A0FAF">
              <w:rPr>
                <w:sz w:val="20"/>
                <w:szCs w:val="20"/>
              </w:rPr>
              <w:t>Деловое управление (4.1)</w:t>
            </w:r>
          </w:p>
        </w:tc>
        <w:tc>
          <w:tcPr>
            <w:tcW w:w="1571"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парковочных мест на 100 кв. м общей площади</w:t>
            </w:r>
          </w:p>
        </w:tc>
        <w:tc>
          <w:tcPr>
            <w:tcW w:w="1210"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2</w:t>
            </w:r>
          </w:p>
        </w:tc>
      </w:tr>
      <w:tr w:rsidR="001D3ECB" w:rsidRPr="000A0FAF" w:rsidTr="001D3ECB">
        <w:trPr>
          <w:trHeight w:val="20"/>
        </w:trPr>
        <w:tc>
          <w:tcPr>
            <w:tcW w:w="2219"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contextualSpacing/>
              <w:rPr>
                <w:sz w:val="20"/>
                <w:szCs w:val="20"/>
              </w:rPr>
            </w:pPr>
            <w:r w:rsidRPr="000A0FAF">
              <w:rPr>
                <w:sz w:val="20"/>
                <w:szCs w:val="20"/>
              </w:rPr>
              <w:t>Банковская и страховая деятельность (4.5)</w:t>
            </w:r>
          </w:p>
        </w:tc>
        <w:tc>
          <w:tcPr>
            <w:tcW w:w="1571"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парковочных мест на 100 кв. м общей площади</w:t>
            </w:r>
          </w:p>
        </w:tc>
        <w:tc>
          <w:tcPr>
            <w:tcW w:w="1210"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2</w:t>
            </w:r>
          </w:p>
        </w:tc>
      </w:tr>
      <w:tr w:rsidR="001D3ECB" w:rsidRPr="000A0FAF" w:rsidTr="001D3ECB">
        <w:trPr>
          <w:trHeight w:val="20"/>
        </w:trPr>
        <w:tc>
          <w:tcPr>
            <w:tcW w:w="2219"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contextualSpacing/>
              <w:rPr>
                <w:sz w:val="20"/>
                <w:szCs w:val="20"/>
              </w:rPr>
            </w:pPr>
            <w:r w:rsidRPr="000A0FAF">
              <w:rPr>
                <w:sz w:val="20"/>
                <w:szCs w:val="20"/>
              </w:rPr>
              <w:t>Обеспечение научной деятельности (3.9)</w:t>
            </w:r>
          </w:p>
        </w:tc>
        <w:tc>
          <w:tcPr>
            <w:tcW w:w="1571"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парковочных мест на 100 кв. м общей площади</w:t>
            </w:r>
          </w:p>
        </w:tc>
        <w:tc>
          <w:tcPr>
            <w:tcW w:w="1210"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0,63</w:t>
            </w:r>
          </w:p>
        </w:tc>
      </w:tr>
      <w:tr w:rsidR="001D3ECB" w:rsidRPr="000A0FAF" w:rsidTr="001D3ECB">
        <w:trPr>
          <w:trHeight w:val="20"/>
        </w:trPr>
        <w:tc>
          <w:tcPr>
            <w:tcW w:w="2219"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contextualSpacing/>
              <w:rPr>
                <w:sz w:val="20"/>
                <w:szCs w:val="20"/>
              </w:rPr>
            </w:pPr>
            <w:r w:rsidRPr="000A0FAF">
              <w:rPr>
                <w:sz w:val="20"/>
                <w:szCs w:val="20"/>
              </w:rPr>
              <w:t>Склады (6.9):</w:t>
            </w:r>
          </w:p>
        </w:tc>
        <w:tc>
          <w:tcPr>
            <w:tcW w:w="1571"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p>
        </w:tc>
        <w:tc>
          <w:tcPr>
            <w:tcW w:w="1210"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p>
        </w:tc>
      </w:tr>
      <w:tr w:rsidR="001D3ECB" w:rsidRPr="000A0FAF" w:rsidTr="001D3ECB">
        <w:trPr>
          <w:trHeight w:val="20"/>
        </w:trPr>
        <w:tc>
          <w:tcPr>
            <w:tcW w:w="2219"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contextualSpacing/>
              <w:rPr>
                <w:sz w:val="20"/>
                <w:szCs w:val="20"/>
              </w:rPr>
            </w:pPr>
            <w:r w:rsidRPr="000A0FAF">
              <w:rPr>
                <w:sz w:val="20"/>
                <w:szCs w:val="20"/>
              </w:rPr>
              <w:t>– склады, размещаемые в составе многофункциональных зон</w:t>
            </w:r>
          </w:p>
        </w:tc>
        <w:tc>
          <w:tcPr>
            <w:tcW w:w="1571"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trike/>
                <w:sz w:val="20"/>
                <w:szCs w:val="20"/>
              </w:rPr>
            </w:pPr>
            <w:r w:rsidRPr="000A0FAF">
              <w:rPr>
                <w:rFonts w:ascii="Times New Roman" w:hAnsi="Times New Roman" w:cs="Times New Roman"/>
                <w:sz w:val="20"/>
                <w:szCs w:val="20"/>
              </w:rPr>
              <w:t>парковочных мест на 100 кв. м общей площади</w:t>
            </w:r>
          </w:p>
        </w:tc>
        <w:tc>
          <w:tcPr>
            <w:tcW w:w="1210"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0,25</w:t>
            </w:r>
          </w:p>
        </w:tc>
      </w:tr>
      <w:tr w:rsidR="001D3ECB" w:rsidRPr="000A0FAF" w:rsidTr="001D3ECB">
        <w:trPr>
          <w:trHeight w:val="20"/>
        </w:trPr>
        <w:tc>
          <w:tcPr>
            <w:tcW w:w="2219"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contextualSpacing/>
              <w:rPr>
                <w:sz w:val="20"/>
                <w:szCs w:val="20"/>
              </w:rPr>
            </w:pPr>
            <w:r w:rsidRPr="000A0FAF">
              <w:rPr>
                <w:sz w:val="20"/>
                <w:szCs w:val="20"/>
              </w:rPr>
              <w:t>– склады, размещаемые в составе территорий производственных и промышленно-производственных объектов</w:t>
            </w:r>
          </w:p>
        </w:tc>
        <w:tc>
          <w:tcPr>
            <w:tcW w:w="1571"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trike/>
                <w:sz w:val="20"/>
                <w:szCs w:val="20"/>
              </w:rPr>
            </w:pPr>
            <w:r w:rsidRPr="000A0FAF">
              <w:rPr>
                <w:rFonts w:ascii="Times New Roman" w:hAnsi="Times New Roman" w:cs="Times New Roman"/>
                <w:sz w:val="20"/>
                <w:szCs w:val="20"/>
              </w:rPr>
              <w:t>парковочных мест на 100 кв. м общей площади</w:t>
            </w:r>
          </w:p>
        </w:tc>
        <w:tc>
          <w:tcPr>
            <w:tcW w:w="1210"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0,12</w:t>
            </w:r>
          </w:p>
        </w:tc>
      </w:tr>
      <w:tr w:rsidR="001D3ECB" w:rsidRPr="000A0FAF" w:rsidTr="001D3ECB">
        <w:trPr>
          <w:trHeight w:val="20"/>
        </w:trPr>
        <w:tc>
          <w:tcPr>
            <w:tcW w:w="2219"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contextualSpacing/>
              <w:rPr>
                <w:sz w:val="20"/>
                <w:szCs w:val="20"/>
              </w:rPr>
            </w:pPr>
            <w:r w:rsidRPr="000A0FAF">
              <w:rPr>
                <w:sz w:val="20"/>
                <w:szCs w:val="20"/>
              </w:rPr>
              <w:t>Объекты торговли (4.2)</w:t>
            </w:r>
          </w:p>
        </w:tc>
        <w:tc>
          <w:tcPr>
            <w:tcW w:w="1571"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парковочных мест на 100 кв. м общей площади</w:t>
            </w:r>
          </w:p>
        </w:tc>
        <w:tc>
          <w:tcPr>
            <w:tcW w:w="1210"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4</w:t>
            </w:r>
          </w:p>
        </w:tc>
      </w:tr>
      <w:tr w:rsidR="001D3ECB" w:rsidRPr="000A0FAF" w:rsidTr="001D3ECB">
        <w:trPr>
          <w:trHeight w:val="20"/>
        </w:trPr>
        <w:tc>
          <w:tcPr>
            <w:tcW w:w="2219"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contextualSpacing/>
              <w:rPr>
                <w:sz w:val="20"/>
                <w:szCs w:val="20"/>
              </w:rPr>
            </w:pPr>
            <w:r w:rsidRPr="000A0FAF">
              <w:rPr>
                <w:sz w:val="20"/>
                <w:szCs w:val="20"/>
              </w:rPr>
              <w:t>Магазины (4.4)</w:t>
            </w:r>
          </w:p>
        </w:tc>
        <w:tc>
          <w:tcPr>
            <w:tcW w:w="1571"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парковочных мест на 100 кв. м общей площади</w:t>
            </w:r>
          </w:p>
        </w:tc>
        <w:tc>
          <w:tcPr>
            <w:tcW w:w="1210"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1</w:t>
            </w:r>
          </w:p>
        </w:tc>
      </w:tr>
      <w:tr w:rsidR="001D3ECB" w:rsidRPr="000A0FAF" w:rsidTr="001D3ECB">
        <w:trPr>
          <w:trHeight w:val="20"/>
        </w:trPr>
        <w:tc>
          <w:tcPr>
            <w:tcW w:w="2219"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contextualSpacing/>
              <w:rPr>
                <w:sz w:val="20"/>
                <w:szCs w:val="20"/>
              </w:rPr>
            </w:pPr>
            <w:r w:rsidRPr="000A0FAF">
              <w:rPr>
                <w:sz w:val="20"/>
                <w:szCs w:val="20"/>
              </w:rPr>
              <w:t>Рынки (4.3):</w:t>
            </w:r>
          </w:p>
        </w:tc>
        <w:tc>
          <w:tcPr>
            <w:tcW w:w="1571"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p>
        </w:tc>
        <w:tc>
          <w:tcPr>
            <w:tcW w:w="1210"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p>
        </w:tc>
      </w:tr>
      <w:tr w:rsidR="001D3ECB" w:rsidRPr="000A0FAF" w:rsidTr="001D3ECB">
        <w:trPr>
          <w:trHeight w:val="20"/>
        </w:trPr>
        <w:tc>
          <w:tcPr>
            <w:tcW w:w="2219"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contextualSpacing/>
              <w:rPr>
                <w:sz w:val="20"/>
                <w:szCs w:val="20"/>
              </w:rPr>
            </w:pPr>
            <w:r w:rsidRPr="000A0FAF">
              <w:rPr>
                <w:sz w:val="20"/>
                <w:szCs w:val="20"/>
              </w:rPr>
              <w:t>– рынки универсальные и непродовольственные</w:t>
            </w:r>
          </w:p>
        </w:tc>
        <w:tc>
          <w:tcPr>
            <w:tcW w:w="1571"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парковочных мест на 100 кв. м общей площади</w:t>
            </w:r>
          </w:p>
        </w:tc>
        <w:tc>
          <w:tcPr>
            <w:tcW w:w="1210"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2,5</w:t>
            </w:r>
          </w:p>
        </w:tc>
      </w:tr>
      <w:tr w:rsidR="001D3ECB" w:rsidRPr="000A0FAF" w:rsidTr="001D3ECB">
        <w:trPr>
          <w:trHeight w:val="20"/>
        </w:trPr>
        <w:tc>
          <w:tcPr>
            <w:tcW w:w="2219"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contextualSpacing/>
              <w:rPr>
                <w:sz w:val="20"/>
                <w:szCs w:val="20"/>
              </w:rPr>
            </w:pPr>
            <w:r w:rsidRPr="000A0FAF">
              <w:rPr>
                <w:sz w:val="20"/>
                <w:szCs w:val="20"/>
              </w:rPr>
              <w:t>– рынки продовольственные и сельскохозяйственные</w:t>
            </w:r>
          </w:p>
        </w:tc>
        <w:tc>
          <w:tcPr>
            <w:tcW w:w="1571"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парковочных мест на 100 кв. м общей площади</w:t>
            </w:r>
          </w:p>
        </w:tc>
        <w:tc>
          <w:tcPr>
            <w:tcW w:w="1210"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2</w:t>
            </w:r>
          </w:p>
        </w:tc>
      </w:tr>
      <w:tr w:rsidR="001D3ECB" w:rsidRPr="000A0FAF" w:rsidTr="001D3ECB">
        <w:trPr>
          <w:trHeight w:val="20"/>
        </w:trPr>
        <w:tc>
          <w:tcPr>
            <w:tcW w:w="2219"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contextualSpacing/>
              <w:rPr>
                <w:sz w:val="20"/>
                <w:szCs w:val="20"/>
              </w:rPr>
            </w:pPr>
            <w:r w:rsidRPr="000A0FAF">
              <w:rPr>
                <w:sz w:val="20"/>
                <w:szCs w:val="20"/>
              </w:rPr>
              <w:t>Общественное питание (4.6)</w:t>
            </w:r>
          </w:p>
        </w:tc>
        <w:tc>
          <w:tcPr>
            <w:tcW w:w="1571"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парковочных мест на 100 кв. м общей площади</w:t>
            </w:r>
          </w:p>
        </w:tc>
        <w:tc>
          <w:tcPr>
            <w:tcW w:w="1210"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2</w:t>
            </w:r>
          </w:p>
        </w:tc>
      </w:tr>
      <w:tr w:rsidR="001D3ECB" w:rsidRPr="000A0FAF" w:rsidTr="001D3ECB">
        <w:trPr>
          <w:trHeight w:val="20"/>
        </w:trPr>
        <w:tc>
          <w:tcPr>
            <w:tcW w:w="2219"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contextualSpacing/>
              <w:rPr>
                <w:sz w:val="20"/>
                <w:szCs w:val="20"/>
              </w:rPr>
            </w:pPr>
            <w:r w:rsidRPr="000A0FAF">
              <w:rPr>
                <w:sz w:val="20"/>
                <w:szCs w:val="20"/>
              </w:rPr>
              <w:t>Бытовое обслуживание (3.3)</w:t>
            </w:r>
          </w:p>
        </w:tc>
        <w:tc>
          <w:tcPr>
            <w:tcW w:w="1571"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парковочных мест на 100 кв. м общей площади</w:t>
            </w:r>
          </w:p>
        </w:tc>
        <w:tc>
          <w:tcPr>
            <w:tcW w:w="1210"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2</w:t>
            </w:r>
          </w:p>
        </w:tc>
      </w:tr>
      <w:tr w:rsidR="001D3ECB" w:rsidRPr="000A0FAF" w:rsidTr="001D3ECB">
        <w:trPr>
          <w:trHeight w:val="20"/>
        </w:trPr>
        <w:tc>
          <w:tcPr>
            <w:tcW w:w="2219"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contextualSpacing/>
              <w:rPr>
                <w:sz w:val="20"/>
                <w:szCs w:val="20"/>
              </w:rPr>
            </w:pPr>
            <w:r w:rsidRPr="000A0FAF">
              <w:rPr>
                <w:sz w:val="20"/>
                <w:szCs w:val="20"/>
              </w:rPr>
              <w:t>Гостиничное обслуживание (4.7)</w:t>
            </w:r>
          </w:p>
        </w:tc>
        <w:tc>
          <w:tcPr>
            <w:tcW w:w="1571"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p>
        </w:tc>
        <w:tc>
          <w:tcPr>
            <w:tcW w:w="1210"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p>
        </w:tc>
      </w:tr>
      <w:tr w:rsidR="001D3ECB" w:rsidRPr="000A0FAF" w:rsidTr="001D3ECB">
        <w:trPr>
          <w:trHeight w:val="20"/>
        </w:trPr>
        <w:tc>
          <w:tcPr>
            <w:tcW w:w="2219"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contextualSpacing/>
              <w:rPr>
                <w:sz w:val="20"/>
                <w:szCs w:val="20"/>
              </w:rPr>
            </w:pPr>
            <w:r w:rsidRPr="000A0FAF">
              <w:rPr>
                <w:sz w:val="20"/>
                <w:szCs w:val="20"/>
              </w:rPr>
              <w:t>– гостиницы</w:t>
            </w:r>
          </w:p>
        </w:tc>
        <w:tc>
          <w:tcPr>
            <w:tcW w:w="1571"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парковочных мест на 100 кв. м общей площади</w:t>
            </w:r>
          </w:p>
        </w:tc>
        <w:tc>
          <w:tcPr>
            <w:tcW w:w="1210"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0,3</w:t>
            </w:r>
          </w:p>
        </w:tc>
      </w:tr>
      <w:tr w:rsidR="001D3ECB" w:rsidRPr="000A0FAF" w:rsidTr="001D3ECB">
        <w:trPr>
          <w:trHeight w:val="20"/>
        </w:trPr>
        <w:tc>
          <w:tcPr>
            <w:tcW w:w="2219"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contextualSpacing/>
              <w:rPr>
                <w:sz w:val="20"/>
                <w:szCs w:val="20"/>
              </w:rPr>
            </w:pPr>
            <w:r w:rsidRPr="000A0FAF">
              <w:rPr>
                <w:sz w:val="20"/>
                <w:szCs w:val="20"/>
              </w:rPr>
              <w:t xml:space="preserve">– апартаменты (комплексов апартаментов) и </w:t>
            </w:r>
            <w:proofErr w:type="spellStart"/>
            <w:r w:rsidRPr="000A0FAF">
              <w:rPr>
                <w:sz w:val="20"/>
                <w:szCs w:val="20"/>
              </w:rPr>
              <w:t>апарт</w:t>
            </w:r>
            <w:proofErr w:type="spellEnd"/>
            <w:r w:rsidRPr="000A0FAF">
              <w:rPr>
                <w:sz w:val="20"/>
                <w:szCs w:val="20"/>
              </w:rPr>
              <w:t>-отели</w:t>
            </w:r>
          </w:p>
        </w:tc>
        <w:tc>
          <w:tcPr>
            <w:tcW w:w="1571"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парковочных мест на 80 кв. м площади номерного фонда</w:t>
            </w:r>
          </w:p>
        </w:tc>
        <w:tc>
          <w:tcPr>
            <w:tcW w:w="1210"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1 (но не менее 0,5 места на 1 номер)</w:t>
            </w:r>
          </w:p>
        </w:tc>
      </w:tr>
      <w:tr w:rsidR="001D3ECB" w:rsidRPr="000A0FAF" w:rsidTr="001D3ECB">
        <w:trPr>
          <w:trHeight w:val="20"/>
        </w:trPr>
        <w:tc>
          <w:tcPr>
            <w:tcW w:w="2219"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contextualSpacing/>
              <w:rPr>
                <w:sz w:val="20"/>
                <w:szCs w:val="20"/>
              </w:rPr>
            </w:pPr>
            <w:r w:rsidRPr="000A0FAF">
              <w:rPr>
                <w:sz w:val="20"/>
                <w:szCs w:val="20"/>
              </w:rPr>
              <w:t>Обеспечение дорожного отдыха (4.9.1.2):</w:t>
            </w:r>
          </w:p>
        </w:tc>
        <w:tc>
          <w:tcPr>
            <w:tcW w:w="1571"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p>
        </w:tc>
        <w:tc>
          <w:tcPr>
            <w:tcW w:w="1210"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p>
        </w:tc>
      </w:tr>
      <w:tr w:rsidR="001D3ECB" w:rsidRPr="000A0FAF" w:rsidTr="001D3ECB">
        <w:trPr>
          <w:trHeight w:val="20"/>
        </w:trPr>
        <w:tc>
          <w:tcPr>
            <w:tcW w:w="2219"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contextualSpacing/>
              <w:rPr>
                <w:sz w:val="20"/>
                <w:szCs w:val="20"/>
              </w:rPr>
            </w:pPr>
            <w:r w:rsidRPr="000A0FAF">
              <w:rPr>
                <w:sz w:val="20"/>
                <w:szCs w:val="20"/>
              </w:rPr>
              <w:t>– мотели</w:t>
            </w:r>
          </w:p>
        </w:tc>
        <w:tc>
          <w:tcPr>
            <w:tcW w:w="1571"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парковочных мест на 1 номер</w:t>
            </w:r>
          </w:p>
        </w:tc>
        <w:tc>
          <w:tcPr>
            <w:tcW w:w="1210"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0,2</w:t>
            </w:r>
          </w:p>
        </w:tc>
      </w:tr>
      <w:tr w:rsidR="001D3ECB" w:rsidRPr="000A0FAF" w:rsidTr="001D3ECB">
        <w:trPr>
          <w:trHeight w:val="20"/>
        </w:trPr>
        <w:tc>
          <w:tcPr>
            <w:tcW w:w="2219" w:type="pct"/>
            <w:tcBorders>
              <w:top w:val="single" w:sz="4" w:space="0" w:color="auto"/>
              <w:left w:val="single" w:sz="4" w:space="0" w:color="auto"/>
              <w:right w:val="single" w:sz="4" w:space="0" w:color="auto"/>
            </w:tcBorders>
          </w:tcPr>
          <w:p w:rsidR="003572FC" w:rsidRPr="000A0FAF" w:rsidRDefault="003572FC" w:rsidP="001D3ECB">
            <w:pPr>
              <w:contextualSpacing/>
              <w:rPr>
                <w:sz w:val="20"/>
                <w:szCs w:val="20"/>
              </w:rPr>
            </w:pPr>
            <w:r w:rsidRPr="000A0FAF">
              <w:rPr>
                <w:sz w:val="20"/>
                <w:szCs w:val="20"/>
              </w:rPr>
              <w:t>– магазины сопутствующей торговли</w:t>
            </w:r>
          </w:p>
        </w:tc>
        <w:tc>
          <w:tcPr>
            <w:tcW w:w="1571" w:type="pct"/>
            <w:tcBorders>
              <w:top w:val="single" w:sz="4" w:space="0" w:color="auto"/>
              <w:left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парковочных мест на 100 кв. м общей площади</w:t>
            </w:r>
          </w:p>
        </w:tc>
        <w:tc>
          <w:tcPr>
            <w:tcW w:w="1210" w:type="pct"/>
            <w:tcBorders>
              <w:top w:val="single" w:sz="4" w:space="0" w:color="auto"/>
              <w:left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1</w:t>
            </w:r>
          </w:p>
        </w:tc>
      </w:tr>
      <w:tr w:rsidR="001D3ECB" w:rsidRPr="000A0FAF" w:rsidTr="001D3ECB">
        <w:trPr>
          <w:trHeight w:val="20"/>
        </w:trPr>
        <w:tc>
          <w:tcPr>
            <w:tcW w:w="2219"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contextualSpacing/>
              <w:rPr>
                <w:sz w:val="20"/>
                <w:szCs w:val="20"/>
              </w:rPr>
            </w:pPr>
            <w:r w:rsidRPr="000A0FAF">
              <w:rPr>
                <w:sz w:val="20"/>
                <w:szCs w:val="20"/>
              </w:rPr>
              <w:t>– организации общественного питания</w:t>
            </w:r>
          </w:p>
        </w:tc>
        <w:tc>
          <w:tcPr>
            <w:tcW w:w="1571"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парковочных мест на 100 кв. м общей площади</w:t>
            </w:r>
          </w:p>
        </w:tc>
        <w:tc>
          <w:tcPr>
            <w:tcW w:w="1210"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1</w:t>
            </w:r>
          </w:p>
        </w:tc>
      </w:tr>
      <w:tr w:rsidR="001D3ECB" w:rsidRPr="000A0FAF" w:rsidTr="001D3ECB">
        <w:trPr>
          <w:trHeight w:val="20"/>
        </w:trPr>
        <w:tc>
          <w:tcPr>
            <w:tcW w:w="2219"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contextualSpacing/>
              <w:rPr>
                <w:sz w:val="20"/>
                <w:szCs w:val="20"/>
              </w:rPr>
            </w:pPr>
            <w:r w:rsidRPr="000A0FAF">
              <w:rPr>
                <w:sz w:val="20"/>
                <w:szCs w:val="20"/>
              </w:rPr>
              <w:t>Религиозное использование (3.7)</w:t>
            </w:r>
          </w:p>
        </w:tc>
        <w:tc>
          <w:tcPr>
            <w:tcW w:w="1571"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парковочных мест на 10 единовременных посетителей</w:t>
            </w:r>
          </w:p>
        </w:tc>
        <w:tc>
          <w:tcPr>
            <w:tcW w:w="1210"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1</w:t>
            </w:r>
          </w:p>
        </w:tc>
      </w:tr>
      <w:tr w:rsidR="001D3ECB" w:rsidRPr="000A0FAF" w:rsidTr="001D3ECB">
        <w:trPr>
          <w:trHeight w:val="20"/>
        </w:trPr>
        <w:tc>
          <w:tcPr>
            <w:tcW w:w="2219"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contextualSpacing/>
              <w:rPr>
                <w:sz w:val="20"/>
                <w:szCs w:val="20"/>
              </w:rPr>
            </w:pPr>
            <w:r w:rsidRPr="000A0FAF">
              <w:rPr>
                <w:sz w:val="20"/>
                <w:szCs w:val="20"/>
              </w:rPr>
              <w:t>Развлечения (4.8)</w:t>
            </w:r>
          </w:p>
        </w:tc>
        <w:tc>
          <w:tcPr>
            <w:tcW w:w="1571"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trike/>
                <w:sz w:val="20"/>
                <w:szCs w:val="20"/>
              </w:rPr>
            </w:pPr>
            <w:r w:rsidRPr="000A0FAF">
              <w:rPr>
                <w:rFonts w:ascii="Times New Roman" w:hAnsi="Times New Roman" w:cs="Times New Roman"/>
                <w:sz w:val="20"/>
                <w:szCs w:val="20"/>
              </w:rPr>
              <w:t>парковочных мест на 100 кв. м общей площади</w:t>
            </w:r>
          </w:p>
        </w:tc>
        <w:tc>
          <w:tcPr>
            <w:tcW w:w="1210"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0,3</w:t>
            </w:r>
          </w:p>
        </w:tc>
      </w:tr>
      <w:tr w:rsidR="001D3ECB" w:rsidRPr="000A0FAF" w:rsidTr="001D3ECB">
        <w:trPr>
          <w:trHeight w:val="20"/>
        </w:trPr>
        <w:tc>
          <w:tcPr>
            <w:tcW w:w="2219"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contextualSpacing/>
              <w:rPr>
                <w:sz w:val="20"/>
                <w:szCs w:val="20"/>
              </w:rPr>
            </w:pPr>
            <w:r w:rsidRPr="000A0FAF">
              <w:rPr>
                <w:sz w:val="20"/>
                <w:szCs w:val="20"/>
              </w:rPr>
              <w:t>Отдых (рекреация) (5.0):</w:t>
            </w:r>
          </w:p>
        </w:tc>
        <w:tc>
          <w:tcPr>
            <w:tcW w:w="1571"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p>
        </w:tc>
        <w:tc>
          <w:tcPr>
            <w:tcW w:w="1210"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p>
        </w:tc>
      </w:tr>
      <w:tr w:rsidR="001D3ECB" w:rsidRPr="000A0FAF" w:rsidTr="001D3ECB">
        <w:trPr>
          <w:trHeight w:val="20"/>
        </w:trPr>
        <w:tc>
          <w:tcPr>
            <w:tcW w:w="2219"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contextualSpacing/>
              <w:rPr>
                <w:sz w:val="20"/>
                <w:szCs w:val="20"/>
              </w:rPr>
            </w:pPr>
            <w:r w:rsidRPr="000A0FAF">
              <w:rPr>
                <w:sz w:val="20"/>
                <w:szCs w:val="20"/>
              </w:rPr>
              <w:t>– сп</w:t>
            </w:r>
            <w:r w:rsidR="00801E1D" w:rsidRPr="000A0FAF">
              <w:rPr>
                <w:sz w:val="20"/>
                <w:szCs w:val="20"/>
              </w:rPr>
              <w:t>ортивные комплексы и стадионы с </w:t>
            </w:r>
            <w:r w:rsidRPr="000A0FAF">
              <w:rPr>
                <w:sz w:val="20"/>
                <w:szCs w:val="20"/>
              </w:rPr>
              <w:t>трибунами</w:t>
            </w:r>
          </w:p>
        </w:tc>
        <w:tc>
          <w:tcPr>
            <w:tcW w:w="1571"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парковочных мест на 100 мест на трибунах</w:t>
            </w:r>
          </w:p>
        </w:tc>
        <w:tc>
          <w:tcPr>
            <w:tcW w:w="1210"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7</w:t>
            </w:r>
          </w:p>
        </w:tc>
      </w:tr>
      <w:tr w:rsidR="001D3ECB" w:rsidRPr="000A0FAF" w:rsidTr="001D3ECB">
        <w:trPr>
          <w:trHeight w:val="20"/>
        </w:trPr>
        <w:tc>
          <w:tcPr>
            <w:tcW w:w="2219"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contextualSpacing/>
              <w:rPr>
                <w:sz w:val="20"/>
                <w:szCs w:val="20"/>
              </w:rPr>
            </w:pPr>
            <w:r w:rsidRPr="000A0FAF">
              <w:rPr>
                <w:sz w:val="20"/>
                <w:szCs w:val="20"/>
              </w:rPr>
              <w:t>– оздоровительные комплексы (фитнес-клубы, фок, спортивные и тренажерные залы)</w:t>
            </w:r>
          </w:p>
        </w:tc>
        <w:tc>
          <w:tcPr>
            <w:tcW w:w="1571"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парковочных мест на 100 кв. м общей площади</w:t>
            </w:r>
          </w:p>
        </w:tc>
        <w:tc>
          <w:tcPr>
            <w:tcW w:w="1210"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0,5</w:t>
            </w:r>
          </w:p>
        </w:tc>
      </w:tr>
      <w:tr w:rsidR="001D3ECB" w:rsidRPr="000A0FAF" w:rsidTr="001D3ECB">
        <w:trPr>
          <w:trHeight w:val="20"/>
        </w:trPr>
        <w:tc>
          <w:tcPr>
            <w:tcW w:w="2219"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contextualSpacing/>
              <w:rPr>
                <w:sz w:val="20"/>
                <w:szCs w:val="20"/>
              </w:rPr>
            </w:pPr>
            <w:r w:rsidRPr="000A0FAF">
              <w:rPr>
                <w:sz w:val="20"/>
                <w:szCs w:val="20"/>
              </w:rPr>
              <w:t>– муниципальные детские физкультурно-оздоровительные объекты локального и районного уровней обслуживания</w:t>
            </w:r>
          </w:p>
        </w:tc>
        <w:tc>
          <w:tcPr>
            <w:tcW w:w="1571"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парковочных мест на 10 единовременных посетителей</w:t>
            </w:r>
          </w:p>
        </w:tc>
        <w:tc>
          <w:tcPr>
            <w:tcW w:w="1210"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1</w:t>
            </w:r>
          </w:p>
        </w:tc>
      </w:tr>
      <w:tr w:rsidR="001D3ECB" w:rsidRPr="000A0FAF" w:rsidTr="001D3ECB">
        <w:trPr>
          <w:trHeight w:val="20"/>
        </w:trPr>
        <w:tc>
          <w:tcPr>
            <w:tcW w:w="2219"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contextualSpacing/>
              <w:rPr>
                <w:sz w:val="20"/>
                <w:szCs w:val="20"/>
              </w:rPr>
            </w:pPr>
            <w:r w:rsidRPr="000A0FAF">
              <w:rPr>
                <w:sz w:val="20"/>
                <w:szCs w:val="20"/>
              </w:rPr>
              <w:t>– специализированные спортивные клубы и комплексы (теннис, конный спорт, горнолыжные центры бассейны и др.)</w:t>
            </w:r>
          </w:p>
        </w:tc>
        <w:tc>
          <w:tcPr>
            <w:tcW w:w="1571"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парковочных мест на 10 единовременных посетителей</w:t>
            </w:r>
          </w:p>
        </w:tc>
        <w:tc>
          <w:tcPr>
            <w:tcW w:w="1210"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2,5</w:t>
            </w:r>
          </w:p>
        </w:tc>
      </w:tr>
      <w:tr w:rsidR="001D3ECB" w:rsidRPr="000A0FAF" w:rsidTr="001D3ECB">
        <w:trPr>
          <w:trHeight w:val="20"/>
        </w:trPr>
        <w:tc>
          <w:tcPr>
            <w:tcW w:w="2219"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contextualSpacing/>
              <w:rPr>
                <w:sz w:val="20"/>
                <w:szCs w:val="20"/>
              </w:rPr>
            </w:pPr>
            <w:r w:rsidRPr="000A0FAF">
              <w:rPr>
                <w:sz w:val="20"/>
                <w:szCs w:val="20"/>
              </w:rPr>
              <w:t>– катки с искусственным покрытием общей площадью более 3000 кв. м</w:t>
            </w:r>
          </w:p>
        </w:tc>
        <w:tc>
          <w:tcPr>
            <w:tcW w:w="1571"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парковочных мест на 10 единовременных посетителей</w:t>
            </w:r>
          </w:p>
        </w:tc>
        <w:tc>
          <w:tcPr>
            <w:tcW w:w="1210"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1,4</w:t>
            </w:r>
          </w:p>
        </w:tc>
      </w:tr>
      <w:tr w:rsidR="001D3ECB" w:rsidRPr="000A0FAF" w:rsidTr="001D3ECB">
        <w:trPr>
          <w:trHeight w:val="20"/>
        </w:trPr>
        <w:tc>
          <w:tcPr>
            <w:tcW w:w="2219"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contextualSpacing/>
              <w:rPr>
                <w:sz w:val="20"/>
                <w:szCs w:val="20"/>
              </w:rPr>
            </w:pPr>
            <w:r w:rsidRPr="000A0FAF">
              <w:rPr>
                <w:sz w:val="20"/>
                <w:szCs w:val="20"/>
              </w:rPr>
              <w:t>– пляжи и парки в зонах отдыха</w:t>
            </w:r>
          </w:p>
        </w:tc>
        <w:tc>
          <w:tcPr>
            <w:tcW w:w="1571"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парковочных мест на 10 единовременных посетителей</w:t>
            </w:r>
          </w:p>
        </w:tc>
        <w:tc>
          <w:tcPr>
            <w:tcW w:w="1210"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0,5</w:t>
            </w:r>
          </w:p>
        </w:tc>
      </w:tr>
      <w:tr w:rsidR="001D3ECB" w:rsidRPr="000A0FAF" w:rsidTr="001D3ECB">
        <w:trPr>
          <w:trHeight w:val="20"/>
        </w:trPr>
        <w:tc>
          <w:tcPr>
            <w:tcW w:w="2219"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contextualSpacing/>
              <w:rPr>
                <w:sz w:val="20"/>
                <w:szCs w:val="20"/>
              </w:rPr>
            </w:pPr>
            <w:r w:rsidRPr="000A0FAF">
              <w:rPr>
                <w:sz w:val="20"/>
                <w:szCs w:val="20"/>
              </w:rPr>
              <w:t>– лесопарки и заповедники</w:t>
            </w:r>
          </w:p>
        </w:tc>
        <w:tc>
          <w:tcPr>
            <w:tcW w:w="1571"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парковочных мест на 10 единовременных посетителей</w:t>
            </w:r>
          </w:p>
        </w:tc>
        <w:tc>
          <w:tcPr>
            <w:tcW w:w="1210"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1</w:t>
            </w:r>
          </w:p>
        </w:tc>
      </w:tr>
      <w:tr w:rsidR="001D3ECB" w:rsidRPr="000A0FAF" w:rsidTr="001D3ECB">
        <w:trPr>
          <w:trHeight w:val="20"/>
        </w:trPr>
        <w:tc>
          <w:tcPr>
            <w:tcW w:w="2219"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contextualSpacing/>
              <w:rPr>
                <w:sz w:val="20"/>
                <w:szCs w:val="20"/>
              </w:rPr>
            </w:pPr>
            <w:r w:rsidRPr="000A0FAF">
              <w:rPr>
                <w:sz w:val="20"/>
                <w:szCs w:val="20"/>
              </w:rPr>
              <w:t>– базы кратковременного отдыха (спортивные, лыжные, рыболовные, охотничьи и др.)</w:t>
            </w:r>
          </w:p>
        </w:tc>
        <w:tc>
          <w:tcPr>
            <w:tcW w:w="1571"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парковочных мест на 10 единовременных посетителей</w:t>
            </w:r>
          </w:p>
        </w:tc>
        <w:tc>
          <w:tcPr>
            <w:tcW w:w="1210"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1,5</w:t>
            </w:r>
          </w:p>
        </w:tc>
      </w:tr>
      <w:tr w:rsidR="001D3ECB" w:rsidRPr="000A0FAF" w:rsidTr="001D3ECB">
        <w:trPr>
          <w:trHeight w:val="20"/>
        </w:trPr>
        <w:tc>
          <w:tcPr>
            <w:tcW w:w="2219"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contextualSpacing/>
              <w:rPr>
                <w:sz w:val="20"/>
                <w:szCs w:val="20"/>
              </w:rPr>
            </w:pPr>
            <w:r w:rsidRPr="000A0FAF">
              <w:rPr>
                <w:sz w:val="20"/>
                <w:szCs w:val="20"/>
              </w:rPr>
              <w:t>– береговые базы маломерного флота</w:t>
            </w:r>
          </w:p>
        </w:tc>
        <w:tc>
          <w:tcPr>
            <w:tcW w:w="1571"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парковочных мест на 10 мест хранения судов</w:t>
            </w:r>
          </w:p>
        </w:tc>
        <w:tc>
          <w:tcPr>
            <w:tcW w:w="1210"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1</w:t>
            </w:r>
          </w:p>
        </w:tc>
      </w:tr>
      <w:tr w:rsidR="001D3ECB" w:rsidRPr="000A0FAF" w:rsidTr="001D3ECB">
        <w:trPr>
          <w:trHeight w:val="20"/>
        </w:trPr>
        <w:tc>
          <w:tcPr>
            <w:tcW w:w="2219"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contextualSpacing/>
              <w:rPr>
                <w:sz w:val="20"/>
                <w:szCs w:val="20"/>
              </w:rPr>
            </w:pPr>
            <w:r w:rsidRPr="000A0FAF">
              <w:rPr>
                <w:sz w:val="20"/>
                <w:szCs w:val="20"/>
              </w:rPr>
              <w:t>– пансионаты, дома отдыха, гостиницы, кемпинги, базы отдыха предприятий и туристские базы</w:t>
            </w:r>
          </w:p>
        </w:tc>
        <w:tc>
          <w:tcPr>
            <w:tcW w:w="1571"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парковочных мест на 10 отдыхающих и обслуживающего персонала</w:t>
            </w:r>
          </w:p>
        </w:tc>
        <w:tc>
          <w:tcPr>
            <w:tcW w:w="1210"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0,5</w:t>
            </w:r>
          </w:p>
        </w:tc>
      </w:tr>
      <w:tr w:rsidR="001D3ECB" w:rsidRPr="000A0FAF" w:rsidTr="001D3ECB">
        <w:trPr>
          <w:trHeight w:val="20"/>
        </w:trPr>
        <w:tc>
          <w:tcPr>
            <w:tcW w:w="2219"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contextualSpacing/>
              <w:rPr>
                <w:sz w:val="20"/>
                <w:szCs w:val="20"/>
              </w:rPr>
            </w:pPr>
            <w:r w:rsidRPr="000A0FAF">
              <w:rPr>
                <w:sz w:val="20"/>
                <w:szCs w:val="20"/>
              </w:rPr>
              <w:t>Санаторная деятельность (9.2.1)</w:t>
            </w:r>
          </w:p>
        </w:tc>
        <w:tc>
          <w:tcPr>
            <w:tcW w:w="1571"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парковочных мест на 10 отдыхающих и обслуживающего персонала</w:t>
            </w:r>
          </w:p>
        </w:tc>
        <w:tc>
          <w:tcPr>
            <w:tcW w:w="1210" w:type="pct"/>
            <w:tcBorders>
              <w:top w:val="single" w:sz="4" w:space="0" w:color="auto"/>
              <w:left w:val="single" w:sz="4" w:space="0" w:color="auto"/>
              <w:bottom w:val="single" w:sz="4" w:space="0" w:color="auto"/>
              <w:right w:val="single" w:sz="4" w:space="0" w:color="auto"/>
            </w:tcBorders>
          </w:tcPr>
          <w:p w:rsidR="003572FC" w:rsidRPr="000A0FAF" w:rsidRDefault="003572FC" w:rsidP="001D3ECB">
            <w:pPr>
              <w:pStyle w:val="ConsPlusNormal"/>
              <w:spacing w:before="0" w:after="0"/>
              <w:contextualSpacing/>
              <w:jc w:val="left"/>
              <w:rPr>
                <w:rFonts w:ascii="Times New Roman" w:hAnsi="Times New Roman" w:cs="Times New Roman"/>
                <w:sz w:val="20"/>
                <w:szCs w:val="20"/>
              </w:rPr>
            </w:pPr>
            <w:r w:rsidRPr="000A0FAF">
              <w:rPr>
                <w:rFonts w:ascii="Times New Roman" w:hAnsi="Times New Roman" w:cs="Times New Roman"/>
                <w:sz w:val="20"/>
                <w:szCs w:val="20"/>
              </w:rPr>
              <w:t>0,5</w:t>
            </w:r>
          </w:p>
        </w:tc>
      </w:tr>
    </w:tbl>
    <w:p w:rsidR="001D3ECB" w:rsidRPr="000A0FAF" w:rsidRDefault="001D3ECB">
      <w:pPr>
        <w:rPr>
          <w:sz w:val="20"/>
          <w:szCs w:val="20"/>
        </w:rPr>
      </w:pPr>
    </w:p>
    <w:tbl>
      <w:tblPr>
        <w:tblW w:w="5000" w:type="pct"/>
        <w:tblCellMar>
          <w:left w:w="62" w:type="dxa"/>
          <w:right w:w="62" w:type="dxa"/>
        </w:tblCellMar>
        <w:tblLook w:val="0200" w:firstRow="0" w:lastRow="0" w:firstColumn="0" w:lastColumn="0" w:noHBand="1" w:noVBand="0"/>
      </w:tblPr>
      <w:tblGrid>
        <w:gridCol w:w="10045"/>
      </w:tblGrid>
      <w:tr w:rsidR="001D3ECB" w:rsidRPr="001D3ECB" w:rsidTr="00C947DE">
        <w:trPr>
          <w:cantSplit/>
          <w:trHeight w:val="20"/>
        </w:trPr>
        <w:tc>
          <w:tcPr>
            <w:tcW w:w="5000" w:type="pct"/>
            <w:tcBorders>
              <w:top w:val="single" w:sz="4" w:space="0" w:color="auto"/>
              <w:left w:val="single" w:sz="4" w:space="0" w:color="auto"/>
              <w:bottom w:val="single" w:sz="4" w:space="0" w:color="auto"/>
              <w:right w:val="single" w:sz="4" w:space="0" w:color="auto"/>
            </w:tcBorders>
          </w:tcPr>
          <w:p w:rsidR="003572FC" w:rsidRPr="005B1D41" w:rsidRDefault="003572FC" w:rsidP="00801E1D">
            <w:pPr>
              <w:contextualSpacing/>
              <w:rPr>
                <w:sz w:val="20"/>
                <w:szCs w:val="20"/>
              </w:rPr>
            </w:pPr>
            <w:r w:rsidRPr="005B1D41">
              <w:rPr>
                <w:sz w:val="20"/>
                <w:szCs w:val="20"/>
              </w:rPr>
              <w:t>Примечания</w:t>
            </w:r>
          </w:p>
          <w:p w:rsidR="003572FC" w:rsidRPr="005B1D41" w:rsidRDefault="003572FC" w:rsidP="00C947DE">
            <w:pPr>
              <w:contextualSpacing/>
              <w:jc w:val="both"/>
              <w:rPr>
                <w:sz w:val="20"/>
                <w:szCs w:val="20"/>
              </w:rPr>
            </w:pPr>
            <w:r w:rsidRPr="005B1D41">
              <w:rPr>
                <w:sz w:val="20"/>
                <w:szCs w:val="20"/>
              </w:rPr>
              <w:t>1. Наименование и код вида разрешенного использования указаны в соответствии с приказом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w:t>
            </w:r>
          </w:p>
          <w:p w:rsidR="003572FC" w:rsidRPr="005B1D41" w:rsidRDefault="006D337A" w:rsidP="00C947DE">
            <w:pPr>
              <w:tabs>
                <w:tab w:val="left" w:pos="176"/>
              </w:tabs>
              <w:contextualSpacing/>
              <w:jc w:val="both"/>
              <w:rPr>
                <w:sz w:val="20"/>
                <w:szCs w:val="20"/>
              </w:rPr>
            </w:pPr>
            <w:r w:rsidRPr="005B1D41">
              <w:rPr>
                <w:sz w:val="20"/>
                <w:szCs w:val="20"/>
              </w:rPr>
              <w:t>2</w:t>
            </w:r>
            <w:r w:rsidR="003572FC" w:rsidRPr="005B1D41">
              <w:rPr>
                <w:sz w:val="20"/>
                <w:szCs w:val="20"/>
              </w:rPr>
              <w:t>. В случае комплексного развития территории и (или) застройки в границах искусственного земельного участка допускается сокращение расчетной потребности в обеспеченности местами временного хранения легковых автомобилей не более чем на 50%.</w:t>
            </w:r>
          </w:p>
          <w:p w:rsidR="003572FC" w:rsidRPr="005B1D41" w:rsidRDefault="006D337A" w:rsidP="00C947DE">
            <w:pPr>
              <w:pStyle w:val="ConsPlusNormal"/>
              <w:spacing w:before="0" w:after="0"/>
              <w:contextualSpacing/>
              <w:rPr>
                <w:rFonts w:ascii="Times New Roman" w:hAnsi="Times New Roman" w:cs="Times New Roman"/>
                <w:sz w:val="20"/>
                <w:szCs w:val="20"/>
              </w:rPr>
            </w:pPr>
            <w:r w:rsidRPr="005B1D41">
              <w:rPr>
                <w:rFonts w:ascii="Times New Roman" w:hAnsi="Times New Roman" w:cs="Times New Roman"/>
                <w:sz w:val="20"/>
                <w:szCs w:val="20"/>
              </w:rPr>
              <w:t>3</w:t>
            </w:r>
            <w:r w:rsidR="003572FC" w:rsidRPr="005B1D41">
              <w:rPr>
                <w:rFonts w:ascii="Times New Roman" w:hAnsi="Times New Roman" w:cs="Times New Roman"/>
                <w:sz w:val="20"/>
                <w:szCs w:val="20"/>
              </w:rPr>
              <w:t>. Для многофункциональных зданий и многофункциональных комплексов, количество мест временного хранения легковых автомобилей определяется как сумма мест временного хранения легковых автомобилей, рассчитанных для каждого функционально-планировочного компонента здания.</w:t>
            </w:r>
          </w:p>
          <w:p w:rsidR="003572FC" w:rsidRPr="005B1D41" w:rsidRDefault="006D337A" w:rsidP="00C947DE">
            <w:pPr>
              <w:pStyle w:val="ConsPlusNormal"/>
              <w:spacing w:before="0" w:after="0"/>
              <w:contextualSpacing/>
              <w:rPr>
                <w:rFonts w:ascii="Times New Roman" w:hAnsi="Times New Roman" w:cs="Times New Roman"/>
                <w:sz w:val="20"/>
                <w:szCs w:val="20"/>
              </w:rPr>
            </w:pPr>
            <w:r w:rsidRPr="005B1D41">
              <w:rPr>
                <w:rFonts w:ascii="Times New Roman" w:hAnsi="Times New Roman" w:cs="Times New Roman"/>
                <w:sz w:val="20"/>
                <w:szCs w:val="20"/>
              </w:rPr>
              <w:t>4</w:t>
            </w:r>
            <w:r w:rsidR="003572FC" w:rsidRPr="005B1D41">
              <w:rPr>
                <w:rFonts w:ascii="Times New Roman" w:hAnsi="Times New Roman" w:cs="Times New Roman"/>
                <w:sz w:val="20"/>
                <w:szCs w:val="20"/>
              </w:rPr>
              <w:t>. Для объектов культурно-досугового, спортивно-зрелищного назначения регионального значения, местного значения потребность в местах временного хранения легковых автомобилей определяется основной функцией.</w:t>
            </w:r>
          </w:p>
          <w:p w:rsidR="003572FC" w:rsidRPr="005B1D41" w:rsidRDefault="006D337A" w:rsidP="00C947DE">
            <w:pPr>
              <w:pStyle w:val="ConsPlusNormal"/>
              <w:spacing w:before="0" w:after="0"/>
              <w:contextualSpacing/>
              <w:rPr>
                <w:rFonts w:ascii="Times New Roman" w:hAnsi="Times New Roman" w:cs="Times New Roman"/>
                <w:sz w:val="20"/>
                <w:szCs w:val="20"/>
              </w:rPr>
            </w:pPr>
            <w:r w:rsidRPr="005B1D41">
              <w:rPr>
                <w:rFonts w:ascii="Times New Roman" w:hAnsi="Times New Roman" w:cs="Times New Roman"/>
                <w:sz w:val="20"/>
                <w:szCs w:val="20"/>
              </w:rPr>
              <w:t>5</w:t>
            </w:r>
            <w:r w:rsidR="003572FC" w:rsidRPr="005B1D41">
              <w:rPr>
                <w:rFonts w:ascii="Times New Roman" w:hAnsi="Times New Roman" w:cs="Times New Roman"/>
                <w:sz w:val="20"/>
                <w:szCs w:val="20"/>
              </w:rPr>
              <w:t>. Организованные места временного хранения легковых автомобилей вместимостью 100 и более парковочных мест должны быть оборудованы зарядными колонками (станциями) заряда электрических транспортных средств в количестве не менее 5% от общего количества мест хранения.</w:t>
            </w:r>
          </w:p>
          <w:p w:rsidR="003572FC" w:rsidRPr="005B1D41" w:rsidRDefault="006D337A" w:rsidP="00C947DE">
            <w:pPr>
              <w:pStyle w:val="ConsPlusNormal"/>
              <w:spacing w:before="0" w:after="0"/>
              <w:contextualSpacing/>
              <w:rPr>
                <w:rFonts w:ascii="Times New Roman" w:hAnsi="Times New Roman" w:cs="Times New Roman"/>
                <w:sz w:val="20"/>
                <w:szCs w:val="20"/>
              </w:rPr>
            </w:pPr>
            <w:r w:rsidRPr="005B1D41">
              <w:rPr>
                <w:rFonts w:ascii="Times New Roman" w:hAnsi="Times New Roman" w:cs="Times New Roman"/>
                <w:sz w:val="20"/>
                <w:szCs w:val="20"/>
              </w:rPr>
              <w:t>6</w:t>
            </w:r>
            <w:r w:rsidR="003572FC" w:rsidRPr="005B1D41">
              <w:rPr>
                <w:rFonts w:ascii="Times New Roman" w:hAnsi="Times New Roman" w:cs="Times New Roman"/>
                <w:sz w:val="20"/>
                <w:szCs w:val="20"/>
              </w:rPr>
              <w:t>. До 80% расчетного количества мест временного хранения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
          <w:p w:rsidR="003572FC" w:rsidRPr="001D3ECB" w:rsidRDefault="006D337A" w:rsidP="00C947DE">
            <w:pPr>
              <w:pStyle w:val="ConsPlusNormal"/>
              <w:spacing w:before="0" w:after="0"/>
              <w:contextualSpacing/>
              <w:rPr>
                <w:sz w:val="20"/>
                <w:szCs w:val="20"/>
              </w:rPr>
            </w:pPr>
            <w:r w:rsidRPr="005B1D41">
              <w:rPr>
                <w:rFonts w:ascii="Times New Roman" w:hAnsi="Times New Roman" w:cs="Times New Roman"/>
                <w:sz w:val="20"/>
                <w:szCs w:val="20"/>
              </w:rPr>
              <w:t>7</w:t>
            </w:r>
            <w:r w:rsidR="003572FC" w:rsidRPr="005B1D41">
              <w:rPr>
                <w:rFonts w:ascii="Times New Roman" w:hAnsi="Times New Roman" w:cs="Times New Roman"/>
                <w:sz w:val="20"/>
                <w:szCs w:val="20"/>
              </w:rPr>
              <w:t>. При объектах общественного и рекреационного назначения необходимо предусматривать места для временного хранения велосипедов и иных средств индивидуальной мобильности из расчета 1</w:t>
            </w:r>
            <w:r w:rsidR="003572FC" w:rsidRPr="005B1D41">
              <w:rPr>
                <w:rFonts w:ascii="Times New Roman" w:hAnsi="Times New Roman" w:cs="Times New Roman"/>
                <w:sz w:val="20"/>
                <w:szCs w:val="20"/>
                <w:lang w:val="en-US"/>
              </w:rPr>
              <w:t> </w:t>
            </w:r>
            <w:r w:rsidR="003572FC" w:rsidRPr="005B1D41">
              <w:rPr>
                <w:rFonts w:ascii="Times New Roman" w:hAnsi="Times New Roman" w:cs="Times New Roman"/>
                <w:sz w:val="20"/>
                <w:szCs w:val="20"/>
              </w:rPr>
              <w:t>место для хранения велосипеда и иных средств индивидуальной мобильности на 50 посетителей в</w:t>
            </w:r>
            <w:r w:rsidR="003572FC" w:rsidRPr="005B1D41">
              <w:rPr>
                <w:rFonts w:ascii="Times New Roman" w:hAnsi="Times New Roman" w:cs="Times New Roman"/>
                <w:sz w:val="20"/>
                <w:szCs w:val="20"/>
                <w:lang w:val="en-US"/>
              </w:rPr>
              <w:t> </w:t>
            </w:r>
            <w:r w:rsidR="003572FC" w:rsidRPr="005B1D41">
              <w:rPr>
                <w:rFonts w:ascii="Times New Roman" w:hAnsi="Times New Roman" w:cs="Times New Roman"/>
                <w:sz w:val="20"/>
                <w:szCs w:val="20"/>
              </w:rPr>
              <w:t>день, включая сотрудников, но не менее 2 мест. Места хранения велосипедов и иных средств индивидуальной мобильности размещаются не далее 50 м от входа в здание. Места хранения велосипедов и иных средств индивидуальной мобильности должны размещаться вне пешеходной части тротуара, пешеходной части улицы.</w:t>
            </w:r>
          </w:p>
        </w:tc>
      </w:tr>
    </w:tbl>
    <w:p w:rsidR="002D5B61" w:rsidRPr="001D3ECB" w:rsidRDefault="002D5B61" w:rsidP="002D5B61">
      <w:pPr>
        <w:spacing w:line="20" w:lineRule="exact"/>
        <w:rPr>
          <w:rFonts w:ascii="Tahoma" w:hAnsi="Tahoma" w:cs="Tahoma"/>
        </w:rPr>
      </w:pPr>
      <w:bookmarkStart w:id="184" w:name="_Toc89694243"/>
      <w:bookmarkStart w:id="185" w:name="_Toc89787801"/>
      <w:bookmarkStart w:id="186" w:name="_Toc96603398"/>
      <w:bookmarkStart w:id="187" w:name="_Toc96687295"/>
      <w:bookmarkStart w:id="188" w:name="_Toc96953199"/>
      <w:bookmarkEnd w:id="174"/>
      <w:bookmarkEnd w:id="175"/>
      <w:bookmarkEnd w:id="176"/>
      <w:bookmarkEnd w:id="177"/>
      <w:bookmarkEnd w:id="178"/>
      <w:bookmarkEnd w:id="179"/>
      <w:bookmarkEnd w:id="180"/>
      <w:bookmarkEnd w:id="181"/>
      <w:bookmarkEnd w:id="182"/>
      <w:bookmarkEnd w:id="183"/>
    </w:p>
    <w:p w:rsidR="008462C2" w:rsidRPr="001D3ECB" w:rsidRDefault="008462C2" w:rsidP="002D5B61">
      <w:pPr>
        <w:spacing w:line="20" w:lineRule="exact"/>
        <w:rPr>
          <w:rFonts w:ascii="Tahoma" w:hAnsi="Tahoma" w:cs="Tahoma"/>
        </w:rPr>
      </w:pPr>
    </w:p>
    <w:p w:rsidR="00986FF3" w:rsidRPr="008E2D84" w:rsidRDefault="002849DF" w:rsidP="00192DDB">
      <w:pPr>
        <w:pStyle w:val="3"/>
        <w:rPr>
          <w:rFonts w:ascii="Times New Roman" w:hAnsi="Times New Roman" w:cs="Times New Roman"/>
          <w:b/>
        </w:rPr>
      </w:pPr>
      <w:bookmarkStart w:id="189" w:name="_Toc191485919"/>
      <w:bookmarkEnd w:id="184"/>
      <w:bookmarkEnd w:id="185"/>
      <w:bookmarkEnd w:id="186"/>
      <w:bookmarkEnd w:id="187"/>
      <w:bookmarkEnd w:id="188"/>
      <w:r w:rsidRPr="008E2D84">
        <w:rPr>
          <w:rFonts w:ascii="Times New Roman" w:hAnsi="Times New Roman" w:cs="Times New Roman"/>
          <w:b/>
        </w:rPr>
        <w:t>В области образования</w:t>
      </w:r>
      <w:bookmarkEnd w:id="168"/>
      <w:bookmarkEnd w:id="189"/>
    </w:p>
    <w:bookmarkEnd w:id="169"/>
    <w:bookmarkEnd w:id="170"/>
    <w:bookmarkEnd w:id="171"/>
    <w:p w:rsidR="001D3ECB" w:rsidRPr="001D3ECB" w:rsidRDefault="001D3ECB">
      <w:pPr>
        <w:rPr>
          <w:sz w:val="2"/>
          <w:szCs w:val="2"/>
        </w:rPr>
      </w:pPr>
    </w:p>
    <w:p w:rsidR="001D3ECB" w:rsidRPr="001D3ECB" w:rsidRDefault="001D3ECB">
      <w:pPr>
        <w:rPr>
          <w:sz w:val="2"/>
          <w:szCs w:val="2"/>
        </w:rPr>
      </w:pPr>
    </w:p>
    <w:p w:rsidR="00FF6B10" w:rsidRPr="007A2CF1" w:rsidRDefault="00100F47" w:rsidP="00100F47">
      <w:pPr>
        <w:pStyle w:val="af1"/>
        <w:jc w:val="both"/>
        <w:rPr>
          <w:rFonts w:ascii="Times New Roman" w:hAnsi="Times New Roman" w:cs="Times New Roman"/>
          <w:b/>
        </w:rPr>
      </w:pPr>
      <w:bookmarkStart w:id="190" w:name="_Toc136358869"/>
      <w:bookmarkStart w:id="191" w:name="_Toc136360487"/>
      <w:bookmarkStart w:id="192" w:name="_Toc136370833"/>
      <w:r w:rsidRPr="008E59E1">
        <w:rPr>
          <w:rFonts w:ascii="Times New Roman" w:hAnsi="Times New Roman" w:cs="Times New Roman"/>
          <w:b/>
        </w:rPr>
        <w:t xml:space="preserve">Таблица </w:t>
      </w:r>
      <w:r w:rsidR="00A16C25" w:rsidRPr="008E59E1">
        <w:rPr>
          <w:rFonts w:ascii="Times New Roman" w:hAnsi="Times New Roman" w:cs="Times New Roman"/>
          <w:b/>
          <w:noProof/>
        </w:rPr>
        <w:fldChar w:fldCharType="begin"/>
      </w:r>
      <w:r w:rsidR="003F7D10" w:rsidRPr="008E59E1">
        <w:rPr>
          <w:rFonts w:ascii="Times New Roman" w:hAnsi="Times New Roman" w:cs="Times New Roman"/>
          <w:b/>
          <w:noProof/>
        </w:rPr>
        <w:instrText xml:space="preserve"> SEQ Таблица \* ARABIC </w:instrText>
      </w:r>
      <w:r w:rsidR="00A16C25" w:rsidRPr="008E59E1">
        <w:rPr>
          <w:rFonts w:ascii="Times New Roman" w:hAnsi="Times New Roman" w:cs="Times New Roman"/>
          <w:b/>
          <w:noProof/>
        </w:rPr>
        <w:fldChar w:fldCharType="separate"/>
      </w:r>
      <w:r w:rsidR="00772E0A">
        <w:rPr>
          <w:rFonts w:ascii="Times New Roman" w:hAnsi="Times New Roman" w:cs="Times New Roman"/>
          <w:b/>
          <w:noProof/>
        </w:rPr>
        <w:t>4</w:t>
      </w:r>
      <w:r w:rsidR="00A16C25" w:rsidRPr="008E59E1">
        <w:rPr>
          <w:rFonts w:ascii="Times New Roman" w:hAnsi="Times New Roman" w:cs="Times New Roman"/>
          <w:b/>
          <w:noProof/>
        </w:rPr>
        <w:fldChar w:fldCharType="end"/>
      </w:r>
      <w:r w:rsidRPr="007A2CF1">
        <w:rPr>
          <w:rFonts w:ascii="Times New Roman" w:hAnsi="Times New Roman" w:cs="Times New Roman"/>
          <w:b/>
        </w:rPr>
        <w:t xml:space="preserve"> – </w:t>
      </w:r>
      <w:r w:rsidR="00602E0C" w:rsidRPr="007A2CF1">
        <w:rPr>
          <w:rFonts w:ascii="Times New Roman" w:hAnsi="Times New Roman" w:cs="Times New Roman"/>
          <w:b/>
        </w:rPr>
        <w:t xml:space="preserve">Расчетные показатели, устанавливаемые для объектов местного значения городского округа в области образования </w:t>
      </w:r>
    </w:p>
    <w:tbl>
      <w:tblPr>
        <w:tblStyle w:val="1f9"/>
        <w:tblW w:w="5000" w:type="pct"/>
        <w:tblLook w:val="04A0" w:firstRow="1" w:lastRow="0" w:firstColumn="1" w:lastColumn="0" w:noHBand="0" w:noVBand="1"/>
      </w:tblPr>
      <w:tblGrid>
        <w:gridCol w:w="2605"/>
        <w:gridCol w:w="3045"/>
        <w:gridCol w:w="4487"/>
      </w:tblGrid>
      <w:tr w:rsidR="001D3ECB" w:rsidRPr="0074027A" w:rsidTr="00B93212">
        <w:trPr>
          <w:trHeight w:val="20"/>
          <w:tblHeader/>
        </w:trPr>
        <w:tc>
          <w:tcPr>
            <w:tcW w:w="1285" w:type="pct"/>
            <w:shd w:val="clear" w:color="auto" w:fill="auto"/>
            <w:vAlign w:val="center"/>
          </w:tcPr>
          <w:p w:rsidR="00100F47" w:rsidRPr="0074027A" w:rsidRDefault="00100F47" w:rsidP="0021338E">
            <w:pPr>
              <w:jc w:val="center"/>
              <w:rPr>
                <w:sz w:val="20"/>
                <w:szCs w:val="20"/>
              </w:rPr>
            </w:pPr>
            <w:r w:rsidRPr="0074027A">
              <w:rPr>
                <w:sz w:val="20"/>
                <w:szCs w:val="20"/>
              </w:rPr>
              <w:t xml:space="preserve">Наименование </w:t>
            </w:r>
            <w:r w:rsidRPr="0074027A">
              <w:rPr>
                <w:sz w:val="20"/>
                <w:szCs w:val="20"/>
              </w:rPr>
              <w:br/>
              <w:t>вида объекта</w:t>
            </w:r>
          </w:p>
        </w:tc>
        <w:tc>
          <w:tcPr>
            <w:tcW w:w="1502" w:type="pct"/>
            <w:shd w:val="clear" w:color="auto" w:fill="auto"/>
            <w:vAlign w:val="center"/>
          </w:tcPr>
          <w:p w:rsidR="00100F47" w:rsidRPr="0074027A" w:rsidRDefault="00100F47" w:rsidP="0021338E">
            <w:pPr>
              <w:jc w:val="center"/>
              <w:rPr>
                <w:sz w:val="20"/>
                <w:szCs w:val="20"/>
              </w:rPr>
            </w:pPr>
            <w:r w:rsidRPr="0074027A">
              <w:rPr>
                <w:sz w:val="20"/>
                <w:szCs w:val="20"/>
              </w:rPr>
              <w:t xml:space="preserve">Наименование нормируемого расчетного показателя, </w:t>
            </w:r>
            <w:r w:rsidRPr="0074027A">
              <w:rPr>
                <w:sz w:val="20"/>
                <w:szCs w:val="20"/>
              </w:rPr>
              <w:br/>
              <w:t>единица измерения</w:t>
            </w:r>
          </w:p>
        </w:tc>
        <w:tc>
          <w:tcPr>
            <w:tcW w:w="2213" w:type="pct"/>
            <w:shd w:val="clear" w:color="auto" w:fill="auto"/>
            <w:vAlign w:val="center"/>
          </w:tcPr>
          <w:p w:rsidR="00100F47" w:rsidRPr="0074027A" w:rsidRDefault="00100F47" w:rsidP="0021338E">
            <w:pPr>
              <w:jc w:val="center"/>
              <w:rPr>
                <w:sz w:val="20"/>
                <w:szCs w:val="20"/>
              </w:rPr>
            </w:pPr>
            <w:r w:rsidRPr="0074027A">
              <w:rPr>
                <w:sz w:val="20"/>
                <w:szCs w:val="20"/>
              </w:rPr>
              <w:t>Значение расчетного показателя</w:t>
            </w:r>
          </w:p>
        </w:tc>
      </w:tr>
    </w:tbl>
    <w:p w:rsidR="001D3ECB" w:rsidRPr="0074027A" w:rsidRDefault="001D3ECB">
      <w:pPr>
        <w:rPr>
          <w:sz w:val="20"/>
          <w:szCs w:val="20"/>
        </w:rPr>
      </w:pPr>
    </w:p>
    <w:tbl>
      <w:tblPr>
        <w:tblStyle w:val="1f9"/>
        <w:tblW w:w="5000" w:type="pct"/>
        <w:tblLook w:val="04A0" w:firstRow="1" w:lastRow="0" w:firstColumn="1" w:lastColumn="0" w:noHBand="0" w:noVBand="1"/>
      </w:tblPr>
      <w:tblGrid>
        <w:gridCol w:w="2605"/>
        <w:gridCol w:w="3045"/>
        <w:gridCol w:w="4487"/>
      </w:tblGrid>
      <w:tr w:rsidR="001D3ECB" w:rsidRPr="0074027A" w:rsidTr="00B93212">
        <w:trPr>
          <w:trHeight w:val="20"/>
          <w:tblHeader/>
        </w:trPr>
        <w:tc>
          <w:tcPr>
            <w:tcW w:w="1285" w:type="pct"/>
            <w:shd w:val="clear" w:color="auto" w:fill="auto"/>
            <w:vAlign w:val="center"/>
          </w:tcPr>
          <w:p w:rsidR="00100F47" w:rsidRPr="0074027A" w:rsidRDefault="00100F47" w:rsidP="0021338E">
            <w:pPr>
              <w:jc w:val="center"/>
              <w:rPr>
                <w:sz w:val="20"/>
                <w:szCs w:val="20"/>
              </w:rPr>
            </w:pPr>
            <w:r w:rsidRPr="0074027A">
              <w:rPr>
                <w:sz w:val="20"/>
                <w:szCs w:val="20"/>
              </w:rPr>
              <w:t>1</w:t>
            </w:r>
          </w:p>
        </w:tc>
        <w:tc>
          <w:tcPr>
            <w:tcW w:w="1502" w:type="pct"/>
            <w:shd w:val="clear" w:color="auto" w:fill="auto"/>
            <w:vAlign w:val="center"/>
          </w:tcPr>
          <w:p w:rsidR="00100F47" w:rsidRPr="0074027A" w:rsidRDefault="00100F47" w:rsidP="0021338E">
            <w:pPr>
              <w:jc w:val="center"/>
              <w:rPr>
                <w:sz w:val="20"/>
                <w:szCs w:val="20"/>
              </w:rPr>
            </w:pPr>
            <w:r w:rsidRPr="0074027A">
              <w:rPr>
                <w:sz w:val="20"/>
                <w:szCs w:val="20"/>
              </w:rPr>
              <w:t>2</w:t>
            </w:r>
          </w:p>
        </w:tc>
        <w:tc>
          <w:tcPr>
            <w:tcW w:w="2213" w:type="pct"/>
            <w:shd w:val="clear" w:color="auto" w:fill="auto"/>
            <w:vAlign w:val="center"/>
          </w:tcPr>
          <w:p w:rsidR="00100F47" w:rsidRPr="0074027A" w:rsidRDefault="00100F47" w:rsidP="0021338E">
            <w:pPr>
              <w:jc w:val="center"/>
              <w:rPr>
                <w:sz w:val="20"/>
                <w:szCs w:val="20"/>
              </w:rPr>
            </w:pPr>
            <w:r w:rsidRPr="0074027A">
              <w:rPr>
                <w:sz w:val="20"/>
                <w:szCs w:val="20"/>
              </w:rPr>
              <w:t>3</w:t>
            </w:r>
          </w:p>
        </w:tc>
      </w:tr>
      <w:tr w:rsidR="001D3ECB" w:rsidRPr="0074027A" w:rsidTr="00B93212">
        <w:trPr>
          <w:trHeight w:val="20"/>
        </w:trPr>
        <w:tc>
          <w:tcPr>
            <w:tcW w:w="1285" w:type="pct"/>
            <w:vMerge w:val="restart"/>
            <w:shd w:val="clear" w:color="auto" w:fill="auto"/>
          </w:tcPr>
          <w:p w:rsidR="00100F47" w:rsidRPr="0074027A" w:rsidRDefault="00100F47" w:rsidP="008E59E1">
            <w:pPr>
              <w:rPr>
                <w:sz w:val="20"/>
                <w:szCs w:val="20"/>
                <w:lang w:val="en-US"/>
              </w:rPr>
            </w:pPr>
            <w:r w:rsidRPr="0074027A">
              <w:rPr>
                <w:sz w:val="20"/>
                <w:szCs w:val="20"/>
              </w:rPr>
              <w:t xml:space="preserve">Дошкольные образовательные организации </w:t>
            </w:r>
          </w:p>
        </w:tc>
        <w:tc>
          <w:tcPr>
            <w:tcW w:w="1502" w:type="pct"/>
            <w:shd w:val="clear" w:color="auto" w:fill="auto"/>
          </w:tcPr>
          <w:p w:rsidR="00100F47" w:rsidRPr="0074027A" w:rsidRDefault="00100F47" w:rsidP="0021338E">
            <w:pPr>
              <w:rPr>
                <w:sz w:val="20"/>
                <w:szCs w:val="20"/>
              </w:rPr>
            </w:pPr>
            <w:r w:rsidRPr="0074027A">
              <w:rPr>
                <w:sz w:val="20"/>
                <w:szCs w:val="20"/>
              </w:rPr>
              <w:t xml:space="preserve">уровень обеспеченности, мест на 100 детей в возрасте от 1 до 7 лет </w:t>
            </w:r>
          </w:p>
        </w:tc>
        <w:tc>
          <w:tcPr>
            <w:tcW w:w="2213" w:type="pct"/>
            <w:shd w:val="clear" w:color="auto" w:fill="auto"/>
          </w:tcPr>
          <w:p w:rsidR="004A744B" w:rsidRPr="008E59E1" w:rsidRDefault="004A744B" w:rsidP="0021338E">
            <w:pPr>
              <w:rPr>
                <w:sz w:val="20"/>
                <w:szCs w:val="20"/>
              </w:rPr>
            </w:pPr>
          </w:p>
          <w:p w:rsidR="00100F47" w:rsidRPr="008E59E1" w:rsidRDefault="00100F47" w:rsidP="0021338E">
            <w:pPr>
              <w:rPr>
                <w:sz w:val="20"/>
                <w:szCs w:val="20"/>
              </w:rPr>
            </w:pPr>
            <w:r w:rsidRPr="008E59E1">
              <w:rPr>
                <w:sz w:val="20"/>
                <w:szCs w:val="20"/>
              </w:rPr>
              <w:t>85</w:t>
            </w:r>
            <w:r w:rsidR="008E59E1" w:rsidRPr="008E59E1">
              <w:rPr>
                <w:sz w:val="20"/>
                <w:szCs w:val="20"/>
              </w:rPr>
              <w:t xml:space="preserve"> </w:t>
            </w:r>
            <w:r w:rsidR="008E59E1" w:rsidRPr="008E59E1">
              <w:rPr>
                <w:sz w:val="20"/>
              </w:rPr>
              <w:t>[1, 2, 3]:</w:t>
            </w:r>
          </w:p>
          <w:p w:rsidR="00100F47" w:rsidRPr="008E59E1" w:rsidRDefault="00100F47" w:rsidP="0021338E">
            <w:pPr>
              <w:rPr>
                <w:sz w:val="20"/>
                <w:szCs w:val="20"/>
              </w:rPr>
            </w:pPr>
          </w:p>
        </w:tc>
      </w:tr>
      <w:tr w:rsidR="001D3ECB" w:rsidRPr="0074027A" w:rsidTr="00B93212">
        <w:trPr>
          <w:trHeight w:val="20"/>
        </w:trPr>
        <w:tc>
          <w:tcPr>
            <w:tcW w:w="1285" w:type="pct"/>
            <w:vMerge/>
            <w:shd w:val="clear" w:color="auto" w:fill="auto"/>
          </w:tcPr>
          <w:p w:rsidR="00100F47" w:rsidRPr="0074027A" w:rsidRDefault="00100F47" w:rsidP="0021338E">
            <w:pPr>
              <w:rPr>
                <w:sz w:val="20"/>
                <w:szCs w:val="20"/>
              </w:rPr>
            </w:pPr>
          </w:p>
        </w:tc>
        <w:tc>
          <w:tcPr>
            <w:tcW w:w="1502" w:type="pct"/>
            <w:shd w:val="clear" w:color="auto" w:fill="auto"/>
          </w:tcPr>
          <w:p w:rsidR="00100F47" w:rsidRPr="0074027A" w:rsidRDefault="00100F47" w:rsidP="005F047B">
            <w:pPr>
              <w:rPr>
                <w:sz w:val="20"/>
                <w:szCs w:val="20"/>
                <w:highlight w:val="red"/>
              </w:rPr>
            </w:pPr>
            <w:r w:rsidRPr="007A2CF1">
              <w:rPr>
                <w:sz w:val="20"/>
                <w:szCs w:val="20"/>
              </w:rPr>
              <w:t>у</w:t>
            </w:r>
            <w:r w:rsidR="005F047B" w:rsidRPr="007A2CF1">
              <w:rPr>
                <w:sz w:val="20"/>
                <w:szCs w:val="20"/>
              </w:rPr>
              <w:t>ровень обеспеченности, мест на 1 тыс.</w:t>
            </w:r>
            <w:r w:rsidRPr="007A2CF1">
              <w:rPr>
                <w:sz w:val="20"/>
                <w:szCs w:val="20"/>
              </w:rPr>
              <w:t xml:space="preserve"> человек</w:t>
            </w:r>
          </w:p>
        </w:tc>
        <w:tc>
          <w:tcPr>
            <w:tcW w:w="2213" w:type="pct"/>
            <w:shd w:val="clear" w:color="auto" w:fill="auto"/>
          </w:tcPr>
          <w:p w:rsidR="00100F47" w:rsidRPr="007A2CF1" w:rsidRDefault="007A2CF1" w:rsidP="00D10ACF">
            <w:pPr>
              <w:rPr>
                <w:sz w:val="20"/>
                <w:szCs w:val="20"/>
              </w:rPr>
            </w:pPr>
            <w:r>
              <w:rPr>
                <w:sz w:val="20"/>
                <w:szCs w:val="20"/>
              </w:rPr>
              <w:t>59</w:t>
            </w:r>
          </w:p>
        </w:tc>
      </w:tr>
      <w:tr w:rsidR="001D3ECB" w:rsidRPr="0074027A" w:rsidTr="00B93212">
        <w:trPr>
          <w:trHeight w:val="20"/>
        </w:trPr>
        <w:tc>
          <w:tcPr>
            <w:tcW w:w="1285" w:type="pct"/>
            <w:vMerge/>
            <w:shd w:val="clear" w:color="auto" w:fill="auto"/>
          </w:tcPr>
          <w:p w:rsidR="00100F47" w:rsidRPr="0074027A" w:rsidRDefault="00100F47" w:rsidP="0021338E">
            <w:pPr>
              <w:rPr>
                <w:sz w:val="20"/>
                <w:szCs w:val="20"/>
              </w:rPr>
            </w:pPr>
          </w:p>
        </w:tc>
        <w:tc>
          <w:tcPr>
            <w:tcW w:w="1502" w:type="pct"/>
            <w:shd w:val="clear" w:color="auto" w:fill="auto"/>
          </w:tcPr>
          <w:p w:rsidR="00100F47" w:rsidRPr="0074027A" w:rsidRDefault="00100F47" w:rsidP="0021338E">
            <w:pPr>
              <w:rPr>
                <w:sz w:val="20"/>
                <w:szCs w:val="20"/>
              </w:rPr>
            </w:pPr>
            <w:r w:rsidRPr="0074027A">
              <w:rPr>
                <w:sz w:val="20"/>
                <w:szCs w:val="20"/>
              </w:rPr>
              <w:t>размер земельного участка, кв. м на 1 место [2]</w:t>
            </w:r>
          </w:p>
        </w:tc>
        <w:tc>
          <w:tcPr>
            <w:tcW w:w="2213" w:type="pct"/>
            <w:shd w:val="clear" w:color="auto" w:fill="auto"/>
          </w:tcPr>
          <w:p w:rsidR="00100F47" w:rsidRPr="0074027A" w:rsidRDefault="00100F47" w:rsidP="0021338E">
            <w:pPr>
              <w:rPr>
                <w:sz w:val="20"/>
                <w:szCs w:val="20"/>
              </w:rPr>
            </w:pPr>
            <w:r w:rsidRPr="0074027A">
              <w:rPr>
                <w:sz w:val="20"/>
                <w:szCs w:val="20"/>
              </w:rPr>
              <w:t xml:space="preserve">при вместимости дошкольных образовательных организаций: </w:t>
            </w:r>
          </w:p>
          <w:p w:rsidR="00100F47" w:rsidRPr="0074027A" w:rsidRDefault="00100F47" w:rsidP="0021338E">
            <w:pPr>
              <w:rPr>
                <w:sz w:val="20"/>
                <w:szCs w:val="20"/>
              </w:rPr>
            </w:pPr>
            <w:r w:rsidRPr="0074027A">
              <w:rPr>
                <w:sz w:val="20"/>
                <w:szCs w:val="20"/>
              </w:rPr>
              <w:t>до 100 мест включительно – 44 [3, 4];</w:t>
            </w:r>
          </w:p>
          <w:p w:rsidR="00100F47" w:rsidRPr="0074027A" w:rsidRDefault="00100F47" w:rsidP="0021338E">
            <w:pPr>
              <w:rPr>
                <w:sz w:val="20"/>
                <w:szCs w:val="20"/>
              </w:rPr>
            </w:pPr>
            <w:r w:rsidRPr="0074027A">
              <w:rPr>
                <w:sz w:val="20"/>
                <w:szCs w:val="20"/>
              </w:rPr>
              <w:t xml:space="preserve">свыше 100 мест – 38 [3, 4]; </w:t>
            </w:r>
          </w:p>
          <w:p w:rsidR="00100F47" w:rsidRPr="0074027A" w:rsidRDefault="00100F47" w:rsidP="0021338E">
            <w:pPr>
              <w:rPr>
                <w:sz w:val="20"/>
                <w:szCs w:val="20"/>
              </w:rPr>
            </w:pPr>
            <w:r w:rsidRPr="0074027A">
              <w:rPr>
                <w:sz w:val="20"/>
                <w:szCs w:val="20"/>
              </w:rPr>
              <w:t>для дошкольных образовательных организаций, размещенных в первых этажах жилых зданий – 10 [5]</w:t>
            </w:r>
          </w:p>
        </w:tc>
      </w:tr>
      <w:tr w:rsidR="001D3ECB" w:rsidRPr="0074027A" w:rsidTr="00B93212">
        <w:trPr>
          <w:trHeight w:val="20"/>
        </w:trPr>
        <w:tc>
          <w:tcPr>
            <w:tcW w:w="1285" w:type="pct"/>
            <w:vMerge/>
            <w:shd w:val="clear" w:color="auto" w:fill="auto"/>
          </w:tcPr>
          <w:p w:rsidR="00100F47" w:rsidRPr="0074027A" w:rsidRDefault="00100F47" w:rsidP="0021338E">
            <w:pPr>
              <w:rPr>
                <w:sz w:val="20"/>
                <w:szCs w:val="20"/>
              </w:rPr>
            </w:pPr>
          </w:p>
        </w:tc>
        <w:tc>
          <w:tcPr>
            <w:tcW w:w="1502" w:type="pct"/>
            <w:shd w:val="clear" w:color="auto" w:fill="auto"/>
          </w:tcPr>
          <w:p w:rsidR="00100F47" w:rsidRPr="0074027A" w:rsidRDefault="00100F47" w:rsidP="0021338E">
            <w:pPr>
              <w:rPr>
                <w:sz w:val="20"/>
                <w:szCs w:val="20"/>
              </w:rPr>
            </w:pPr>
            <w:r w:rsidRPr="0074027A">
              <w:rPr>
                <w:sz w:val="20"/>
                <w:szCs w:val="20"/>
              </w:rPr>
              <w:t>пешеходная доступность, мин.</w:t>
            </w:r>
          </w:p>
        </w:tc>
        <w:tc>
          <w:tcPr>
            <w:tcW w:w="2213" w:type="pct"/>
            <w:shd w:val="clear" w:color="auto" w:fill="auto"/>
          </w:tcPr>
          <w:p w:rsidR="00100F47" w:rsidRPr="0074027A" w:rsidRDefault="00602E0C" w:rsidP="00602E0C">
            <w:pPr>
              <w:rPr>
                <w:sz w:val="20"/>
                <w:szCs w:val="20"/>
              </w:rPr>
            </w:pPr>
            <w:r w:rsidRPr="0074027A">
              <w:rPr>
                <w:sz w:val="20"/>
                <w:szCs w:val="20"/>
              </w:rPr>
              <w:t xml:space="preserve">для многоквартирной </w:t>
            </w:r>
            <w:r w:rsidR="00100F47" w:rsidRPr="0074027A">
              <w:rPr>
                <w:sz w:val="20"/>
                <w:szCs w:val="20"/>
              </w:rPr>
              <w:t>жилой застройки</w:t>
            </w:r>
            <w:r w:rsidRPr="0074027A">
              <w:rPr>
                <w:sz w:val="20"/>
                <w:szCs w:val="20"/>
              </w:rPr>
              <w:t xml:space="preserve"> </w:t>
            </w:r>
            <w:r w:rsidR="00100F47" w:rsidRPr="0074027A">
              <w:rPr>
                <w:sz w:val="20"/>
                <w:szCs w:val="20"/>
              </w:rPr>
              <w:t>– 6</w:t>
            </w:r>
          </w:p>
        </w:tc>
      </w:tr>
      <w:tr w:rsidR="001D3ECB" w:rsidRPr="0074027A" w:rsidTr="00B93212">
        <w:trPr>
          <w:trHeight w:val="20"/>
        </w:trPr>
        <w:tc>
          <w:tcPr>
            <w:tcW w:w="1285" w:type="pct"/>
            <w:vMerge/>
            <w:shd w:val="clear" w:color="auto" w:fill="auto"/>
          </w:tcPr>
          <w:p w:rsidR="00100F47" w:rsidRPr="0074027A" w:rsidRDefault="00100F47" w:rsidP="0021338E">
            <w:pPr>
              <w:rPr>
                <w:sz w:val="20"/>
                <w:szCs w:val="20"/>
              </w:rPr>
            </w:pPr>
          </w:p>
        </w:tc>
        <w:tc>
          <w:tcPr>
            <w:tcW w:w="1502" w:type="pct"/>
            <w:shd w:val="clear" w:color="auto" w:fill="auto"/>
          </w:tcPr>
          <w:p w:rsidR="00100F47" w:rsidRPr="0074027A" w:rsidRDefault="00100F47" w:rsidP="0021338E">
            <w:pPr>
              <w:rPr>
                <w:sz w:val="20"/>
                <w:szCs w:val="20"/>
              </w:rPr>
            </w:pPr>
            <w:r w:rsidRPr="0074027A">
              <w:rPr>
                <w:sz w:val="20"/>
                <w:szCs w:val="20"/>
              </w:rPr>
              <w:t>транспортная доступность, мин.</w:t>
            </w:r>
          </w:p>
        </w:tc>
        <w:tc>
          <w:tcPr>
            <w:tcW w:w="2213" w:type="pct"/>
            <w:shd w:val="clear" w:color="auto" w:fill="auto"/>
          </w:tcPr>
          <w:p w:rsidR="00100F47" w:rsidRPr="0074027A" w:rsidRDefault="00602E0C" w:rsidP="00602E0C">
            <w:pPr>
              <w:rPr>
                <w:sz w:val="20"/>
                <w:szCs w:val="20"/>
              </w:rPr>
            </w:pPr>
            <w:r w:rsidRPr="0074027A">
              <w:rPr>
                <w:sz w:val="20"/>
                <w:szCs w:val="20"/>
              </w:rPr>
              <w:t>для</w:t>
            </w:r>
            <w:r w:rsidR="00100F47" w:rsidRPr="0074027A">
              <w:rPr>
                <w:sz w:val="20"/>
                <w:szCs w:val="20"/>
              </w:rPr>
              <w:t xml:space="preserve"> </w:t>
            </w:r>
            <w:r w:rsidRPr="0074027A">
              <w:rPr>
                <w:sz w:val="20"/>
                <w:szCs w:val="20"/>
              </w:rPr>
              <w:t>индивидуальной жилой застройки</w:t>
            </w:r>
            <w:r w:rsidR="00100F47" w:rsidRPr="0074027A">
              <w:rPr>
                <w:sz w:val="20"/>
                <w:szCs w:val="20"/>
              </w:rPr>
              <w:t xml:space="preserve"> – 10</w:t>
            </w:r>
          </w:p>
        </w:tc>
      </w:tr>
      <w:tr w:rsidR="001D3ECB" w:rsidRPr="0074027A" w:rsidTr="00B93212">
        <w:trPr>
          <w:trHeight w:val="20"/>
        </w:trPr>
        <w:tc>
          <w:tcPr>
            <w:tcW w:w="1285" w:type="pct"/>
            <w:vMerge w:val="restart"/>
            <w:shd w:val="clear" w:color="auto" w:fill="auto"/>
          </w:tcPr>
          <w:p w:rsidR="00100F47" w:rsidRPr="0074027A" w:rsidRDefault="00100F47" w:rsidP="008E59E1">
            <w:pPr>
              <w:rPr>
                <w:sz w:val="20"/>
                <w:szCs w:val="20"/>
                <w:lang w:val="en-US"/>
              </w:rPr>
            </w:pPr>
            <w:r w:rsidRPr="0074027A">
              <w:rPr>
                <w:sz w:val="20"/>
                <w:szCs w:val="20"/>
              </w:rPr>
              <w:t xml:space="preserve">Общеобразовательные организации </w:t>
            </w:r>
          </w:p>
        </w:tc>
        <w:tc>
          <w:tcPr>
            <w:tcW w:w="1502" w:type="pct"/>
            <w:shd w:val="clear" w:color="auto" w:fill="auto"/>
          </w:tcPr>
          <w:p w:rsidR="00100F47" w:rsidRPr="0074027A" w:rsidRDefault="00100F47" w:rsidP="0021338E">
            <w:pPr>
              <w:rPr>
                <w:sz w:val="20"/>
                <w:szCs w:val="20"/>
              </w:rPr>
            </w:pPr>
            <w:r w:rsidRPr="0074027A">
              <w:rPr>
                <w:sz w:val="20"/>
                <w:szCs w:val="20"/>
              </w:rPr>
              <w:t xml:space="preserve">уровень обеспеченности, </w:t>
            </w:r>
            <w:r w:rsidRPr="0074027A">
              <w:rPr>
                <w:sz w:val="20"/>
                <w:szCs w:val="20"/>
              </w:rPr>
              <w:br/>
              <w:t xml:space="preserve">мест на 100 детей в возрасте от 7 до 18 лет </w:t>
            </w:r>
          </w:p>
        </w:tc>
        <w:tc>
          <w:tcPr>
            <w:tcW w:w="2213" w:type="pct"/>
            <w:shd w:val="clear" w:color="auto" w:fill="auto"/>
          </w:tcPr>
          <w:p w:rsidR="00100F47" w:rsidRPr="008E59E1" w:rsidRDefault="000E19F2" w:rsidP="0021338E">
            <w:pPr>
              <w:rPr>
                <w:sz w:val="20"/>
                <w:szCs w:val="20"/>
              </w:rPr>
            </w:pPr>
            <w:r w:rsidRPr="0074027A">
              <w:rPr>
                <w:sz w:val="20"/>
                <w:szCs w:val="20"/>
              </w:rPr>
              <w:t xml:space="preserve"> </w:t>
            </w:r>
            <w:r w:rsidR="00100F47" w:rsidRPr="008E59E1">
              <w:rPr>
                <w:sz w:val="20"/>
                <w:szCs w:val="20"/>
              </w:rPr>
              <w:t>94</w:t>
            </w:r>
            <w:r w:rsidR="008E59E1" w:rsidRPr="008E59E1">
              <w:rPr>
                <w:sz w:val="20"/>
                <w:szCs w:val="20"/>
              </w:rPr>
              <w:t xml:space="preserve"> </w:t>
            </w:r>
            <w:r w:rsidR="008E59E1" w:rsidRPr="008E59E1">
              <w:rPr>
                <w:sz w:val="20"/>
              </w:rPr>
              <w:t>[1, 2]:</w:t>
            </w:r>
          </w:p>
        </w:tc>
      </w:tr>
      <w:tr w:rsidR="001D3ECB" w:rsidRPr="0074027A" w:rsidTr="00B93212">
        <w:trPr>
          <w:trHeight w:val="20"/>
        </w:trPr>
        <w:tc>
          <w:tcPr>
            <w:tcW w:w="1285" w:type="pct"/>
            <w:vMerge/>
            <w:shd w:val="clear" w:color="auto" w:fill="auto"/>
          </w:tcPr>
          <w:p w:rsidR="00100F47" w:rsidRPr="0074027A" w:rsidRDefault="00100F47" w:rsidP="0021338E">
            <w:pPr>
              <w:rPr>
                <w:sz w:val="20"/>
                <w:szCs w:val="20"/>
              </w:rPr>
            </w:pPr>
          </w:p>
        </w:tc>
        <w:tc>
          <w:tcPr>
            <w:tcW w:w="1502" w:type="pct"/>
            <w:shd w:val="clear" w:color="auto" w:fill="auto"/>
          </w:tcPr>
          <w:p w:rsidR="00100F47" w:rsidRPr="0074027A" w:rsidRDefault="00100F47" w:rsidP="005F047B">
            <w:pPr>
              <w:rPr>
                <w:sz w:val="20"/>
                <w:szCs w:val="20"/>
                <w:highlight w:val="red"/>
              </w:rPr>
            </w:pPr>
            <w:r w:rsidRPr="00EF488B">
              <w:rPr>
                <w:sz w:val="20"/>
                <w:szCs w:val="20"/>
              </w:rPr>
              <w:t xml:space="preserve">уровень обеспеченности, </w:t>
            </w:r>
            <w:r w:rsidRPr="00EF488B">
              <w:rPr>
                <w:sz w:val="20"/>
                <w:szCs w:val="20"/>
              </w:rPr>
              <w:br/>
              <w:t>мест на 1</w:t>
            </w:r>
            <w:r w:rsidR="005F047B" w:rsidRPr="00EF488B">
              <w:rPr>
                <w:sz w:val="20"/>
                <w:szCs w:val="20"/>
              </w:rPr>
              <w:t xml:space="preserve"> тыс.</w:t>
            </w:r>
            <w:r w:rsidRPr="00EF488B">
              <w:rPr>
                <w:sz w:val="20"/>
                <w:szCs w:val="20"/>
              </w:rPr>
              <w:t xml:space="preserve"> человек</w:t>
            </w:r>
          </w:p>
        </w:tc>
        <w:tc>
          <w:tcPr>
            <w:tcW w:w="2213" w:type="pct"/>
            <w:shd w:val="clear" w:color="auto" w:fill="auto"/>
          </w:tcPr>
          <w:p w:rsidR="00100F47" w:rsidRPr="00EF488B" w:rsidRDefault="00EF488B" w:rsidP="00D10ACF">
            <w:pPr>
              <w:rPr>
                <w:sz w:val="20"/>
                <w:szCs w:val="20"/>
                <w:highlight w:val="red"/>
              </w:rPr>
            </w:pPr>
            <w:r w:rsidRPr="00EF488B">
              <w:rPr>
                <w:sz w:val="20"/>
                <w:szCs w:val="20"/>
              </w:rPr>
              <w:t>121</w:t>
            </w:r>
          </w:p>
        </w:tc>
      </w:tr>
      <w:tr w:rsidR="001D3ECB" w:rsidRPr="0074027A" w:rsidTr="00B93212">
        <w:trPr>
          <w:trHeight w:val="20"/>
        </w:trPr>
        <w:tc>
          <w:tcPr>
            <w:tcW w:w="1285" w:type="pct"/>
            <w:vMerge/>
            <w:shd w:val="clear" w:color="auto" w:fill="auto"/>
          </w:tcPr>
          <w:p w:rsidR="00100F47" w:rsidRPr="0074027A" w:rsidRDefault="00100F47" w:rsidP="0021338E">
            <w:pPr>
              <w:rPr>
                <w:sz w:val="20"/>
                <w:szCs w:val="20"/>
              </w:rPr>
            </w:pPr>
          </w:p>
        </w:tc>
        <w:tc>
          <w:tcPr>
            <w:tcW w:w="1502" w:type="pct"/>
            <w:shd w:val="clear" w:color="auto" w:fill="auto"/>
          </w:tcPr>
          <w:p w:rsidR="00100F47" w:rsidRPr="0074027A" w:rsidRDefault="00100F47" w:rsidP="0021338E">
            <w:pPr>
              <w:rPr>
                <w:sz w:val="20"/>
                <w:szCs w:val="20"/>
              </w:rPr>
            </w:pPr>
            <w:r w:rsidRPr="0074027A">
              <w:rPr>
                <w:sz w:val="20"/>
                <w:szCs w:val="20"/>
              </w:rPr>
              <w:t>размер земельного участка, кв. м на 1 место [2]</w:t>
            </w:r>
          </w:p>
        </w:tc>
        <w:tc>
          <w:tcPr>
            <w:tcW w:w="2213" w:type="pct"/>
            <w:shd w:val="clear" w:color="auto" w:fill="auto"/>
          </w:tcPr>
          <w:p w:rsidR="00100F47" w:rsidRPr="0074027A" w:rsidRDefault="00100F47" w:rsidP="00685C70">
            <w:pPr>
              <w:jc w:val="both"/>
              <w:rPr>
                <w:sz w:val="20"/>
                <w:szCs w:val="20"/>
              </w:rPr>
            </w:pPr>
            <w:r w:rsidRPr="0074027A">
              <w:rPr>
                <w:sz w:val="20"/>
                <w:szCs w:val="20"/>
              </w:rPr>
              <w:t>при вместимости общеобразовательной организации [3, 6, 7]:</w:t>
            </w:r>
          </w:p>
          <w:p w:rsidR="00100F47" w:rsidRPr="0074027A" w:rsidRDefault="00100F47" w:rsidP="00685C70">
            <w:pPr>
              <w:jc w:val="both"/>
              <w:rPr>
                <w:sz w:val="20"/>
                <w:szCs w:val="20"/>
              </w:rPr>
            </w:pPr>
            <w:r w:rsidRPr="0074027A">
              <w:rPr>
                <w:sz w:val="20"/>
                <w:szCs w:val="20"/>
              </w:rPr>
              <w:t>от 30 до 170 мест включительно – 80;</w:t>
            </w:r>
          </w:p>
          <w:p w:rsidR="00100F47" w:rsidRPr="0074027A" w:rsidRDefault="00100F47" w:rsidP="00685C70">
            <w:pPr>
              <w:jc w:val="both"/>
              <w:rPr>
                <w:sz w:val="20"/>
                <w:szCs w:val="20"/>
              </w:rPr>
            </w:pPr>
            <w:r w:rsidRPr="0074027A">
              <w:rPr>
                <w:sz w:val="20"/>
                <w:szCs w:val="20"/>
              </w:rPr>
              <w:t>свыше 170 до 340 мест включительно – 55;</w:t>
            </w:r>
          </w:p>
          <w:p w:rsidR="00100F47" w:rsidRPr="0074027A" w:rsidRDefault="00100F47" w:rsidP="00685C70">
            <w:pPr>
              <w:jc w:val="both"/>
              <w:rPr>
                <w:sz w:val="20"/>
                <w:szCs w:val="20"/>
              </w:rPr>
            </w:pPr>
            <w:r w:rsidRPr="0074027A">
              <w:rPr>
                <w:sz w:val="20"/>
                <w:szCs w:val="20"/>
              </w:rPr>
              <w:t>свыше 340 до 510 мест включительно – 40;</w:t>
            </w:r>
          </w:p>
          <w:p w:rsidR="00100F47" w:rsidRPr="0074027A" w:rsidRDefault="00100F47" w:rsidP="00685C70">
            <w:pPr>
              <w:jc w:val="both"/>
              <w:rPr>
                <w:sz w:val="20"/>
                <w:szCs w:val="20"/>
              </w:rPr>
            </w:pPr>
            <w:r w:rsidRPr="0074027A">
              <w:rPr>
                <w:sz w:val="20"/>
                <w:szCs w:val="20"/>
              </w:rPr>
              <w:t>свыше 510 до 660 мест включительно – 35;</w:t>
            </w:r>
          </w:p>
          <w:p w:rsidR="00100F47" w:rsidRPr="0074027A" w:rsidRDefault="00100F47" w:rsidP="00685C70">
            <w:pPr>
              <w:jc w:val="both"/>
              <w:rPr>
                <w:sz w:val="20"/>
                <w:szCs w:val="20"/>
              </w:rPr>
            </w:pPr>
            <w:r w:rsidRPr="0074027A">
              <w:rPr>
                <w:sz w:val="20"/>
                <w:szCs w:val="20"/>
              </w:rPr>
              <w:t>свыше 660 до 1000 мест включительно –</w:t>
            </w:r>
            <w:r w:rsidRPr="0074027A">
              <w:rPr>
                <w:sz w:val="20"/>
                <w:szCs w:val="20"/>
                <w:lang w:val="en-US"/>
              </w:rPr>
              <w:t> </w:t>
            </w:r>
            <w:r w:rsidRPr="0074027A">
              <w:rPr>
                <w:sz w:val="20"/>
                <w:szCs w:val="20"/>
              </w:rPr>
              <w:t>28;</w:t>
            </w:r>
          </w:p>
          <w:p w:rsidR="00100F47" w:rsidRPr="0074027A" w:rsidRDefault="00100F47" w:rsidP="00685C70">
            <w:pPr>
              <w:jc w:val="both"/>
              <w:rPr>
                <w:sz w:val="20"/>
                <w:szCs w:val="20"/>
              </w:rPr>
            </w:pPr>
            <w:r w:rsidRPr="0074027A">
              <w:rPr>
                <w:sz w:val="20"/>
                <w:szCs w:val="20"/>
              </w:rPr>
              <w:t>свыше 1000 до 1500 мест включительно –</w:t>
            </w:r>
            <w:r w:rsidRPr="0074027A">
              <w:rPr>
                <w:sz w:val="20"/>
                <w:szCs w:val="20"/>
                <w:lang w:val="en-US"/>
              </w:rPr>
              <w:t> </w:t>
            </w:r>
            <w:r w:rsidRPr="0074027A">
              <w:rPr>
                <w:sz w:val="20"/>
                <w:szCs w:val="20"/>
              </w:rPr>
              <w:t>24;</w:t>
            </w:r>
          </w:p>
          <w:p w:rsidR="00100F47" w:rsidRPr="0074027A" w:rsidRDefault="00100F47" w:rsidP="00685C70">
            <w:pPr>
              <w:jc w:val="both"/>
              <w:rPr>
                <w:sz w:val="20"/>
                <w:szCs w:val="20"/>
              </w:rPr>
            </w:pPr>
            <w:r w:rsidRPr="0074027A">
              <w:rPr>
                <w:sz w:val="20"/>
                <w:szCs w:val="20"/>
              </w:rPr>
              <w:t>свыше 1500 мест – 22</w:t>
            </w:r>
          </w:p>
        </w:tc>
      </w:tr>
      <w:tr w:rsidR="001D3ECB" w:rsidRPr="0074027A" w:rsidTr="00B93212">
        <w:trPr>
          <w:trHeight w:val="20"/>
        </w:trPr>
        <w:tc>
          <w:tcPr>
            <w:tcW w:w="1285" w:type="pct"/>
            <w:vMerge/>
            <w:shd w:val="clear" w:color="auto" w:fill="auto"/>
          </w:tcPr>
          <w:p w:rsidR="00100F47" w:rsidRPr="0074027A" w:rsidRDefault="00100F47" w:rsidP="0021338E">
            <w:pPr>
              <w:rPr>
                <w:sz w:val="20"/>
                <w:szCs w:val="20"/>
              </w:rPr>
            </w:pPr>
          </w:p>
        </w:tc>
        <w:tc>
          <w:tcPr>
            <w:tcW w:w="1502" w:type="pct"/>
            <w:shd w:val="clear" w:color="auto" w:fill="auto"/>
          </w:tcPr>
          <w:p w:rsidR="00100F47" w:rsidRPr="0074027A" w:rsidRDefault="00100F47" w:rsidP="0021338E">
            <w:pPr>
              <w:rPr>
                <w:sz w:val="20"/>
                <w:szCs w:val="20"/>
              </w:rPr>
            </w:pPr>
            <w:r w:rsidRPr="0074027A">
              <w:rPr>
                <w:sz w:val="20"/>
                <w:szCs w:val="20"/>
              </w:rPr>
              <w:t>пешеходная доступность, мин.</w:t>
            </w:r>
          </w:p>
        </w:tc>
        <w:tc>
          <w:tcPr>
            <w:tcW w:w="2213" w:type="pct"/>
            <w:shd w:val="clear" w:color="auto" w:fill="auto"/>
          </w:tcPr>
          <w:p w:rsidR="00100F47" w:rsidRPr="0074027A" w:rsidRDefault="00A34960" w:rsidP="0021338E">
            <w:pPr>
              <w:rPr>
                <w:sz w:val="20"/>
                <w:szCs w:val="20"/>
              </w:rPr>
            </w:pPr>
            <w:r w:rsidRPr="0074027A">
              <w:rPr>
                <w:sz w:val="20"/>
                <w:szCs w:val="20"/>
              </w:rPr>
              <w:t xml:space="preserve">для многоквартирной жилой застройки </w:t>
            </w:r>
            <w:r w:rsidR="00100F47" w:rsidRPr="0074027A">
              <w:rPr>
                <w:sz w:val="20"/>
                <w:szCs w:val="20"/>
              </w:rPr>
              <w:t>– 10</w:t>
            </w:r>
          </w:p>
        </w:tc>
      </w:tr>
      <w:tr w:rsidR="001D3ECB" w:rsidRPr="0074027A" w:rsidTr="00B93212">
        <w:trPr>
          <w:trHeight w:val="20"/>
        </w:trPr>
        <w:tc>
          <w:tcPr>
            <w:tcW w:w="1285" w:type="pct"/>
            <w:vMerge/>
            <w:shd w:val="clear" w:color="auto" w:fill="auto"/>
          </w:tcPr>
          <w:p w:rsidR="00100F47" w:rsidRPr="0074027A" w:rsidRDefault="00100F47" w:rsidP="0021338E">
            <w:pPr>
              <w:rPr>
                <w:sz w:val="20"/>
                <w:szCs w:val="20"/>
              </w:rPr>
            </w:pPr>
          </w:p>
        </w:tc>
        <w:tc>
          <w:tcPr>
            <w:tcW w:w="1502" w:type="pct"/>
            <w:shd w:val="clear" w:color="auto" w:fill="auto"/>
          </w:tcPr>
          <w:p w:rsidR="00100F47" w:rsidRPr="0074027A" w:rsidRDefault="00100F47" w:rsidP="0021338E">
            <w:pPr>
              <w:rPr>
                <w:sz w:val="20"/>
                <w:szCs w:val="20"/>
              </w:rPr>
            </w:pPr>
            <w:r w:rsidRPr="0074027A">
              <w:rPr>
                <w:sz w:val="20"/>
                <w:szCs w:val="20"/>
              </w:rPr>
              <w:t>транспортная доступность, мин.</w:t>
            </w:r>
          </w:p>
        </w:tc>
        <w:tc>
          <w:tcPr>
            <w:tcW w:w="2213" w:type="pct"/>
            <w:shd w:val="clear" w:color="auto" w:fill="auto"/>
          </w:tcPr>
          <w:p w:rsidR="00100F47" w:rsidRPr="0074027A" w:rsidRDefault="00A34960" w:rsidP="00A34960">
            <w:pPr>
              <w:rPr>
                <w:sz w:val="20"/>
                <w:szCs w:val="20"/>
              </w:rPr>
            </w:pPr>
            <w:r w:rsidRPr="0074027A">
              <w:rPr>
                <w:sz w:val="20"/>
                <w:szCs w:val="20"/>
              </w:rPr>
              <w:t xml:space="preserve">для индивидуальной жилой застройки </w:t>
            </w:r>
            <w:r w:rsidR="00100F47" w:rsidRPr="0074027A">
              <w:rPr>
                <w:sz w:val="20"/>
                <w:szCs w:val="20"/>
              </w:rPr>
              <w:t>– 10</w:t>
            </w:r>
          </w:p>
        </w:tc>
      </w:tr>
      <w:tr w:rsidR="001D3ECB" w:rsidRPr="0074027A" w:rsidTr="00B93212">
        <w:trPr>
          <w:trHeight w:val="20"/>
        </w:trPr>
        <w:tc>
          <w:tcPr>
            <w:tcW w:w="1285" w:type="pct"/>
            <w:vMerge w:val="restart"/>
            <w:shd w:val="clear" w:color="auto" w:fill="auto"/>
          </w:tcPr>
          <w:p w:rsidR="00100F47" w:rsidRPr="0074027A" w:rsidRDefault="00100F47" w:rsidP="008E59E1">
            <w:pPr>
              <w:rPr>
                <w:sz w:val="20"/>
                <w:szCs w:val="20"/>
                <w:lang w:val="en-US"/>
              </w:rPr>
            </w:pPr>
            <w:r w:rsidRPr="0074027A">
              <w:rPr>
                <w:sz w:val="20"/>
                <w:szCs w:val="20"/>
              </w:rPr>
              <w:t xml:space="preserve">Организации дополнительного образования </w:t>
            </w:r>
          </w:p>
        </w:tc>
        <w:tc>
          <w:tcPr>
            <w:tcW w:w="1502" w:type="pct"/>
            <w:shd w:val="clear" w:color="auto" w:fill="auto"/>
          </w:tcPr>
          <w:p w:rsidR="00100F47" w:rsidRPr="0074027A" w:rsidRDefault="00100F47" w:rsidP="0021338E">
            <w:pPr>
              <w:rPr>
                <w:sz w:val="20"/>
                <w:szCs w:val="20"/>
              </w:rPr>
            </w:pPr>
            <w:r w:rsidRPr="0074027A">
              <w:rPr>
                <w:sz w:val="20"/>
                <w:szCs w:val="20"/>
              </w:rPr>
              <w:t xml:space="preserve">уровень обеспеченности, </w:t>
            </w:r>
          </w:p>
          <w:p w:rsidR="00100F47" w:rsidRPr="0074027A" w:rsidRDefault="00100F47" w:rsidP="0021338E">
            <w:pPr>
              <w:rPr>
                <w:sz w:val="20"/>
                <w:szCs w:val="20"/>
              </w:rPr>
            </w:pPr>
            <w:r w:rsidRPr="0074027A">
              <w:rPr>
                <w:sz w:val="20"/>
                <w:szCs w:val="20"/>
              </w:rPr>
              <w:t>мест на 100 детей в возрасте от 5 до 18 лет</w:t>
            </w:r>
          </w:p>
        </w:tc>
        <w:tc>
          <w:tcPr>
            <w:tcW w:w="2213" w:type="pct"/>
            <w:shd w:val="clear" w:color="auto" w:fill="auto"/>
          </w:tcPr>
          <w:p w:rsidR="00D5387D" w:rsidRPr="0074027A" w:rsidRDefault="00D5387D" w:rsidP="0021338E">
            <w:pPr>
              <w:rPr>
                <w:sz w:val="20"/>
                <w:szCs w:val="20"/>
              </w:rPr>
            </w:pPr>
          </w:p>
          <w:p w:rsidR="00100F47" w:rsidRPr="008E59E1" w:rsidRDefault="00100F47" w:rsidP="0021338E">
            <w:pPr>
              <w:rPr>
                <w:sz w:val="20"/>
                <w:szCs w:val="20"/>
              </w:rPr>
            </w:pPr>
            <w:r w:rsidRPr="008E59E1">
              <w:rPr>
                <w:sz w:val="20"/>
                <w:szCs w:val="20"/>
              </w:rPr>
              <w:t>90</w:t>
            </w:r>
            <w:r w:rsidR="008E59E1" w:rsidRPr="008E59E1">
              <w:rPr>
                <w:sz w:val="20"/>
                <w:szCs w:val="20"/>
              </w:rPr>
              <w:t xml:space="preserve"> </w:t>
            </w:r>
            <w:r w:rsidR="008E59E1" w:rsidRPr="008E59E1">
              <w:rPr>
                <w:sz w:val="20"/>
              </w:rPr>
              <w:t>[1, 3]:</w:t>
            </w:r>
          </w:p>
          <w:p w:rsidR="00100F47" w:rsidRPr="0074027A" w:rsidRDefault="00100F47" w:rsidP="0021338E">
            <w:pPr>
              <w:rPr>
                <w:sz w:val="20"/>
                <w:szCs w:val="20"/>
              </w:rPr>
            </w:pPr>
          </w:p>
        </w:tc>
      </w:tr>
      <w:tr w:rsidR="001D3ECB" w:rsidRPr="0074027A" w:rsidTr="00B93212">
        <w:trPr>
          <w:trHeight w:val="20"/>
        </w:trPr>
        <w:tc>
          <w:tcPr>
            <w:tcW w:w="1285" w:type="pct"/>
            <w:vMerge/>
            <w:shd w:val="clear" w:color="auto" w:fill="auto"/>
          </w:tcPr>
          <w:p w:rsidR="00100F47" w:rsidRPr="0074027A" w:rsidRDefault="00100F47" w:rsidP="0021338E">
            <w:pPr>
              <w:rPr>
                <w:sz w:val="20"/>
                <w:szCs w:val="20"/>
              </w:rPr>
            </w:pPr>
          </w:p>
        </w:tc>
        <w:tc>
          <w:tcPr>
            <w:tcW w:w="1502" w:type="pct"/>
            <w:shd w:val="clear" w:color="auto" w:fill="auto"/>
          </w:tcPr>
          <w:p w:rsidR="00100F47" w:rsidRPr="0074027A" w:rsidRDefault="00100F47" w:rsidP="0021338E">
            <w:pPr>
              <w:rPr>
                <w:sz w:val="20"/>
                <w:szCs w:val="20"/>
              </w:rPr>
            </w:pPr>
            <w:r w:rsidRPr="0074027A">
              <w:rPr>
                <w:sz w:val="20"/>
                <w:szCs w:val="20"/>
              </w:rPr>
              <w:t>из них реализуемых на базе дошкольных образовательных и общеобразовательных организаций</w:t>
            </w:r>
          </w:p>
        </w:tc>
        <w:tc>
          <w:tcPr>
            <w:tcW w:w="2213" w:type="pct"/>
            <w:shd w:val="clear" w:color="auto" w:fill="auto"/>
          </w:tcPr>
          <w:p w:rsidR="00100F47" w:rsidRPr="00EF488B" w:rsidRDefault="00EF488B" w:rsidP="0021338E">
            <w:pPr>
              <w:rPr>
                <w:sz w:val="20"/>
                <w:szCs w:val="20"/>
              </w:rPr>
            </w:pPr>
            <w:r>
              <w:rPr>
                <w:sz w:val="20"/>
                <w:szCs w:val="20"/>
              </w:rPr>
              <w:t>135</w:t>
            </w:r>
          </w:p>
        </w:tc>
      </w:tr>
      <w:tr w:rsidR="001D3ECB" w:rsidRPr="0074027A" w:rsidTr="00B93212">
        <w:trPr>
          <w:trHeight w:val="20"/>
        </w:trPr>
        <w:tc>
          <w:tcPr>
            <w:tcW w:w="1285" w:type="pct"/>
            <w:vMerge/>
            <w:shd w:val="clear" w:color="auto" w:fill="auto"/>
          </w:tcPr>
          <w:p w:rsidR="00100F47" w:rsidRPr="0074027A" w:rsidRDefault="00100F47" w:rsidP="0021338E">
            <w:pPr>
              <w:rPr>
                <w:sz w:val="20"/>
                <w:szCs w:val="20"/>
              </w:rPr>
            </w:pPr>
          </w:p>
        </w:tc>
        <w:tc>
          <w:tcPr>
            <w:tcW w:w="1502" w:type="pct"/>
            <w:shd w:val="clear" w:color="auto" w:fill="auto"/>
          </w:tcPr>
          <w:p w:rsidR="00100F47" w:rsidRPr="0074027A" w:rsidRDefault="00100F47" w:rsidP="0021338E">
            <w:pPr>
              <w:rPr>
                <w:sz w:val="20"/>
                <w:szCs w:val="20"/>
              </w:rPr>
            </w:pPr>
            <w:r w:rsidRPr="0074027A">
              <w:rPr>
                <w:sz w:val="20"/>
                <w:szCs w:val="20"/>
              </w:rPr>
              <w:t xml:space="preserve">размер земельного участка, кв. м на 1 место [2] </w:t>
            </w:r>
          </w:p>
        </w:tc>
        <w:tc>
          <w:tcPr>
            <w:tcW w:w="2213" w:type="pct"/>
            <w:shd w:val="clear" w:color="auto" w:fill="auto"/>
          </w:tcPr>
          <w:p w:rsidR="00100F47" w:rsidRPr="0074027A" w:rsidRDefault="00100F47" w:rsidP="0021338E">
            <w:pPr>
              <w:rPr>
                <w:sz w:val="20"/>
                <w:szCs w:val="20"/>
              </w:rPr>
            </w:pPr>
            <w:r w:rsidRPr="0074027A">
              <w:rPr>
                <w:sz w:val="20"/>
                <w:szCs w:val="20"/>
              </w:rPr>
              <w:t>для отдельно стоящих объектов – 15</w:t>
            </w:r>
          </w:p>
        </w:tc>
      </w:tr>
      <w:tr w:rsidR="001D3ECB" w:rsidRPr="0074027A" w:rsidTr="00B93212">
        <w:trPr>
          <w:trHeight w:val="20"/>
        </w:trPr>
        <w:tc>
          <w:tcPr>
            <w:tcW w:w="1285" w:type="pct"/>
            <w:vMerge/>
            <w:shd w:val="clear" w:color="auto" w:fill="auto"/>
          </w:tcPr>
          <w:p w:rsidR="00A34960" w:rsidRPr="0074027A" w:rsidRDefault="00A34960" w:rsidP="00A34960">
            <w:pPr>
              <w:rPr>
                <w:sz w:val="20"/>
                <w:szCs w:val="20"/>
              </w:rPr>
            </w:pPr>
          </w:p>
        </w:tc>
        <w:tc>
          <w:tcPr>
            <w:tcW w:w="1502" w:type="pct"/>
            <w:shd w:val="clear" w:color="auto" w:fill="auto"/>
          </w:tcPr>
          <w:p w:rsidR="00A34960" w:rsidRPr="0074027A" w:rsidRDefault="00A34960" w:rsidP="00A34960">
            <w:pPr>
              <w:rPr>
                <w:sz w:val="20"/>
                <w:szCs w:val="20"/>
              </w:rPr>
            </w:pPr>
            <w:r w:rsidRPr="0074027A">
              <w:rPr>
                <w:sz w:val="20"/>
                <w:szCs w:val="20"/>
              </w:rPr>
              <w:t>пешеходная доступность, мин.</w:t>
            </w:r>
          </w:p>
        </w:tc>
        <w:tc>
          <w:tcPr>
            <w:tcW w:w="2213" w:type="pct"/>
            <w:shd w:val="clear" w:color="auto" w:fill="auto"/>
          </w:tcPr>
          <w:p w:rsidR="00A34960" w:rsidRPr="0074027A" w:rsidRDefault="00A34960" w:rsidP="00A34960">
            <w:pPr>
              <w:rPr>
                <w:sz w:val="20"/>
                <w:szCs w:val="20"/>
              </w:rPr>
            </w:pPr>
            <w:r w:rsidRPr="0074027A">
              <w:rPr>
                <w:sz w:val="20"/>
                <w:szCs w:val="20"/>
              </w:rPr>
              <w:t>для многоквартирной жилой застройки – 10</w:t>
            </w:r>
          </w:p>
        </w:tc>
      </w:tr>
      <w:tr w:rsidR="001D3ECB" w:rsidRPr="0074027A" w:rsidTr="00B93212">
        <w:trPr>
          <w:trHeight w:val="20"/>
        </w:trPr>
        <w:tc>
          <w:tcPr>
            <w:tcW w:w="1285" w:type="pct"/>
            <w:vMerge/>
            <w:shd w:val="clear" w:color="auto" w:fill="auto"/>
          </w:tcPr>
          <w:p w:rsidR="00A34960" w:rsidRPr="0074027A" w:rsidRDefault="00A34960" w:rsidP="00A34960">
            <w:pPr>
              <w:rPr>
                <w:sz w:val="20"/>
                <w:szCs w:val="20"/>
              </w:rPr>
            </w:pPr>
          </w:p>
        </w:tc>
        <w:tc>
          <w:tcPr>
            <w:tcW w:w="1502" w:type="pct"/>
            <w:shd w:val="clear" w:color="auto" w:fill="auto"/>
          </w:tcPr>
          <w:p w:rsidR="00A34960" w:rsidRPr="0074027A" w:rsidRDefault="00A34960" w:rsidP="00A34960">
            <w:pPr>
              <w:rPr>
                <w:sz w:val="20"/>
                <w:szCs w:val="20"/>
              </w:rPr>
            </w:pPr>
            <w:r w:rsidRPr="0074027A">
              <w:rPr>
                <w:sz w:val="20"/>
                <w:szCs w:val="20"/>
              </w:rPr>
              <w:t>транспортная доступность, мин.</w:t>
            </w:r>
          </w:p>
        </w:tc>
        <w:tc>
          <w:tcPr>
            <w:tcW w:w="2213" w:type="pct"/>
            <w:shd w:val="clear" w:color="auto" w:fill="auto"/>
          </w:tcPr>
          <w:p w:rsidR="00A34960" w:rsidRPr="0074027A" w:rsidRDefault="00A34960" w:rsidP="00A34960">
            <w:pPr>
              <w:rPr>
                <w:sz w:val="20"/>
                <w:szCs w:val="20"/>
              </w:rPr>
            </w:pPr>
            <w:r w:rsidRPr="0074027A">
              <w:rPr>
                <w:sz w:val="20"/>
                <w:szCs w:val="20"/>
              </w:rPr>
              <w:t>для индивидуальной жилой застройки – 10</w:t>
            </w:r>
          </w:p>
        </w:tc>
      </w:tr>
      <w:tr w:rsidR="001D3ECB" w:rsidRPr="0074027A" w:rsidTr="00B93212">
        <w:trPr>
          <w:trHeight w:val="20"/>
        </w:trPr>
        <w:tc>
          <w:tcPr>
            <w:tcW w:w="1285" w:type="pct"/>
            <w:shd w:val="clear" w:color="auto" w:fill="auto"/>
          </w:tcPr>
          <w:p w:rsidR="00100F47" w:rsidRPr="0074027A" w:rsidRDefault="00100F47" w:rsidP="0021338E">
            <w:pPr>
              <w:rPr>
                <w:sz w:val="20"/>
                <w:szCs w:val="20"/>
              </w:rPr>
            </w:pPr>
            <w:r w:rsidRPr="0074027A">
              <w:rPr>
                <w:sz w:val="20"/>
                <w:szCs w:val="20"/>
              </w:rPr>
              <w:t>Центры психолого-педагогической, медицинской и социальной помощи</w:t>
            </w:r>
          </w:p>
        </w:tc>
        <w:tc>
          <w:tcPr>
            <w:tcW w:w="1502" w:type="pct"/>
            <w:shd w:val="clear" w:color="auto" w:fill="auto"/>
          </w:tcPr>
          <w:p w:rsidR="00100F47" w:rsidRPr="0074027A" w:rsidRDefault="00100F47" w:rsidP="0021338E">
            <w:pPr>
              <w:rPr>
                <w:sz w:val="20"/>
                <w:szCs w:val="20"/>
              </w:rPr>
            </w:pPr>
            <w:r w:rsidRPr="0074027A">
              <w:rPr>
                <w:sz w:val="20"/>
                <w:szCs w:val="20"/>
              </w:rPr>
              <w:t xml:space="preserve">уровень обеспеченности, </w:t>
            </w:r>
          </w:p>
          <w:p w:rsidR="00100F47" w:rsidRPr="0074027A" w:rsidRDefault="00100F47" w:rsidP="0021338E">
            <w:pPr>
              <w:rPr>
                <w:sz w:val="20"/>
                <w:szCs w:val="20"/>
              </w:rPr>
            </w:pPr>
            <w:r w:rsidRPr="0074027A">
              <w:rPr>
                <w:sz w:val="20"/>
                <w:szCs w:val="20"/>
              </w:rPr>
              <w:t>объектов на городской округ</w:t>
            </w:r>
          </w:p>
        </w:tc>
        <w:tc>
          <w:tcPr>
            <w:tcW w:w="2213" w:type="pct"/>
            <w:shd w:val="clear" w:color="auto" w:fill="auto"/>
          </w:tcPr>
          <w:p w:rsidR="00100F47" w:rsidRPr="0074027A" w:rsidRDefault="00100F47" w:rsidP="0021338E">
            <w:pPr>
              <w:rPr>
                <w:sz w:val="20"/>
                <w:szCs w:val="20"/>
              </w:rPr>
            </w:pPr>
            <w:r w:rsidRPr="0074027A">
              <w:rPr>
                <w:sz w:val="20"/>
                <w:szCs w:val="20"/>
              </w:rPr>
              <w:t>1</w:t>
            </w:r>
          </w:p>
        </w:tc>
      </w:tr>
    </w:tbl>
    <w:p w:rsidR="001D3ECB" w:rsidRPr="002D69F8" w:rsidRDefault="001D3ECB">
      <w:pPr>
        <w:rPr>
          <w:sz w:val="2"/>
          <w:szCs w:val="2"/>
        </w:rPr>
      </w:pPr>
    </w:p>
    <w:tbl>
      <w:tblPr>
        <w:tblStyle w:val="1f9"/>
        <w:tblW w:w="5000" w:type="pct"/>
        <w:tblLayout w:type="fixed"/>
        <w:tblLook w:val="04A0" w:firstRow="1" w:lastRow="0" w:firstColumn="1" w:lastColumn="0" w:noHBand="0" w:noVBand="1"/>
      </w:tblPr>
      <w:tblGrid>
        <w:gridCol w:w="10137"/>
      </w:tblGrid>
      <w:tr w:rsidR="001D3ECB" w:rsidRPr="001D3ECB" w:rsidTr="002D69F8">
        <w:trPr>
          <w:trHeight w:val="20"/>
        </w:trPr>
        <w:tc>
          <w:tcPr>
            <w:tcW w:w="5000" w:type="pct"/>
            <w:shd w:val="clear" w:color="auto" w:fill="auto"/>
          </w:tcPr>
          <w:p w:rsidR="00100F47" w:rsidRPr="0074027A" w:rsidRDefault="00100F47" w:rsidP="00B93212">
            <w:pPr>
              <w:rPr>
                <w:rFonts w:eastAsiaTheme="minorEastAsia"/>
                <w:sz w:val="20"/>
              </w:rPr>
            </w:pPr>
            <w:r w:rsidRPr="0074027A">
              <w:rPr>
                <w:rFonts w:eastAsiaTheme="minorEastAsia"/>
                <w:sz w:val="20"/>
              </w:rPr>
              <w:t>Примечания</w:t>
            </w:r>
          </w:p>
          <w:p w:rsidR="005F047B" w:rsidRPr="0074027A" w:rsidRDefault="00100F47" w:rsidP="00C947DE">
            <w:pPr>
              <w:keepNext/>
              <w:keepLines/>
              <w:autoSpaceDE w:val="0"/>
              <w:autoSpaceDN w:val="0"/>
              <w:adjustRightInd w:val="0"/>
              <w:jc w:val="both"/>
              <w:rPr>
                <w:sz w:val="20"/>
                <w:szCs w:val="20"/>
              </w:rPr>
            </w:pPr>
            <w:r w:rsidRPr="0074027A">
              <w:rPr>
                <w:sz w:val="20"/>
                <w:szCs w:val="20"/>
              </w:rPr>
              <w:t>1. Значение расчетного показателя включает в себя число мест в организациях всех форм собственности</w:t>
            </w:r>
            <w:r w:rsidR="005F047B" w:rsidRPr="0074027A">
              <w:rPr>
                <w:sz w:val="20"/>
                <w:szCs w:val="20"/>
              </w:rPr>
              <w:t xml:space="preserve"> и ведомственной принадлежности.</w:t>
            </w:r>
          </w:p>
          <w:p w:rsidR="002D69F8" w:rsidRPr="0074027A" w:rsidRDefault="00100F47" w:rsidP="00C947DE">
            <w:pPr>
              <w:jc w:val="both"/>
              <w:rPr>
                <w:sz w:val="20"/>
                <w:szCs w:val="20"/>
              </w:rPr>
            </w:pPr>
            <w:r w:rsidRPr="0074027A">
              <w:rPr>
                <w:sz w:val="20"/>
                <w:szCs w:val="20"/>
              </w:rPr>
              <w:t xml:space="preserve">2. При организации образовательного комплекса суммарный размер земельного участка может быть </w:t>
            </w:r>
            <w:r w:rsidR="00581547" w:rsidRPr="0074027A">
              <w:rPr>
                <w:sz w:val="20"/>
                <w:szCs w:val="20"/>
              </w:rPr>
              <w:t xml:space="preserve">сокращен </w:t>
            </w:r>
            <w:r w:rsidRPr="0074027A">
              <w:rPr>
                <w:sz w:val="20"/>
                <w:szCs w:val="20"/>
              </w:rPr>
              <w:t>не более, чем на 30% от общей потребности, при обосновании выполнения требований к организации учебного процесса, технических и пожарных требований.</w:t>
            </w:r>
          </w:p>
          <w:p w:rsidR="002D69F8" w:rsidRPr="0074027A" w:rsidRDefault="00100F47" w:rsidP="00C947DE">
            <w:pPr>
              <w:jc w:val="both"/>
              <w:rPr>
                <w:sz w:val="20"/>
                <w:szCs w:val="20"/>
              </w:rPr>
            </w:pPr>
            <w:r w:rsidRPr="0074027A">
              <w:rPr>
                <w:sz w:val="20"/>
                <w:szCs w:val="20"/>
              </w:rPr>
              <w:t>3. Значение принято в соответствии с СП 42.13330.2016 «СНиП 2.07.01-89* «Градостроительство. Планировка и застройка городских и сельских поселений». Для устройства плавательного бассейна площадь земельного участка не</w:t>
            </w:r>
            <w:r w:rsidR="002D69F8" w:rsidRPr="0074027A">
              <w:rPr>
                <w:sz w:val="20"/>
                <w:szCs w:val="20"/>
              </w:rPr>
              <w:t>обходимо увеличивать на 0,2 га.</w:t>
            </w:r>
          </w:p>
          <w:p w:rsidR="002D69F8" w:rsidRPr="0074027A" w:rsidRDefault="00100F47" w:rsidP="00C947DE">
            <w:pPr>
              <w:jc w:val="both"/>
              <w:rPr>
                <w:sz w:val="20"/>
                <w:szCs w:val="20"/>
              </w:rPr>
            </w:pPr>
            <w:r w:rsidRPr="0074027A">
              <w:rPr>
                <w:sz w:val="20"/>
                <w:szCs w:val="20"/>
              </w:rPr>
              <w:t xml:space="preserve">4. Размер земельного участка дошкольных образовательных организаций может быть </w:t>
            </w:r>
            <w:r w:rsidR="00581547" w:rsidRPr="0074027A">
              <w:rPr>
                <w:sz w:val="20"/>
                <w:szCs w:val="20"/>
              </w:rPr>
              <w:t>сокращен на </w:t>
            </w:r>
            <w:r w:rsidRPr="0074027A">
              <w:rPr>
                <w:sz w:val="20"/>
                <w:szCs w:val="20"/>
              </w:rPr>
              <w:t>20% в условиях реконструкции; на 15% при размещении на рельефе с уклоном более 20%.</w:t>
            </w:r>
          </w:p>
          <w:p w:rsidR="002D69F8" w:rsidRPr="0074027A" w:rsidRDefault="00100F47" w:rsidP="00C947DE">
            <w:pPr>
              <w:jc w:val="both"/>
              <w:rPr>
                <w:sz w:val="20"/>
                <w:szCs w:val="20"/>
              </w:rPr>
            </w:pPr>
            <w:r w:rsidRPr="0074027A">
              <w:rPr>
                <w:sz w:val="20"/>
                <w:szCs w:val="20"/>
              </w:rPr>
              <w:t>5. Максимальная вместимость дошкольных образовательных организаций, встроенных и встроенно-пристроенных в первые этажи жи</w:t>
            </w:r>
            <w:r w:rsidR="002D69F8" w:rsidRPr="0074027A">
              <w:rPr>
                <w:sz w:val="20"/>
                <w:szCs w:val="20"/>
              </w:rPr>
              <w:t>лых зданий – не более 120 мест.</w:t>
            </w:r>
          </w:p>
          <w:p w:rsidR="002D69F8" w:rsidRPr="0074027A" w:rsidRDefault="00100F47" w:rsidP="00C947DE">
            <w:pPr>
              <w:jc w:val="both"/>
              <w:rPr>
                <w:sz w:val="20"/>
                <w:szCs w:val="20"/>
              </w:rPr>
            </w:pPr>
            <w:r w:rsidRPr="0074027A">
              <w:rPr>
                <w:sz w:val="20"/>
                <w:szCs w:val="20"/>
              </w:rPr>
              <w:t>6. </w:t>
            </w:r>
            <w:r w:rsidR="005F047B" w:rsidRPr="0074027A">
              <w:rPr>
                <w:sz w:val="20"/>
                <w:szCs w:val="20"/>
              </w:rPr>
              <w:t>Размер земельного участка общеобразовательных организаций может быть сокращен не более чем на 40% при условии соблюдения технических, пожарных, санитарных требований к организации территории и зданию общеобразовательной организации, соответствия требованиям к организации процесса функционирования общеобразовательной организации.</w:t>
            </w:r>
          </w:p>
          <w:p w:rsidR="00100F47" w:rsidRPr="0074027A" w:rsidRDefault="00100F47" w:rsidP="00C947DE">
            <w:pPr>
              <w:jc w:val="both"/>
              <w:rPr>
                <w:sz w:val="20"/>
                <w:szCs w:val="20"/>
              </w:rPr>
            </w:pPr>
            <w:r w:rsidRPr="0074027A">
              <w:rPr>
                <w:rFonts w:eastAsiaTheme="minorEastAsia"/>
                <w:sz w:val="20"/>
                <w:szCs w:val="20"/>
              </w:rPr>
              <w:t>7. </w:t>
            </w:r>
            <w:r w:rsidRPr="0074027A">
              <w:rPr>
                <w:sz w:val="20"/>
                <w:szCs w:val="20"/>
              </w:rPr>
              <w:t>Размещение спортивного ядра общеобразовательной организации может быть предусмотрено за границами земельного участка общеобразовательной организации в пределах 350 м от земельного участка. В этом случае размер земельного участка общеобразовательной организации может быть сокращен не более чем на 20%.</w:t>
            </w:r>
          </w:p>
          <w:p w:rsidR="00100F47" w:rsidRPr="001D3ECB" w:rsidRDefault="00100F47" w:rsidP="00C947DE">
            <w:pPr>
              <w:jc w:val="both"/>
              <w:rPr>
                <w:rFonts w:ascii="Tahoma" w:hAnsi="Tahoma" w:cs="Tahoma"/>
                <w:sz w:val="20"/>
              </w:rPr>
            </w:pPr>
            <w:r w:rsidRPr="0074027A">
              <w:rPr>
                <w:sz w:val="20"/>
                <w:szCs w:val="20"/>
              </w:rPr>
              <w:t>8. Число детей соответствующей возрастной группы рассчитывается с опорой на данные территориального органа Федеральной службы государственной статистики по Приморскому краю о возрастном составе населения муниципальных образований Приморского края на год, предшествующий расчетному (https://25.rosstat.gov.ru/folder/27118).</w:t>
            </w:r>
          </w:p>
        </w:tc>
      </w:tr>
    </w:tbl>
    <w:p w:rsidR="00681834" w:rsidRPr="0074027A" w:rsidRDefault="002849DF" w:rsidP="00192DDB">
      <w:pPr>
        <w:pStyle w:val="3"/>
        <w:rPr>
          <w:rFonts w:ascii="Times New Roman" w:hAnsi="Times New Roman" w:cs="Times New Roman"/>
          <w:b/>
        </w:rPr>
      </w:pPr>
      <w:bookmarkStart w:id="193" w:name="_Toc191485920"/>
      <w:r w:rsidRPr="0074027A">
        <w:rPr>
          <w:rFonts w:ascii="Times New Roman" w:hAnsi="Times New Roman" w:cs="Times New Roman"/>
          <w:b/>
        </w:rPr>
        <w:t xml:space="preserve">В области физической культуры и </w:t>
      </w:r>
      <w:r w:rsidR="00432CC7" w:rsidRPr="0074027A">
        <w:rPr>
          <w:rFonts w:ascii="Times New Roman" w:hAnsi="Times New Roman" w:cs="Times New Roman"/>
          <w:b/>
        </w:rPr>
        <w:t xml:space="preserve">массового </w:t>
      </w:r>
      <w:r w:rsidRPr="0074027A">
        <w:rPr>
          <w:rFonts w:ascii="Times New Roman" w:hAnsi="Times New Roman" w:cs="Times New Roman"/>
          <w:b/>
        </w:rPr>
        <w:t>спорта</w:t>
      </w:r>
      <w:bookmarkEnd w:id="193"/>
      <w:r w:rsidR="005665B0" w:rsidRPr="0074027A">
        <w:rPr>
          <w:rFonts w:ascii="Times New Roman" w:hAnsi="Times New Roman" w:cs="Times New Roman"/>
          <w:b/>
        </w:rPr>
        <w:t xml:space="preserve"> </w:t>
      </w:r>
    </w:p>
    <w:p w:rsidR="00CB3E9E" w:rsidRPr="0074027A" w:rsidRDefault="00CB3E9E" w:rsidP="007E2C7C">
      <w:pPr>
        <w:pStyle w:val="af2"/>
        <w:rPr>
          <w:rFonts w:ascii="Times New Roman" w:hAnsi="Times New Roman" w:cs="Times New Roman"/>
          <w:b/>
          <w:i/>
        </w:rPr>
      </w:pPr>
      <w:bookmarkStart w:id="194" w:name="_Toc131008329"/>
      <w:bookmarkStart w:id="195" w:name="_Toc136358870"/>
      <w:bookmarkStart w:id="196" w:name="_Toc136360488"/>
      <w:bookmarkStart w:id="197" w:name="_Toc136370834"/>
      <w:bookmarkEnd w:id="190"/>
      <w:bookmarkEnd w:id="191"/>
      <w:bookmarkEnd w:id="192"/>
      <w:r w:rsidRPr="0074027A">
        <w:rPr>
          <w:rFonts w:ascii="Times New Roman" w:hAnsi="Times New Roman" w:cs="Times New Roman"/>
          <w:b/>
        </w:rPr>
        <w:t xml:space="preserve">Таблица </w:t>
      </w:r>
      <w:r w:rsidR="00A16C25" w:rsidRPr="0074027A">
        <w:rPr>
          <w:rFonts w:ascii="Times New Roman" w:hAnsi="Times New Roman" w:cs="Times New Roman"/>
          <w:b/>
          <w:noProof/>
        </w:rPr>
        <w:fldChar w:fldCharType="begin"/>
      </w:r>
      <w:r w:rsidR="004561CE" w:rsidRPr="0074027A">
        <w:rPr>
          <w:rFonts w:ascii="Times New Roman" w:hAnsi="Times New Roman" w:cs="Times New Roman"/>
          <w:b/>
          <w:noProof/>
        </w:rPr>
        <w:instrText xml:space="preserve"> SEQ Таблица \* ARABIC </w:instrText>
      </w:r>
      <w:r w:rsidR="00A16C25" w:rsidRPr="0074027A">
        <w:rPr>
          <w:rFonts w:ascii="Times New Roman" w:hAnsi="Times New Roman" w:cs="Times New Roman"/>
          <w:b/>
          <w:noProof/>
        </w:rPr>
        <w:fldChar w:fldCharType="separate"/>
      </w:r>
      <w:r w:rsidR="00772E0A">
        <w:rPr>
          <w:rFonts w:ascii="Times New Roman" w:hAnsi="Times New Roman" w:cs="Times New Roman"/>
          <w:b/>
          <w:noProof/>
        </w:rPr>
        <w:t>5</w:t>
      </w:r>
      <w:r w:rsidR="00A16C25" w:rsidRPr="0074027A">
        <w:rPr>
          <w:rFonts w:ascii="Times New Roman" w:hAnsi="Times New Roman" w:cs="Times New Roman"/>
          <w:b/>
          <w:noProof/>
        </w:rPr>
        <w:fldChar w:fldCharType="end"/>
      </w:r>
      <w:r w:rsidRPr="0074027A">
        <w:rPr>
          <w:rFonts w:ascii="Times New Roman" w:hAnsi="Times New Roman" w:cs="Times New Roman"/>
          <w:b/>
        </w:rPr>
        <w:t xml:space="preserve"> – </w:t>
      </w:r>
      <w:r w:rsidR="003D2728" w:rsidRPr="0074027A">
        <w:rPr>
          <w:rFonts w:ascii="Times New Roman" w:hAnsi="Times New Roman" w:cs="Times New Roman"/>
          <w:b/>
        </w:rPr>
        <w:t xml:space="preserve">Расчетные показатели, устанавливаемые для объектов местного значения городского округа в области физической культуры и массового спорта местного значения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582"/>
        <w:gridCol w:w="3016"/>
        <w:gridCol w:w="4449"/>
      </w:tblGrid>
      <w:tr w:rsidR="001D3ECB" w:rsidRPr="0074027A" w:rsidTr="00B93212">
        <w:trPr>
          <w:trHeight w:val="20"/>
          <w:tblHeader/>
        </w:trPr>
        <w:tc>
          <w:tcPr>
            <w:tcW w:w="1285" w:type="pct"/>
            <w:vAlign w:val="center"/>
          </w:tcPr>
          <w:p w:rsidR="003B5DE7" w:rsidRPr="0074027A" w:rsidRDefault="003B5DE7" w:rsidP="0021338E">
            <w:pPr>
              <w:widowControl w:val="0"/>
              <w:autoSpaceDE w:val="0"/>
              <w:autoSpaceDN w:val="0"/>
              <w:contextualSpacing/>
              <w:jc w:val="center"/>
              <w:rPr>
                <w:sz w:val="20"/>
                <w:szCs w:val="20"/>
              </w:rPr>
            </w:pPr>
            <w:r w:rsidRPr="0074027A">
              <w:rPr>
                <w:sz w:val="20"/>
                <w:szCs w:val="20"/>
              </w:rPr>
              <w:t xml:space="preserve">Наименование </w:t>
            </w:r>
            <w:r w:rsidRPr="0074027A">
              <w:rPr>
                <w:sz w:val="20"/>
                <w:szCs w:val="20"/>
              </w:rPr>
              <w:br/>
              <w:t>вида объекта</w:t>
            </w:r>
          </w:p>
        </w:tc>
        <w:tc>
          <w:tcPr>
            <w:tcW w:w="1501" w:type="pct"/>
            <w:vAlign w:val="center"/>
          </w:tcPr>
          <w:p w:rsidR="003B5DE7" w:rsidRPr="0074027A" w:rsidRDefault="003B5DE7" w:rsidP="0021338E">
            <w:pPr>
              <w:widowControl w:val="0"/>
              <w:autoSpaceDE w:val="0"/>
              <w:autoSpaceDN w:val="0"/>
              <w:contextualSpacing/>
              <w:jc w:val="center"/>
              <w:rPr>
                <w:sz w:val="20"/>
                <w:szCs w:val="20"/>
              </w:rPr>
            </w:pPr>
            <w:r w:rsidRPr="0074027A">
              <w:rPr>
                <w:sz w:val="20"/>
                <w:szCs w:val="20"/>
              </w:rPr>
              <w:t>Наименование нормируемого расчетного показателя, единица измерения</w:t>
            </w:r>
          </w:p>
        </w:tc>
        <w:tc>
          <w:tcPr>
            <w:tcW w:w="2214" w:type="pct"/>
            <w:vAlign w:val="center"/>
          </w:tcPr>
          <w:p w:rsidR="003B5DE7" w:rsidRPr="0074027A" w:rsidRDefault="003B5DE7" w:rsidP="0021338E">
            <w:pPr>
              <w:widowControl w:val="0"/>
              <w:autoSpaceDE w:val="0"/>
              <w:autoSpaceDN w:val="0"/>
              <w:contextualSpacing/>
              <w:jc w:val="center"/>
              <w:rPr>
                <w:sz w:val="20"/>
                <w:szCs w:val="20"/>
              </w:rPr>
            </w:pPr>
            <w:r w:rsidRPr="0074027A">
              <w:rPr>
                <w:sz w:val="20"/>
                <w:szCs w:val="20"/>
              </w:rPr>
              <w:t>Значение расчетного показателя [1, 2]</w:t>
            </w:r>
          </w:p>
        </w:tc>
      </w:tr>
    </w:tbl>
    <w:p w:rsidR="001D3ECB" w:rsidRPr="0074027A" w:rsidRDefault="001D3ECB">
      <w:pPr>
        <w:rPr>
          <w:sz w:val="20"/>
          <w:szCs w:val="20"/>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582"/>
        <w:gridCol w:w="3016"/>
        <w:gridCol w:w="4449"/>
      </w:tblGrid>
      <w:tr w:rsidR="001D3ECB" w:rsidRPr="0074027A" w:rsidTr="00B93212">
        <w:trPr>
          <w:trHeight w:val="20"/>
          <w:tblHeader/>
        </w:trPr>
        <w:tc>
          <w:tcPr>
            <w:tcW w:w="1285" w:type="pct"/>
            <w:vAlign w:val="center"/>
          </w:tcPr>
          <w:p w:rsidR="003B5DE7" w:rsidRPr="0074027A" w:rsidRDefault="003B5DE7" w:rsidP="0021338E">
            <w:pPr>
              <w:widowControl w:val="0"/>
              <w:autoSpaceDE w:val="0"/>
              <w:autoSpaceDN w:val="0"/>
              <w:contextualSpacing/>
              <w:jc w:val="center"/>
              <w:rPr>
                <w:sz w:val="20"/>
                <w:szCs w:val="20"/>
              </w:rPr>
            </w:pPr>
            <w:r w:rsidRPr="0074027A">
              <w:rPr>
                <w:sz w:val="20"/>
                <w:szCs w:val="20"/>
              </w:rPr>
              <w:t>1</w:t>
            </w:r>
          </w:p>
        </w:tc>
        <w:tc>
          <w:tcPr>
            <w:tcW w:w="1501" w:type="pct"/>
            <w:vAlign w:val="center"/>
          </w:tcPr>
          <w:p w:rsidR="003B5DE7" w:rsidRPr="0074027A" w:rsidRDefault="003B5DE7" w:rsidP="0021338E">
            <w:pPr>
              <w:widowControl w:val="0"/>
              <w:autoSpaceDE w:val="0"/>
              <w:autoSpaceDN w:val="0"/>
              <w:contextualSpacing/>
              <w:jc w:val="center"/>
              <w:rPr>
                <w:sz w:val="20"/>
                <w:szCs w:val="20"/>
              </w:rPr>
            </w:pPr>
            <w:r w:rsidRPr="0074027A">
              <w:rPr>
                <w:sz w:val="20"/>
                <w:szCs w:val="20"/>
              </w:rPr>
              <w:t>2</w:t>
            </w:r>
          </w:p>
        </w:tc>
        <w:tc>
          <w:tcPr>
            <w:tcW w:w="2214" w:type="pct"/>
            <w:vAlign w:val="center"/>
          </w:tcPr>
          <w:p w:rsidR="003B5DE7" w:rsidRPr="0074027A" w:rsidRDefault="003B5DE7" w:rsidP="0021338E">
            <w:pPr>
              <w:widowControl w:val="0"/>
              <w:autoSpaceDE w:val="0"/>
              <w:autoSpaceDN w:val="0"/>
              <w:contextualSpacing/>
              <w:jc w:val="center"/>
              <w:rPr>
                <w:sz w:val="20"/>
                <w:szCs w:val="20"/>
              </w:rPr>
            </w:pPr>
            <w:r w:rsidRPr="0074027A">
              <w:rPr>
                <w:sz w:val="20"/>
                <w:szCs w:val="20"/>
              </w:rPr>
              <w:t>3</w:t>
            </w:r>
          </w:p>
        </w:tc>
      </w:tr>
      <w:tr w:rsidR="00D10ACF" w:rsidRPr="0074027A" w:rsidTr="00D10ACF">
        <w:trPr>
          <w:trHeight w:val="966"/>
        </w:trPr>
        <w:tc>
          <w:tcPr>
            <w:tcW w:w="1285" w:type="pct"/>
          </w:tcPr>
          <w:p w:rsidR="00D10ACF" w:rsidRPr="0074027A" w:rsidRDefault="00D10ACF" w:rsidP="0021338E">
            <w:pPr>
              <w:widowControl w:val="0"/>
              <w:autoSpaceDE w:val="0"/>
              <w:autoSpaceDN w:val="0"/>
              <w:contextualSpacing/>
              <w:rPr>
                <w:sz w:val="20"/>
                <w:szCs w:val="20"/>
              </w:rPr>
            </w:pPr>
            <w:r w:rsidRPr="0074027A">
              <w:rPr>
                <w:sz w:val="20"/>
                <w:szCs w:val="20"/>
              </w:rPr>
              <w:t>Спортивные сооружения</w:t>
            </w:r>
          </w:p>
        </w:tc>
        <w:tc>
          <w:tcPr>
            <w:tcW w:w="1501" w:type="pct"/>
          </w:tcPr>
          <w:p w:rsidR="00D10ACF" w:rsidRPr="0074027A" w:rsidRDefault="00D10ACF" w:rsidP="0021338E">
            <w:pPr>
              <w:widowControl w:val="0"/>
              <w:autoSpaceDE w:val="0"/>
              <w:autoSpaceDN w:val="0"/>
              <w:contextualSpacing/>
              <w:rPr>
                <w:sz w:val="20"/>
                <w:szCs w:val="20"/>
              </w:rPr>
            </w:pPr>
            <w:r w:rsidRPr="0074027A">
              <w:rPr>
                <w:sz w:val="20"/>
                <w:szCs w:val="20"/>
              </w:rPr>
              <w:t xml:space="preserve">уровень обеспеченности, единовременная пропускная способность объектов спорта </w:t>
            </w:r>
            <w:r w:rsidRPr="0074027A">
              <w:rPr>
                <w:sz w:val="20"/>
                <w:szCs w:val="20"/>
              </w:rPr>
              <w:br/>
              <w:t>на 1 тыс. человек, человек</w:t>
            </w:r>
          </w:p>
        </w:tc>
        <w:tc>
          <w:tcPr>
            <w:tcW w:w="2214" w:type="pct"/>
          </w:tcPr>
          <w:p w:rsidR="00D10ACF" w:rsidRPr="0074027A" w:rsidRDefault="00D10ACF" w:rsidP="0021338E">
            <w:pPr>
              <w:widowControl w:val="0"/>
              <w:autoSpaceDE w:val="0"/>
              <w:autoSpaceDN w:val="0"/>
              <w:contextualSpacing/>
              <w:rPr>
                <w:sz w:val="20"/>
                <w:szCs w:val="20"/>
              </w:rPr>
            </w:pPr>
            <w:r w:rsidRPr="0074027A">
              <w:rPr>
                <w:sz w:val="20"/>
                <w:szCs w:val="20"/>
              </w:rPr>
              <w:t>82</w:t>
            </w:r>
          </w:p>
        </w:tc>
      </w:tr>
      <w:tr w:rsidR="001D3ECB" w:rsidRPr="0074027A" w:rsidTr="00B93212">
        <w:trPr>
          <w:trHeight w:val="731"/>
        </w:trPr>
        <w:tc>
          <w:tcPr>
            <w:tcW w:w="1285" w:type="pct"/>
          </w:tcPr>
          <w:p w:rsidR="008605A6" w:rsidRPr="0074027A" w:rsidRDefault="008605A6" w:rsidP="003B5DE7">
            <w:pPr>
              <w:widowControl w:val="0"/>
              <w:autoSpaceDE w:val="0"/>
              <w:autoSpaceDN w:val="0"/>
              <w:contextualSpacing/>
              <w:rPr>
                <w:sz w:val="20"/>
                <w:szCs w:val="20"/>
                <w:lang w:val="en-US"/>
              </w:rPr>
            </w:pPr>
            <w:r w:rsidRPr="0074027A">
              <w:rPr>
                <w:sz w:val="20"/>
                <w:szCs w:val="20"/>
              </w:rPr>
              <w:t xml:space="preserve">Спортивные залы </w:t>
            </w:r>
            <w:r w:rsidRPr="0074027A">
              <w:rPr>
                <w:sz w:val="20"/>
                <w:szCs w:val="20"/>
                <w:lang w:val="en-US"/>
              </w:rPr>
              <w:t>[3]</w:t>
            </w:r>
          </w:p>
        </w:tc>
        <w:tc>
          <w:tcPr>
            <w:tcW w:w="1501" w:type="pct"/>
          </w:tcPr>
          <w:p w:rsidR="008605A6" w:rsidRPr="0074027A" w:rsidRDefault="008605A6" w:rsidP="003B5DE7">
            <w:pPr>
              <w:widowControl w:val="0"/>
              <w:autoSpaceDE w:val="0"/>
              <w:autoSpaceDN w:val="0"/>
              <w:contextualSpacing/>
              <w:rPr>
                <w:sz w:val="20"/>
                <w:szCs w:val="20"/>
              </w:rPr>
            </w:pPr>
            <w:r w:rsidRPr="0074027A">
              <w:rPr>
                <w:sz w:val="20"/>
                <w:szCs w:val="20"/>
              </w:rPr>
              <w:t>пешеходная доступность, мин.</w:t>
            </w:r>
          </w:p>
        </w:tc>
        <w:tc>
          <w:tcPr>
            <w:tcW w:w="2214" w:type="pct"/>
          </w:tcPr>
          <w:p w:rsidR="008605A6" w:rsidRPr="0074027A" w:rsidRDefault="008605A6" w:rsidP="003B5DE7">
            <w:pPr>
              <w:widowControl w:val="0"/>
              <w:autoSpaceDE w:val="0"/>
              <w:autoSpaceDN w:val="0"/>
              <w:contextualSpacing/>
              <w:jc w:val="both"/>
              <w:rPr>
                <w:rFonts w:eastAsiaTheme="minorEastAsia"/>
                <w:sz w:val="20"/>
                <w:szCs w:val="20"/>
              </w:rPr>
            </w:pPr>
            <w:r w:rsidRPr="0074027A">
              <w:rPr>
                <w:rFonts w:eastAsiaTheme="minorEastAsia"/>
                <w:sz w:val="20"/>
                <w:szCs w:val="20"/>
              </w:rPr>
              <w:t>в зависимости от типа жилой застройки:</w:t>
            </w:r>
          </w:p>
          <w:p w:rsidR="008605A6" w:rsidRPr="0074027A" w:rsidRDefault="008605A6" w:rsidP="003B5DE7">
            <w:pPr>
              <w:widowControl w:val="0"/>
              <w:autoSpaceDE w:val="0"/>
              <w:autoSpaceDN w:val="0"/>
              <w:spacing w:after="160" w:line="259" w:lineRule="auto"/>
              <w:contextualSpacing/>
              <w:jc w:val="both"/>
              <w:rPr>
                <w:rFonts w:eastAsiaTheme="minorEastAsia"/>
                <w:sz w:val="20"/>
                <w:szCs w:val="20"/>
              </w:rPr>
            </w:pPr>
            <w:r w:rsidRPr="0074027A">
              <w:rPr>
                <w:rFonts w:eastAsiaTheme="minorEastAsia"/>
                <w:sz w:val="20"/>
                <w:szCs w:val="20"/>
              </w:rPr>
              <w:t>многоквартирная</w:t>
            </w:r>
            <w:r w:rsidRPr="0074027A">
              <w:rPr>
                <w:rFonts w:eastAsiaTheme="minorEastAsia"/>
                <w:sz w:val="20"/>
                <w:szCs w:val="20"/>
                <w:lang w:val="en-US"/>
              </w:rPr>
              <w:t xml:space="preserve"> </w:t>
            </w:r>
            <w:r w:rsidRPr="0074027A">
              <w:rPr>
                <w:rFonts w:eastAsiaTheme="minorEastAsia"/>
                <w:sz w:val="20"/>
                <w:szCs w:val="20"/>
              </w:rPr>
              <w:t xml:space="preserve">– </w:t>
            </w:r>
            <w:r w:rsidRPr="0074027A">
              <w:rPr>
                <w:rFonts w:eastAsiaTheme="minorEastAsia"/>
                <w:sz w:val="20"/>
                <w:szCs w:val="20"/>
                <w:lang w:val="en-US"/>
              </w:rPr>
              <w:t>15</w:t>
            </w:r>
            <w:r w:rsidRPr="0074027A">
              <w:rPr>
                <w:rFonts w:eastAsiaTheme="minorEastAsia"/>
                <w:sz w:val="20"/>
                <w:szCs w:val="20"/>
              </w:rPr>
              <w:t>;</w:t>
            </w:r>
          </w:p>
          <w:p w:rsidR="008605A6" w:rsidRPr="0074027A" w:rsidRDefault="008605A6" w:rsidP="003B5DE7">
            <w:pPr>
              <w:widowControl w:val="0"/>
              <w:autoSpaceDE w:val="0"/>
              <w:autoSpaceDN w:val="0"/>
              <w:contextualSpacing/>
              <w:rPr>
                <w:sz w:val="20"/>
                <w:szCs w:val="20"/>
              </w:rPr>
            </w:pPr>
            <w:r w:rsidRPr="0074027A">
              <w:rPr>
                <w:rFonts w:eastAsiaTheme="minorEastAsia"/>
                <w:sz w:val="20"/>
                <w:szCs w:val="20"/>
              </w:rPr>
              <w:t>индивидуальная – 20</w:t>
            </w:r>
          </w:p>
        </w:tc>
      </w:tr>
      <w:tr w:rsidR="001D3ECB" w:rsidRPr="0074027A" w:rsidTr="00B93212">
        <w:trPr>
          <w:trHeight w:val="731"/>
        </w:trPr>
        <w:tc>
          <w:tcPr>
            <w:tcW w:w="1285" w:type="pct"/>
            <w:vMerge w:val="restart"/>
          </w:tcPr>
          <w:p w:rsidR="008605A6" w:rsidRPr="0074027A" w:rsidRDefault="008605A6" w:rsidP="003B5DE7">
            <w:pPr>
              <w:widowControl w:val="0"/>
              <w:autoSpaceDE w:val="0"/>
              <w:autoSpaceDN w:val="0"/>
              <w:contextualSpacing/>
              <w:rPr>
                <w:sz w:val="20"/>
                <w:szCs w:val="20"/>
              </w:rPr>
            </w:pPr>
            <w:r w:rsidRPr="0074027A">
              <w:rPr>
                <w:sz w:val="20"/>
                <w:szCs w:val="20"/>
              </w:rPr>
              <w:t>Плавательные бассейны (крытые и открытые общего пользования)</w:t>
            </w:r>
          </w:p>
        </w:tc>
        <w:tc>
          <w:tcPr>
            <w:tcW w:w="1501" w:type="pct"/>
          </w:tcPr>
          <w:p w:rsidR="008605A6" w:rsidRPr="0074027A" w:rsidRDefault="008605A6" w:rsidP="003B5DE7">
            <w:pPr>
              <w:widowControl w:val="0"/>
              <w:autoSpaceDE w:val="0"/>
              <w:autoSpaceDN w:val="0"/>
              <w:contextualSpacing/>
              <w:rPr>
                <w:sz w:val="20"/>
                <w:szCs w:val="20"/>
              </w:rPr>
            </w:pPr>
            <w:r w:rsidRPr="0074027A">
              <w:rPr>
                <w:sz w:val="20"/>
                <w:szCs w:val="20"/>
              </w:rPr>
              <w:t>уровень обеспеченности, объектов</w:t>
            </w:r>
          </w:p>
        </w:tc>
        <w:tc>
          <w:tcPr>
            <w:tcW w:w="2214" w:type="pct"/>
          </w:tcPr>
          <w:p w:rsidR="008605A6" w:rsidRPr="0074027A" w:rsidRDefault="008605A6" w:rsidP="003B5DE7">
            <w:pPr>
              <w:widowControl w:val="0"/>
              <w:autoSpaceDE w:val="0"/>
              <w:autoSpaceDN w:val="0"/>
              <w:contextualSpacing/>
              <w:jc w:val="both"/>
              <w:rPr>
                <w:rFonts w:eastAsiaTheme="minorEastAsia"/>
                <w:sz w:val="20"/>
                <w:szCs w:val="20"/>
              </w:rPr>
            </w:pPr>
            <w:r w:rsidRPr="0074027A">
              <w:rPr>
                <w:sz w:val="20"/>
                <w:szCs w:val="20"/>
              </w:rPr>
              <w:t>1 на 20 тыс. человек</w:t>
            </w:r>
          </w:p>
        </w:tc>
      </w:tr>
      <w:tr w:rsidR="001D3ECB" w:rsidRPr="0074027A" w:rsidTr="00B93212">
        <w:trPr>
          <w:trHeight w:val="20"/>
        </w:trPr>
        <w:tc>
          <w:tcPr>
            <w:tcW w:w="1285" w:type="pct"/>
            <w:vMerge/>
          </w:tcPr>
          <w:p w:rsidR="008605A6" w:rsidRPr="0074027A" w:rsidRDefault="008605A6" w:rsidP="0021338E">
            <w:pPr>
              <w:widowControl w:val="0"/>
              <w:autoSpaceDE w:val="0"/>
              <w:autoSpaceDN w:val="0"/>
              <w:contextualSpacing/>
              <w:rPr>
                <w:sz w:val="20"/>
                <w:szCs w:val="20"/>
              </w:rPr>
            </w:pPr>
          </w:p>
        </w:tc>
        <w:tc>
          <w:tcPr>
            <w:tcW w:w="1501" w:type="pct"/>
          </w:tcPr>
          <w:p w:rsidR="008605A6" w:rsidRPr="0074027A" w:rsidRDefault="008605A6" w:rsidP="00681012">
            <w:pPr>
              <w:widowControl w:val="0"/>
              <w:autoSpaceDE w:val="0"/>
              <w:autoSpaceDN w:val="0"/>
              <w:contextualSpacing/>
              <w:rPr>
                <w:sz w:val="20"/>
                <w:szCs w:val="20"/>
              </w:rPr>
            </w:pPr>
            <w:r w:rsidRPr="0074027A">
              <w:rPr>
                <w:sz w:val="20"/>
                <w:szCs w:val="20"/>
              </w:rPr>
              <w:t>транспортная доступность,</w:t>
            </w:r>
            <w:r w:rsidR="00681012" w:rsidRPr="0074027A">
              <w:rPr>
                <w:sz w:val="20"/>
                <w:szCs w:val="20"/>
              </w:rPr>
              <w:t> </w:t>
            </w:r>
            <w:r w:rsidRPr="0074027A">
              <w:rPr>
                <w:sz w:val="20"/>
                <w:szCs w:val="20"/>
              </w:rPr>
              <w:t>мин.</w:t>
            </w:r>
          </w:p>
        </w:tc>
        <w:tc>
          <w:tcPr>
            <w:tcW w:w="2214" w:type="pct"/>
          </w:tcPr>
          <w:p w:rsidR="008605A6" w:rsidRPr="0074027A" w:rsidRDefault="008605A6" w:rsidP="008605A6">
            <w:pPr>
              <w:widowControl w:val="0"/>
              <w:autoSpaceDE w:val="0"/>
              <w:autoSpaceDN w:val="0"/>
              <w:contextualSpacing/>
              <w:rPr>
                <w:sz w:val="20"/>
                <w:szCs w:val="20"/>
              </w:rPr>
            </w:pPr>
            <w:r w:rsidRPr="0074027A">
              <w:rPr>
                <w:sz w:val="20"/>
                <w:szCs w:val="20"/>
              </w:rPr>
              <w:t>30</w:t>
            </w:r>
          </w:p>
        </w:tc>
      </w:tr>
      <w:tr w:rsidR="001D3ECB" w:rsidRPr="0074027A" w:rsidTr="00B93212">
        <w:trPr>
          <w:trHeight w:val="20"/>
        </w:trPr>
        <w:tc>
          <w:tcPr>
            <w:tcW w:w="1285" w:type="pct"/>
            <w:vMerge w:val="restart"/>
          </w:tcPr>
          <w:p w:rsidR="008605A6" w:rsidRPr="0074027A" w:rsidRDefault="008605A6" w:rsidP="008605A6">
            <w:pPr>
              <w:widowControl w:val="0"/>
              <w:autoSpaceDE w:val="0"/>
              <w:autoSpaceDN w:val="0"/>
              <w:contextualSpacing/>
              <w:rPr>
                <w:sz w:val="20"/>
                <w:szCs w:val="20"/>
              </w:rPr>
            </w:pPr>
            <w:r w:rsidRPr="0074027A">
              <w:rPr>
                <w:sz w:val="20"/>
                <w:szCs w:val="20"/>
              </w:rPr>
              <w:t>Плоскостные спортивные сооружения (в том числе спортивные (игровые) площадки; спортивные поля, включая футбольные поля) [3, 4]</w:t>
            </w:r>
          </w:p>
        </w:tc>
        <w:tc>
          <w:tcPr>
            <w:tcW w:w="1501" w:type="pct"/>
          </w:tcPr>
          <w:p w:rsidR="008605A6" w:rsidRPr="0074027A" w:rsidRDefault="008605A6" w:rsidP="008605A6">
            <w:pPr>
              <w:widowControl w:val="0"/>
              <w:autoSpaceDE w:val="0"/>
              <w:autoSpaceDN w:val="0"/>
              <w:contextualSpacing/>
              <w:rPr>
                <w:sz w:val="20"/>
                <w:szCs w:val="20"/>
              </w:rPr>
            </w:pPr>
            <w:r w:rsidRPr="0074027A">
              <w:rPr>
                <w:rFonts w:eastAsiaTheme="minorHAnsi"/>
                <w:sz w:val="20"/>
                <w:szCs w:val="20"/>
                <w:lang w:eastAsia="en-US"/>
              </w:rPr>
              <w:t>пешеходная доступность, мин.</w:t>
            </w:r>
          </w:p>
        </w:tc>
        <w:tc>
          <w:tcPr>
            <w:tcW w:w="2214" w:type="pct"/>
          </w:tcPr>
          <w:p w:rsidR="008605A6" w:rsidRPr="0074027A" w:rsidRDefault="008605A6" w:rsidP="008605A6">
            <w:pPr>
              <w:widowControl w:val="0"/>
              <w:autoSpaceDE w:val="0"/>
              <w:autoSpaceDN w:val="0"/>
              <w:contextualSpacing/>
              <w:jc w:val="both"/>
              <w:rPr>
                <w:sz w:val="20"/>
                <w:szCs w:val="20"/>
              </w:rPr>
            </w:pPr>
            <w:r w:rsidRPr="0074027A">
              <w:rPr>
                <w:sz w:val="20"/>
                <w:szCs w:val="20"/>
              </w:rPr>
              <w:t>в зависимости от типа жилой застройки:</w:t>
            </w:r>
          </w:p>
          <w:p w:rsidR="008605A6" w:rsidRPr="0074027A" w:rsidRDefault="008605A6" w:rsidP="008605A6">
            <w:pPr>
              <w:widowControl w:val="0"/>
              <w:autoSpaceDE w:val="0"/>
              <w:autoSpaceDN w:val="0"/>
              <w:spacing w:after="160" w:line="259" w:lineRule="auto"/>
              <w:contextualSpacing/>
              <w:jc w:val="both"/>
              <w:rPr>
                <w:sz w:val="20"/>
                <w:szCs w:val="20"/>
              </w:rPr>
            </w:pPr>
            <w:r w:rsidRPr="0074027A">
              <w:rPr>
                <w:sz w:val="20"/>
                <w:szCs w:val="20"/>
              </w:rPr>
              <w:t>многоквартирная – 10;</w:t>
            </w:r>
          </w:p>
          <w:p w:rsidR="008605A6" w:rsidRPr="0074027A" w:rsidRDefault="008605A6" w:rsidP="008605A6">
            <w:pPr>
              <w:widowControl w:val="0"/>
              <w:autoSpaceDE w:val="0"/>
              <w:autoSpaceDN w:val="0"/>
              <w:contextualSpacing/>
              <w:rPr>
                <w:sz w:val="20"/>
                <w:szCs w:val="20"/>
              </w:rPr>
            </w:pPr>
            <w:r w:rsidRPr="0074027A">
              <w:rPr>
                <w:rFonts w:eastAsiaTheme="minorHAnsi"/>
                <w:sz w:val="20"/>
                <w:szCs w:val="20"/>
                <w:lang w:eastAsia="en-US"/>
              </w:rPr>
              <w:t>индивидуальная застройка – 15</w:t>
            </w:r>
          </w:p>
        </w:tc>
      </w:tr>
      <w:tr w:rsidR="001D3ECB" w:rsidRPr="0074027A" w:rsidTr="00B93212">
        <w:trPr>
          <w:trHeight w:val="20"/>
        </w:trPr>
        <w:tc>
          <w:tcPr>
            <w:tcW w:w="1285" w:type="pct"/>
            <w:vMerge/>
          </w:tcPr>
          <w:p w:rsidR="008605A6" w:rsidRPr="0074027A" w:rsidRDefault="008605A6" w:rsidP="0021338E">
            <w:pPr>
              <w:widowControl w:val="0"/>
              <w:autoSpaceDE w:val="0"/>
              <w:autoSpaceDN w:val="0"/>
              <w:contextualSpacing/>
              <w:rPr>
                <w:sz w:val="20"/>
                <w:szCs w:val="20"/>
              </w:rPr>
            </w:pPr>
          </w:p>
        </w:tc>
        <w:tc>
          <w:tcPr>
            <w:tcW w:w="1501" w:type="pct"/>
          </w:tcPr>
          <w:p w:rsidR="008605A6" w:rsidRPr="0074027A" w:rsidRDefault="008605A6" w:rsidP="0021338E">
            <w:pPr>
              <w:widowControl w:val="0"/>
              <w:autoSpaceDE w:val="0"/>
              <w:autoSpaceDN w:val="0"/>
              <w:contextualSpacing/>
              <w:rPr>
                <w:sz w:val="20"/>
                <w:szCs w:val="20"/>
              </w:rPr>
            </w:pPr>
            <w:r w:rsidRPr="0074027A">
              <w:rPr>
                <w:rFonts w:eastAsiaTheme="minorHAnsi"/>
                <w:sz w:val="20"/>
                <w:szCs w:val="20"/>
                <w:lang w:eastAsia="en-US"/>
              </w:rPr>
              <w:t xml:space="preserve">размер земельного участка, га </w:t>
            </w:r>
          </w:p>
        </w:tc>
        <w:tc>
          <w:tcPr>
            <w:tcW w:w="2214" w:type="pct"/>
          </w:tcPr>
          <w:p w:rsidR="008605A6" w:rsidRPr="0074027A" w:rsidRDefault="008605A6" w:rsidP="0021338E">
            <w:pPr>
              <w:widowControl w:val="0"/>
              <w:autoSpaceDE w:val="0"/>
              <w:autoSpaceDN w:val="0"/>
              <w:contextualSpacing/>
              <w:rPr>
                <w:sz w:val="20"/>
                <w:szCs w:val="20"/>
              </w:rPr>
            </w:pPr>
            <w:r w:rsidRPr="0074027A">
              <w:rPr>
                <w:sz w:val="20"/>
                <w:szCs w:val="20"/>
              </w:rPr>
              <w:t xml:space="preserve">при вместимости зрительских мест </w:t>
            </w:r>
            <w:r w:rsidRPr="0074027A">
              <w:rPr>
                <w:rFonts w:eastAsiaTheme="minorHAnsi"/>
                <w:sz w:val="20"/>
                <w:szCs w:val="20"/>
                <w:lang w:eastAsia="en-US"/>
              </w:rPr>
              <w:t>[</w:t>
            </w:r>
            <w:r w:rsidR="009826A9" w:rsidRPr="0074027A">
              <w:rPr>
                <w:rFonts w:eastAsiaTheme="minorHAnsi"/>
                <w:sz w:val="20"/>
                <w:szCs w:val="20"/>
                <w:lang w:eastAsia="en-US"/>
              </w:rPr>
              <w:t>5</w:t>
            </w:r>
            <w:r w:rsidRPr="0074027A">
              <w:rPr>
                <w:rFonts w:eastAsiaTheme="minorHAnsi"/>
                <w:sz w:val="20"/>
                <w:szCs w:val="20"/>
                <w:lang w:eastAsia="en-US"/>
              </w:rPr>
              <w:t>]</w:t>
            </w:r>
            <w:r w:rsidRPr="0074027A">
              <w:rPr>
                <w:sz w:val="20"/>
                <w:szCs w:val="20"/>
              </w:rPr>
              <w:t>:</w:t>
            </w:r>
          </w:p>
          <w:p w:rsidR="008605A6" w:rsidRPr="0074027A" w:rsidRDefault="008605A6" w:rsidP="0021338E">
            <w:pPr>
              <w:widowControl w:val="0"/>
              <w:autoSpaceDE w:val="0"/>
              <w:autoSpaceDN w:val="0"/>
              <w:contextualSpacing/>
              <w:rPr>
                <w:sz w:val="20"/>
                <w:szCs w:val="20"/>
              </w:rPr>
            </w:pPr>
            <w:r w:rsidRPr="0074027A">
              <w:rPr>
                <w:sz w:val="20"/>
                <w:szCs w:val="20"/>
              </w:rPr>
              <w:t>до 200 включительно – 3,5;</w:t>
            </w:r>
          </w:p>
          <w:p w:rsidR="008605A6" w:rsidRPr="0074027A" w:rsidRDefault="008605A6" w:rsidP="0021338E">
            <w:pPr>
              <w:widowControl w:val="0"/>
              <w:autoSpaceDE w:val="0"/>
              <w:autoSpaceDN w:val="0"/>
              <w:contextualSpacing/>
              <w:rPr>
                <w:sz w:val="20"/>
                <w:szCs w:val="20"/>
              </w:rPr>
            </w:pPr>
            <w:r w:rsidRPr="0074027A">
              <w:rPr>
                <w:sz w:val="20"/>
                <w:szCs w:val="20"/>
              </w:rPr>
              <w:t>свыше 200 до 400 включительно – 4,0;</w:t>
            </w:r>
          </w:p>
          <w:p w:rsidR="008605A6" w:rsidRPr="0074027A" w:rsidRDefault="008605A6" w:rsidP="0021338E">
            <w:pPr>
              <w:widowControl w:val="0"/>
              <w:autoSpaceDE w:val="0"/>
              <w:autoSpaceDN w:val="0"/>
              <w:contextualSpacing/>
              <w:rPr>
                <w:sz w:val="20"/>
                <w:szCs w:val="20"/>
              </w:rPr>
            </w:pPr>
            <w:r w:rsidRPr="0074027A">
              <w:rPr>
                <w:sz w:val="20"/>
                <w:szCs w:val="20"/>
              </w:rPr>
              <w:t>свыше 400 до 600 включительно – 4,5;</w:t>
            </w:r>
          </w:p>
          <w:p w:rsidR="008605A6" w:rsidRPr="0074027A" w:rsidRDefault="008605A6" w:rsidP="0021338E">
            <w:pPr>
              <w:widowControl w:val="0"/>
              <w:autoSpaceDE w:val="0"/>
              <w:autoSpaceDN w:val="0"/>
              <w:contextualSpacing/>
              <w:rPr>
                <w:sz w:val="20"/>
                <w:szCs w:val="20"/>
              </w:rPr>
            </w:pPr>
            <w:r w:rsidRPr="0074027A">
              <w:rPr>
                <w:sz w:val="20"/>
                <w:szCs w:val="20"/>
              </w:rPr>
              <w:t>свыше 600 до 800 включительно – 5,0;</w:t>
            </w:r>
          </w:p>
          <w:p w:rsidR="008605A6" w:rsidRPr="0074027A" w:rsidRDefault="008605A6" w:rsidP="0021338E">
            <w:pPr>
              <w:widowControl w:val="0"/>
              <w:autoSpaceDE w:val="0"/>
              <w:autoSpaceDN w:val="0"/>
              <w:contextualSpacing/>
              <w:jc w:val="both"/>
              <w:rPr>
                <w:sz w:val="20"/>
                <w:szCs w:val="20"/>
              </w:rPr>
            </w:pPr>
            <w:r w:rsidRPr="0074027A">
              <w:rPr>
                <w:rFonts w:eastAsiaTheme="minorHAnsi"/>
                <w:sz w:val="20"/>
                <w:szCs w:val="20"/>
                <w:lang w:eastAsia="en-US"/>
              </w:rPr>
              <w:t>свыше 800 до 1000 включительно – 5,5</w:t>
            </w:r>
          </w:p>
        </w:tc>
      </w:tr>
      <w:tr w:rsidR="001D3ECB" w:rsidRPr="0074027A" w:rsidTr="00B93212">
        <w:trPr>
          <w:trHeight w:val="20"/>
        </w:trPr>
        <w:tc>
          <w:tcPr>
            <w:tcW w:w="1285" w:type="pct"/>
            <w:vMerge w:val="restart"/>
          </w:tcPr>
          <w:p w:rsidR="009826A9" w:rsidRPr="0074027A" w:rsidRDefault="009826A9" w:rsidP="009826A9">
            <w:pPr>
              <w:widowControl w:val="0"/>
              <w:autoSpaceDE w:val="0"/>
              <w:autoSpaceDN w:val="0"/>
              <w:contextualSpacing/>
              <w:rPr>
                <w:sz w:val="20"/>
                <w:szCs w:val="20"/>
              </w:rPr>
            </w:pPr>
            <w:r w:rsidRPr="0074027A">
              <w:rPr>
                <w:sz w:val="20"/>
                <w:szCs w:val="20"/>
              </w:rPr>
              <w:t>Стадионы с трибунами на 1500 мест и более</w:t>
            </w:r>
          </w:p>
        </w:tc>
        <w:tc>
          <w:tcPr>
            <w:tcW w:w="1501" w:type="pct"/>
          </w:tcPr>
          <w:p w:rsidR="009826A9" w:rsidRPr="0074027A" w:rsidRDefault="009826A9" w:rsidP="00173828">
            <w:pPr>
              <w:widowControl w:val="0"/>
              <w:autoSpaceDE w:val="0"/>
              <w:autoSpaceDN w:val="0"/>
              <w:contextualSpacing/>
              <w:rPr>
                <w:sz w:val="20"/>
                <w:szCs w:val="20"/>
              </w:rPr>
            </w:pPr>
            <w:r w:rsidRPr="0074027A">
              <w:rPr>
                <w:sz w:val="20"/>
                <w:szCs w:val="20"/>
              </w:rPr>
              <w:t>у</w:t>
            </w:r>
            <w:r w:rsidR="00173828" w:rsidRPr="0074027A">
              <w:rPr>
                <w:sz w:val="20"/>
                <w:szCs w:val="20"/>
              </w:rPr>
              <w:t>ровень обеспеченности, объектов</w:t>
            </w:r>
          </w:p>
        </w:tc>
        <w:tc>
          <w:tcPr>
            <w:tcW w:w="2214" w:type="pct"/>
          </w:tcPr>
          <w:p w:rsidR="009826A9" w:rsidRPr="0074027A" w:rsidRDefault="009826A9" w:rsidP="0021338E">
            <w:pPr>
              <w:widowControl w:val="0"/>
              <w:autoSpaceDE w:val="0"/>
              <w:autoSpaceDN w:val="0"/>
              <w:contextualSpacing/>
              <w:rPr>
                <w:sz w:val="20"/>
                <w:szCs w:val="20"/>
              </w:rPr>
            </w:pPr>
            <w:r w:rsidRPr="0074027A">
              <w:rPr>
                <w:sz w:val="20"/>
                <w:szCs w:val="20"/>
              </w:rPr>
              <w:t>1 на 25 тыс. человек</w:t>
            </w:r>
          </w:p>
        </w:tc>
      </w:tr>
      <w:tr w:rsidR="001D3ECB" w:rsidRPr="0074027A" w:rsidTr="00B93212">
        <w:trPr>
          <w:trHeight w:val="20"/>
        </w:trPr>
        <w:tc>
          <w:tcPr>
            <w:tcW w:w="1285" w:type="pct"/>
            <w:vMerge/>
          </w:tcPr>
          <w:p w:rsidR="009826A9" w:rsidRPr="0074027A" w:rsidRDefault="009826A9" w:rsidP="009826A9">
            <w:pPr>
              <w:widowControl w:val="0"/>
              <w:autoSpaceDE w:val="0"/>
              <w:autoSpaceDN w:val="0"/>
              <w:contextualSpacing/>
              <w:rPr>
                <w:sz w:val="20"/>
                <w:szCs w:val="20"/>
              </w:rPr>
            </w:pPr>
          </w:p>
        </w:tc>
        <w:tc>
          <w:tcPr>
            <w:tcW w:w="1501" w:type="pct"/>
          </w:tcPr>
          <w:p w:rsidR="009826A9" w:rsidRPr="0074027A" w:rsidRDefault="009826A9" w:rsidP="009826A9">
            <w:pPr>
              <w:widowControl w:val="0"/>
              <w:autoSpaceDE w:val="0"/>
              <w:autoSpaceDN w:val="0"/>
              <w:contextualSpacing/>
              <w:rPr>
                <w:sz w:val="20"/>
                <w:szCs w:val="20"/>
              </w:rPr>
            </w:pPr>
            <w:r w:rsidRPr="0074027A">
              <w:rPr>
                <w:rFonts w:eastAsiaTheme="minorHAnsi"/>
                <w:sz w:val="20"/>
                <w:szCs w:val="20"/>
                <w:lang w:eastAsia="en-US"/>
              </w:rPr>
              <w:t>размер земельного участка, га</w:t>
            </w:r>
          </w:p>
        </w:tc>
        <w:tc>
          <w:tcPr>
            <w:tcW w:w="2214" w:type="pct"/>
            <w:vAlign w:val="center"/>
          </w:tcPr>
          <w:p w:rsidR="009826A9" w:rsidRPr="0074027A" w:rsidRDefault="009826A9" w:rsidP="009826A9">
            <w:pPr>
              <w:widowControl w:val="0"/>
              <w:autoSpaceDE w:val="0"/>
              <w:autoSpaceDN w:val="0"/>
              <w:contextualSpacing/>
              <w:rPr>
                <w:sz w:val="20"/>
                <w:szCs w:val="20"/>
              </w:rPr>
            </w:pPr>
            <w:r w:rsidRPr="0074027A">
              <w:rPr>
                <w:rFonts w:eastAsiaTheme="minorHAnsi"/>
                <w:sz w:val="20"/>
                <w:szCs w:val="20"/>
                <w:lang w:eastAsia="en-US"/>
              </w:rPr>
              <w:t>при вместимости 1500 зрительских мест – 6 [6]</w:t>
            </w:r>
          </w:p>
        </w:tc>
      </w:tr>
      <w:tr w:rsidR="001D3ECB" w:rsidRPr="0074027A" w:rsidTr="00B93212">
        <w:trPr>
          <w:trHeight w:val="20"/>
        </w:trPr>
        <w:tc>
          <w:tcPr>
            <w:tcW w:w="1285" w:type="pct"/>
          </w:tcPr>
          <w:p w:rsidR="009826A9" w:rsidRPr="0074027A" w:rsidRDefault="009826A9" w:rsidP="009826A9">
            <w:pPr>
              <w:widowControl w:val="0"/>
              <w:autoSpaceDE w:val="0"/>
              <w:autoSpaceDN w:val="0"/>
              <w:contextualSpacing/>
              <w:rPr>
                <w:sz w:val="20"/>
                <w:szCs w:val="20"/>
              </w:rPr>
            </w:pPr>
            <w:r w:rsidRPr="0074027A">
              <w:rPr>
                <w:sz w:val="20"/>
                <w:szCs w:val="20"/>
              </w:rPr>
              <w:t>Лыжные базы</w:t>
            </w:r>
          </w:p>
        </w:tc>
        <w:tc>
          <w:tcPr>
            <w:tcW w:w="1501" w:type="pct"/>
          </w:tcPr>
          <w:p w:rsidR="009826A9" w:rsidRPr="0074027A" w:rsidRDefault="009826A9" w:rsidP="009826A9">
            <w:pPr>
              <w:widowControl w:val="0"/>
              <w:autoSpaceDE w:val="0"/>
              <w:autoSpaceDN w:val="0"/>
              <w:contextualSpacing/>
              <w:rPr>
                <w:sz w:val="20"/>
                <w:szCs w:val="20"/>
              </w:rPr>
            </w:pPr>
            <w:r w:rsidRPr="0074027A">
              <w:rPr>
                <w:sz w:val="20"/>
                <w:szCs w:val="20"/>
              </w:rPr>
              <w:t>уровень обеспеченности, объектов на городской округ</w:t>
            </w:r>
          </w:p>
        </w:tc>
        <w:tc>
          <w:tcPr>
            <w:tcW w:w="2214" w:type="pct"/>
          </w:tcPr>
          <w:p w:rsidR="009826A9" w:rsidRPr="0074027A" w:rsidRDefault="00173828" w:rsidP="00173828">
            <w:pPr>
              <w:widowControl w:val="0"/>
              <w:autoSpaceDE w:val="0"/>
              <w:autoSpaceDN w:val="0"/>
              <w:contextualSpacing/>
              <w:rPr>
                <w:sz w:val="20"/>
                <w:szCs w:val="20"/>
              </w:rPr>
            </w:pPr>
            <w:r w:rsidRPr="0074027A">
              <w:rPr>
                <w:sz w:val="20"/>
                <w:szCs w:val="20"/>
              </w:rPr>
              <w:t>1</w:t>
            </w:r>
          </w:p>
        </w:tc>
      </w:tr>
      <w:tr w:rsidR="001D3ECB" w:rsidRPr="0074027A" w:rsidTr="00B93212">
        <w:trPr>
          <w:trHeight w:val="20"/>
        </w:trPr>
        <w:tc>
          <w:tcPr>
            <w:tcW w:w="1285" w:type="pct"/>
          </w:tcPr>
          <w:p w:rsidR="009826A9" w:rsidRPr="0074027A" w:rsidRDefault="009826A9" w:rsidP="0021338E">
            <w:pPr>
              <w:widowControl w:val="0"/>
              <w:autoSpaceDE w:val="0"/>
              <w:autoSpaceDN w:val="0"/>
              <w:contextualSpacing/>
              <w:rPr>
                <w:sz w:val="20"/>
                <w:szCs w:val="20"/>
              </w:rPr>
            </w:pPr>
            <w:r w:rsidRPr="0074027A">
              <w:rPr>
                <w:sz w:val="20"/>
                <w:szCs w:val="20"/>
              </w:rPr>
              <w:t>Крытые спортивные объекты с искусственным льдом, ледовые арены</w:t>
            </w:r>
          </w:p>
        </w:tc>
        <w:tc>
          <w:tcPr>
            <w:tcW w:w="1501" w:type="pct"/>
          </w:tcPr>
          <w:p w:rsidR="009826A9" w:rsidRPr="0074027A" w:rsidRDefault="009826A9" w:rsidP="0021338E">
            <w:pPr>
              <w:widowControl w:val="0"/>
              <w:autoSpaceDE w:val="0"/>
              <w:autoSpaceDN w:val="0"/>
              <w:contextualSpacing/>
              <w:rPr>
                <w:sz w:val="20"/>
                <w:szCs w:val="20"/>
              </w:rPr>
            </w:pPr>
            <w:r w:rsidRPr="0074027A">
              <w:rPr>
                <w:sz w:val="20"/>
                <w:szCs w:val="20"/>
              </w:rPr>
              <w:t>уровень обеспеченности, объектов на городской округ</w:t>
            </w:r>
          </w:p>
        </w:tc>
        <w:tc>
          <w:tcPr>
            <w:tcW w:w="2214" w:type="pct"/>
          </w:tcPr>
          <w:p w:rsidR="009826A9" w:rsidRPr="0074027A" w:rsidRDefault="009826A9" w:rsidP="00173828">
            <w:pPr>
              <w:widowControl w:val="0"/>
              <w:autoSpaceDE w:val="0"/>
              <w:autoSpaceDN w:val="0"/>
              <w:contextualSpacing/>
              <w:rPr>
                <w:sz w:val="20"/>
                <w:szCs w:val="20"/>
              </w:rPr>
            </w:pPr>
            <w:r w:rsidRPr="0074027A">
              <w:rPr>
                <w:sz w:val="20"/>
                <w:szCs w:val="20"/>
              </w:rPr>
              <w:t>1</w:t>
            </w:r>
          </w:p>
        </w:tc>
      </w:tr>
    </w:tbl>
    <w:p w:rsidR="001D3ECB" w:rsidRPr="002D69F8" w:rsidRDefault="001D3ECB">
      <w:pPr>
        <w:rPr>
          <w:sz w:val="2"/>
          <w:szCs w:val="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0047"/>
      </w:tblGrid>
      <w:tr w:rsidR="001D3ECB" w:rsidRPr="001D3ECB" w:rsidTr="00681012">
        <w:trPr>
          <w:trHeight w:val="20"/>
        </w:trPr>
        <w:tc>
          <w:tcPr>
            <w:tcW w:w="5000" w:type="pct"/>
          </w:tcPr>
          <w:p w:rsidR="003B5DE7" w:rsidRPr="0074027A" w:rsidRDefault="003B5DE7" w:rsidP="0074027A">
            <w:pPr>
              <w:widowControl w:val="0"/>
              <w:autoSpaceDE w:val="0"/>
              <w:autoSpaceDN w:val="0"/>
              <w:contextualSpacing/>
              <w:jc w:val="both"/>
              <w:rPr>
                <w:sz w:val="20"/>
                <w:szCs w:val="20"/>
              </w:rPr>
            </w:pPr>
            <w:r w:rsidRPr="0074027A">
              <w:rPr>
                <w:sz w:val="20"/>
                <w:szCs w:val="20"/>
              </w:rPr>
              <w:t>Примечания</w:t>
            </w:r>
          </w:p>
          <w:p w:rsidR="003B5DE7" w:rsidRPr="0074027A" w:rsidRDefault="003B5DE7" w:rsidP="0074027A">
            <w:pPr>
              <w:widowControl w:val="0"/>
              <w:autoSpaceDE w:val="0"/>
              <w:autoSpaceDN w:val="0"/>
              <w:spacing w:after="160" w:line="259" w:lineRule="auto"/>
              <w:contextualSpacing/>
              <w:jc w:val="both"/>
              <w:rPr>
                <w:sz w:val="20"/>
                <w:szCs w:val="20"/>
              </w:rPr>
            </w:pPr>
            <w:r w:rsidRPr="0074027A">
              <w:rPr>
                <w:sz w:val="20"/>
                <w:szCs w:val="20"/>
              </w:rPr>
              <w:t>1. В качестве сетевой единицы необходимо учитывать спортивные сооружения всех видов и форм собственности</w:t>
            </w:r>
            <w:r w:rsidR="003D2728" w:rsidRPr="0074027A">
              <w:rPr>
                <w:sz w:val="20"/>
                <w:szCs w:val="20"/>
              </w:rPr>
              <w:t xml:space="preserve"> и ведомственной принадлежности.</w:t>
            </w:r>
          </w:p>
          <w:p w:rsidR="003B5DE7" w:rsidRPr="0074027A" w:rsidRDefault="003B5DE7" w:rsidP="0074027A">
            <w:pPr>
              <w:widowControl w:val="0"/>
              <w:autoSpaceDE w:val="0"/>
              <w:autoSpaceDN w:val="0"/>
              <w:spacing w:after="160" w:line="259" w:lineRule="auto"/>
              <w:contextualSpacing/>
              <w:jc w:val="both"/>
              <w:rPr>
                <w:sz w:val="20"/>
                <w:szCs w:val="20"/>
              </w:rPr>
            </w:pPr>
            <w:r w:rsidRPr="0074027A">
              <w:rPr>
                <w:sz w:val="20"/>
                <w:szCs w:val="20"/>
              </w:rPr>
              <w:t>2. Учет спортивных сооружений при образовательных организация</w:t>
            </w:r>
            <w:r w:rsidR="00751FC4" w:rsidRPr="0074027A">
              <w:rPr>
                <w:sz w:val="20"/>
                <w:szCs w:val="20"/>
              </w:rPr>
              <w:t>х осуществлять в соответствии с </w:t>
            </w:r>
            <w:r w:rsidRPr="0074027A">
              <w:rPr>
                <w:sz w:val="20"/>
                <w:szCs w:val="20"/>
              </w:rPr>
              <w:t>режимом функционирования образовательных организаций.</w:t>
            </w:r>
          </w:p>
          <w:p w:rsidR="003B5DE7" w:rsidRPr="0074027A" w:rsidRDefault="003B5DE7" w:rsidP="0074027A">
            <w:pPr>
              <w:spacing w:after="160" w:line="259" w:lineRule="auto"/>
              <w:contextualSpacing/>
              <w:jc w:val="both"/>
              <w:rPr>
                <w:sz w:val="20"/>
                <w:szCs w:val="20"/>
              </w:rPr>
            </w:pPr>
            <w:r w:rsidRPr="0074027A">
              <w:rPr>
                <w:sz w:val="20"/>
                <w:szCs w:val="20"/>
              </w:rPr>
              <w:t xml:space="preserve">3. Расчет необходимого количества спортивных залов, плоскостных спортивных сооружений осуществляется </w:t>
            </w:r>
            <w:r w:rsidR="00C9615D" w:rsidRPr="0074027A">
              <w:rPr>
                <w:sz w:val="20"/>
                <w:szCs w:val="20"/>
              </w:rPr>
              <w:t>исходя из их пешеходной доступности</w:t>
            </w:r>
            <w:r w:rsidRPr="0074027A">
              <w:rPr>
                <w:sz w:val="20"/>
                <w:szCs w:val="20"/>
              </w:rPr>
              <w:t>.</w:t>
            </w:r>
          </w:p>
          <w:p w:rsidR="003B5DE7" w:rsidRPr="0074027A" w:rsidRDefault="008605A6" w:rsidP="0074027A">
            <w:pPr>
              <w:spacing w:after="160" w:line="259" w:lineRule="auto"/>
              <w:contextualSpacing/>
              <w:jc w:val="both"/>
              <w:rPr>
                <w:sz w:val="20"/>
                <w:szCs w:val="20"/>
              </w:rPr>
            </w:pPr>
            <w:r w:rsidRPr="0074027A">
              <w:rPr>
                <w:sz w:val="20"/>
                <w:szCs w:val="20"/>
              </w:rPr>
              <w:t>4</w:t>
            </w:r>
            <w:r w:rsidR="003B5DE7" w:rsidRPr="0074027A">
              <w:rPr>
                <w:sz w:val="20"/>
                <w:szCs w:val="20"/>
              </w:rPr>
              <w:t>. </w:t>
            </w:r>
            <w:r w:rsidRPr="0074027A">
              <w:rPr>
                <w:sz w:val="20"/>
                <w:szCs w:val="20"/>
              </w:rPr>
              <w:t>В общем количестве плоскостных спортивных сооружении должен быть один стадион (без трибун, с трибунами менее 1500 мест).</w:t>
            </w:r>
          </w:p>
          <w:p w:rsidR="003B5DE7" w:rsidRPr="0074027A" w:rsidRDefault="008605A6" w:rsidP="0074027A">
            <w:pPr>
              <w:spacing w:after="160" w:line="259" w:lineRule="auto"/>
              <w:contextualSpacing/>
              <w:jc w:val="both"/>
              <w:rPr>
                <w:sz w:val="20"/>
                <w:szCs w:val="20"/>
              </w:rPr>
            </w:pPr>
            <w:r w:rsidRPr="0074027A">
              <w:rPr>
                <w:rFonts w:eastAsiaTheme="minorHAnsi"/>
                <w:sz w:val="20"/>
                <w:szCs w:val="20"/>
              </w:rPr>
              <w:t>5</w:t>
            </w:r>
            <w:r w:rsidR="003B5DE7" w:rsidRPr="0074027A">
              <w:rPr>
                <w:rFonts w:eastAsiaTheme="minorHAnsi"/>
                <w:sz w:val="20"/>
                <w:szCs w:val="20"/>
              </w:rPr>
              <w:t>. Размер земельного участка установлен для стадионов с трибунами, для определения размеров земельных участков спортивных (игровых) площадок и спортивных полей без трибун, следует руководствоваться размерами площадок для различных видов спорта в соответствии с СП 332.1325800.2017 «Спортивные сооружения правила проектирования» и СП 31-115-2006 «Открытые плоскостные физкультурно-спортивные сооружения».</w:t>
            </w:r>
          </w:p>
          <w:p w:rsidR="003B5DE7" w:rsidRPr="001D3ECB" w:rsidRDefault="008605A6" w:rsidP="0074027A">
            <w:pPr>
              <w:spacing w:after="160" w:line="259" w:lineRule="auto"/>
              <w:contextualSpacing/>
              <w:jc w:val="both"/>
              <w:rPr>
                <w:rFonts w:ascii="Tahoma" w:hAnsi="Tahoma" w:cs="Tahoma"/>
                <w:sz w:val="20"/>
                <w:szCs w:val="20"/>
              </w:rPr>
            </w:pPr>
            <w:r w:rsidRPr="0074027A">
              <w:rPr>
                <w:rFonts w:eastAsiaTheme="minorHAnsi"/>
                <w:sz w:val="20"/>
                <w:szCs w:val="20"/>
              </w:rPr>
              <w:t>6</w:t>
            </w:r>
            <w:r w:rsidR="003B5DE7" w:rsidRPr="0074027A">
              <w:rPr>
                <w:rFonts w:eastAsiaTheme="minorHAnsi"/>
                <w:sz w:val="20"/>
                <w:szCs w:val="20"/>
              </w:rPr>
              <w:t>. При вместимости стадиона с трибунами более 1500 зрительских мест размер земельного участка устанавливается заданием на проектирование.</w:t>
            </w:r>
          </w:p>
        </w:tc>
      </w:tr>
    </w:tbl>
    <w:p w:rsidR="008C7F76" w:rsidRPr="0074027A" w:rsidRDefault="008C7F76" w:rsidP="00192DDB">
      <w:pPr>
        <w:pStyle w:val="3"/>
        <w:rPr>
          <w:rFonts w:ascii="Times New Roman" w:hAnsi="Times New Roman" w:cs="Times New Roman"/>
          <w:b/>
        </w:rPr>
      </w:pPr>
      <w:bookmarkStart w:id="198" w:name="_Toc191485921"/>
      <w:bookmarkStart w:id="199" w:name="_Toc136358872"/>
      <w:bookmarkStart w:id="200" w:name="_Toc136360490"/>
      <w:bookmarkStart w:id="201" w:name="_Toc136370836"/>
      <w:bookmarkStart w:id="202" w:name="_Toc131008331"/>
      <w:r w:rsidRPr="0074027A">
        <w:rPr>
          <w:rFonts w:ascii="Times New Roman" w:hAnsi="Times New Roman" w:cs="Times New Roman"/>
          <w:b/>
        </w:rPr>
        <w:t>В области культуры и искусства</w:t>
      </w:r>
      <w:bookmarkEnd w:id="198"/>
      <w:r w:rsidRPr="0074027A">
        <w:rPr>
          <w:rFonts w:ascii="Times New Roman" w:hAnsi="Times New Roman" w:cs="Times New Roman"/>
          <w:b/>
        </w:rPr>
        <w:t xml:space="preserve"> </w:t>
      </w:r>
    </w:p>
    <w:p w:rsidR="00F0489A" w:rsidRPr="001D3ECB" w:rsidRDefault="00F0489A" w:rsidP="00F0489A">
      <w:pPr>
        <w:pStyle w:val="af1"/>
        <w:jc w:val="both"/>
        <w:rPr>
          <w:i/>
        </w:rPr>
      </w:pPr>
      <w:bookmarkStart w:id="203" w:name="_Toc135920706"/>
      <w:bookmarkStart w:id="204" w:name="_Toc136358871"/>
      <w:bookmarkStart w:id="205" w:name="_Toc136360489"/>
      <w:bookmarkStart w:id="206" w:name="_Toc136370835"/>
      <w:bookmarkStart w:id="207" w:name="_Toc131008332"/>
      <w:bookmarkStart w:id="208" w:name="_Toc136358873"/>
      <w:bookmarkStart w:id="209" w:name="_Toc136360491"/>
      <w:bookmarkStart w:id="210" w:name="_Toc136370837"/>
      <w:bookmarkEnd w:id="194"/>
      <w:bookmarkEnd w:id="195"/>
      <w:bookmarkEnd w:id="196"/>
      <w:bookmarkEnd w:id="197"/>
      <w:bookmarkEnd w:id="199"/>
      <w:bookmarkEnd w:id="200"/>
      <w:bookmarkEnd w:id="201"/>
      <w:bookmarkEnd w:id="202"/>
      <w:r w:rsidRPr="0074027A">
        <w:rPr>
          <w:rFonts w:ascii="Times New Roman" w:hAnsi="Times New Roman" w:cs="Times New Roman"/>
          <w:b/>
        </w:rPr>
        <w:t xml:space="preserve">Таблица </w:t>
      </w:r>
      <w:r w:rsidR="00A16C25" w:rsidRPr="0074027A">
        <w:rPr>
          <w:rFonts w:ascii="Times New Roman" w:hAnsi="Times New Roman" w:cs="Times New Roman"/>
          <w:b/>
          <w:noProof/>
        </w:rPr>
        <w:fldChar w:fldCharType="begin"/>
      </w:r>
      <w:r w:rsidR="00385B67" w:rsidRPr="0074027A">
        <w:rPr>
          <w:rFonts w:ascii="Times New Roman" w:hAnsi="Times New Roman" w:cs="Times New Roman"/>
          <w:b/>
          <w:noProof/>
        </w:rPr>
        <w:instrText xml:space="preserve"> SEQ Таблица \* ARABIC </w:instrText>
      </w:r>
      <w:r w:rsidR="00A16C25" w:rsidRPr="0074027A">
        <w:rPr>
          <w:rFonts w:ascii="Times New Roman" w:hAnsi="Times New Roman" w:cs="Times New Roman"/>
          <w:b/>
          <w:noProof/>
        </w:rPr>
        <w:fldChar w:fldCharType="separate"/>
      </w:r>
      <w:r w:rsidR="00772E0A">
        <w:rPr>
          <w:rFonts w:ascii="Times New Roman" w:hAnsi="Times New Roman" w:cs="Times New Roman"/>
          <w:b/>
          <w:noProof/>
        </w:rPr>
        <w:t>6</w:t>
      </w:r>
      <w:r w:rsidR="00A16C25" w:rsidRPr="0074027A">
        <w:rPr>
          <w:rFonts w:ascii="Times New Roman" w:hAnsi="Times New Roman" w:cs="Times New Roman"/>
          <w:b/>
          <w:noProof/>
        </w:rPr>
        <w:fldChar w:fldCharType="end"/>
      </w:r>
      <w:r w:rsidRPr="0074027A">
        <w:rPr>
          <w:rFonts w:ascii="Times New Roman" w:hAnsi="Times New Roman" w:cs="Times New Roman"/>
          <w:b/>
        </w:rPr>
        <w:t xml:space="preserve"> – </w:t>
      </w:r>
      <w:r w:rsidR="003C7934" w:rsidRPr="0074027A">
        <w:rPr>
          <w:rFonts w:ascii="Times New Roman" w:hAnsi="Times New Roman" w:cs="Times New Roman"/>
          <w:b/>
        </w:rPr>
        <w:t>Расчетные показатели, устанавливаемые для объектов местного значения городского округа в области культуры и искусства</w:t>
      </w:r>
      <w:r w:rsidR="003C7934" w:rsidRPr="00DD7E4B">
        <w:rPr>
          <w: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581"/>
        <w:gridCol w:w="2873"/>
        <w:gridCol w:w="4591"/>
      </w:tblGrid>
      <w:tr w:rsidR="001D3ECB" w:rsidRPr="00061274" w:rsidTr="00773B80">
        <w:trPr>
          <w:trHeight w:val="20"/>
          <w:tblHeader/>
        </w:trPr>
        <w:tc>
          <w:tcPr>
            <w:tcW w:w="1285" w:type="pct"/>
            <w:vAlign w:val="center"/>
          </w:tcPr>
          <w:p w:rsidR="002E7CB5" w:rsidRPr="00061274" w:rsidRDefault="002E7CB5" w:rsidP="002E7CB5">
            <w:pPr>
              <w:widowControl w:val="0"/>
              <w:autoSpaceDE w:val="0"/>
              <w:autoSpaceDN w:val="0"/>
              <w:contextualSpacing/>
              <w:jc w:val="center"/>
              <w:rPr>
                <w:rFonts w:eastAsiaTheme="minorEastAsia"/>
                <w:sz w:val="20"/>
                <w:szCs w:val="20"/>
              </w:rPr>
            </w:pPr>
            <w:r w:rsidRPr="00061274">
              <w:rPr>
                <w:rFonts w:eastAsiaTheme="minorEastAsia"/>
                <w:sz w:val="20"/>
                <w:szCs w:val="20"/>
              </w:rPr>
              <w:t xml:space="preserve">Наименование </w:t>
            </w:r>
            <w:r w:rsidRPr="00061274">
              <w:rPr>
                <w:rFonts w:eastAsiaTheme="minorEastAsia"/>
                <w:sz w:val="20"/>
                <w:szCs w:val="20"/>
              </w:rPr>
              <w:br/>
              <w:t>вида объекта</w:t>
            </w:r>
          </w:p>
        </w:tc>
        <w:tc>
          <w:tcPr>
            <w:tcW w:w="1430" w:type="pct"/>
            <w:vAlign w:val="center"/>
          </w:tcPr>
          <w:p w:rsidR="002E7CB5" w:rsidRPr="00061274" w:rsidRDefault="002E7CB5" w:rsidP="002E7CB5">
            <w:pPr>
              <w:widowControl w:val="0"/>
              <w:autoSpaceDE w:val="0"/>
              <w:autoSpaceDN w:val="0"/>
              <w:contextualSpacing/>
              <w:jc w:val="center"/>
              <w:rPr>
                <w:rFonts w:eastAsiaTheme="minorEastAsia"/>
                <w:sz w:val="20"/>
                <w:szCs w:val="20"/>
              </w:rPr>
            </w:pPr>
            <w:r w:rsidRPr="00061274">
              <w:rPr>
                <w:rFonts w:eastAsiaTheme="minorEastAsia"/>
                <w:sz w:val="20"/>
                <w:szCs w:val="20"/>
              </w:rPr>
              <w:t>Наименование нормируемого расчетного показателя, единица измерения</w:t>
            </w:r>
          </w:p>
        </w:tc>
        <w:tc>
          <w:tcPr>
            <w:tcW w:w="2285" w:type="pct"/>
            <w:vAlign w:val="center"/>
          </w:tcPr>
          <w:p w:rsidR="002E7CB5" w:rsidRPr="00061274" w:rsidRDefault="002E7CB5" w:rsidP="002E7CB5">
            <w:pPr>
              <w:widowControl w:val="0"/>
              <w:autoSpaceDE w:val="0"/>
              <w:autoSpaceDN w:val="0"/>
              <w:contextualSpacing/>
              <w:jc w:val="center"/>
              <w:rPr>
                <w:rFonts w:eastAsiaTheme="minorEastAsia"/>
                <w:sz w:val="20"/>
                <w:szCs w:val="20"/>
              </w:rPr>
            </w:pPr>
            <w:r w:rsidRPr="00061274">
              <w:rPr>
                <w:rFonts w:eastAsiaTheme="minorEastAsia"/>
                <w:sz w:val="20"/>
                <w:szCs w:val="20"/>
              </w:rPr>
              <w:t>Значение расчетного показателя</w:t>
            </w:r>
          </w:p>
        </w:tc>
      </w:tr>
    </w:tbl>
    <w:p w:rsidR="001D3ECB" w:rsidRPr="00061274" w:rsidRDefault="001D3ECB">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581"/>
        <w:gridCol w:w="2873"/>
        <w:gridCol w:w="4591"/>
      </w:tblGrid>
      <w:tr w:rsidR="001D3ECB" w:rsidRPr="00061274" w:rsidTr="00773B80">
        <w:trPr>
          <w:trHeight w:val="20"/>
          <w:tblHeader/>
        </w:trPr>
        <w:tc>
          <w:tcPr>
            <w:tcW w:w="1285" w:type="pct"/>
            <w:vAlign w:val="center"/>
          </w:tcPr>
          <w:p w:rsidR="002E7CB5" w:rsidRPr="00061274" w:rsidRDefault="002E7CB5" w:rsidP="002E7CB5">
            <w:pPr>
              <w:widowControl w:val="0"/>
              <w:autoSpaceDE w:val="0"/>
              <w:autoSpaceDN w:val="0"/>
              <w:contextualSpacing/>
              <w:jc w:val="center"/>
              <w:rPr>
                <w:rFonts w:eastAsiaTheme="minorEastAsia"/>
                <w:sz w:val="20"/>
                <w:szCs w:val="20"/>
              </w:rPr>
            </w:pPr>
            <w:r w:rsidRPr="00061274">
              <w:rPr>
                <w:rFonts w:eastAsiaTheme="minorEastAsia"/>
                <w:sz w:val="20"/>
                <w:szCs w:val="20"/>
              </w:rPr>
              <w:t>1</w:t>
            </w:r>
          </w:p>
        </w:tc>
        <w:tc>
          <w:tcPr>
            <w:tcW w:w="1430" w:type="pct"/>
            <w:vAlign w:val="center"/>
          </w:tcPr>
          <w:p w:rsidR="002E7CB5" w:rsidRPr="00061274" w:rsidRDefault="002E7CB5" w:rsidP="002E7CB5">
            <w:pPr>
              <w:widowControl w:val="0"/>
              <w:autoSpaceDE w:val="0"/>
              <w:autoSpaceDN w:val="0"/>
              <w:contextualSpacing/>
              <w:jc w:val="center"/>
              <w:rPr>
                <w:rFonts w:eastAsiaTheme="minorEastAsia"/>
                <w:sz w:val="20"/>
                <w:szCs w:val="20"/>
              </w:rPr>
            </w:pPr>
            <w:r w:rsidRPr="00061274">
              <w:rPr>
                <w:rFonts w:eastAsiaTheme="minorEastAsia"/>
                <w:sz w:val="20"/>
                <w:szCs w:val="20"/>
              </w:rPr>
              <w:t>2</w:t>
            </w:r>
          </w:p>
        </w:tc>
        <w:tc>
          <w:tcPr>
            <w:tcW w:w="2285" w:type="pct"/>
            <w:vAlign w:val="center"/>
          </w:tcPr>
          <w:p w:rsidR="002E7CB5" w:rsidRPr="00061274" w:rsidRDefault="002E7CB5" w:rsidP="002E7CB5">
            <w:pPr>
              <w:widowControl w:val="0"/>
              <w:autoSpaceDE w:val="0"/>
              <w:autoSpaceDN w:val="0"/>
              <w:contextualSpacing/>
              <w:jc w:val="center"/>
              <w:rPr>
                <w:rFonts w:eastAsiaTheme="minorEastAsia"/>
                <w:sz w:val="20"/>
                <w:szCs w:val="20"/>
              </w:rPr>
            </w:pPr>
            <w:r w:rsidRPr="00061274">
              <w:rPr>
                <w:rFonts w:eastAsiaTheme="minorEastAsia"/>
                <w:sz w:val="20"/>
                <w:szCs w:val="20"/>
              </w:rPr>
              <w:t>3</w:t>
            </w:r>
          </w:p>
        </w:tc>
      </w:tr>
      <w:tr w:rsidR="001D3ECB" w:rsidRPr="00061274" w:rsidTr="00773B80">
        <w:trPr>
          <w:trHeight w:val="20"/>
        </w:trPr>
        <w:tc>
          <w:tcPr>
            <w:tcW w:w="1285" w:type="pct"/>
            <w:vMerge w:val="restart"/>
          </w:tcPr>
          <w:p w:rsidR="002E7CB5" w:rsidRPr="00061274" w:rsidRDefault="00751FC4" w:rsidP="003D7627">
            <w:pPr>
              <w:widowControl w:val="0"/>
              <w:autoSpaceDE w:val="0"/>
              <w:autoSpaceDN w:val="0"/>
              <w:contextualSpacing/>
              <w:rPr>
                <w:rFonts w:eastAsiaTheme="minorEastAsia"/>
                <w:sz w:val="20"/>
                <w:szCs w:val="20"/>
              </w:rPr>
            </w:pPr>
            <w:r w:rsidRPr="00061274">
              <w:rPr>
                <w:rFonts w:eastAsiaTheme="minorEastAsia"/>
                <w:sz w:val="20"/>
                <w:szCs w:val="20"/>
              </w:rPr>
              <w:t>Библиотеки</w:t>
            </w:r>
          </w:p>
        </w:tc>
        <w:tc>
          <w:tcPr>
            <w:tcW w:w="1430" w:type="pct"/>
          </w:tcPr>
          <w:p w:rsidR="002E7CB5" w:rsidRPr="00061274" w:rsidRDefault="002E7CB5" w:rsidP="002E7CB5">
            <w:pPr>
              <w:widowControl w:val="0"/>
              <w:autoSpaceDE w:val="0"/>
              <w:autoSpaceDN w:val="0"/>
              <w:contextualSpacing/>
              <w:rPr>
                <w:rFonts w:eastAsiaTheme="minorEastAsia"/>
                <w:sz w:val="20"/>
                <w:szCs w:val="20"/>
              </w:rPr>
            </w:pPr>
            <w:r w:rsidRPr="00061274">
              <w:rPr>
                <w:rFonts w:eastAsiaTheme="minorEastAsia"/>
                <w:sz w:val="20"/>
                <w:szCs w:val="20"/>
              </w:rPr>
              <w:t>у</w:t>
            </w:r>
            <w:r w:rsidR="00751FC4" w:rsidRPr="00061274">
              <w:rPr>
                <w:rFonts w:eastAsiaTheme="minorEastAsia"/>
                <w:sz w:val="20"/>
                <w:szCs w:val="20"/>
              </w:rPr>
              <w:t>ровень обеспеченности, объектов</w:t>
            </w:r>
          </w:p>
        </w:tc>
        <w:tc>
          <w:tcPr>
            <w:tcW w:w="2285" w:type="pct"/>
          </w:tcPr>
          <w:p w:rsidR="00773B80" w:rsidRPr="00061274" w:rsidRDefault="00773B80" w:rsidP="00773B80">
            <w:pPr>
              <w:widowControl w:val="0"/>
              <w:autoSpaceDE w:val="0"/>
              <w:autoSpaceDN w:val="0"/>
              <w:contextualSpacing/>
              <w:rPr>
                <w:rFonts w:eastAsiaTheme="minorEastAsia"/>
                <w:sz w:val="20"/>
                <w:szCs w:val="20"/>
              </w:rPr>
            </w:pPr>
            <w:r w:rsidRPr="00194656">
              <w:rPr>
                <w:sz w:val="20"/>
                <w:szCs w:val="20"/>
              </w:rPr>
              <w:t>1 на 20 тыс. человек</w:t>
            </w:r>
          </w:p>
        </w:tc>
      </w:tr>
      <w:tr w:rsidR="001D3ECB" w:rsidRPr="00061274" w:rsidTr="00773B80">
        <w:trPr>
          <w:trHeight w:val="20"/>
        </w:trPr>
        <w:tc>
          <w:tcPr>
            <w:tcW w:w="1285" w:type="pct"/>
            <w:vMerge/>
          </w:tcPr>
          <w:p w:rsidR="002E7CB5" w:rsidRPr="00061274" w:rsidRDefault="002E7CB5" w:rsidP="002E7CB5">
            <w:pPr>
              <w:widowControl w:val="0"/>
              <w:autoSpaceDE w:val="0"/>
              <w:autoSpaceDN w:val="0"/>
              <w:contextualSpacing/>
              <w:rPr>
                <w:rFonts w:eastAsiaTheme="minorEastAsia"/>
                <w:sz w:val="20"/>
                <w:szCs w:val="20"/>
              </w:rPr>
            </w:pPr>
          </w:p>
        </w:tc>
        <w:tc>
          <w:tcPr>
            <w:tcW w:w="1430" w:type="pct"/>
          </w:tcPr>
          <w:p w:rsidR="002E7CB5" w:rsidRPr="00061274" w:rsidRDefault="002E7CB5" w:rsidP="002E7CB5">
            <w:pPr>
              <w:widowControl w:val="0"/>
              <w:autoSpaceDE w:val="0"/>
              <w:autoSpaceDN w:val="0"/>
              <w:contextualSpacing/>
              <w:rPr>
                <w:rFonts w:eastAsiaTheme="minorEastAsia"/>
                <w:sz w:val="20"/>
                <w:szCs w:val="20"/>
              </w:rPr>
            </w:pPr>
            <w:r w:rsidRPr="00061274">
              <w:rPr>
                <w:rFonts w:eastAsiaTheme="minorEastAsia"/>
                <w:sz w:val="20"/>
                <w:szCs w:val="20"/>
              </w:rPr>
              <w:t>транспортная доступность, мин.</w:t>
            </w:r>
          </w:p>
        </w:tc>
        <w:tc>
          <w:tcPr>
            <w:tcW w:w="2285" w:type="pct"/>
          </w:tcPr>
          <w:p w:rsidR="002E7CB5" w:rsidRPr="00061274" w:rsidRDefault="002E7CB5" w:rsidP="00773B80">
            <w:pPr>
              <w:widowControl w:val="0"/>
              <w:autoSpaceDE w:val="0"/>
              <w:autoSpaceDN w:val="0"/>
              <w:contextualSpacing/>
              <w:rPr>
                <w:rFonts w:eastAsiaTheme="minorEastAsia"/>
                <w:sz w:val="20"/>
                <w:szCs w:val="20"/>
              </w:rPr>
            </w:pPr>
            <w:r w:rsidRPr="00061274">
              <w:rPr>
                <w:rFonts w:eastAsiaTheme="minorEastAsia"/>
                <w:sz w:val="20"/>
                <w:szCs w:val="20"/>
              </w:rPr>
              <w:t>15</w:t>
            </w:r>
          </w:p>
        </w:tc>
      </w:tr>
      <w:tr w:rsidR="001D3ECB" w:rsidRPr="00061274" w:rsidTr="00773B80">
        <w:trPr>
          <w:trHeight w:val="20"/>
        </w:trPr>
        <w:tc>
          <w:tcPr>
            <w:tcW w:w="1285" w:type="pct"/>
            <w:vMerge w:val="restart"/>
          </w:tcPr>
          <w:p w:rsidR="002E7CB5" w:rsidRPr="00061274" w:rsidRDefault="002E7CB5" w:rsidP="003D7627">
            <w:pPr>
              <w:widowControl w:val="0"/>
              <w:autoSpaceDE w:val="0"/>
              <w:autoSpaceDN w:val="0"/>
              <w:contextualSpacing/>
              <w:rPr>
                <w:rFonts w:eastAsiaTheme="minorEastAsia"/>
                <w:sz w:val="20"/>
                <w:szCs w:val="20"/>
              </w:rPr>
            </w:pPr>
            <w:r w:rsidRPr="00061274">
              <w:rPr>
                <w:rFonts w:eastAsiaTheme="minorEastAsia"/>
                <w:sz w:val="20"/>
                <w:szCs w:val="20"/>
              </w:rPr>
              <w:t>Объекты культ</w:t>
            </w:r>
            <w:r w:rsidR="00751FC4" w:rsidRPr="00061274">
              <w:rPr>
                <w:rFonts w:eastAsiaTheme="minorEastAsia"/>
                <w:sz w:val="20"/>
                <w:szCs w:val="20"/>
              </w:rPr>
              <w:t>урно-досугового (клубного) типа</w:t>
            </w:r>
          </w:p>
        </w:tc>
        <w:tc>
          <w:tcPr>
            <w:tcW w:w="1430" w:type="pct"/>
          </w:tcPr>
          <w:p w:rsidR="002E7CB5" w:rsidRPr="00061274" w:rsidRDefault="002E7CB5" w:rsidP="002E7CB5">
            <w:pPr>
              <w:widowControl w:val="0"/>
              <w:autoSpaceDE w:val="0"/>
              <w:autoSpaceDN w:val="0"/>
              <w:contextualSpacing/>
              <w:rPr>
                <w:rFonts w:eastAsiaTheme="minorEastAsia"/>
                <w:sz w:val="20"/>
                <w:szCs w:val="20"/>
              </w:rPr>
            </w:pPr>
            <w:r w:rsidRPr="00061274">
              <w:rPr>
                <w:rFonts w:eastAsiaTheme="minorEastAsia"/>
                <w:sz w:val="20"/>
                <w:szCs w:val="20"/>
              </w:rPr>
              <w:t>уровень обеспеченности, мест на 1 тыс. человек</w:t>
            </w:r>
          </w:p>
        </w:tc>
        <w:tc>
          <w:tcPr>
            <w:tcW w:w="2285" w:type="pct"/>
          </w:tcPr>
          <w:p w:rsidR="00773B80" w:rsidRPr="00061274" w:rsidRDefault="00D10ACF" w:rsidP="00773B80">
            <w:pPr>
              <w:widowControl w:val="0"/>
              <w:autoSpaceDE w:val="0"/>
              <w:autoSpaceDN w:val="0"/>
              <w:contextualSpacing/>
              <w:rPr>
                <w:sz w:val="20"/>
                <w:szCs w:val="20"/>
              </w:rPr>
            </w:pPr>
            <w:r w:rsidRPr="00061274">
              <w:rPr>
                <w:sz w:val="20"/>
                <w:szCs w:val="20"/>
              </w:rPr>
              <w:t xml:space="preserve"> </w:t>
            </w:r>
            <w:r w:rsidRPr="00194656">
              <w:rPr>
                <w:sz w:val="20"/>
                <w:szCs w:val="20"/>
              </w:rPr>
              <w:t>40</w:t>
            </w:r>
          </w:p>
          <w:p w:rsidR="002E7CB5" w:rsidRPr="00061274" w:rsidRDefault="002E7CB5" w:rsidP="00773B80">
            <w:pPr>
              <w:widowControl w:val="0"/>
              <w:autoSpaceDE w:val="0"/>
              <w:autoSpaceDN w:val="0"/>
              <w:contextualSpacing/>
              <w:rPr>
                <w:rFonts w:eastAsiaTheme="minorEastAsia"/>
                <w:sz w:val="20"/>
                <w:szCs w:val="20"/>
              </w:rPr>
            </w:pPr>
          </w:p>
        </w:tc>
      </w:tr>
      <w:tr w:rsidR="001D3ECB" w:rsidRPr="00061274" w:rsidTr="00773B80">
        <w:trPr>
          <w:trHeight w:val="20"/>
        </w:trPr>
        <w:tc>
          <w:tcPr>
            <w:tcW w:w="1285" w:type="pct"/>
            <w:vMerge/>
          </w:tcPr>
          <w:p w:rsidR="002E7CB5" w:rsidRPr="00061274" w:rsidRDefault="002E7CB5" w:rsidP="002E7CB5">
            <w:pPr>
              <w:widowControl w:val="0"/>
              <w:autoSpaceDE w:val="0"/>
              <w:autoSpaceDN w:val="0"/>
              <w:contextualSpacing/>
              <w:rPr>
                <w:rFonts w:eastAsiaTheme="minorEastAsia"/>
                <w:sz w:val="20"/>
                <w:szCs w:val="20"/>
              </w:rPr>
            </w:pPr>
          </w:p>
        </w:tc>
        <w:tc>
          <w:tcPr>
            <w:tcW w:w="1430" w:type="pct"/>
          </w:tcPr>
          <w:p w:rsidR="002E7CB5" w:rsidRPr="00061274" w:rsidRDefault="002E7CB5" w:rsidP="002E7CB5">
            <w:pPr>
              <w:widowControl w:val="0"/>
              <w:autoSpaceDE w:val="0"/>
              <w:autoSpaceDN w:val="0"/>
              <w:contextualSpacing/>
              <w:rPr>
                <w:rFonts w:eastAsiaTheme="minorEastAsia"/>
                <w:sz w:val="20"/>
                <w:szCs w:val="20"/>
              </w:rPr>
            </w:pPr>
            <w:r w:rsidRPr="00061274">
              <w:rPr>
                <w:rFonts w:eastAsiaTheme="minorEastAsia"/>
                <w:sz w:val="20"/>
                <w:szCs w:val="20"/>
              </w:rPr>
              <w:t>транспортная доступность, мин.</w:t>
            </w:r>
          </w:p>
        </w:tc>
        <w:tc>
          <w:tcPr>
            <w:tcW w:w="2285" w:type="pct"/>
          </w:tcPr>
          <w:p w:rsidR="002E7CB5" w:rsidRPr="00061274" w:rsidRDefault="002E7CB5" w:rsidP="00773B80">
            <w:pPr>
              <w:widowControl w:val="0"/>
              <w:autoSpaceDE w:val="0"/>
              <w:autoSpaceDN w:val="0"/>
              <w:contextualSpacing/>
              <w:rPr>
                <w:rFonts w:eastAsiaTheme="minorEastAsia"/>
                <w:sz w:val="20"/>
                <w:szCs w:val="20"/>
              </w:rPr>
            </w:pPr>
            <w:r w:rsidRPr="00061274">
              <w:rPr>
                <w:rFonts w:eastAsiaTheme="minorEastAsia"/>
                <w:sz w:val="20"/>
                <w:szCs w:val="20"/>
              </w:rPr>
              <w:t>15</w:t>
            </w:r>
          </w:p>
        </w:tc>
      </w:tr>
      <w:tr w:rsidR="001D3ECB" w:rsidRPr="00061274" w:rsidTr="00773B80">
        <w:trPr>
          <w:trHeight w:val="20"/>
        </w:trPr>
        <w:tc>
          <w:tcPr>
            <w:tcW w:w="1285" w:type="pct"/>
            <w:vMerge w:val="restart"/>
          </w:tcPr>
          <w:p w:rsidR="002E7CB5" w:rsidRPr="00061274" w:rsidRDefault="00751FC4" w:rsidP="003D7627">
            <w:pPr>
              <w:widowControl w:val="0"/>
              <w:autoSpaceDE w:val="0"/>
              <w:autoSpaceDN w:val="0"/>
              <w:contextualSpacing/>
              <w:rPr>
                <w:rFonts w:eastAsiaTheme="minorEastAsia"/>
                <w:sz w:val="20"/>
                <w:szCs w:val="20"/>
              </w:rPr>
            </w:pPr>
            <w:r w:rsidRPr="00061274">
              <w:rPr>
                <w:rFonts w:eastAsiaTheme="minorEastAsia"/>
                <w:sz w:val="20"/>
                <w:szCs w:val="20"/>
              </w:rPr>
              <w:t>Музеи</w:t>
            </w:r>
          </w:p>
        </w:tc>
        <w:tc>
          <w:tcPr>
            <w:tcW w:w="1430" w:type="pct"/>
          </w:tcPr>
          <w:p w:rsidR="002E7CB5" w:rsidRPr="00061274" w:rsidRDefault="002E7CB5" w:rsidP="002E7CB5">
            <w:pPr>
              <w:widowControl w:val="0"/>
              <w:autoSpaceDE w:val="0"/>
              <w:autoSpaceDN w:val="0"/>
              <w:contextualSpacing/>
              <w:rPr>
                <w:rFonts w:eastAsiaTheme="minorEastAsia"/>
                <w:sz w:val="20"/>
                <w:szCs w:val="20"/>
              </w:rPr>
            </w:pPr>
            <w:r w:rsidRPr="00061274">
              <w:rPr>
                <w:rFonts w:eastAsiaTheme="minorEastAsia"/>
                <w:sz w:val="20"/>
                <w:szCs w:val="20"/>
              </w:rPr>
              <w:t>уровень обеспеченности, объектов</w:t>
            </w:r>
          </w:p>
        </w:tc>
        <w:tc>
          <w:tcPr>
            <w:tcW w:w="2285" w:type="pct"/>
          </w:tcPr>
          <w:p w:rsidR="00773B80" w:rsidRPr="00061274" w:rsidRDefault="00773B80" w:rsidP="00773B80">
            <w:pPr>
              <w:widowControl w:val="0"/>
              <w:autoSpaceDE w:val="0"/>
              <w:autoSpaceDN w:val="0"/>
              <w:contextualSpacing/>
              <w:rPr>
                <w:rFonts w:eastAsiaTheme="minorEastAsia"/>
                <w:sz w:val="20"/>
                <w:szCs w:val="20"/>
              </w:rPr>
            </w:pPr>
            <w:r w:rsidRPr="00194656">
              <w:rPr>
                <w:rFonts w:eastAsiaTheme="minorEastAsia"/>
                <w:sz w:val="20"/>
                <w:szCs w:val="20"/>
              </w:rPr>
              <w:t>краеведческий музей – 1</w:t>
            </w:r>
          </w:p>
          <w:p w:rsidR="002E7CB5" w:rsidRPr="00061274" w:rsidRDefault="002E7CB5" w:rsidP="00773B80">
            <w:pPr>
              <w:widowControl w:val="0"/>
              <w:autoSpaceDE w:val="0"/>
              <w:autoSpaceDN w:val="0"/>
              <w:contextualSpacing/>
              <w:rPr>
                <w:rFonts w:eastAsiaTheme="minorEastAsia"/>
                <w:sz w:val="20"/>
                <w:szCs w:val="20"/>
              </w:rPr>
            </w:pPr>
          </w:p>
        </w:tc>
      </w:tr>
      <w:tr w:rsidR="001D3ECB" w:rsidRPr="00061274" w:rsidTr="00773B80">
        <w:trPr>
          <w:trHeight w:val="20"/>
        </w:trPr>
        <w:tc>
          <w:tcPr>
            <w:tcW w:w="1285" w:type="pct"/>
            <w:vMerge/>
          </w:tcPr>
          <w:p w:rsidR="002E7CB5" w:rsidRPr="00061274" w:rsidRDefault="002E7CB5" w:rsidP="002E7CB5">
            <w:pPr>
              <w:widowControl w:val="0"/>
              <w:autoSpaceDE w:val="0"/>
              <w:autoSpaceDN w:val="0"/>
              <w:contextualSpacing/>
              <w:rPr>
                <w:rFonts w:eastAsiaTheme="minorEastAsia"/>
                <w:sz w:val="20"/>
                <w:szCs w:val="20"/>
              </w:rPr>
            </w:pPr>
          </w:p>
        </w:tc>
        <w:tc>
          <w:tcPr>
            <w:tcW w:w="1430" w:type="pct"/>
          </w:tcPr>
          <w:p w:rsidR="002E7CB5" w:rsidRPr="00061274" w:rsidRDefault="002E7CB5" w:rsidP="002E7CB5">
            <w:pPr>
              <w:widowControl w:val="0"/>
              <w:autoSpaceDE w:val="0"/>
              <w:autoSpaceDN w:val="0"/>
              <w:contextualSpacing/>
              <w:rPr>
                <w:rFonts w:eastAsiaTheme="minorEastAsia"/>
                <w:sz w:val="20"/>
                <w:szCs w:val="20"/>
              </w:rPr>
            </w:pPr>
            <w:r w:rsidRPr="00061274">
              <w:rPr>
                <w:rFonts w:eastAsiaTheme="minorEastAsia"/>
                <w:sz w:val="20"/>
                <w:szCs w:val="20"/>
              </w:rPr>
              <w:t>размер земельного участка, га</w:t>
            </w:r>
          </w:p>
        </w:tc>
        <w:tc>
          <w:tcPr>
            <w:tcW w:w="2285" w:type="pct"/>
          </w:tcPr>
          <w:p w:rsidR="002E7CB5" w:rsidRPr="00061274" w:rsidRDefault="002E7CB5" w:rsidP="002E7CB5">
            <w:pPr>
              <w:widowControl w:val="0"/>
              <w:autoSpaceDE w:val="0"/>
              <w:autoSpaceDN w:val="0"/>
              <w:contextualSpacing/>
              <w:rPr>
                <w:rFonts w:eastAsiaTheme="minorEastAsia"/>
                <w:sz w:val="20"/>
                <w:szCs w:val="20"/>
              </w:rPr>
            </w:pPr>
            <w:r w:rsidRPr="00061274">
              <w:rPr>
                <w:rFonts w:eastAsiaTheme="minorEastAsia"/>
                <w:sz w:val="20"/>
                <w:szCs w:val="20"/>
              </w:rPr>
              <w:t>при экспозиционной площади:</w:t>
            </w:r>
          </w:p>
          <w:p w:rsidR="002E7CB5" w:rsidRPr="00061274" w:rsidRDefault="002E7CB5" w:rsidP="002E7CB5">
            <w:pPr>
              <w:widowControl w:val="0"/>
              <w:autoSpaceDE w:val="0"/>
              <w:autoSpaceDN w:val="0"/>
              <w:contextualSpacing/>
              <w:rPr>
                <w:rFonts w:eastAsiaTheme="minorEastAsia"/>
                <w:sz w:val="20"/>
                <w:szCs w:val="20"/>
              </w:rPr>
            </w:pPr>
            <w:r w:rsidRPr="00061274">
              <w:rPr>
                <w:rFonts w:eastAsiaTheme="minorEastAsia"/>
                <w:sz w:val="20"/>
                <w:szCs w:val="20"/>
              </w:rPr>
              <w:t>500 кв. м – 0,5;</w:t>
            </w:r>
          </w:p>
          <w:p w:rsidR="002E7CB5" w:rsidRPr="00061274" w:rsidRDefault="002E7CB5" w:rsidP="002E7CB5">
            <w:pPr>
              <w:widowControl w:val="0"/>
              <w:autoSpaceDE w:val="0"/>
              <w:autoSpaceDN w:val="0"/>
              <w:contextualSpacing/>
              <w:rPr>
                <w:rFonts w:eastAsiaTheme="minorEastAsia"/>
                <w:sz w:val="20"/>
                <w:szCs w:val="20"/>
              </w:rPr>
            </w:pPr>
            <w:r w:rsidRPr="00061274">
              <w:rPr>
                <w:rFonts w:eastAsiaTheme="minorEastAsia"/>
                <w:sz w:val="20"/>
                <w:szCs w:val="20"/>
              </w:rPr>
              <w:t>1000 кв. м – 0,8;</w:t>
            </w:r>
          </w:p>
          <w:p w:rsidR="002E7CB5" w:rsidRPr="00061274" w:rsidRDefault="002E7CB5" w:rsidP="002E7CB5">
            <w:pPr>
              <w:widowControl w:val="0"/>
              <w:autoSpaceDE w:val="0"/>
              <w:autoSpaceDN w:val="0"/>
              <w:contextualSpacing/>
              <w:rPr>
                <w:rFonts w:eastAsiaTheme="minorEastAsia"/>
                <w:sz w:val="20"/>
                <w:szCs w:val="20"/>
              </w:rPr>
            </w:pPr>
            <w:r w:rsidRPr="00061274">
              <w:rPr>
                <w:rFonts w:eastAsiaTheme="minorEastAsia"/>
                <w:sz w:val="20"/>
                <w:szCs w:val="20"/>
              </w:rPr>
              <w:t>1500 кв. м – 1,2;</w:t>
            </w:r>
          </w:p>
          <w:p w:rsidR="002E7CB5" w:rsidRPr="00061274" w:rsidRDefault="002E7CB5" w:rsidP="002E7CB5">
            <w:pPr>
              <w:widowControl w:val="0"/>
              <w:autoSpaceDE w:val="0"/>
              <w:autoSpaceDN w:val="0"/>
              <w:contextualSpacing/>
              <w:rPr>
                <w:rFonts w:eastAsiaTheme="minorEastAsia"/>
                <w:sz w:val="20"/>
                <w:szCs w:val="20"/>
              </w:rPr>
            </w:pPr>
            <w:r w:rsidRPr="00061274">
              <w:rPr>
                <w:rFonts w:eastAsiaTheme="minorEastAsia"/>
                <w:sz w:val="20"/>
                <w:szCs w:val="20"/>
              </w:rPr>
              <w:t>2000 кв. м – 1,5;</w:t>
            </w:r>
          </w:p>
          <w:p w:rsidR="002E7CB5" w:rsidRPr="00061274" w:rsidRDefault="002E7CB5" w:rsidP="002E7CB5">
            <w:pPr>
              <w:widowControl w:val="0"/>
              <w:autoSpaceDE w:val="0"/>
              <w:autoSpaceDN w:val="0"/>
              <w:contextualSpacing/>
              <w:rPr>
                <w:rFonts w:eastAsiaTheme="minorEastAsia"/>
                <w:sz w:val="20"/>
                <w:szCs w:val="20"/>
              </w:rPr>
            </w:pPr>
            <w:r w:rsidRPr="00061274">
              <w:rPr>
                <w:rFonts w:eastAsiaTheme="minorEastAsia"/>
                <w:sz w:val="20"/>
                <w:szCs w:val="20"/>
              </w:rPr>
              <w:t>2500 кв. м – 1,8;</w:t>
            </w:r>
          </w:p>
          <w:p w:rsidR="002E7CB5" w:rsidRPr="00061274" w:rsidRDefault="002E7CB5" w:rsidP="002E7CB5">
            <w:pPr>
              <w:widowControl w:val="0"/>
              <w:autoSpaceDE w:val="0"/>
              <w:autoSpaceDN w:val="0"/>
              <w:contextualSpacing/>
              <w:rPr>
                <w:rFonts w:eastAsiaTheme="minorEastAsia"/>
                <w:sz w:val="20"/>
                <w:szCs w:val="20"/>
              </w:rPr>
            </w:pPr>
            <w:r w:rsidRPr="00061274">
              <w:rPr>
                <w:rFonts w:eastAsiaTheme="minorEastAsia"/>
                <w:sz w:val="20"/>
                <w:szCs w:val="20"/>
              </w:rPr>
              <w:t>3000 кв. м – 2,0</w:t>
            </w:r>
          </w:p>
        </w:tc>
      </w:tr>
      <w:tr w:rsidR="001D3ECB" w:rsidRPr="00061274" w:rsidTr="00773B80">
        <w:trPr>
          <w:trHeight w:val="20"/>
        </w:trPr>
        <w:tc>
          <w:tcPr>
            <w:tcW w:w="1285" w:type="pct"/>
            <w:vMerge/>
          </w:tcPr>
          <w:p w:rsidR="002E7CB5" w:rsidRPr="00061274" w:rsidRDefault="002E7CB5" w:rsidP="002E7CB5">
            <w:pPr>
              <w:widowControl w:val="0"/>
              <w:autoSpaceDE w:val="0"/>
              <w:autoSpaceDN w:val="0"/>
              <w:contextualSpacing/>
              <w:rPr>
                <w:rFonts w:eastAsiaTheme="minorEastAsia"/>
                <w:sz w:val="20"/>
                <w:szCs w:val="20"/>
              </w:rPr>
            </w:pPr>
          </w:p>
        </w:tc>
        <w:tc>
          <w:tcPr>
            <w:tcW w:w="1430" w:type="pct"/>
          </w:tcPr>
          <w:p w:rsidR="002E7CB5" w:rsidRPr="00061274" w:rsidRDefault="002E7CB5" w:rsidP="002E7CB5">
            <w:pPr>
              <w:widowControl w:val="0"/>
              <w:autoSpaceDE w:val="0"/>
              <w:autoSpaceDN w:val="0"/>
              <w:contextualSpacing/>
              <w:rPr>
                <w:rFonts w:eastAsiaTheme="minorEastAsia"/>
                <w:sz w:val="20"/>
                <w:szCs w:val="20"/>
              </w:rPr>
            </w:pPr>
            <w:r w:rsidRPr="00061274">
              <w:rPr>
                <w:rFonts w:eastAsiaTheme="minorEastAsia"/>
                <w:sz w:val="20"/>
                <w:szCs w:val="20"/>
              </w:rPr>
              <w:t>транспортная доступность, мин.</w:t>
            </w:r>
          </w:p>
        </w:tc>
        <w:tc>
          <w:tcPr>
            <w:tcW w:w="2285" w:type="pct"/>
          </w:tcPr>
          <w:p w:rsidR="002E7CB5" w:rsidRPr="00061274" w:rsidRDefault="002E7CB5" w:rsidP="002E7CB5">
            <w:pPr>
              <w:widowControl w:val="0"/>
              <w:autoSpaceDE w:val="0"/>
              <w:autoSpaceDN w:val="0"/>
              <w:contextualSpacing/>
              <w:rPr>
                <w:rFonts w:eastAsiaTheme="minorEastAsia"/>
                <w:sz w:val="20"/>
                <w:szCs w:val="20"/>
              </w:rPr>
            </w:pPr>
            <w:r w:rsidRPr="00061274">
              <w:rPr>
                <w:rFonts w:eastAsiaTheme="minorEastAsia"/>
                <w:sz w:val="20"/>
                <w:szCs w:val="20"/>
              </w:rPr>
              <w:t>30</w:t>
            </w:r>
          </w:p>
        </w:tc>
      </w:tr>
      <w:tr w:rsidR="001D3ECB" w:rsidRPr="00061274" w:rsidTr="00773B80">
        <w:trPr>
          <w:trHeight w:val="20"/>
        </w:trPr>
        <w:tc>
          <w:tcPr>
            <w:tcW w:w="1285" w:type="pct"/>
            <w:vMerge w:val="restart"/>
          </w:tcPr>
          <w:p w:rsidR="002E7CB5" w:rsidRPr="00061274" w:rsidRDefault="00751FC4" w:rsidP="003D7627">
            <w:pPr>
              <w:widowControl w:val="0"/>
              <w:autoSpaceDE w:val="0"/>
              <w:autoSpaceDN w:val="0"/>
              <w:contextualSpacing/>
              <w:rPr>
                <w:rFonts w:eastAsiaTheme="minorEastAsia"/>
                <w:sz w:val="20"/>
                <w:szCs w:val="20"/>
              </w:rPr>
            </w:pPr>
            <w:r w:rsidRPr="00061274">
              <w:rPr>
                <w:rFonts w:eastAsiaTheme="minorEastAsia"/>
                <w:sz w:val="20"/>
                <w:szCs w:val="20"/>
              </w:rPr>
              <w:t>Выставочные залы, галереи</w:t>
            </w:r>
          </w:p>
        </w:tc>
        <w:tc>
          <w:tcPr>
            <w:tcW w:w="1430" w:type="pct"/>
          </w:tcPr>
          <w:p w:rsidR="002E7CB5" w:rsidRPr="00061274" w:rsidRDefault="002E7CB5" w:rsidP="002E7CB5">
            <w:pPr>
              <w:widowControl w:val="0"/>
              <w:autoSpaceDE w:val="0"/>
              <w:autoSpaceDN w:val="0"/>
              <w:contextualSpacing/>
              <w:rPr>
                <w:rFonts w:eastAsiaTheme="minorEastAsia"/>
                <w:sz w:val="20"/>
                <w:szCs w:val="20"/>
              </w:rPr>
            </w:pPr>
            <w:r w:rsidRPr="00061274">
              <w:rPr>
                <w:rFonts w:eastAsiaTheme="minorEastAsia"/>
                <w:sz w:val="20"/>
                <w:szCs w:val="20"/>
              </w:rPr>
              <w:t>уровень обеспеченности, объектов</w:t>
            </w:r>
          </w:p>
        </w:tc>
        <w:tc>
          <w:tcPr>
            <w:tcW w:w="2285" w:type="pct"/>
          </w:tcPr>
          <w:p w:rsidR="002E7CB5" w:rsidRPr="00061274" w:rsidRDefault="002E7CB5" w:rsidP="002E7CB5">
            <w:pPr>
              <w:widowControl w:val="0"/>
              <w:autoSpaceDE w:val="0"/>
              <w:autoSpaceDN w:val="0"/>
              <w:contextualSpacing/>
              <w:rPr>
                <w:rFonts w:eastAsiaTheme="minorEastAsia"/>
                <w:sz w:val="20"/>
                <w:szCs w:val="20"/>
              </w:rPr>
            </w:pPr>
            <w:r w:rsidRPr="00061274">
              <w:rPr>
                <w:rFonts w:eastAsiaTheme="minorEastAsia"/>
                <w:sz w:val="20"/>
                <w:szCs w:val="20"/>
              </w:rPr>
              <w:t>1</w:t>
            </w:r>
            <w:r w:rsidR="003D7627" w:rsidRPr="00061274">
              <w:rPr>
                <w:rFonts w:eastAsiaTheme="minorEastAsia"/>
                <w:sz w:val="20"/>
                <w:szCs w:val="20"/>
              </w:rPr>
              <w:t xml:space="preserve"> [4]</w:t>
            </w:r>
          </w:p>
        </w:tc>
      </w:tr>
      <w:tr w:rsidR="001D3ECB" w:rsidRPr="00061274" w:rsidTr="00773B80">
        <w:trPr>
          <w:trHeight w:val="20"/>
        </w:trPr>
        <w:tc>
          <w:tcPr>
            <w:tcW w:w="1285" w:type="pct"/>
            <w:vMerge/>
          </w:tcPr>
          <w:p w:rsidR="002E7CB5" w:rsidRPr="00061274" w:rsidRDefault="002E7CB5" w:rsidP="002E7CB5">
            <w:pPr>
              <w:widowControl w:val="0"/>
              <w:autoSpaceDE w:val="0"/>
              <w:autoSpaceDN w:val="0"/>
              <w:contextualSpacing/>
              <w:rPr>
                <w:rFonts w:eastAsiaTheme="minorEastAsia"/>
                <w:sz w:val="20"/>
                <w:szCs w:val="20"/>
              </w:rPr>
            </w:pPr>
          </w:p>
        </w:tc>
        <w:tc>
          <w:tcPr>
            <w:tcW w:w="1430" w:type="pct"/>
          </w:tcPr>
          <w:p w:rsidR="002E7CB5" w:rsidRPr="00061274" w:rsidRDefault="002E7CB5" w:rsidP="002E7CB5">
            <w:pPr>
              <w:widowControl w:val="0"/>
              <w:autoSpaceDE w:val="0"/>
              <w:autoSpaceDN w:val="0"/>
              <w:contextualSpacing/>
              <w:rPr>
                <w:rFonts w:eastAsiaTheme="minorEastAsia"/>
                <w:sz w:val="20"/>
                <w:szCs w:val="20"/>
              </w:rPr>
            </w:pPr>
            <w:r w:rsidRPr="00061274">
              <w:rPr>
                <w:rFonts w:eastAsiaTheme="minorEastAsia"/>
                <w:sz w:val="20"/>
                <w:szCs w:val="20"/>
              </w:rPr>
              <w:t>размер земельного участка, га</w:t>
            </w:r>
          </w:p>
        </w:tc>
        <w:tc>
          <w:tcPr>
            <w:tcW w:w="2285" w:type="pct"/>
          </w:tcPr>
          <w:p w:rsidR="002E7CB5" w:rsidRPr="00061274" w:rsidRDefault="002E7CB5" w:rsidP="002E7CB5">
            <w:pPr>
              <w:widowControl w:val="0"/>
              <w:autoSpaceDE w:val="0"/>
              <w:autoSpaceDN w:val="0"/>
              <w:contextualSpacing/>
              <w:rPr>
                <w:rFonts w:eastAsiaTheme="minorEastAsia"/>
                <w:sz w:val="20"/>
                <w:szCs w:val="20"/>
              </w:rPr>
            </w:pPr>
            <w:r w:rsidRPr="00061274">
              <w:rPr>
                <w:rFonts w:eastAsiaTheme="minorEastAsia"/>
                <w:sz w:val="20"/>
                <w:szCs w:val="20"/>
              </w:rPr>
              <w:t>при экспозиционной площади:</w:t>
            </w:r>
          </w:p>
          <w:p w:rsidR="002E7CB5" w:rsidRPr="00061274" w:rsidRDefault="002E7CB5" w:rsidP="002E7CB5">
            <w:pPr>
              <w:widowControl w:val="0"/>
              <w:autoSpaceDE w:val="0"/>
              <w:autoSpaceDN w:val="0"/>
              <w:contextualSpacing/>
              <w:rPr>
                <w:rFonts w:eastAsiaTheme="minorEastAsia"/>
                <w:sz w:val="20"/>
                <w:szCs w:val="20"/>
              </w:rPr>
            </w:pPr>
            <w:r w:rsidRPr="00061274">
              <w:rPr>
                <w:rFonts w:eastAsiaTheme="minorEastAsia"/>
                <w:sz w:val="20"/>
                <w:szCs w:val="20"/>
              </w:rPr>
              <w:t>500 кв. м – 0,5;</w:t>
            </w:r>
          </w:p>
          <w:p w:rsidR="002E7CB5" w:rsidRPr="00061274" w:rsidRDefault="002E7CB5" w:rsidP="002E7CB5">
            <w:pPr>
              <w:widowControl w:val="0"/>
              <w:autoSpaceDE w:val="0"/>
              <w:autoSpaceDN w:val="0"/>
              <w:contextualSpacing/>
              <w:rPr>
                <w:rFonts w:eastAsiaTheme="minorEastAsia"/>
                <w:sz w:val="20"/>
                <w:szCs w:val="20"/>
              </w:rPr>
            </w:pPr>
            <w:r w:rsidRPr="00061274">
              <w:rPr>
                <w:rFonts w:eastAsiaTheme="minorEastAsia"/>
                <w:sz w:val="20"/>
                <w:szCs w:val="20"/>
              </w:rPr>
              <w:t>1000 кв. м – 0,8;</w:t>
            </w:r>
          </w:p>
          <w:p w:rsidR="002E7CB5" w:rsidRPr="00061274" w:rsidRDefault="002E7CB5" w:rsidP="002E7CB5">
            <w:pPr>
              <w:widowControl w:val="0"/>
              <w:autoSpaceDE w:val="0"/>
              <w:autoSpaceDN w:val="0"/>
              <w:contextualSpacing/>
              <w:rPr>
                <w:rFonts w:eastAsiaTheme="minorEastAsia"/>
                <w:sz w:val="20"/>
                <w:szCs w:val="20"/>
              </w:rPr>
            </w:pPr>
            <w:r w:rsidRPr="00061274">
              <w:rPr>
                <w:rFonts w:eastAsiaTheme="minorEastAsia"/>
                <w:sz w:val="20"/>
                <w:szCs w:val="20"/>
              </w:rPr>
              <w:t>1500 кв. м – 1,2;</w:t>
            </w:r>
          </w:p>
          <w:p w:rsidR="002E7CB5" w:rsidRPr="00061274" w:rsidRDefault="002E7CB5" w:rsidP="002E7CB5">
            <w:pPr>
              <w:widowControl w:val="0"/>
              <w:autoSpaceDE w:val="0"/>
              <w:autoSpaceDN w:val="0"/>
              <w:contextualSpacing/>
              <w:rPr>
                <w:rFonts w:eastAsiaTheme="minorEastAsia"/>
                <w:sz w:val="20"/>
                <w:szCs w:val="20"/>
              </w:rPr>
            </w:pPr>
            <w:r w:rsidRPr="00061274">
              <w:rPr>
                <w:rFonts w:eastAsiaTheme="minorEastAsia"/>
                <w:sz w:val="20"/>
                <w:szCs w:val="20"/>
              </w:rPr>
              <w:t>2000 кв. м – 1,5;</w:t>
            </w:r>
          </w:p>
          <w:p w:rsidR="002E7CB5" w:rsidRPr="00061274" w:rsidRDefault="002E7CB5" w:rsidP="002E7CB5">
            <w:pPr>
              <w:widowControl w:val="0"/>
              <w:autoSpaceDE w:val="0"/>
              <w:autoSpaceDN w:val="0"/>
              <w:contextualSpacing/>
              <w:rPr>
                <w:rFonts w:eastAsiaTheme="minorEastAsia"/>
                <w:sz w:val="20"/>
                <w:szCs w:val="20"/>
              </w:rPr>
            </w:pPr>
            <w:r w:rsidRPr="00061274">
              <w:rPr>
                <w:rFonts w:eastAsiaTheme="minorEastAsia"/>
                <w:sz w:val="20"/>
                <w:szCs w:val="20"/>
              </w:rPr>
              <w:t>2500 кв. м – 1,8;</w:t>
            </w:r>
          </w:p>
          <w:p w:rsidR="002E7CB5" w:rsidRPr="00061274" w:rsidRDefault="002E7CB5" w:rsidP="002E7CB5">
            <w:pPr>
              <w:widowControl w:val="0"/>
              <w:autoSpaceDE w:val="0"/>
              <w:autoSpaceDN w:val="0"/>
              <w:contextualSpacing/>
              <w:rPr>
                <w:rFonts w:eastAsiaTheme="minorEastAsia"/>
                <w:sz w:val="20"/>
                <w:szCs w:val="20"/>
              </w:rPr>
            </w:pPr>
            <w:r w:rsidRPr="00061274">
              <w:rPr>
                <w:rFonts w:eastAsiaTheme="minorEastAsia"/>
                <w:sz w:val="20"/>
                <w:szCs w:val="20"/>
              </w:rPr>
              <w:t>3000 кв. м – 2,0</w:t>
            </w:r>
          </w:p>
        </w:tc>
      </w:tr>
      <w:tr w:rsidR="001D3ECB" w:rsidRPr="00061274" w:rsidTr="00773B80">
        <w:trPr>
          <w:trHeight w:val="20"/>
        </w:trPr>
        <w:tc>
          <w:tcPr>
            <w:tcW w:w="1285" w:type="pct"/>
            <w:vMerge/>
          </w:tcPr>
          <w:p w:rsidR="002E7CB5" w:rsidRPr="00061274" w:rsidRDefault="002E7CB5" w:rsidP="002E7CB5">
            <w:pPr>
              <w:widowControl w:val="0"/>
              <w:autoSpaceDE w:val="0"/>
              <w:autoSpaceDN w:val="0"/>
              <w:contextualSpacing/>
              <w:rPr>
                <w:rFonts w:eastAsiaTheme="minorEastAsia"/>
                <w:sz w:val="20"/>
                <w:szCs w:val="20"/>
              </w:rPr>
            </w:pPr>
          </w:p>
        </w:tc>
        <w:tc>
          <w:tcPr>
            <w:tcW w:w="1430" w:type="pct"/>
          </w:tcPr>
          <w:p w:rsidR="002E7CB5" w:rsidRPr="00061274" w:rsidRDefault="002E7CB5" w:rsidP="002E7CB5">
            <w:pPr>
              <w:widowControl w:val="0"/>
              <w:autoSpaceDE w:val="0"/>
              <w:autoSpaceDN w:val="0"/>
              <w:contextualSpacing/>
              <w:rPr>
                <w:rFonts w:eastAsiaTheme="minorEastAsia"/>
                <w:sz w:val="20"/>
                <w:szCs w:val="20"/>
              </w:rPr>
            </w:pPr>
            <w:r w:rsidRPr="00061274">
              <w:rPr>
                <w:rFonts w:eastAsiaTheme="minorEastAsia"/>
                <w:sz w:val="20"/>
                <w:szCs w:val="20"/>
              </w:rPr>
              <w:t>транспортная доступность, мин.</w:t>
            </w:r>
          </w:p>
        </w:tc>
        <w:tc>
          <w:tcPr>
            <w:tcW w:w="2285" w:type="pct"/>
          </w:tcPr>
          <w:p w:rsidR="002E7CB5" w:rsidRPr="00061274" w:rsidRDefault="002E7CB5" w:rsidP="002E7CB5">
            <w:pPr>
              <w:widowControl w:val="0"/>
              <w:autoSpaceDE w:val="0"/>
              <w:autoSpaceDN w:val="0"/>
              <w:contextualSpacing/>
              <w:rPr>
                <w:rFonts w:eastAsiaTheme="minorEastAsia"/>
                <w:sz w:val="20"/>
                <w:szCs w:val="20"/>
              </w:rPr>
            </w:pPr>
            <w:r w:rsidRPr="00061274">
              <w:rPr>
                <w:rFonts w:eastAsiaTheme="minorEastAsia"/>
                <w:sz w:val="20"/>
                <w:szCs w:val="20"/>
              </w:rPr>
              <w:t>30</w:t>
            </w:r>
          </w:p>
        </w:tc>
      </w:tr>
      <w:tr w:rsidR="001D3ECB" w:rsidRPr="00061274" w:rsidTr="00773B80">
        <w:trPr>
          <w:trHeight w:val="20"/>
        </w:trPr>
        <w:tc>
          <w:tcPr>
            <w:tcW w:w="1285" w:type="pct"/>
            <w:vMerge w:val="restart"/>
          </w:tcPr>
          <w:p w:rsidR="002E7CB5" w:rsidRPr="00061274" w:rsidRDefault="002E7CB5" w:rsidP="00751FC4">
            <w:pPr>
              <w:widowControl w:val="0"/>
              <w:autoSpaceDE w:val="0"/>
              <w:autoSpaceDN w:val="0"/>
              <w:contextualSpacing/>
              <w:rPr>
                <w:rFonts w:eastAsiaTheme="minorEastAsia"/>
                <w:sz w:val="20"/>
                <w:szCs w:val="20"/>
              </w:rPr>
            </w:pPr>
            <w:r w:rsidRPr="00061274">
              <w:rPr>
                <w:rFonts w:eastAsiaTheme="minorEastAsia"/>
                <w:sz w:val="20"/>
                <w:szCs w:val="20"/>
              </w:rPr>
              <w:t>Парки культуры и отдыха</w:t>
            </w:r>
          </w:p>
        </w:tc>
        <w:tc>
          <w:tcPr>
            <w:tcW w:w="1430" w:type="pct"/>
          </w:tcPr>
          <w:p w:rsidR="002E7CB5" w:rsidRPr="00061274" w:rsidRDefault="002E7CB5" w:rsidP="002E7CB5">
            <w:pPr>
              <w:widowControl w:val="0"/>
              <w:autoSpaceDE w:val="0"/>
              <w:autoSpaceDN w:val="0"/>
              <w:contextualSpacing/>
              <w:rPr>
                <w:rFonts w:eastAsiaTheme="minorEastAsia"/>
                <w:sz w:val="20"/>
                <w:szCs w:val="20"/>
              </w:rPr>
            </w:pPr>
            <w:r w:rsidRPr="00061274">
              <w:rPr>
                <w:rFonts w:eastAsiaTheme="minorEastAsia"/>
                <w:sz w:val="20"/>
                <w:szCs w:val="20"/>
              </w:rPr>
              <w:t>уровень обеспеченности, объектов</w:t>
            </w:r>
            <w:r w:rsidR="00173828" w:rsidRPr="00061274">
              <w:rPr>
                <w:rFonts w:eastAsiaTheme="minorEastAsia"/>
                <w:sz w:val="20"/>
                <w:szCs w:val="20"/>
              </w:rPr>
              <w:t xml:space="preserve"> на</w:t>
            </w:r>
            <w:r w:rsidR="00173828" w:rsidRPr="00061274">
              <w:rPr>
                <w:rFonts w:eastAsiaTheme="minorEastAsia"/>
                <w:sz w:val="20"/>
                <w:szCs w:val="20"/>
                <w:lang w:val="en-US"/>
              </w:rPr>
              <w:t> </w:t>
            </w:r>
            <w:r w:rsidR="00173828" w:rsidRPr="00061274">
              <w:rPr>
                <w:rFonts w:eastAsiaTheme="minorEastAsia"/>
                <w:sz w:val="20"/>
                <w:szCs w:val="20"/>
              </w:rPr>
              <w:t>городской округ</w:t>
            </w:r>
          </w:p>
        </w:tc>
        <w:tc>
          <w:tcPr>
            <w:tcW w:w="2285" w:type="pct"/>
          </w:tcPr>
          <w:p w:rsidR="002E7CB5" w:rsidRPr="00061274" w:rsidRDefault="00751FC4" w:rsidP="00173828">
            <w:pPr>
              <w:widowControl w:val="0"/>
              <w:autoSpaceDE w:val="0"/>
              <w:autoSpaceDN w:val="0"/>
              <w:contextualSpacing/>
              <w:rPr>
                <w:rFonts w:eastAsiaTheme="minorEastAsia"/>
                <w:sz w:val="20"/>
                <w:szCs w:val="20"/>
              </w:rPr>
            </w:pPr>
            <w:r w:rsidRPr="00194656">
              <w:rPr>
                <w:rFonts w:eastAsiaTheme="minorEastAsia"/>
                <w:sz w:val="20"/>
                <w:szCs w:val="20"/>
              </w:rPr>
              <w:t>1 </w:t>
            </w:r>
            <w:r w:rsidR="003D7627" w:rsidRPr="00194656">
              <w:rPr>
                <w:rFonts w:eastAsiaTheme="minorEastAsia"/>
                <w:sz w:val="20"/>
                <w:szCs w:val="20"/>
              </w:rPr>
              <w:t>[4]</w:t>
            </w:r>
          </w:p>
        </w:tc>
      </w:tr>
      <w:tr w:rsidR="001D3ECB" w:rsidRPr="00061274" w:rsidTr="00773B80">
        <w:trPr>
          <w:trHeight w:val="20"/>
        </w:trPr>
        <w:tc>
          <w:tcPr>
            <w:tcW w:w="1285" w:type="pct"/>
            <w:vMerge/>
          </w:tcPr>
          <w:p w:rsidR="002E7CB5" w:rsidRPr="00061274" w:rsidRDefault="002E7CB5" w:rsidP="002E7CB5">
            <w:pPr>
              <w:widowControl w:val="0"/>
              <w:autoSpaceDE w:val="0"/>
              <w:autoSpaceDN w:val="0"/>
              <w:contextualSpacing/>
              <w:rPr>
                <w:rFonts w:eastAsiaTheme="minorEastAsia"/>
                <w:sz w:val="20"/>
                <w:szCs w:val="20"/>
              </w:rPr>
            </w:pPr>
          </w:p>
        </w:tc>
        <w:tc>
          <w:tcPr>
            <w:tcW w:w="1430" w:type="pct"/>
          </w:tcPr>
          <w:p w:rsidR="002E7CB5" w:rsidRPr="00061274" w:rsidRDefault="002E7CB5" w:rsidP="002E7CB5">
            <w:pPr>
              <w:widowControl w:val="0"/>
              <w:autoSpaceDE w:val="0"/>
              <w:autoSpaceDN w:val="0"/>
              <w:contextualSpacing/>
              <w:rPr>
                <w:rFonts w:eastAsiaTheme="minorEastAsia"/>
                <w:sz w:val="20"/>
                <w:szCs w:val="20"/>
              </w:rPr>
            </w:pPr>
            <w:r w:rsidRPr="00061274">
              <w:rPr>
                <w:rFonts w:eastAsiaTheme="minorEastAsia"/>
                <w:sz w:val="20"/>
                <w:szCs w:val="20"/>
              </w:rPr>
              <w:t>размер земельного участка, га на 1 объект</w:t>
            </w:r>
          </w:p>
        </w:tc>
        <w:tc>
          <w:tcPr>
            <w:tcW w:w="2285" w:type="pct"/>
          </w:tcPr>
          <w:p w:rsidR="002E7CB5" w:rsidRPr="00061274" w:rsidRDefault="002E7CB5" w:rsidP="002E7CB5">
            <w:pPr>
              <w:widowControl w:val="0"/>
              <w:autoSpaceDE w:val="0"/>
              <w:autoSpaceDN w:val="0"/>
              <w:contextualSpacing/>
              <w:rPr>
                <w:rFonts w:eastAsiaTheme="minorEastAsia"/>
                <w:sz w:val="20"/>
                <w:szCs w:val="20"/>
              </w:rPr>
            </w:pPr>
            <w:r w:rsidRPr="00061274">
              <w:rPr>
                <w:rFonts w:eastAsiaTheme="minorEastAsia"/>
                <w:sz w:val="20"/>
                <w:szCs w:val="20"/>
              </w:rPr>
              <w:t>5</w:t>
            </w:r>
          </w:p>
        </w:tc>
      </w:tr>
      <w:tr w:rsidR="001D3ECB" w:rsidRPr="00061274" w:rsidTr="00773B80">
        <w:trPr>
          <w:trHeight w:val="20"/>
        </w:trPr>
        <w:tc>
          <w:tcPr>
            <w:tcW w:w="1285" w:type="pct"/>
            <w:vMerge/>
          </w:tcPr>
          <w:p w:rsidR="002E7CB5" w:rsidRPr="00061274" w:rsidRDefault="002E7CB5" w:rsidP="002E7CB5">
            <w:pPr>
              <w:widowControl w:val="0"/>
              <w:autoSpaceDE w:val="0"/>
              <w:autoSpaceDN w:val="0"/>
              <w:contextualSpacing/>
              <w:rPr>
                <w:rFonts w:eastAsiaTheme="minorEastAsia"/>
                <w:sz w:val="20"/>
                <w:szCs w:val="20"/>
              </w:rPr>
            </w:pPr>
          </w:p>
        </w:tc>
        <w:tc>
          <w:tcPr>
            <w:tcW w:w="1430" w:type="pct"/>
          </w:tcPr>
          <w:p w:rsidR="002E7CB5" w:rsidRPr="00061274" w:rsidRDefault="002E7CB5" w:rsidP="002E7CB5">
            <w:pPr>
              <w:widowControl w:val="0"/>
              <w:autoSpaceDE w:val="0"/>
              <w:autoSpaceDN w:val="0"/>
              <w:contextualSpacing/>
              <w:rPr>
                <w:rFonts w:eastAsiaTheme="minorEastAsia"/>
                <w:sz w:val="20"/>
                <w:szCs w:val="20"/>
              </w:rPr>
            </w:pPr>
            <w:r w:rsidRPr="00061274">
              <w:rPr>
                <w:rFonts w:eastAsiaTheme="minorEastAsia"/>
                <w:sz w:val="20"/>
                <w:szCs w:val="20"/>
              </w:rPr>
              <w:t>транспортная доступность, мин.</w:t>
            </w:r>
          </w:p>
        </w:tc>
        <w:tc>
          <w:tcPr>
            <w:tcW w:w="2285" w:type="pct"/>
          </w:tcPr>
          <w:p w:rsidR="002E7CB5" w:rsidRPr="00061274" w:rsidRDefault="002E7CB5" w:rsidP="002E7CB5">
            <w:pPr>
              <w:widowControl w:val="0"/>
              <w:autoSpaceDE w:val="0"/>
              <w:autoSpaceDN w:val="0"/>
              <w:contextualSpacing/>
              <w:rPr>
                <w:rFonts w:eastAsiaTheme="minorEastAsia"/>
                <w:sz w:val="20"/>
                <w:szCs w:val="20"/>
              </w:rPr>
            </w:pPr>
            <w:r w:rsidRPr="00061274">
              <w:rPr>
                <w:rFonts w:eastAsiaTheme="minorEastAsia"/>
                <w:sz w:val="20"/>
                <w:szCs w:val="20"/>
              </w:rPr>
              <w:t>30</w:t>
            </w:r>
          </w:p>
        </w:tc>
      </w:tr>
    </w:tbl>
    <w:p w:rsidR="001D3ECB" w:rsidRPr="00061274" w:rsidRDefault="001D3ECB">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0045"/>
      </w:tblGrid>
      <w:tr w:rsidR="001D3ECB" w:rsidRPr="00061274" w:rsidTr="002D69F8">
        <w:trPr>
          <w:cantSplit/>
          <w:trHeight w:val="20"/>
        </w:trPr>
        <w:tc>
          <w:tcPr>
            <w:tcW w:w="5000" w:type="pct"/>
          </w:tcPr>
          <w:p w:rsidR="002E7CB5" w:rsidRPr="00061274" w:rsidRDefault="002E7CB5" w:rsidP="0074027A">
            <w:pPr>
              <w:widowControl w:val="0"/>
              <w:autoSpaceDE w:val="0"/>
              <w:autoSpaceDN w:val="0"/>
              <w:contextualSpacing/>
              <w:jc w:val="both"/>
              <w:rPr>
                <w:rFonts w:eastAsiaTheme="minorEastAsia"/>
                <w:sz w:val="20"/>
                <w:szCs w:val="20"/>
              </w:rPr>
            </w:pPr>
            <w:r w:rsidRPr="00061274">
              <w:rPr>
                <w:rFonts w:eastAsiaTheme="minorEastAsia"/>
                <w:sz w:val="20"/>
                <w:szCs w:val="20"/>
              </w:rPr>
              <w:t>Примечания</w:t>
            </w:r>
          </w:p>
          <w:p w:rsidR="002E7CB5" w:rsidRPr="00061274" w:rsidRDefault="002E7CB5" w:rsidP="0074027A">
            <w:pPr>
              <w:widowControl w:val="0"/>
              <w:autoSpaceDE w:val="0"/>
              <w:autoSpaceDN w:val="0"/>
              <w:contextualSpacing/>
              <w:jc w:val="both"/>
              <w:rPr>
                <w:rFonts w:eastAsiaTheme="minorEastAsia"/>
                <w:sz w:val="20"/>
                <w:szCs w:val="20"/>
              </w:rPr>
            </w:pPr>
            <w:r w:rsidRPr="00061274">
              <w:rPr>
                <w:rFonts w:eastAsiaTheme="minorEastAsia"/>
                <w:sz w:val="20"/>
                <w:szCs w:val="20"/>
              </w:rPr>
              <w:t>1. При библиотеках создаются детские отделения.</w:t>
            </w:r>
          </w:p>
          <w:p w:rsidR="002E7CB5" w:rsidRPr="00061274" w:rsidRDefault="002E7CB5" w:rsidP="0074027A">
            <w:pPr>
              <w:widowControl w:val="0"/>
              <w:autoSpaceDE w:val="0"/>
              <w:autoSpaceDN w:val="0"/>
              <w:contextualSpacing/>
              <w:jc w:val="both"/>
              <w:rPr>
                <w:rFonts w:eastAsiaTheme="minorEastAsia"/>
                <w:sz w:val="20"/>
                <w:szCs w:val="20"/>
              </w:rPr>
            </w:pPr>
            <w:r w:rsidRPr="00061274">
              <w:rPr>
                <w:rFonts w:eastAsiaTheme="minorEastAsia"/>
                <w:sz w:val="20"/>
                <w:szCs w:val="20"/>
              </w:rPr>
              <w:t>2. При объектах культурно-досугового (клубного) типа целесообразно создавать условия для развития местного традиционного народного художественного творчества и промыслов.</w:t>
            </w:r>
          </w:p>
          <w:p w:rsidR="002E7CB5" w:rsidRPr="00061274" w:rsidRDefault="002E7CB5" w:rsidP="0074027A">
            <w:pPr>
              <w:widowControl w:val="0"/>
              <w:autoSpaceDE w:val="0"/>
              <w:autoSpaceDN w:val="0"/>
              <w:contextualSpacing/>
              <w:jc w:val="both"/>
              <w:rPr>
                <w:rFonts w:eastAsiaTheme="minorEastAsia"/>
                <w:sz w:val="20"/>
                <w:szCs w:val="20"/>
              </w:rPr>
            </w:pPr>
            <w:r w:rsidRPr="00061274">
              <w:rPr>
                <w:rFonts w:eastAsiaTheme="minorEastAsia"/>
                <w:sz w:val="20"/>
                <w:szCs w:val="20"/>
              </w:rPr>
              <w:t>3. В составе объектов культурно-досугового (клубного) типа рекомендуется размещать кинозалы.</w:t>
            </w:r>
          </w:p>
          <w:p w:rsidR="002E7CB5" w:rsidRPr="00061274" w:rsidRDefault="002E7CB5" w:rsidP="0074027A">
            <w:pPr>
              <w:widowControl w:val="0"/>
              <w:autoSpaceDE w:val="0"/>
              <w:autoSpaceDN w:val="0"/>
              <w:contextualSpacing/>
              <w:jc w:val="both"/>
              <w:rPr>
                <w:rFonts w:eastAsiaTheme="minorEastAsia"/>
                <w:sz w:val="20"/>
                <w:szCs w:val="20"/>
              </w:rPr>
            </w:pPr>
            <w:r w:rsidRPr="00061274">
              <w:rPr>
                <w:rFonts w:eastAsiaTheme="minorEastAsia"/>
                <w:sz w:val="20"/>
                <w:szCs w:val="20"/>
              </w:rPr>
              <w:t>4. </w:t>
            </w:r>
            <w:r w:rsidR="003C7934" w:rsidRPr="00061274">
              <w:rPr>
                <w:rFonts w:eastAsiaTheme="minorEastAsia"/>
                <w:sz w:val="20"/>
                <w:szCs w:val="20"/>
              </w:rPr>
              <w:t>Значение расчетного показателя предполагает учет объектов всех форм собственности и ведомственной принадлежности</w:t>
            </w:r>
            <w:r w:rsidRPr="00061274">
              <w:rPr>
                <w:rFonts w:eastAsiaTheme="minorEastAsia"/>
                <w:sz w:val="20"/>
                <w:szCs w:val="20"/>
              </w:rPr>
              <w:t>. </w:t>
            </w:r>
          </w:p>
        </w:tc>
      </w:tr>
    </w:tbl>
    <w:p w:rsidR="00FC4ADD" w:rsidRPr="0074027A" w:rsidRDefault="00FC4ADD" w:rsidP="00192DDB">
      <w:pPr>
        <w:pStyle w:val="3"/>
        <w:rPr>
          <w:rFonts w:ascii="Times New Roman" w:hAnsi="Times New Roman" w:cs="Times New Roman"/>
          <w:b/>
        </w:rPr>
      </w:pPr>
      <w:bookmarkStart w:id="211" w:name="_Toc191485922"/>
      <w:r w:rsidRPr="0074027A">
        <w:rPr>
          <w:rFonts w:ascii="Times New Roman" w:hAnsi="Times New Roman" w:cs="Times New Roman"/>
          <w:b/>
        </w:rPr>
        <w:t>В области архивного дела</w:t>
      </w:r>
      <w:bookmarkEnd w:id="203"/>
      <w:bookmarkEnd w:id="204"/>
      <w:bookmarkEnd w:id="205"/>
      <w:bookmarkEnd w:id="206"/>
      <w:bookmarkEnd w:id="211"/>
      <w:r w:rsidRPr="0074027A">
        <w:rPr>
          <w:rFonts w:ascii="Times New Roman" w:hAnsi="Times New Roman" w:cs="Times New Roman"/>
          <w:b/>
        </w:rPr>
        <w:t xml:space="preserve"> </w:t>
      </w:r>
    </w:p>
    <w:p w:rsidR="00FC4ADD" w:rsidRPr="0074027A" w:rsidRDefault="00FC4ADD" w:rsidP="007E2C7C">
      <w:pPr>
        <w:pStyle w:val="af2"/>
        <w:rPr>
          <w:rFonts w:ascii="Times New Roman" w:hAnsi="Times New Roman" w:cs="Times New Roman"/>
          <w:b/>
        </w:rPr>
      </w:pPr>
      <w:r w:rsidRPr="0074027A">
        <w:rPr>
          <w:rFonts w:ascii="Times New Roman" w:hAnsi="Times New Roman" w:cs="Times New Roman"/>
          <w:b/>
        </w:rPr>
        <w:t xml:space="preserve">Таблица </w:t>
      </w:r>
      <w:r w:rsidR="00A16C25" w:rsidRPr="0074027A">
        <w:rPr>
          <w:rFonts w:ascii="Times New Roman" w:hAnsi="Times New Roman" w:cs="Times New Roman"/>
          <w:b/>
          <w:noProof/>
        </w:rPr>
        <w:fldChar w:fldCharType="begin"/>
      </w:r>
      <w:r w:rsidRPr="0074027A">
        <w:rPr>
          <w:rFonts w:ascii="Times New Roman" w:hAnsi="Times New Roman" w:cs="Times New Roman"/>
          <w:b/>
          <w:noProof/>
        </w:rPr>
        <w:instrText xml:space="preserve"> SEQ Таблица \* ARABIC </w:instrText>
      </w:r>
      <w:r w:rsidR="00A16C25" w:rsidRPr="0074027A">
        <w:rPr>
          <w:rFonts w:ascii="Times New Roman" w:hAnsi="Times New Roman" w:cs="Times New Roman"/>
          <w:b/>
          <w:noProof/>
        </w:rPr>
        <w:fldChar w:fldCharType="separate"/>
      </w:r>
      <w:r w:rsidR="00772E0A">
        <w:rPr>
          <w:rFonts w:ascii="Times New Roman" w:hAnsi="Times New Roman" w:cs="Times New Roman"/>
          <w:b/>
          <w:noProof/>
        </w:rPr>
        <w:t>7</w:t>
      </w:r>
      <w:r w:rsidR="00A16C25" w:rsidRPr="0074027A">
        <w:rPr>
          <w:rFonts w:ascii="Times New Roman" w:hAnsi="Times New Roman" w:cs="Times New Roman"/>
          <w:b/>
          <w:noProof/>
        </w:rPr>
        <w:fldChar w:fldCharType="end"/>
      </w:r>
      <w:r w:rsidRPr="0074027A">
        <w:rPr>
          <w:rFonts w:ascii="Times New Roman" w:hAnsi="Times New Roman" w:cs="Times New Roman"/>
          <w:b/>
        </w:rPr>
        <w:t xml:space="preserve"> – Расчетные показатели</w:t>
      </w:r>
      <w:r w:rsidR="00AE1CD7" w:rsidRPr="0074027A">
        <w:rPr>
          <w:rFonts w:ascii="Times New Roman" w:hAnsi="Times New Roman" w:cs="Times New Roman"/>
          <w:b/>
        </w:rPr>
        <w:t>, устанавливаемые для архивов местного значения городского округа</w:t>
      </w:r>
    </w:p>
    <w:tbl>
      <w:tblPr>
        <w:tblStyle w:val="2fc"/>
        <w:tblW w:w="5000" w:type="pct"/>
        <w:tblLook w:val="04A0" w:firstRow="1" w:lastRow="0" w:firstColumn="1" w:lastColumn="0" w:noHBand="0" w:noVBand="1"/>
      </w:tblPr>
      <w:tblGrid>
        <w:gridCol w:w="2605"/>
        <w:gridCol w:w="2899"/>
        <w:gridCol w:w="4633"/>
      </w:tblGrid>
      <w:tr w:rsidR="001D3ECB" w:rsidRPr="0074027A" w:rsidTr="00773B80">
        <w:trPr>
          <w:trHeight w:val="345"/>
          <w:tblHeader/>
        </w:trPr>
        <w:tc>
          <w:tcPr>
            <w:tcW w:w="1285" w:type="pct"/>
            <w:vAlign w:val="center"/>
          </w:tcPr>
          <w:p w:rsidR="00FC4ADD" w:rsidRPr="0074027A" w:rsidRDefault="00FC4ADD" w:rsidP="00572502">
            <w:pPr>
              <w:jc w:val="center"/>
              <w:rPr>
                <w:rFonts w:ascii="Times New Roman" w:hAnsi="Times New Roman" w:cs="Times New Roman"/>
                <w:sz w:val="20"/>
                <w:szCs w:val="20"/>
              </w:rPr>
            </w:pPr>
            <w:r w:rsidRPr="0074027A">
              <w:rPr>
                <w:rFonts w:ascii="Times New Roman" w:hAnsi="Times New Roman" w:cs="Times New Roman"/>
                <w:sz w:val="20"/>
                <w:szCs w:val="20"/>
              </w:rPr>
              <w:t xml:space="preserve">Наименование </w:t>
            </w:r>
            <w:r w:rsidR="007E2C7C" w:rsidRPr="0074027A">
              <w:rPr>
                <w:rFonts w:ascii="Times New Roman" w:hAnsi="Times New Roman" w:cs="Times New Roman"/>
                <w:sz w:val="20"/>
                <w:szCs w:val="20"/>
              </w:rPr>
              <w:br/>
            </w:r>
            <w:r w:rsidRPr="0074027A">
              <w:rPr>
                <w:rFonts w:ascii="Times New Roman" w:hAnsi="Times New Roman" w:cs="Times New Roman"/>
                <w:sz w:val="20"/>
                <w:szCs w:val="20"/>
              </w:rPr>
              <w:t>вида объекта</w:t>
            </w:r>
          </w:p>
        </w:tc>
        <w:tc>
          <w:tcPr>
            <w:tcW w:w="1430" w:type="pct"/>
            <w:vAlign w:val="center"/>
          </w:tcPr>
          <w:p w:rsidR="00FC4ADD" w:rsidRPr="0074027A" w:rsidRDefault="00FC4ADD" w:rsidP="00572502">
            <w:pPr>
              <w:jc w:val="center"/>
              <w:rPr>
                <w:rFonts w:ascii="Times New Roman" w:hAnsi="Times New Roman" w:cs="Times New Roman"/>
                <w:sz w:val="20"/>
                <w:szCs w:val="20"/>
              </w:rPr>
            </w:pPr>
            <w:r w:rsidRPr="0074027A">
              <w:rPr>
                <w:rFonts w:ascii="Times New Roman" w:hAnsi="Times New Roman" w:cs="Times New Roman"/>
                <w:sz w:val="20"/>
                <w:szCs w:val="20"/>
              </w:rPr>
              <w:t xml:space="preserve">Наименование нормируемого расчетного показателя, </w:t>
            </w:r>
          </w:p>
          <w:p w:rsidR="00FC4ADD" w:rsidRPr="0074027A" w:rsidRDefault="00FC4ADD" w:rsidP="00572502">
            <w:pPr>
              <w:jc w:val="center"/>
              <w:rPr>
                <w:rFonts w:ascii="Times New Roman" w:hAnsi="Times New Roman" w:cs="Times New Roman"/>
                <w:sz w:val="20"/>
                <w:szCs w:val="20"/>
              </w:rPr>
            </w:pPr>
            <w:r w:rsidRPr="0074027A">
              <w:rPr>
                <w:rFonts w:ascii="Times New Roman" w:hAnsi="Times New Roman" w:cs="Times New Roman"/>
                <w:sz w:val="20"/>
                <w:szCs w:val="20"/>
              </w:rPr>
              <w:t>единица измерения</w:t>
            </w:r>
          </w:p>
        </w:tc>
        <w:tc>
          <w:tcPr>
            <w:tcW w:w="2285" w:type="pct"/>
            <w:vAlign w:val="center"/>
          </w:tcPr>
          <w:p w:rsidR="00FC4ADD" w:rsidRPr="0074027A" w:rsidRDefault="00FC4ADD" w:rsidP="00572502">
            <w:pPr>
              <w:jc w:val="center"/>
              <w:rPr>
                <w:rFonts w:ascii="Times New Roman" w:hAnsi="Times New Roman" w:cs="Times New Roman"/>
                <w:sz w:val="20"/>
                <w:szCs w:val="20"/>
              </w:rPr>
            </w:pPr>
            <w:r w:rsidRPr="0074027A">
              <w:rPr>
                <w:rFonts w:ascii="Times New Roman" w:hAnsi="Times New Roman" w:cs="Times New Roman"/>
                <w:sz w:val="20"/>
                <w:szCs w:val="20"/>
              </w:rPr>
              <w:t>Значение расчетного показателя</w:t>
            </w:r>
          </w:p>
        </w:tc>
      </w:tr>
    </w:tbl>
    <w:p w:rsidR="001D3ECB" w:rsidRPr="0074027A" w:rsidRDefault="001D3ECB">
      <w:pPr>
        <w:rPr>
          <w:sz w:val="2"/>
          <w:szCs w:val="2"/>
        </w:rPr>
      </w:pPr>
    </w:p>
    <w:tbl>
      <w:tblPr>
        <w:tblStyle w:val="2fc"/>
        <w:tblW w:w="5000" w:type="pct"/>
        <w:tblLook w:val="04A0" w:firstRow="1" w:lastRow="0" w:firstColumn="1" w:lastColumn="0" w:noHBand="0" w:noVBand="1"/>
      </w:tblPr>
      <w:tblGrid>
        <w:gridCol w:w="2605"/>
        <w:gridCol w:w="2899"/>
        <w:gridCol w:w="4633"/>
      </w:tblGrid>
      <w:tr w:rsidR="001D3ECB" w:rsidRPr="0074027A" w:rsidTr="00773B80">
        <w:trPr>
          <w:trHeight w:val="170"/>
          <w:tblHeader/>
        </w:trPr>
        <w:tc>
          <w:tcPr>
            <w:tcW w:w="1285" w:type="pct"/>
            <w:vAlign w:val="center"/>
          </w:tcPr>
          <w:p w:rsidR="00FC4ADD" w:rsidRPr="0074027A" w:rsidRDefault="00FC4ADD" w:rsidP="00572502">
            <w:pPr>
              <w:jc w:val="center"/>
              <w:rPr>
                <w:rFonts w:ascii="Times New Roman" w:hAnsi="Times New Roman" w:cs="Times New Roman"/>
                <w:sz w:val="20"/>
                <w:szCs w:val="20"/>
              </w:rPr>
            </w:pPr>
            <w:r w:rsidRPr="0074027A">
              <w:rPr>
                <w:rFonts w:ascii="Times New Roman" w:hAnsi="Times New Roman" w:cs="Times New Roman"/>
                <w:sz w:val="20"/>
                <w:szCs w:val="20"/>
              </w:rPr>
              <w:t>1</w:t>
            </w:r>
          </w:p>
        </w:tc>
        <w:tc>
          <w:tcPr>
            <w:tcW w:w="1430" w:type="pct"/>
            <w:vAlign w:val="center"/>
          </w:tcPr>
          <w:p w:rsidR="00FC4ADD" w:rsidRPr="0074027A" w:rsidRDefault="00FC4ADD" w:rsidP="00572502">
            <w:pPr>
              <w:jc w:val="center"/>
              <w:rPr>
                <w:rFonts w:ascii="Times New Roman" w:hAnsi="Times New Roman" w:cs="Times New Roman"/>
                <w:sz w:val="20"/>
                <w:szCs w:val="20"/>
              </w:rPr>
            </w:pPr>
            <w:r w:rsidRPr="0074027A">
              <w:rPr>
                <w:rFonts w:ascii="Times New Roman" w:hAnsi="Times New Roman" w:cs="Times New Roman"/>
                <w:sz w:val="20"/>
                <w:szCs w:val="20"/>
              </w:rPr>
              <w:t>2</w:t>
            </w:r>
          </w:p>
        </w:tc>
        <w:tc>
          <w:tcPr>
            <w:tcW w:w="2285" w:type="pct"/>
            <w:vAlign w:val="center"/>
          </w:tcPr>
          <w:p w:rsidR="00FC4ADD" w:rsidRPr="0074027A" w:rsidRDefault="00FC4ADD" w:rsidP="00572502">
            <w:pPr>
              <w:jc w:val="center"/>
              <w:rPr>
                <w:rFonts w:ascii="Times New Roman" w:hAnsi="Times New Roman" w:cs="Times New Roman"/>
                <w:sz w:val="20"/>
                <w:szCs w:val="20"/>
              </w:rPr>
            </w:pPr>
            <w:r w:rsidRPr="0074027A">
              <w:rPr>
                <w:rFonts w:ascii="Times New Roman" w:hAnsi="Times New Roman" w:cs="Times New Roman"/>
                <w:sz w:val="20"/>
                <w:szCs w:val="20"/>
              </w:rPr>
              <w:t>3</w:t>
            </w:r>
          </w:p>
        </w:tc>
      </w:tr>
      <w:tr w:rsidR="001D3ECB" w:rsidRPr="0074027A" w:rsidTr="00773B80">
        <w:trPr>
          <w:trHeight w:val="345"/>
          <w:tblHeader/>
        </w:trPr>
        <w:tc>
          <w:tcPr>
            <w:tcW w:w="1285" w:type="pct"/>
          </w:tcPr>
          <w:p w:rsidR="00FC4ADD" w:rsidRPr="0074027A" w:rsidRDefault="00FC4ADD" w:rsidP="00572502">
            <w:pPr>
              <w:suppressAutoHyphens/>
              <w:rPr>
                <w:rFonts w:ascii="Times New Roman" w:hAnsi="Times New Roman" w:cs="Times New Roman"/>
                <w:sz w:val="20"/>
              </w:rPr>
            </w:pPr>
            <w:r w:rsidRPr="0074027A">
              <w:rPr>
                <w:rFonts w:ascii="Times New Roman" w:hAnsi="Times New Roman" w:cs="Times New Roman"/>
                <w:sz w:val="20"/>
              </w:rPr>
              <w:t>Архивы</w:t>
            </w:r>
          </w:p>
        </w:tc>
        <w:tc>
          <w:tcPr>
            <w:tcW w:w="1430" w:type="pct"/>
          </w:tcPr>
          <w:p w:rsidR="00FC4ADD" w:rsidRPr="0074027A" w:rsidRDefault="00FC4ADD" w:rsidP="00572502">
            <w:pPr>
              <w:pStyle w:val="S5"/>
              <w:suppressAutoHyphens/>
              <w:spacing w:line="240" w:lineRule="auto"/>
              <w:jc w:val="left"/>
              <w:rPr>
                <w:rFonts w:ascii="Times New Roman" w:hAnsi="Times New Roman" w:cs="Times New Roman"/>
                <w:sz w:val="20"/>
              </w:rPr>
            </w:pPr>
            <w:r w:rsidRPr="0074027A">
              <w:rPr>
                <w:rFonts w:ascii="Times New Roman" w:hAnsi="Times New Roman" w:cs="Times New Roman"/>
                <w:sz w:val="20"/>
              </w:rPr>
              <w:t>уровень обеспеченности, объектов на городской округ</w:t>
            </w:r>
          </w:p>
        </w:tc>
        <w:tc>
          <w:tcPr>
            <w:tcW w:w="2285" w:type="pct"/>
          </w:tcPr>
          <w:p w:rsidR="00FC4ADD" w:rsidRPr="0074027A" w:rsidRDefault="00FC4ADD" w:rsidP="00572502">
            <w:pPr>
              <w:suppressAutoHyphens/>
              <w:rPr>
                <w:rFonts w:ascii="Times New Roman" w:hAnsi="Times New Roman" w:cs="Times New Roman"/>
                <w:sz w:val="20"/>
              </w:rPr>
            </w:pPr>
            <w:r w:rsidRPr="0074027A">
              <w:rPr>
                <w:rFonts w:ascii="Times New Roman" w:hAnsi="Times New Roman" w:cs="Times New Roman"/>
                <w:sz w:val="20"/>
              </w:rPr>
              <w:t>1</w:t>
            </w:r>
          </w:p>
        </w:tc>
      </w:tr>
    </w:tbl>
    <w:p w:rsidR="00FC4ADD" w:rsidRPr="0074027A" w:rsidRDefault="00FC4ADD" w:rsidP="00192DDB">
      <w:pPr>
        <w:pStyle w:val="3"/>
        <w:rPr>
          <w:rFonts w:ascii="Times New Roman" w:hAnsi="Times New Roman" w:cs="Times New Roman"/>
          <w:b/>
        </w:rPr>
      </w:pPr>
      <w:bookmarkStart w:id="212" w:name="_Toc191485923"/>
      <w:r w:rsidRPr="0074027A">
        <w:rPr>
          <w:rFonts w:ascii="Times New Roman" w:hAnsi="Times New Roman" w:cs="Times New Roman"/>
          <w:b/>
        </w:rPr>
        <w:t>В области молодежной политики</w:t>
      </w:r>
      <w:bookmarkEnd w:id="212"/>
    </w:p>
    <w:p w:rsidR="00FC4ADD" w:rsidRPr="0074027A" w:rsidRDefault="00FC4ADD" w:rsidP="007E2C7C">
      <w:pPr>
        <w:pStyle w:val="af2"/>
        <w:rPr>
          <w:rFonts w:ascii="Times New Roman" w:hAnsi="Times New Roman" w:cs="Times New Roman"/>
          <w:b/>
        </w:rPr>
      </w:pPr>
      <w:r w:rsidRPr="0074027A">
        <w:rPr>
          <w:rFonts w:ascii="Times New Roman" w:hAnsi="Times New Roman" w:cs="Times New Roman"/>
          <w:b/>
        </w:rPr>
        <w:t xml:space="preserve">Таблица </w:t>
      </w:r>
      <w:r w:rsidR="00A16C25" w:rsidRPr="0074027A">
        <w:rPr>
          <w:rFonts w:ascii="Times New Roman" w:hAnsi="Times New Roman" w:cs="Times New Roman"/>
          <w:b/>
          <w:noProof/>
        </w:rPr>
        <w:fldChar w:fldCharType="begin"/>
      </w:r>
      <w:r w:rsidRPr="0074027A">
        <w:rPr>
          <w:rFonts w:ascii="Times New Roman" w:hAnsi="Times New Roman" w:cs="Times New Roman"/>
          <w:b/>
          <w:noProof/>
        </w:rPr>
        <w:instrText xml:space="preserve"> SEQ Таблица \* ARABIC </w:instrText>
      </w:r>
      <w:r w:rsidR="00A16C25" w:rsidRPr="0074027A">
        <w:rPr>
          <w:rFonts w:ascii="Times New Roman" w:hAnsi="Times New Roman" w:cs="Times New Roman"/>
          <w:b/>
          <w:noProof/>
        </w:rPr>
        <w:fldChar w:fldCharType="separate"/>
      </w:r>
      <w:r w:rsidR="00772E0A">
        <w:rPr>
          <w:rFonts w:ascii="Times New Roman" w:hAnsi="Times New Roman" w:cs="Times New Roman"/>
          <w:b/>
          <w:noProof/>
        </w:rPr>
        <w:t>8</w:t>
      </w:r>
      <w:r w:rsidR="00A16C25" w:rsidRPr="0074027A">
        <w:rPr>
          <w:rFonts w:ascii="Times New Roman" w:hAnsi="Times New Roman" w:cs="Times New Roman"/>
          <w:b/>
          <w:noProof/>
        </w:rPr>
        <w:fldChar w:fldCharType="end"/>
      </w:r>
      <w:r w:rsidRPr="0074027A">
        <w:rPr>
          <w:rFonts w:ascii="Times New Roman" w:hAnsi="Times New Roman" w:cs="Times New Roman"/>
          <w:b/>
        </w:rPr>
        <w:t xml:space="preserve"> – Расчетные показатели для объектов молодежной политики местного значения</w:t>
      </w:r>
      <w:r w:rsidR="007B5FA6" w:rsidRPr="0074027A">
        <w:rPr>
          <w:rFonts w:ascii="Times New Roman" w:hAnsi="Times New Roman" w:cs="Times New Roman"/>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620"/>
        <w:gridCol w:w="2979"/>
        <w:gridCol w:w="4446"/>
      </w:tblGrid>
      <w:tr w:rsidR="001D3ECB" w:rsidRPr="0074027A" w:rsidTr="00800485">
        <w:trPr>
          <w:tblHeader/>
        </w:trPr>
        <w:tc>
          <w:tcPr>
            <w:tcW w:w="1304" w:type="pct"/>
            <w:vAlign w:val="center"/>
          </w:tcPr>
          <w:p w:rsidR="00FC4ADD" w:rsidRPr="0074027A" w:rsidRDefault="00FC4ADD" w:rsidP="00572502">
            <w:pPr>
              <w:pStyle w:val="ConsPlusNormal1"/>
              <w:jc w:val="center"/>
              <w:rPr>
                <w:rFonts w:ascii="Times New Roman" w:hAnsi="Times New Roman" w:cs="Times New Roman"/>
              </w:rPr>
            </w:pPr>
            <w:r w:rsidRPr="0074027A">
              <w:rPr>
                <w:rFonts w:ascii="Times New Roman" w:hAnsi="Times New Roman" w:cs="Times New Roman"/>
              </w:rPr>
              <w:t xml:space="preserve">Наименование </w:t>
            </w:r>
            <w:r w:rsidR="00800485" w:rsidRPr="0074027A">
              <w:rPr>
                <w:rFonts w:ascii="Times New Roman" w:hAnsi="Times New Roman" w:cs="Times New Roman"/>
              </w:rPr>
              <w:br/>
            </w:r>
            <w:r w:rsidRPr="0074027A">
              <w:rPr>
                <w:rFonts w:ascii="Times New Roman" w:hAnsi="Times New Roman" w:cs="Times New Roman"/>
              </w:rPr>
              <w:t>вида объекта</w:t>
            </w:r>
          </w:p>
        </w:tc>
        <w:tc>
          <w:tcPr>
            <w:tcW w:w="1483" w:type="pct"/>
            <w:vAlign w:val="center"/>
          </w:tcPr>
          <w:p w:rsidR="00FC4ADD" w:rsidRPr="0074027A" w:rsidRDefault="00FC4ADD" w:rsidP="00572502">
            <w:pPr>
              <w:pStyle w:val="ConsPlusNormal1"/>
              <w:jc w:val="center"/>
              <w:rPr>
                <w:rFonts w:ascii="Times New Roman" w:hAnsi="Times New Roman" w:cs="Times New Roman"/>
              </w:rPr>
            </w:pPr>
            <w:r w:rsidRPr="0074027A">
              <w:rPr>
                <w:rFonts w:ascii="Times New Roman" w:hAnsi="Times New Roman" w:cs="Times New Roman"/>
              </w:rPr>
              <w:t>Наименование нормируемого расчетного показателя, единица измерения</w:t>
            </w:r>
          </w:p>
        </w:tc>
        <w:tc>
          <w:tcPr>
            <w:tcW w:w="2213" w:type="pct"/>
            <w:vAlign w:val="center"/>
          </w:tcPr>
          <w:p w:rsidR="00FC4ADD" w:rsidRPr="0074027A" w:rsidRDefault="00FC4ADD" w:rsidP="00572502">
            <w:pPr>
              <w:pStyle w:val="ConsPlusNormal1"/>
              <w:jc w:val="center"/>
              <w:rPr>
                <w:rFonts w:ascii="Times New Roman" w:hAnsi="Times New Roman" w:cs="Times New Roman"/>
              </w:rPr>
            </w:pPr>
            <w:r w:rsidRPr="0074027A">
              <w:rPr>
                <w:rFonts w:ascii="Times New Roman" w:hAnsi="Times New Roman" w:cs="Times New Roman"/>
              </w:rPr>
              <w:t>Значение расчетного показателя</w:t>
            </w:r>
          </w:p>
        </w:tc>
      </w:tr>
    </w:tbl>
    <w:p w:rsidR="001D3ECB" w:rsidRPr="0074027A" w:rsidRDefault="001D3EC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620"/>
        <w:gridCol w:w="2979"/>
        <w:gridCol w:w="4446"/>
      </w:tblGrid>
      <w:tr w:rsidR="001D3ECB" w:rsidRPr="0074027A" w:rsidTr="00800485">
        <w:trPr>
          <w:tblHeader/>
        </w:trPr>
        <w:tc>
          <w:tcPr>
            <w:tcW w:w="1304" w:type="pct"/>
            <w:vAlign w:val="center"/>
          </w:tcPr>
          <w:p w:rsidR="00FC4ADD" w:rsidRPr="0074027A" w:rsidRDefault="00FC4ADD" w:rsidP="00572502">
            <w:pPr>
              <w:pStyle w:val="ConsPlusNormal1"/>
              <w:jc w:val="center"/>
              <w:rPr>
                <w:rFonts w:ascii="Times New Roman" w:hAnsi="Times New Roman" w:cs="Times New Roman"/>
              </w:rPr>
            </w:pPr>
            <w:r w:rsidRPr="0074027A">
              <w:rPr>
                <w:rFonts w:ascii="Times New Roman" w:hAnsi="Times New Roman" w:cs="Times New Roman"/>
              </w:rPr>
              <w:t>1</w:t>
            </w:r>
          </w:p>
        </w:tc>
        <w:tc>
          <w:tcPr>
            <w:tcW w:w="1483" w:type="pct"/>
            <w:vAlign w:val="center"/>
          </w:tcPr>
          <w:p w:rsidR="00FC4ADD" w:rsidRPr="0074027A" w:rsidRDefault="00FC4ADD" w:rsidP="00572502">
            <w:pPr>
              <w:pStyle w:val="ConsPlusNormal1"/>
              <w:jc w:val="center"/>
              <w:rPr>
                <w:rFonts w:ascii="Times New Roman" w:hAnsi="Times New Roman" w:cs="Times New Roman"/>
              </w:rPr>
            </w:pPr>
            <w:r w:rsidRPr="0074027A">
              <w:rPr>
                <w:rFonts w:ascii="Times New Roman" w:hAnsi="Times New Roman" w:cs="Times New Roman"/>
              </w:rPr>
              <w:t>2</w:t>
            </w:r>
          </w:p>
        </w:tc>
        <w:tc>
          <w:tcPr>
            <w:tcW w:w="2213" w:type="pct"/>
            <w:vAlign w:val="center"/>
          </w:tcPr>
          <w:p w:rsidR="00FC4ADD" w:rsidRPr="0074027A" w:rsidRDefault="00FC4ADD" w:rsidP="00572502">
            <w:pPr>
              <w:pStyle w:val="ConsPlusNormal1"/>
              <w:jc w:val="center"/>
              <w:rPr>
                <w:rFonts w:ascii="Times New Roman" w:hAnsi="Times New Roman" w:cs="Times New Roman"/>
              </w:rPr>
            </w:pPr>
            <w:r w:rsidRPr="0074027A">
              <w:rPr>
                <w:rFonts w:ascii="Times New Roman" w:hAnsi="Times New Roman" w:cs="Times New Roman"/>
              </w:rPr>
              <w:t>3</w:t>
            </w:r>
          </w:p>
        </w:tc>
      </w:tr>
      <w:tr w:rsidR="001D3ECB" w:rsidRPr="0074027A" w:rsidTr="00800485">
        <w:tc>
          <w:tcPr>
            <w:tcW w:w="1304" w:type="pct"/>
            <w:vMerge w:val="restart"/>
          </w:tcPr>
          <w:p w:rsidR="00FC4ADD" w:rsidRPr="0074027A" w:rsidRDefault="00FC4ADD" w:rsidP="00572502">
            <w:pPr>
              <w:pStyle w:val="ConsPlusNormal1"/>
              <w:rPr>
                <w:rFonts w:ascii="Times New Roman" w:hAnsi="Times New Roman" w:cs="Times New Roman"/>
              </w:rPr>
            </w:pPr>
            <w:r w:rsidRPr="0074027A">
              <w:rPr>
                <w:rFonts w:ascii="Times New Roman" w:hAnsi="Times New Roman" w:cs="Times New Roman"/>
              </w:rPr>
              <w:t>Многофункциональные молодежные центры</w:t>
            </w:r>
          </w:p>
        </w:tc>
        <w:tc>
          <w:tcPr>
            <w:tcW w:w="1483" w:type="pct"/>
          </w:tcPr>
          <w:p w:rsidR="00FC4ADD" w:rsidRPr="0074027A" w:rsidRDefault="00FC4ADD" w:rsidP="00572502">
            <w:pPr>
              <w:pStyle w:val="ConsPlusNormal1"/>
              <w:rPr>
                <w:rFonts w:ascii="Times New Roman" w:hAnsi="Times New Roman" w:cs="Times New Roman"/>
              </w:rPr>
            </w:pPr>
            <w:r w:rsidRPr="0074027A">
              <w:rPr>
                <w:rFonts w:ascii="Times New Roman" w:hAnsi="Times New Roman" w:cs="Times New Roman"/>
              </w:rPr>
              <w:t>уровень обеспеченности, объектов на городской округ</w:t>
            </w:r>
          </w:p>
        </w:tc>
        <w:tc>
          <w:tcPr>
            <w:tcW w:w="2213" w:type="pct"/>
          </w:tcPr>
          <w:p w:rsidR="00FC4ADD" w:rsidRPr="0074027A" w:rsidRDefault="00FC4ADD" w:rsidP="00572502">
            <w:pPr>
              <w:pStyle w:val="ConsPlusNormal1"/>
              <w:rPr>
                <w:rFonts w:ascii="Times New Roman" w:hAnsi="Times New Roman" w:cs="Times New Roman"/>
              </w:rPr>
            </w:pPr>
            <w:r w:rsidRPr="0074027A">
              <w:rPr>
                <w:rFonts w:ascii="Times New Roman" w:hAnsi="Times New Roman" w:cs="Times New Roman"/>
              </w:rPr>
              <w:t>1 [1, 2]</w:t>
            </w:r>
          </w:p>
        </w:tc>
      </w:tr>
      <w:tr w:rsidR="001D3ECB" w:rsidRPr="0074027A" w:rsidTr="00800485">
        <w:tc>
          <w:tcPr>
            <w:tcW w:w="1304" w:type="pct"/>
            <w:vMerge/>
            <w:vAlign w:val="center"/>
          </w:tcPr>
          <w:p w:rsidR="00FC4ADD" w:rsidRPr="0074027A" w:rsidRDefault="00FC4ADD" w:rsidP="00572502">
            <w:pPr>
              <w:pStyle w:val="ConsPlusNormal1"/>
              <w:rPr>
                <w:rFonts w:ascii="Times New Roman" w:hAnsi="Times New Roman" w:cs="Times New Roman"/>
              </w:rPr>
            </w:pPr>
          </w:p>
        </w:tc>
        <w:tc>
          <w:tcPr>
            <w:tcW w:w="1483" w:type="pct"/>
          </w:tcPr>
          <w:p w:rsidR="00FC4ADD" w:rsidRPr="0074027A" w:rsidRDefault="00FC4ADD" w:rsidP="00572502">
            <w:pPr>
              <w:pStyle w:val="ConsPlusNormal1"/>
              <w:rPr>
                <w:rFonts w:ascii="Times New Roman" w:hAnsi="Times New Roman" w:cs="Times New Roman"/>
              </w:rPr>
            </w:pPr>
            <w:r w:rsidRPr="0074027A">
              <w:rPr>
                <w:rFonts w:ascii="Times New Roman" w:hAnsi="Times New Roman" w:cs="Times New Roman"/>
              </w:rPr>
              <w:t>размер земельного участка, га</w:t>
            </w:r>
          </w:p>
        </w:tc>
        <w:tc>
          <w:tcPr>
            <w:tcW w:w="2213" w:type="pct"/>
          </w:tcPr>
          <w:p w:rsidR="007B5FA6" w:rsidRPr="0074027A" w:rsidRDefault="00AE1CD7" w:rsidP="006B72E8">
            <w:pPr>
              <w:pStyle w:val="ConsPlusNormal1"/>
              <w:rPr>
                <w:rFonts w:ascii="Times New Roman" w:hAnsi="Times New Roman" w:cs="Times New Roman"/>
              </w:rPr>
            </w:pPr>
            <w:r w:rsidRPr="0074027A">
              <w:rPr>
                <w:rFonts w:ascii="Times New Roman" w:hAnsi="Times New Roman" w:cs="Times New Roman"/>
              </w:rPr>
              <w:t>0,3</w:t>
            </w:r>
          </w:p>
        </w:tc>
      </w:tr>
      <w:tr w:rsidR="001D3ECB" w:rsidRPr="0074027A" w:rsidTr="00800485">
        <w:tc>
          <w:tcPr>
            <w:tcW w:w="1304" w:type="pct"/>
            <w:vMerge w:val="restart"/>
          </w:tcPr>
          <w:p w:rsidR="00FC4ADD" w:rsidRPr="0074027A" w:rsidRDefault="00FC4ADD" w:rsidP="00572502">
            <w:pPr>
              <w:pStyle w:val="ConsPlusNormal1"/>
              <w:rPr>
                <w:rFonts w:ascii="Times New Roman" w:hAnsi="Times New Roman" w:cs="Times New Roman"/>
              </w:rPr>
            </w:pPr>
            <w:r w:rsidRPr="0074027A">
              <w:rPr>
                <w:rFonts w:ascii="Times New Roman" w:hAnsi="Times New Roman" w:cs="Times New Roman"/>
              </w:rPr>
              <w:t>Учреждения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1483" w:type="pct"/>
          </w:tcPr>
          <w:p w:rsidR="00FC4ADD" w:rsidRPr="0074027A" w:rsidRDefault="00FC4ADD" w:rsidP="00AE1CD7">
            <w:pPr>
              <w:pStyle w:val="ConsPlusNormal1"/>
              <w:rPr>
                <w:rFonts w:ascii="Times New Roman" w:hAnsi="Times New Roman" w:cs="Times New Roman"/>
              </w:rPr>
            </w:pPr>
            <w:r w:rsidRPr="0074027A">
              <w:rPr>
                <w:rFonts w:ascii="Times New Roman" w:hAnsi="Times New Roman" w:cs="Times New Roman"/>
              </w:rPr>
              <w:t xml:space="preserve">уровень обеспеченности, </w:t>
            </w:r>
            <w:r w:rsidR="00800485" w:rsidRPr="0074027A">
              <w:rPr>
                <w:rFonts w:ascii="Times New Roman" w:hAnsi="Times New Roman" w:cs="Times New Roman"/>
              </w:rPr>
              <w:br/>
            </w:r>
            <w:r w:rsidRPr="0074027A">
              <w:rPr>
                <w:rFonts w:ascii="Times New Roman" w:hAnsi="Times New Roman" w:cs="Times New Roman"/>
              </w:rPr>
              <w:t xml:space="preserve">кв. м общей площади на </w:t>
            </w:r>
            <w:r w:rsidR="00800485" w:rsidRPr="0074027A">
              <w:rPr>
                <w:rFonts w:ascii="Times New Roman" w:hAnsi="Times New Roman" w:cs="Times New Roman"/>
              </w:rPr>
              <w:br/>
            </w:r>
            <w:r w:rsidRPr="0074027A">
              <w:rPr>
                <w:rFonts w:ascii="Times New Roman" w:hAnsi="Times New Roman" w:cs="Times New Roman"/>
              </w:rPr>
              <w:t>1</w:t>
            </w:r>
            <w:r w:rsidR="00AE1CD7" w:rsidRPr="0074027A">
              <w:rPr>
                <w:rFonts w:ascii="Times New Roman" w:hAnsi="Times New Roman" w:cs="Times New Roman"/>
              </w:rPr>
              <w:t xml:space="preserve"> тыс.</w:t>
            </w:r>
            <w:r w:rsidRPr="0074027A">
              <w:rPr>
                <w:rFonts w:ascii="Times New Roman" w:hAnsi="Times New Roman" w:cs="Times New Roman"/>
              </w:rPr>
              <w:t xml:space="preserve"> человек</w:t>
            </w:r>
          </w:p>
        </w:tc>
        <w:tc>
          <w:tcPr>
            <w:tcW w:w="2213" w:type="pct"/>
            <w:tcBorders>
              <w:bottom w:val="single" w:sz="4" w:space="0" w:color="auto"/>
            </w:tcBorders>
          </w:tcPr>
          <w:p w:rsidR="00FC4ADD" w:rsidRPr="0074027A" w:rsidRDefault="00FC4ADD" w:rsidP="00572502">
            <w:pPr>
              <w:pStyle w:val="ConsPlusNormal1"/>
              <w:rPr>
                <w:rFonts w:ascii="Times New Roman" w:hAnsi="Times New Roman" w:cs="Times New Roman"/>
              </w:rPr>
            </w:pPr>
            <w:r w:rsidRPr="0074027A">
              <w:rPr>
                <w:rFonts w:ascii="Times New Roman" w:hAnsi="Times New Roman" w:cs="Times New Roman"/>
              </w:rPr>
              <w:t>для группов</w:t>
            </w:r>
            <w:r w:rsidR="003D7DA9">
              <w:rPr>
                <w:rFonts w:ascii="Times New Roman" w:hAnsi="Times New Roman" w:cs="Times New Roman"/>
              </w:rPr>
              <w:t>ой</w:t>
            </w:r>
            <w:r w:rsidRPr="0074027A">
              <w:rPr>
                <w:rFonts w:ascii="Times New Roman" w:hAnsi="Times New Roman" w:cs="Times New Roman"/>
              </w:rPr>
              <w:t xml:space="preserve"> систем</w:t>
            </w:r>
            <w:r w:rsidR="003D7DA9">
              <w:rPr>
                <w:rFonts w:ascii="Times New Roman" w:hAnsi="Times New Roman" w:cs="Times New Roman"/>
              </w:rPr>
              <w:t>ы</w:t>
            </w:r>
            <w:r w:rsidRPr="0074027A">
              <w:rPr>
                <w:rFonts w:ascii="Times New Roman" w:hAnsi="Times New Roman" w:cs="Times New Roman"/>
              </w:rPr>
              <w:t xml:space="preserve"> расселения (</w:t>
            </w:r>
            <w:r w:rsidR="003D7DA9">
              <w:rPr>
                <w:rFonts w:ascii="Times New Roman" w:hAnsi="Times New Roman" w:cs="Times New Roman"/>
              </w:rPr>
              <w:t>Арсеньевский городской округ)</w:t>
            </w:r>
            <w:r w:rsidRPr="0074027A">
              <w:rPr>
                <w:rFonts w:ascii="Times New Roman" w:hAnsi="Times New Roman" w:cs="Times New Roman"/>
              </w:rPr>
              <w:t>:</w:t>
            </w:r>
          </w:p>
          <w:p w:rsidR="00773B80" w:rsidRPr="0074027A" w:rsidRDefault="003D7DA9" w:rsidP="00773B80">
            <w:pPr>
              <w:pStyle w:val="ConsPlusNormal1"/>
              <w:rPr>
                <w:rFonts w:ascii="Times New Roman" w:hAnsi="Times New Roman" w:cs="Times New Roman"/>
                <w:szCs w:val="20"/>
              </w:rPr>
            </w:pPr>
            <w:r w:rsidRPr="003D7DA9">
              <w:rPr>
                <w:rFonts w:ascii="Times New Roman" w:hAnsi="Times New Roman" w:cs="Times New Roman"/>
                <w:szCs w:val="20"/>
              </w:rPr>
              <w:t>60</w:t>
            </w:r>
          </w:p>
          <w:p w:rsidR="00773B80" w:rsidRPr="0074027A" w:rsidRDefault="00773B80" w:rsidP="00773B80">
            <w:pPr>
              <w:pStyle w:val="ConsPlusNormal1"/>
              <w:rPr>
                <w:rFonts w:ascii="Times New Roman" w:hAnsi="Times New Roman" w:cs="Times New Roman"/>
              </w:rPr>
            </w:pPr>
          </w:p>
        </w:tc>
      </w:tr>
      <w:tr w:rsidR="001D3ECB" w:rsidRPr="0074027A" w:rsidTr="00800485">
        <w:tc>
          <w:tcPr>
            <w:tcW w:w="1304" w:type="pct"/>
            <w:vMerge/>
          </w:tcPr>
          <w:p w:rsidR="00FC4ADD" w:rsidRPr="0074027A" w:rsidRDefault="00FC4ADD" w:rsidP="00572502">
            <w:pPr>
              <w:pStyle w:val="ConsPlusNormal1"/>
              <w:rPr>
                <w:rFonts w:ascii="Times New Roman" w:hAnsi="Times New Roman" w:cs="Times New Roman"/>
              </w:rPr>
            </w:pPr>
          </w:p>
        </w:tc>
        <w:tc>
          <w:tcPr>
            <w:tcW w:w="1483" w:type="pct"/>
          </w:tcPr>
          <w:p w:rsidR="00FC4ADD" w:rsidRPr="0074027A" w:rsidRDefault="00FC4ADD" w:rsidP="00572502">
            <w:pPr>
              <w:pStyle w:val="ConsPlusNormal1"/>
              <w:rPr>
                <w:rFonts w:ascii="Times New Roman" w:hAnsi="Times New Roman" w:cs="Times New Roman"/>
              </w:rPr>
            </w:pPr>
            <w:r w:rsidRPr="0074027A">
              <w:rPr>
                <w:rFonts w:ascii="Times New Roman" w:hAnsi="Times New Roman" w:cs="Times New Roman"/>
              </w:rPr>
              <w:t>размер земельного участка, га</w:t>
            </w:r>
          </w:p>
        </w:tc>
        <w:tc>
          <w:tcPr>
            <w:tcW w:w="2213" w:type="pct"/>
          </w:tcPr>
          <w:p w:rsidR="00FC4ADD" w:rsidRPr="0074027A" w:rsidRDefault="00AE1CD7" w:rsidP="006B72E8">
            <w:pPr>
              <w:pStyle w:val="ConsPlusNormal1"/>
              <w:rPr>
                <w:rFonts w:ascii="Times New Roman" w:hAnsi="Times New Roman" w:cs="Times New Roman"/>
              </w:rPr>
            </w:pPr>
            <w:r w:rsidRPr="0074027A">
              <w:rPr>
                <w:rFonts w:ascii="Times New Roman" w:hAnsi="Times New Roman" w:cs="Times New Roman"/>
              </w:rPr>
              <w:t>0,3</w:t>
            </w:r>
          </w:p>
        </w:tc>
      </w:tr>
      <w:tr w:rsidR="001D3ECB" w:rsidRPr="0074027A" w:rsidTr="00800485">
        <w:tc>
          <w:tcPr>
            <w:tcW w:w="1304" w:type="pct"/>
            <w:vMerge/>
          </w:tcPr>
          <w:p w:rsidR="00FC4ADD" w:rsidRPr="0074027A" w:rsidRDefault="00FC4ADD" w:rsidP="00572502">
            <w:pPr>
              <w:pStyle w:val="ConsPlusNormal1"/>
              <w:rPr>
                <w:rFonts w:ascii="Times New Roman" w:hAnsi="Times New Roman" w:cs="Times New Roman"/>
              </w:rPr>
            </w:pPr>
          </w:p>
        </w:tc>
        <w:tc>
          <w:tcPr>
            <w:tcW w:w="1483" w:type="pct"/>
          </w:tcPr>
          <w:p w:rsidR="00FC4ADD" w:rsidRPr="0074027A" w:rsidRDefault="00FC4ADD" w:rsidP="00AE1CD7">
            <w:pPr>
              <w:pStyle w:val="ConsPlusNormal1"/>
              <w:rPr>
                <w:rFonts w:ascii="Times New Roman" w:hAnsi="Times New Roman" w:cs="Times New Roman"/>
              </w:rPr>
            </w:pPr>
            <w:r w:rsidRPr="0074027A">
              <w:rPr>
                <w:rFonts w:ascii="Times New Roman" w:hAnsi="Times New Roman" w:cs="Times New Roman"/>
              </w:rPr>
              <w:t>транспортная доступность, мин</w:t>
            </w:r>
            <w:r w:rsidR="00AE1CD7" w:rsidRPr="0074027A">
              <w:rPr>
                <w:rFonts w:ascii="Times New Roman" w:hAnsi="Times New Roman" w:cs="Times New Roman"/>
              </w:rPr>
              <w:t>.</w:t>
            </w:r>
          </w:p>
        </w:tc>
        <w:tc>
          <w:tcPr>
            <w:tcW w:w="2213" w:type="pct"/>
          </w:tcPr>
          <w:p w:rsidR="00FC4ADD" w:rsidRPr="0074027A" w:rsidRDefault="00FC4ADD" w:rsidP="00572502">
            <w:pPr>
              <w:pStyle w:val="ConsPlusNormal1"/>
              <w:rPr>
                <w:rFonts w:ascii="Times New Roman" w:hAnsi="Times New Roman" w:cs="Times New Roman"/>
              </w:rPr>
            </w:pPr>
            <w:r w:rsidRPr="0074027A">
              <w:rPr>
                <w:rFonts w:ascii="Times New Roman" w:hAnsi="Times New Roman" w:cs="Times New Roman"/>
              </w:rPr>
              <w:t xml:space="preserve">для центров групповых систем расселения </w:t>
            </w:r>
            <w:r w:rsidRPr="008E59E1">
              <w:rPr>
                <w:rFonts w:ascii="Times New Roman" w:hAnsi="Times New Roman" w:cs="Times New Roman"/>
              </w:rPr>
              <w:t>(отдельных населенных пунктов)</w:t>
            </w:r>
            <w:r w:rsidRPr="0074027A">
              <w:rPr>
                <w:rFonts w:ascii="Times New Roman" w:hAnsi="Times New Roman" w:cs="Times New Roman"/>
              </w:rPr>
              <w:t xml:space="preserve"> </w:t>
            </w:r>
            <w:r w:rsidRPr="00194656">
              <w:rPr>
                <w:rFonts w:ascii="Times New Roman" w:hAnsi="Times New Roman" w:cs="Times New Roman"/>
              </w:rPr>
              <w:t>–15</w:t>
            </w:r>
          </w:p>
          <w:p w:rsidR="00FC4ADD" w:rsidRPr="0074027A" w:rsidRDefault="00FC4ADD" w:rsidP="00572502">
            <w:pPr>
              <w:pStyle w:val="ConsPlusNormal1"/>
              <w:rPr>
                <w:rFonts w:ascii="Times New Roman" w:hAnsi="Times New Roman" w:cs="Times New Roman"/>
              </w:rPr>
            </w:pPr>
          </w:p>
        </w:tc>
      </w:tr>
    </w:tbl>
    <w:p w:rsidR="001D3ECB" w:rsidRPr="002D69F8" w:rsidRDefault="001D3EC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0045"/>
      </w:tblGrid>
      <w:tr w:rsidR="001D3ECB" w:rsidRPr="001D3ECB" w:rsidTr="00751FC4">
        <w:tc>
          <w:tcPr>
            <w:tcW w:w="5000" w:type="pct"/>
          </w:tcPr>
          <w:p w:rsidR="00FC4ADD" w:rsidRPr="0074027A" w:rsidRDefault="00FC4ADD" w:rsidP="0074027A">
            <w:pPr>
              <w:pStyle w:val="ConsPlusNormal1"/>
              <w:jc w:val="both"/>
              <w:rPr>
                <w:rFonts w:ascii="Times New Roman" w:hAnsi="Times New Roman" w:cs="Times New Roman"/>
              </w:rPr>
            </w:pPr>
            <w:bookmarkStart w:id="213" w:name="P2116"/>
            <w:bookmarkEnd w:id="213"/>
            <w:r w:rsidRPr="0074027A">
              <w:rPr>
                <w:rFonts w:ascii="Times New Roman" w:hAnsi="Times New Roman" w:cs="Times New Roman"/>
              </w:rPr>
              <w:t>Примечания</w:t>
            </w:r>
          </w:p>
          <w:p w:rsidR="00FC4ADD" w:rsidRPr="0074027A" w:rsidRDefault="00FC4ADD" w:rsidP="0074027A">
            <w:pPr>
              <w:pStyle w:val="ConsPlusNormal1"/>
              <w:jc w:val="both"/>
              <w:rPr>
                <w:rFonts w:ascii="Times New Roman" w:hAnsi="Times New Roman" w:cs="Times New Roman"/>
              </w:rPr>
            </w:pPr>
            <w:r w:rsidRPr="0074027A">
              <w:rPr>
                <w:rFonts w:ascii="Times New Roman" w:hAnsi="Times New Roman" w:cs="Times New Roman"/>
              </w:rPr>
              <w:t>1. Многофункциональный молодежный центр целесообразно размещать в административном центре городского округа.</w:t>
            </w:r>
          </w:p>
          <w:p w:rsidR="00FC4ADD" w:rsidRPr="0074027A" w:rsidRDefault="00FC4ADD" w:rsidP="0074027A">
            <w:pPr>
              <w:pStyle w:val="ConsPlusNormal1"/>
              <w:jc w:val="both"/>
              <w:rPr>
                <w:rFonts w:ascii="Times New Roman" w:hAnsi="Times New Roman" w:cs="Times New Roman"/>
              </w:rPr>
            </w:pPr>
            <w:r w:rsidRPr="0074027A">
              <w:rPr>
                <w:rFonts w:ascii="Times New Roman" w:hAnsi="Times New Roman" w:cs="Times New Roman"/>
              </w:rPr>
              <w:t xml:space="preserve">2. В составе многофункциональных молодежных центров рекомендовано размещать арт-пространства, многофункциональные трансформируемые пространства, учебные аудитории, помещения для мастерских и творческих студий и прочие инфраструктурные площадки для реализации всех направлений молодежной политики. </w:t>
            </w:r>
          </w:p>
          <w:p w:rsidR="00FC4ADD" w:rsidRPr="0074027A" w:rsidRDefault="00FC4ADD" w:rsidP="0074027A">
            <w:pPr>
              <w:pStyle w:val="ConsPlusNormal1"/>
              <w:jc w:val="both"/>
              <w:rPr>
                <w:rFonts w:ascii="Times New Roman" w:hAnsi="Times New Roman" w:cs="Times New Roman"/>
              </w:rPr>
            </w:pPr>
            <w:r w:rsidRPr="0074027A">
              <w:rPr>
                <w:rFonts w:ascii="Times New Roman" w:hAnsi="Times New Roman" w:cs="Times New Roman"/>
              </w:rPr>
              <w:t>3. Учреждения по работе с детьми и молодежью целесообразно предусматривать в групповых системах расселения (отдельных населенных пунктах) с численностью постоянного населения от 1</w:t>
            </w:r>
            <w:r w:rsidR="00AE1CD7" w:rsidRPr="0074027A">
              <w:rPr>
                <w:rFonts w:ascii="Times New Roman" w:hAnsi="Times New Roman" w:cs="Times New Roman"/>
              </w:rPr>
              <w:t xml:space="preserve"> тыс.</w:t>
            </w:r>
            <w:r w:rsidRPr="0074027A">
              <w:rPr>
                <w:rFonts w:ascii="Times New Roman" w:hAnsi="Times New Roman" w:cs="Times New Roman"/>
              </w:rPr>
              <w:t xml:space="preserve"> человек и более.</w:t>
            </w:r>
          </w:p>
          <w:p w:rsidR="00FC4ADD" w:rsidRPr="001D3ECB" w:rsidRDefault="00FC4ADD" w:rsidP="0074027A">
            <w:pPr>
              <w:pStyle w:val="ConsPlusNormal1"/>
              <w:jc w:val="both"/>
              <w:rPr>
                <w:rFonts w:ascii="Tahoma" w:hAnsi="Tahoma" w:cs="Tahoma"/>
                <w:strike/>
              </w:rPr>
            </w:pPr>
            <w:r w:rsidRPr="0074027A">
              <w:rPr>
                <w:rFonts w:ascii="Times New Roman" w:hAnsi="Times New Roman" w:cs="Times New Roman"/>
              </w:rPr>
              <w:t xml:space="preserve">4. Учреждения по работе с детьми и молодежью могут размещаться как в </w:t>
            </w:r>
            <w:r w:rsidR="006B72E8" w:rsidRPr="0074027A">
              <w:rPr>
                <w:rFonts w:ascii="Times New Roman" w:hAnsi="Times New Roman" w:cs="Times New Roman"/>
              </w:rPr>
              <w:t>отдельно стоящих</w:t>
            </w:r>
            <w:r w:rsidRPr="0074027A">
              <w:rPr>
                <w:rFonts w:ascii="Times New Roman" w:hAnsi="Times New Roman" w:cs="Times New Roman"/>
              </w:rPr>
              <w:t xml:space="preserve"> зданиях, так и на базе учреждений культуры, организаций дополнительного образования.</w:t>
            </w:r>
          </w:p>
        </w:tc>
      </w:tr>
    </w:tbl>
    <w:p w:rsidR="00FC4ADD" w:rsidRPr="001D3ECB" w:rsidRDefault="00FC4ADD" w:rsidP="00FC4ADD">
      <w:pPr>
        <w:spacing w:line="20" w:lineRule="exact"/>
        <w:rPr>
          <w:rFonts w:ascii="Tahoma" w:hAnsi="Tahoma" w:cs="Tahoma"/>
        </w:rPr>
      </w:pPr>
    </w:p>
    <w:p w:rsidR="00FC4ADD" w:rsidRPr="00430838" w:rsidRDefault="00FC4ADD" w:rsidP="00192DDB">
      <w:pPr>
        <w:pStyle w:val="3"/>
        <w:rPr>
          <w:rFonts w:ascii="Times New Roman" w:hAnsi="Times New Roman" w:cs="Times New Roman"/>
          <w:b/>
        </w:rPr>
      </w:pPr>
      <w:bookmarkStart w:id="214" w:name="_Toc191485924"/>
      <w:r w:rsidRPr="00430838">
        <w:rPr>
          <w:rFonts w:ascii="Times New Roman" w:hAnsi="Times New Roman" w:cs="Times New Roman"/>
          <w:b/>
        </w:rPr>
        <w:t xml:space="preserve">В области </w:t>
      </w:r>
      <w:r w:rsidR="004344C9" w:rsidRPr="00430838">
        <w:rPr>
          <w:rFonts w:ascii="Times New Roman" w:hAnsi="Times New Roman" w:cs="Times New Roman"/>
          <w:b/>
        </w:rPr>
        <w:t>проведения гражданских обрядов</w:t>
      </w:r>
      <w:bookmarkEnd w:id="214"/>
    </w:p>
    <w:p w:rsidR="00FC4ADD" w:rsidRPr="00430838" w:rsidRDefault="00FC4ADD" w:rsidP="007E2C7C">
      <w:pPr>
        <w:pStyle w:val="af2"/>
        <w:rPr>
          <w:rFonts w:ascii="Times New Roman" w:hAnsi="Times New Roman" w:cs="Times New Roman"/>
          <w:b/>
        </w:rPr>
      </w:pPr>
      <w:r w:rsidRPr="00430838">
        <w:rPr>
          <w:rFonts w:ascii="Times New Roman" w:hAnsi="Times New Roman" w:cs="Times New Roman"/>
          <w:b/>
        </w:rPr>
        <w:t xml:space="preserve">Таблица </w:t>
      </w:r>
      <w:r w:rsidR="00A16C25" w:rsidRPr="00430838">
        <w:rPr>
          <w:rFonts w:ascii="Times New Roman" w:hAnsi="Times New Roman" w:cs="Times New Roman"/>
          <w:b/>
          <w:noProof/>
        </w:rPr>
        <w:fldChar w:fldCharType="begin"/>
      </w:r>
      <w:r w:rsidRPr="00430838">
        <w:rPr>
          <w:rFonts w:ascii="Times New Roman" w:hAnsi="Times New Roman" w:cs="Times New Roman"/>
          <w:b/>
          <w:noProof/>
        </w:rPr>
        <w:instrText xml:space="preserve"> SEQ Таблица \* ARABIC </w:instrText>
      </w:r>
      <w:r w:rsidR="00A16C25" w:rsidRPr="00430838">
        <w:rPr>
          <w:rFonts w:ascii="Times New Roman" w:hAnsi="Times New Roman" w:cs="Times New Roman"/>
          <w:b/>
          <w:noProof/>
        </w:rPr>
        <w:fldChar w:fldCharType="separate"/>
      </w:r>
      <w:r w:rsidR="00772E0A">
        <w:rPr>
          <w:rFonts w:ascii="Times New Roman" w:hAnsi="Times New Roman" w:cs="Times New Roman"/>
          <w:b/>
          <w:noProof/>
        </w:rPr>
        <w:t>9</w:t>
      </w:r>
      <w:r w:rsidR="00A16C25" w:rsidRPr="00430838">
        <w:rPr>
          <w:rFonts w:ascii="Times New Roman" w:hAnsi="Times New Roman" w:cs="Times New Roman"/>
          <w:b/>
          <w:noProof/>
        </w:rPr>
        <w:fldChar w:fldCharType="end"/>
      </w:r>
      <w:r w:rsidRPr="00430838">
        <w:rPr>
          <w:rFonts w:ascii="Times New Roman" w:hAnsi="Times New Roman" w:cs="Times New Roman"/>
          <w:b/>
        </w:rPr>
        <w:t xml:space="preserve"> – Расчетные показатели, </w:t>
      </w:r>
      <w:r w:rsidR="00C44E73" w:rsidRPr="00430838">
        <w:rPr>
          <w:rFonts w:ascii="Times New Roman" w:hAnsi="Times New Roman" w:cs="Times New Roman"/>
          <w:b/>
        </w:rPr>
        <w:t xml:space="preserve">устанавливаемые </w:t>
      </w:r>
      <w:r w:rsidRPr="00430838">
        <w:rPr>
          <w:rFonts w:ascii="Times New Roman" w:hAnsi="Times New Roman" w:cs="Times New Roman"/>
          <w:b/>
        </w:rPr>
        <w:t xml:space="preserve">для объектов </w:t>
      </w:r>
      <w:r w:rsidR="00C44E73" w:rsidRPr="00430838">
        <w:rPr>
          <w:rFonts w:ascii="Times New Roman" w:hAnsi="Times New Roman" w:cs="Times New Roman"/>
          <w:b/>
        </w:rPr>
        <w:t>проведения гражданских обрядов местного значения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581"/>
        <w:gridCol w:w="3044"/>
        <w:gridCol w:w="4420"/>
      </w:tblGrid>
      <w:tr w:rsidR="001D3ECB" w:rsidRPr="00373768" w:rsidTr="00773B80">
        <w:trPr>
          <w:tblHeader/>
        </w:trPr>
        <w:tc>
          <w:tcPr>
            <w:tcW w:w="1285" w:type="pct"/>
            <w:vAlign w:val="center"/>
          </w:tcPr>
          <w:p w:rsidR="00FC4ADD" w:rsidRPr="00373768" w:rsidRDefault="00FC4ADD" w:rsidP="00572502">
            <w:pPr>
              <w:pStyle w:val="ConsPlusNormal1"/>
              <w:jc w:val="center"/>
              <w:rPr>
                <w:rFonts w:ascii="Times New Roman" w:hAnsi="Times New Roman" w:cs="Times New Roman"/>
              </w:rPr>
            </w:pPr>
            <w:r w:rsidRPr="00373768">
              <w:rPr>
                <w:rFonts w:ascii="Times New Roman" w:hAnsi="Times New Roman" w:cs="Times New Roman"/>
              </w:rPr>
              <w:t xml:space="preserve">Наименование </w:t>
            </w:r>
            <w:r w:rsidR="00800485" w:rsidRPr="00373768">
              <w:rPr>
                <w:rFonts w:ascii="Times New Roman" w:hAnsi="Times New Roman" w:cs="Times New Roman"/>
              </w:rPr>
              <w:br/>
            </w:r>
            <w:r w:rsidRPr="00373768">
              <w:rPr>
                <w:rFonts w:ascii="Times New Roman" w:hAnsi="Times New Roman" w:cs="Times New Roman"/>
              </w:rPr>
              <w:t>вида объекта</w:t>
            </w:r>
          </w:p>
        </w:tc>
        <w:tc>
          <w:tcPr>
            <w:tcW w:w="1515" w:type="pct"/>
            <w:vAlign w:val="center"/>
          </w:tcPr>
          <w:p w:rsidR="00FC4ADD" w:rsidRPr="00373768" w:rsidRDefault="00FC4ADD" w:rsidP="00572502">
            <w:pPr>
              <w:pStyle w:val="ConsPlusNormal1"/>
              <w:jc w:val="center"/>
              <w:rPr>
                <w:rFonts w:ascii="Times New Roman" w:hAnsi="Times New Roman" w:cs="Times New Roman"/>
              </w:rPr>
            </w:pPr>
            <w:r w:rsidRPr="00373768">
              <w:rPr>
                <w:rFonts w:ascii="Times New Roman" w:hAnsi="Times New Roman" w:cs="Times New Roman"/>
              </w:rPr>
              <w:t>Наименование нормируемого расчетного показателя, единица измерения</w:t>
            </w:r>
          </w:p>
        </w:tc>
        <w:tc>
          <w:tcPr>
            <w:tcW w:w="2200" w:type="pct"/>
            <w:vAlign w:val="center"/>
          </w:tcPr>
          <w:p w:rsidR="00FC4ADD" w:rsidRPr="00373768" w:rsidRDefault="00FC4ADD" w:rsidP="00572502">
            <w:pPr>
              <w:pStyle w:val="ConsPlusNormal1"/>
              <w:jc w:val="center"/>
              <w:rPr>
                <w:rFonts w:ascii="Times New Roman" w:hAnsi="Times New Roman" w:cs="Times New Roman"/>
              </w:rPr>
            </w:pPr>
            <w:r w:rsidRPr="00373768">
              <w:rPr>
                <w:rFonts w:ascii="Times New Roman" w:hAnsi="Times New Roman" w:cs="Times New Roman"/>
              </w:rPr>
              <w:t>Значение расчетного показателя</w:t>
            </w:r>
          </w:p>
        </w:tc>
      </w:tr>
    </w:tbl>
    <w:p w:rsidR="001D3ECB" w:rsidRPr="00373768" w:rsidRDefault="001D3EC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581"/>
        <w:gridCol w:w="3044"/>
        <w:gridCol w:w="4420"/>
      </w:tblGrid>
      <w:tr w:rsidR="001D3ECB" w:rsidRPr="00373768" w:rsidTr="00773B80">
        <w:trPr>
          <w:tblHeader/>
        </w:trPr>
        <w:tc>
          <w:tcPr>
            <w:tcW w:w="1285" w:type="pct"/>
            <w:vAlign w:val="center"/>
          </w:tcPr>
          <w:p w:rsidR="00FC4ADD" w:rsidRPr="00373768" w:rsidRDefault="00FC4ADD" w:rsidP="00572502">
            <w:pPr>
              <w:pStyle w:val="ConsPlusNormal1"/>
              <w:jc w:val="center"/>
              <w:rPr>
                <w:rFonts w:ascii="Times New Roman" w:hAnsi="Times New Roman" w:cs="Times New Roman"/>
              </w:rPr>
            </w:pPr>
            <w:r w:rsidRPr="00373768">
              <w:rPr>
                <w:rFonts w:ascii="Times New Roman" w:hAnsi="Times New Roman" w:cs="Times New Roman"/>
              </w:rPr>
              <w:t>1</w:t>
            </w:r>
          </w:p>
        </w:tc>
        <w:tc>
          <w:tcPr>
            <w:tcW w:w="1515" w:type="pct"/>
            <w:vAlign w:val="center"/>
          </w:tcPr>
          <w:p w:rsidR="00FC4ADD" w:rsidRPr="00373768" w:rsidRDefault="00FC4ADD" w:rsidP="00572502">
            <w:pPr>
              <w:pStyle w:val="ConsPlusNormal1"/>
              <w:jc w:val="center"/>
              <w:rPr>
                <w:rFonts w:ascii="Times New Roman" w:hAnsi="Times New Roman" w:cs="Times New Roman"/>
              </w:rPr>
            </w:pPr>
            <w:r w:rsidRPr="00373768">
              <w:rPr>
                <w:rFonts w:ascii="Times New Roman" w:hAnsi="Times New Roman" w:cs="Times New Roman"/>
              </w:rPr>
              <w:t>2</w:t>
            </w:r>
          </w:p>
        </w:tc>
        <w:tc>
          <w:tcPr>
            <w:tcW w:w="2200" w:type="pct"/>
            <w:vAlign w:val="center"/>
          </w:tcPr>
          <w:p w:rsidR="00FC4ADD" w:rsidRPr="00373768" w:rsidRDefault="00FC4ADD" w:rsidP="00572502">
            <w:pPr>
              <w:pStyle w:val="ConsPlusNormal1"/>
              <w:jc w:val="center"/>
              <w:rPr>
                <w:rFonts w:ascii="Times New Roman" w:hAnsi="Times New Roman" w:cs="Times New Roman"/>
              </w:rPr>
            </w:pPr>
            <w:r w:rsidRPr="00373768">
              <w:rPr>
                <w:rFonts w:ascii="Times New Roman" w:hAnsi="Times New Roman" w:cs="Times New Roman"/>
              </w:rPr>
              <w:t>3</w:t>
            </w:r>
          </w:p>
        </w:tc>
      </w:tr>
      <w:tr w:rsidR="001D3ECB" w:rsidRPr="00373768" w:rsidTr="00773B80">
        <w:trPr>
          <w:trHeight w:val="62"/>
        </w:trPr>
        <w:tc>
          <w:tcPr>
            <w:tcW w:w="1285" w:type="pct"/>
          </w:tcPr>
          <w:p w:rsidR="00FC4ADD" w:rsidRPr="00373768" w:rsidRDefault="00FC4ADD" w:rsidP="00572502">
            <w:pPr>
              <w:pStyle w:val="ConsPlusNormal1"/>
              <w:rPr>
                <w:rFonts w:ascii="Times New Roman" w:hAnsi="Times New Roman" w:cs="Times New Roman"/>
              </w:rPr>
            </w:pPr>
            <w:r w:rsidRPr="00373768">
              <w:rPr>
                <w:rFonts w:ascii="Times New Roman" w:hAnsi="Times New Roman" w:cs="Times New Roman"/>
              </w:rPr>
              <w:t>Дома и дворцы бракосочетаний</w:t>
            </w:r>
          </w:p>
        </w:tc>
        <w:tc>
          <w:tcPr>
            <w:tcW w:w="1515" w:type="pct"/>
          </w:tcPr>
          <w:p w:rsidR="00FC4ADD" w:rsidRPr="00373768" w:rsidRDefault="00FC4ADD" w:rsidP="00572502">
            <w:pPr>
              <w:pStyle w:val="ConsPlusNormal1"/>
              <w:rPr>
                <w:rFonts w:ascii="Times New Roman" w:hAnsi="Times New Roman" w:cs="Times New Roman"/>
              </w:rPr>
            </w:pPr>
            <w:r w:rsidRPr="00373768">
              <w:rPr>
                <w:rFonts w:ascii="Times New Roman" w:hAnsi="Times New Roman" w:cs="Times New Roman"/>
              </w:rPr>
              <w:t>уровень обеспеченности, объектов на населенный пункт</w:t>
            </w:r>
          </w:p>
        </w:tc>
        <w:tc>
          <w:tcPr>
            <w:tcW w:w="2200" w:type="pct"/>
          </w:tcPr>
          <w:p w:rsidR="00FC4ADD" w:rsidRPr="00373768" w:rsidRDefault="00722BDF" w:rsidP="00572502">
            <w:pPr>
              <w:pStyle w:val="ConsPlusNormal1"/>
              <w:rPr>
                <w:rFonts w:ascii="Times New Roman" w:hAnsi="Times New Roman" w:cs="Times New Roman"/>
              </w:rPr>
            </w:pPr>
            <w:r w:rsidRPr="00373768">
              <w:rPr>
                <w:rFonts w:ascii="Times New Roman" w:hAnsi="Times New Roman" w:cs="Times New Roman"/>
                <w:szCs w:val="20"/>
              </w:rPr>
              <w:t xml:space="preserve"> </w:t>
            </w:r>
            <w:r w:rsidR="00C44E73" w:rsidRPr="00373768">
              <w:rPr>
                <w:rFonts w:ascii="Times New Roman" w:hAnsi="Times New Roman" w:cs="Times New Roman"/>
                <w:szCs w:val="20"/>
              </w:rPr>
              <w:t>1</w:t>
            </w:r>
          </w:p>
        </w:tc>
      </w:tr>
    </w:tbl>
    <w:p w:rsidR="00FC4ADD" w:rsidRPr="001D3ECB" w:rsidRDefault="00FC4ADD" w:rsidP="00FC4ADD">
      <w:pPr>
        <w:pStyle w:val="ConsPlusNormal1"/>
        <w:rPr>
          <w:rFonts w:ascii="Tahoma" w:hAnsi="Tahoma" w:cs="Tahoma"/>
          <w:b/>
        </w:rPr>
      </w:pPr>
    </w:p>
    <w:p w:rsidR="00A916DF" w:rsidRPr="001D3ECB" w:rsidRDefault="00A916DF" w:rsidP="00A916DF">
      <w:pPr>
        <w:pStyle w:val="ConsPlusNormal1"/>
        <w:jc w:val="both"/>
        <w:rPr>
          <w:rFonts w:ascii="Tahoma" w:hAnsi="Tahoma" w:cs="Tahoma"/>
          <w:b/>
        </w:rPr>
        <w:sectPr w:rsidR="00A916DF" w:rsidRPr="001D3ECB" w:rsidSect="00E30C63">
          <w:headerReference w:type="default" r:id="rId13"/>
          <w:type w:val="nextColumn"/>
          <w:pgSz w:w="11906" w:h="16838" w:code="9"/>
          <w:pgMar w:top="1134" w:right="851" w:bottom="1134" w:left="1134" w:header="425" w:footer="544" w:gutter="0"/>
          <w:cols w:space="708"/>
          <w:docGrid w:linePitch="360"/>
        </w:sectPr>
      </w:pPr>
    </w:p>
    <w:p w:rsidR="00A916DF" w:rsidRPr="00D26A4C" w:rsidRDefault="00A916DF" w:rsidP="00192DDB">
      <w:pPr>
        <w:pStyle w:val="3"/>
        <w:rPr>
          <w:rFonts w:ascii="Times New Roman" w:hAnsi="Times New Roman" w:cs="Times New Roman"/>
          <w:b/>
        </w:rPr>
      </w:pPr>
      <w:bookmarkStart w:id="215" w:name="_Toc191485925"/>
      <w:bookmarkStart w:id="216" w:name="_Toc136358877"/>
      <w:bookmarkStart w:id="217" w:name="_Toc136360495"/>
      <w:bookmarkStart w:id="218" w:name="_Toc136370841"/>
      <w:r w:rsidRPr="00D26A4C">
        <w:rPr>
          <w:rFonts w:ascii="Times New Roman" w:hAnsi="Times New Roman" w:cs="Times New Roman"/>
          <w:b/>
        </w:rPr>
        <w:t>В области жилищного строительства</w:t>
      </w:r>
      <w:bookmarkEnd w:id="215"/>
    </w:p>
    <w:p w:rsidR="00A916DF" w:rsidRPr="00D26A4C" w:rsidRDefault="00A916DF" w:rsidP="007E2C7C">
      <w:pPr>
        <w:pStyle w:val="af2"/>
        <w:rPr>
          <w:rFonts w:ascii="Times New Roman" w:hAnsi="Times New Roman" w:cs="Times New Roman"/>
          <w:b/>
        </w:rPr>
      </w:pPr>
      <w:r w:rsidRPr="00D26A4C">
        <w:rPr>
          <w:rFonts w:ascii="Times New Roman" w:hAnsi="Times New Roman" w:cs="Times New Roman"/>
          <w:b/>
        </w:rPr>
        <w:t xml:space="preserve">Таблица </w:t>
      </w:r>
      <w:r w:rsidR="00A16C25" w:rsidRPr="00D26A4C">
        <w:rPr>
          <w:rFonts w:ascii="Times New Roman" w:hAnsi="Times New Roman" w:cs="Times New Roman"/>
          <w:b/>
        </w:rPr>
        <w:fldChar w:fldCharType="begin"/>
      </w:r>
      <w:r w:rsidRPr="00D26A4C">
        <w:rPr>
          <w:rStyle w:val="s220"/>
          <w:rFonts w:ascii="Times New Roman" w:eastAsiaTheme="majorEastAsia" w:hAnsi="Times New Roman" w:cs="Times New Roman"/>
          <w:b/>
        </w:rPr>
        <w:instrText xml:space="preserve"> SEQ Таблица \* ARABIC </w:instrText>
      </w:r>
      <w:r w:rsidR="00A16C25" w:rsidRPr="00D26A4C">
        <w:rPr>
          <w:rFonts w:ascii="Times New Roman" w:hAnsi="Times New Roman" w:cs="Times New Roman"/>
          <w:b/>
        </w:rPr>
        <w:fldChar w:fldCharType="separate"/>
      </w:r>
      <w:r w:rsidR="00772E0A">
        <w:rPr>
          <w:rStyle w:val="s220"/>
          <w:rFonts w:ascii="Times New Roman" w:eastAsiaTheme="majorEastAsia" w:hAnsi="Times New Roman" w:cs="Times New Roman"/>
          <w:b/>
          <w:noProof/>
        </w:rPr>
        <w:t>10</w:t>
      </w:r>
      <w:r w:rsidR="00A16C25" w:rsidRPr="00D26A4C">
        <w:rPr>
          <w:rFonts w:ascii="Times New Roman" w:hAnsi="Times New Roman" w:cs="Times New Roman"/>
          <w:b/>
        </w:rPr>
        <w:fldChar w:fldCharType="end"/>
      </w:r>
      <w:r w:rsidRPr="00D26A4C">
        <w:rPr>
          <w:rFonts w:ascii="Times New Roman" w:hAnsi="Times New Roman" w:cs="Times New Roman"/>
          <w:b/>
        </w:rPr>
        <w:t xml:space="preserve"> – </w:t>
      </w:r>
      <w:r w:rsidR="00C84992" w:rsidRPr="00D26A4C">
        <w:rPr>
          <w:rFonts w:ascii="Times New Roman" w:hAnsi="Times New Roman" w:cs="Times New Roman"/>
          <w:b/>
        </w:rPr>
        <w:t>Расчетные показатели, устанавливаемые для объектов в области жилищного строительства</w:t>
      </w:r>
    </w:p>
    <w:p w:rsidR="00A916DF" w:rsidRPr="001D3ECB" w:rsidRDefault="00A916DF" w:rsidP="00A916DF">
      <w:pPr>
        <w:spacing w:line="20" w:lineRule="exact"/>
        <w:rPr>
          <w:rFonts w:ascii="Tahoma" w:hAnsi="Tahoma" w:cs="Tahoma"/>
        </w:rPr>
      </w:pPr>
    </w:p>
    <w:p w:rsidR="00A916DF" w:rsidRPr="001D3ECB" w:rsidRDefault="00A916DF" w:rsidP="00A916DF">
      <w:pPr>
        <w:spacing w:line="20" w:lineRule="exact"/>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618"/>
        <w:gridCol w:w="3124"/>
        <w:gridCol w:w="9235"/>
      </w:tblGrid>
      <w:tr w:rsidR="001D3ECB" w:rsidRPr="00D26A4C" w:rsidTr="001434D7">
        <w:trPr>
          <w:trHeight w:val="20"/>
          <w:tblHeader/>
        </w:trPr>
        <w:tc>
          <w:tcPr>
            <w:tcW w:w="874" w:type="pct"/>
            <w:tcBorders>
              <w:top w:val="single" w:sz="4" w:space="0" w:color="auto"/>
              <w:left w:val="single" w:sz="4" w:space="0" w:color="auto"/>
              <w:bottom w:val="single" w:sz="4" w:space="0" w:color="auto"/>
              <w:right w:val="single" w:sz="4" w:space="0" w:color="auto"/>
            </w:tcBorders>
            <w:vAlign w:val="center"/>
          </w:tcPr>
          <w:p w:rsidR="00B847AE" w:rsidRPr="00D26A4C" w:rsidRDefault="00B847AE" w:rsidP="001434D7">
            <w:pPr>
              <w:pStyle w:val="ConsPlusNormal1"/>
              <w:jc w:val="center"/>
              <w:rPr>
                <w:rFonts w:ascii="Times New Roman" w:hAnsi="Times New Roman" w:cs="Times New Roman"/>
                <w:szCs w:val="20"/>
              </w:rPr>
            </w:pPr>
            <w:bookmarkStart w:id="219" w:name="_Ref135638824"/>
            <w:r w:rsidRPr="00D26A4C">
              <w:rPr>
                <w:rFonts w:ascii="Times New Roman" w:hAnsi="Times New Roman" w:cs="Times New Roman"/>
                <w:szCs w:val="20"/>
              </w:rPr>
              <w:t xml:space="preserve">Наименование </w:t>
            </w:r>
            <w:r w:rsidRPr="00D26A4C">
              <w:rPr>
                <w:rFonts w:ascii="Times New Roman" w:hAnsi="Times New Roman" w:cs="Times New Roman"/>
                <w:szCs w:val="20"/>
              </w:rPr>
              <w:br/>
              <w:t>вида объекта</w:t>
            </w:r>
          </w:p>
        </w:tc>
        <w:tc>
          <w:tcPr>
            <w:tcW w:w="1043" w:type="pct"/>
            <w:tcBorders>
              <w:top w:val="single" w:sz="4" w:space="0" w:color="auto"/>
              <w:left w:val="single" w:sz="4" w:space="0" w:color="auto"/>
              <w:bottom w:val="single" w:sz="4" w:space="0" w:color="auto"/>
              <w:right w:val="single" w:sz="4" w:space="0" w:color="auto"/>
            </w:tcBorders>
            <w:vAlign w:val="center"/>
          </w:tcPr>
          <w:p w:rsidR="00B847AE" w:rsidRPr="00D26A4C" w:rsidRDefault="00B847AE" w:rsidP="001434D7">
            <w:pPr>
              <w:pStyle w:val="ConsPlusNormal1"/>
              <w:jc w:val="center"/>
              <w:rPr>
                <w:rFonts w:ascii="Times New Roman" w:hAnsi="Times New Roman" w:cs="Times New Roman"/>
                <w:szCs w:val="20"/>
              </w:rPr>
            </w:pPr>
            <w:r w:rsidRPr="00D26A4C">
              <w:rPr>
                <w:rFonts w:ascii="Times New Roman" w:hAnsi="Times New Roman" w:cs="Times New Roman"/>
                <w:szCs w:val="20"/>
              </w:rPr>
              <w:t>Наименование нормируемого расчетного показателя, единица измерения</w:t>
            </w:r>
          </w:p>
        </w:tc>
        <w:tc>
          <w:tcPr>
            <w:tcW w:w="3083" w:type="pct"/>
            <w:tcBorders>
              <w:top w:val="single" w:sz="4" w:space="0" w:color="auto"/>
              <w:left w:val="single" w:sz="4" w:space="0" w:color="auto"/>
              <w:bottom w:val="single" w:sz="4" w:space="0" w:color="auto"/>
              <w:right w:val="single" w:sz="4" w:space="0" w:color="auto"/>
            </w:tcBorders>
            <w:vAlign w:val="center"/>
          </w:tcPr>
          <w:p w:rsidR="00B847AE" w:rsidRPr="00D26A4C" w:rsidRDefault="00B847AE" w:rsidP="001434D7">
            <w:pPr>
              <w:pStyle w:val="ConsPlusNormal1"/>
              <w:jc w:val="center"/>
              <w:rPr>
                <w:rFonts w:ascii="Times New Roman" w:hAnsi="Times New Roman" w:cs="Times New Roman"/>
                <w:szCs w:val="20"/>
              </w:rPr>
            </w:pPr>
            <w:r w:rsidRPr="00D26A4C">
              <w:rPr>
                <w:rFonts w:ascii="Times New Roman" w:hAnsi="Times New Roman" w:cs="Times New Roman"/>
                <w:szCs w:val="20"/>
              </w:rPr>
              <w:t>Значение расчетного показателя</w:t>
            </w:r>
          </w:p>
        </w:tc>
      </w:tr>
    </w:tbl>
    <w:p w:rsidR="001D3ECB" w:rsidRPr="00D26A4C" w:rsidRDefault="001D3ECB">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618"/>
        <w:gridCol w:w="3124"/>
        <w:gridCol w:w="1989"/>
        <w:gridCol w:w="851"/>
        <w:gridCol w:w="1279"/>
        <w:gridCol w:w="285"/>
        <w:gridCol w:w="2414"/>
        <w:gridCol w:w="120"/>
        <w:gridCol w:w="2297"/>
      </w:tblGrid>
      <w:tr w:rsidR="001D3ECB" w:rsidRPr="00D26A4C" w:rsidTr="001434D7">
        <w:trPr>
          <w:trHeight w:val="20"/>
          <w:tblHeader/>
        </w:trPr>
        <w:tc>
          <w:tcPr>
            <w:tcW w:w="874" w:type="pct"/>
            <w:tcBorders>
              <w:top w:val="single" w:sz="4" w:space="0" w:color="auto"/>
              <w:left w:val="single" w:sz="4" w:space="0" w:color="auto"/>
              <w:bottom w:val="single" w:sz="4" w:space="0" w:color="auto"/>
              <w:right w:val="single" w:sz="4" w:space="0" w:color="auto"/>
            </w:tcBorders>
            <w:vAlign w:val="center"/>
          </w:tcPr>
          <w:p w:rsidR="00B847AE" w:rsidRPr="00D26A4C" w:rsidRDefault="00B847AE" w:rsidP="001434D7">
            <w:pPr>
              <w:pStyle w:val="ConsPlusNormal1"/>
              <w:jc w:val="center"/>
              <w:rPr>
                <w:rFonts w:ascii="Times New Roman" w:hAnsi="Times New Roman" w:cs="Times New Roman"/>
                <w:szCs w:val="20"/>
              </w:rPr>
            </w:pPr>
            <w:r w:rsidRPr="00D26A4C">
              <w:rPr>
                <w:rFonts w:ascii="Times New Roman" w:hAnsi="Times New Roman" w:cs="Times New Roman"/>
                <w:szCs w:val="20"/>
              </w:rPr>
              <w:t>1</w:t>
            </w:r>
          </w:p>
        </w:tc>
        <w:tc>
          <w:tcPr>
            <w:tcW w:w="1043" w:type="pct"/>
            <w:tcBorders>
              <w:top w:val="single" w:sz="4" w:space="0" w:color="auto"/>
              <w:left w:val="single" w:sz="4" w:space="0" w:color="auto"/>
              <w:bottom w:val="single" w:sz="4" w:space="0" w:color="auto"/>
              <w:right w:val="single" w:sz="4" w:space="0" w:color="auto"/>
            </w:tcBorders>
            <w:vAlign w:val="center"/>
          </w:tcPr>
          <w:p w:rsidR="00B847AE" w:rsidRPr="00D26A4C" w:rsidRDefault="00B847AE" w:rsidP="001434D7">
            <w:pPr>
              <w:pStyle w:val="ConsPlusNormal1"/>
              <w:jc w:val="center"/>
              <w:rPr>
                <w:rFonts w:ascii="Times New Roman" w:hAnsi="Times New Roman" w:cs="Times New Roman"/>
                <w:szCs w:val="20"/>
              </w:rPr>
            </w:pPr>
            <w:r w:rsidRPr="00D26A4C">
              <w:rPr>
                <w:rFonts w:ascii="Times New Roman" w:hAnsi="Times New Roman" w:cs="Times New Roman"/>
                <w:szCs w:val="20"/>
              </w:rPr>
              <w:t>2</w:t>
            </w:r>
          </w:p>
        </w:tc>
        <w:tc>
          <w:tcPr>
            <w:tcW w:w="3083" w:type="pct"/>
            <w:gridSpan w:val="7"/>
            <w:tcBorders>
              <w:top w:val="single" w:sz="4" w:space="0" w:color="auto"/>
              <w:left w:val="single" w:sz="4" w:space="0" w:color="auto"/>
              <w:bottom w:val="single" w:sz="4" w:space="0" w:color="auto"/>
              <w:right w:val="single" w:sz="4" w:space="0" w:color="auto"/>
            </w:tcBorders>
            <w:vAlign w:val="center"/>
          </w:tcPr>
          <w:p w:rsidR="00B847AE" w:rsidRPr="00D26A4C" w:rsidRDefault="00B847AE" w:rsidP="001434D7">
            <w:pPr>
              <w:pStyle w:val="ConsPlusNormal1"/>
              <w:jc w:val="center"/>
              <w:rPr>
                <w:rFonts w:ascii="Times New Roman" w:hAnsi="Times New Roman" w:cs="Times New Roman"/>
                <w:szCs w:val="20"/>
              </w:rPr>
            </w:pPr>
            <w:r w:rsidRPr="00D26A4C">
              <w:rPr>
                <w:rFonts w:ascii="Times New Roman" w:hAnsi="Times New Roman" w:cs="Times New Roman"/>
                <w:szCs w:val="20"/>
              </w:rPr>
              <w:t>3</w:t>
            </w:r>
          </w:p>
        </w:tc>
      </w:tr>
      <w:tr w:rsidR="001D3ECB" w:rsidRPr="00D26A4C" w:rsidTr="001D3ECB">
        <w:trPr>
          <w:trHeight w:val="20"/>
        </w:trPr>
        <w:tc>
          <w:tcPr>
            <w:tcW w:w="874" w:type="pct"/>
            <w:vMerge w:val="restart"/>
          </w:tcPr>
          <w:p w:rsidR="00B847AE" w:rsidRPr="00D26A4C" w:rsidRDefault="00B847AE" w:rsidP="001434D7">
            <w:pPr>
              <w:pStyle w:val="ConsPlusNormal1"/>
              <w:rPr>
                <w:rFonts w:ascii="Times New Roman" w:hAnsi="Times New Roman" w:cs="Times New Roman"/>
                <w:szCs w:val="20"/>
              </w:rPr>
            </w:pPr>
            <w:r w:rsidRPr="00D26A4C">
              <w:rPr>
                <w:rFonts w:ascii="Times New Roman" w:hAnsi="Times New Roman" w:cs="Times New Roman"/>
                <w:szCs w:val="20"/>
              </w:rPr>
              <w:t>Объекты жилищного строительства</w:t>
            </w:r>
          </w:p>
        </w:tc>
        <w:tc>
          <w:tcPr>
            <w:tcW w:w="1043" w:type="pct"/>
            <w:vMerge w:val="restart"/>
          </w:tcPr>
          <w:p w:rsidR="00B847AE" w:rsidRPr="00D26A4C" w:rsidRDefault="00B847AE" w:rsidP="001434D7">
            <w:pPr>
              <w:pStyle w:val="ConsPlusNormal1"/>
              <w:rPr>
                <w:rFonts w:ascii="Times New Roman" w:hAnsi="Times New Roman" w:cs="Times New Roman"/>
                <w:szCs w:val="20"/>
              </w:rPr>
            </w:pPr>
            <w:r w:rsidRPr="00D26A4C">
              <w:rPr>
                <w:rFonts w:ascii="Times New Roman" w:hAnsi="Times New Roman" w:cs="Times New Roman"/>
                <w:szCs w:val="20"/>
              </w:rPr>
              <w:t>максимальный коэффициент использования земельного участка [1]</w:t>
            </w:r>
          </w:p>
        </w:tc>
        <w:tc>
          <w:tcPr>
            <w:tcW w:w="948" w:type="pct"/>
            <w:gridSpan w:val="2"/>
            <w:vAlign w:val="center"/>
          </w:tcPr>
          <w:p w:rsidR="00B847AE" w:rsidRPr="00D26A4C" w:rsidRDefault="00B847AE" w:rsidP="001434D7">
            <w:pPr>
              <w:pStyle w:val="ConsPlusNormal1"/>
              <w:jc w:val="center"/>
              <w:rPr>
                <w:rFonts w:ascii="Times New Roman" w:hAnsi="Times New Roman" w:cs="Times New Roman"/>
                <w:szCs w:val="20"/>
              </w:rPr>
            </w:pPr>
            <w:r w:rsidRPr="00D26A4C">
              <w:rPr>
                <w:rFonts w:ascii="Times New Roman" w:hAnsi="Times New Roman" w:cs="Times New Roman"/>
                <w:szCs w:val="20"/>
              </w:rPr>
              <w:t>тип жилой застройки</w:t>
            </w:r>
          </w:p>
        </w:tc>
        <w:tc>
          <w:tcPr>
            <w:tcW w:w="427" w:type="pct"/>
            <w:vAlign w:val="center"/>
          </w:tcPr>
          <w:p w:rsidR="00B847AE" w:rsidRPr="00D26A4C" w:rsidRDefault="00B847AE" w:rsidP="001434D7">
            <w:pPr>
              <w:pStyle w:val="ConsPlusNormal1"/>
              <w:jc w:val="center"/>
              <w:rPr>
                <w:rFonts w:ascii="Times New Roman" w:hAnsi="Times New Roman" w:cs="Times New Roman"/>
                <w:szCs w:val="20"/>
              </w:rPr>
            </w:pPr>
            <w:r w:rsidRPr="00D26A4C">
              <w:rPr>
                <w:rFonts w:ascii="Times New Roman" w:hAnsi="Times New Roman" w:cs="Times New Roman"/>
                <w:szCs w:val="20"/>
              </w:rPr>
              <w:t>количество этажей</w:t>
            </w:r>
          </w:p>
        </w:tc>
        <w:tc>
          <w:tcPr>
            <w:tcW w:w="941" w:type="pct"/>
            <w:gridSpan w:val="3"/>
            <w:vAlign w:val="center"/>
          </w:tcPr>
          <w:p w:rsidR="00B847AE" w:rsidRPr="00D26A4C" w:rsidRDefault="00B847AE" w:rsidP="001434D7">
            <w:pPr>
              <w:pStyle w:val="ConsPlusNormal1"/>
              <w:jc w:val="center"/>
              <w:rPr>
                <w:rFonts w:ascii="Times New Roman" w:hAnsi="Times New Roman" w:cs="Times New Roman"/>
                <w:szCs w:val="20"/>
              </w:rPr>
            </w:pPr>
            <w:r w:rsidRPr="00D26A4C">
              <w:rPr>
                <w:rFonts w:ascii="Times New Roman" w:hAnsi="Times New Roman" w:cs="Times New Roman"/>
                <w:szCs w:val="20"/>
              </w:rPr>
              <w:t>при комплексном развитии территории и (или) в границах искусственного земельного участка</w:t>
            </w:r>
          </w:p>
        </w:tc>
        <w:tc>
          <w:tcPr>
            <w:tcW w:w="767" w:type="pct"/>
            <w:vAlign w:val="center"/>
          </w:tcPr>
          <w:p w:rsidR="00B847AE" w:rsidRPr="00D26A4C" w:rsidRDefault="00B847AE" w:rsidP="001434D7">
            <w:pPr>
              <w:pStyle w:val="ConsPlusNormal1"/>
              <w:jc w:val="center"/>
              <w:rPr>
                <w:rFonts w:ascii="Times New Roman" w:hAnsi="Times New Roman" w:cs="Times New Roman"/>
                <w:szCs w:val="20"/>
              </w:rPr>
            </w:pPr>
            <w:r w:rsidRPr="00D26A4C">
              <w:rPr>
                <w:rFonts w:ascii="Times New Roman" w:hAnsi="Times New Roman" w:cs="Times New Roman"/>
                <w:szCs w:val="20"/>
              </w:rPr>
              <w:t>в иных случаях</w:t>
            </w:r>
          </w:p>
        </w:tc>
      </w:tr>
      <w:tr w:rsidR="001D3ECB" w:rsidRPr="00D26A4C" w:rsidTr="001D3ECB">
        <w:trPr>
          <w:trHeight w:val="20"/>
        </w:trPr>
        <w:tc>
          <w:tcPr>
            <w:tcW w:w="874" w:type="pct"/>
            <w:vMerge/>
          </w:tcPr>
          <w:p w:rsidR="00B847AE" w:rsidRPr="00D26A4C" w:rsidRDefault="00B847AE" w:rsidP="001434D7">
            <w:pPr>
              <w:pStyle w:val="ConsPlusNormal1"/>
              <w:rPr>
                <w:rFonts w:ascii="Times New Roman" w:hAnsi="Times New Roman" w:cs="Times New Roman"/>
                <w:szCs w:val="20"/>
              </w:rPr>
            </w:pPr>
          </w:p>
        </w:tc>
        <w:tc>
          <w:tcPr>
            <w:tcW w:w="1043" w:type="pct"/>
            <w:vMerge/>
          </w:tcPr>
          <w:p w:rsidR="00B847AE" w:rsidRPr="00D26A4C" w:rsidRDefault="00B847AE" w:rsidP="001434D7">
            <w:pPr>
              <w:pStyle w:val="ConsPlusNormal1"/>
              <w:rPr>
                <w:rFonts w:ascii="Times New Roman" w:hAnsi="Times New Roman" w:cs="Times New Roman"/>
                <w:szCs w:val="20"/>
              </w:rPr>
            </w:pPr>
          </w:p>
        </w:tc>
        <w:tc>
          <w:tcPr>
            <w:tcW w:w="948" w:type="pct"/>
            <w:gridSpan w:val="2"/>
            <w:vAlign w:val="center"/>
          </w:tcPr>
          <w:p w:rsidR="00B847AE" w:rsidRPr="00D26A4C" w:rsidRDefault="00B847AE" w:rsidP="001434D7">
            <w:pPr>
              <w:pStyle w:val="ConsPlusNormal1"/>
              <w:rPr>
                <w:rFonts w:ascii="Times New Roman" w:hAnsi="Times New Roman" w:cs="Times New Roman"/>
                <w:szCs w:val="20"/>
              </w:rPr>
            </w:pPr>
            <w:r w:rsidRPr="00D26A4C">
              <w:rPr>
                <w:rFonts w:ascii="Times New Roman" w:hAnsi="Times New Roman" w:cs="Times New Roman"/>
                <w:szCs w:val="20"/>
              </w:rPr>
              <w:t>малоэтажными многоквартирными домами</w:t>
            </w:r>
          </w:p>
        </w:tc>
        <w:tc>
          <w:tcPr>
            <w:tcW w:w="427" w:type="pct"/>
          </w:tcPr>
          <w:p w:rsidR="00B847AE" w:rsidRPr="00D26A4C" w:rsidRDefault="00B847AE" w:rsidP="001434D7">
            <w:pPr>
              <w:pStyle w:val="ConsPlusNormal1"/>
              <w:rPr>
                <w:rFonts w:ascii="Times New Roman" w:hAnsi="Times New Roman" w:cs="Times New Roman"/>
                <w:szCs w:val="20"/>
              </w:rPr>
            </w:pPr>
            <w:r w:rsidRPr="00D26A4C">
              <w:rPr>
                <w:rFonts w:ascii="Times New Roman" w:hAnsi="Times New Roman" w:cs="Times New Roman"/>
                <w:szCs w:val="20"/>
              </w:rPr>
              <w:t>1-4</w:t>
            </w:r>
          </w:p>
        </w:tc>
        <w:tc>
          <w:tcPr>
            <w:tcW w:w="941" w:type="pct"/>
            <w:gridSpan w:val="3"/>
          </w:tcPr>
          <w:p w:rsidR="00B847AE" w:rsidRPr="00D26A4C" w:rsidRDefault="00B847AE" w:rsidP="001434D7">
            <w:pPr>
              <w:pStyle w:val="ConsPlusNormal1"/>
              <w:rPr>
                <w:rFonts w:ascii="Times New Roman" w:hAnsi="Times New Roman" w:cs="Times New Roman"/>
                <w:szCs w:val="20"/>
              </w:rPr>
            </w:pPr>
            <w:r w:rsidRPr="00D26A4C">
              <w:rPr>
                <w:rFonts w:ascii="Times New Roman" w:hAnsi="Times New Roman" w:cs="Times New Roman"/>
                <w:szCs w:val="20"/>
              </w:rPr>
              <w:t>1,8</w:t>
            </w:r>
          </w:p>
        </w:tc>
        <w:tc>
          <w:tcPr>
            <w:tcW w:w="767" w:type="pct"/>
          </w:tcPr>
          <w:p w:rsidR="00B847AE" w:rsidRPr="00D26A4C" w:rsidRDefault="00B847AE" w:rsidP="001434D7">
            <w:pPr>
              <w:pStyle w:val="ConsPlusNormal1"/>
              <w:rPr>
                <w:rFonts w:ascii="Times New Roman" w:hAnsi="Times New Roman" w:cs="Times New Roman"/>
                <w:szCs w:val="20"/>
              </w:rPr>
            </w:pPr>
            <w:r w:rsidRPr="00D26A4C">
              <w:rPr>
                <w:rFonts w:ascii="Times New Roman" w:hAnsi="Times New Roman" w:cs="Times New Roman"/>
                <w:szCs w:val="20"/>
              </w:rPr>
              <w:t>1,7</w:t>
            </w:r>
          </w:p>
        </w:tc>
      </w:tr>
      <w:tr w:rsidR="001D3ECB" w:rsidRPr="00D26A4C" w:rsidTr="001D3ECB">
        <w:trPr>
          <w:trHeight w:val="20"/>
        </w:trPr>
        <w:tc>
          <w:tcPr>
            <w:tcW w:w="874" w:type="pct"/>
            <w:vMerge/>
          </w:tcPr>
          <w:p w:rsidR="00B847AE" w:rsidRPr="00D26A4C" w:rsidRDefault="00B847AE" w:rsidP="001434D7">
            <w:pPr>
              <w:pStyle w:val="ConsPlusNormal1"/>
              <w:rPr>
                <w:rFonts w:ascii="Times New Roman" w:hAnsi="Times New Roman" w:cs="Times New Roman"/>
                <w:szCs w:val="20"/>
              </w:rPr>
            </w:pPr>
          </w:p>
        </w:tc>
        <w:tc>
          <w:tcPr>
            <w:tcW w:w="1043" w:type="pct"/>
            <w:vMerge/>
          </w:tcPr>
          <w:p w:rsidR="00B847AE" w:rsidRPr="00D26A4C" w:rsidRDefault="00B847AE" w:rsidP="001434D7">
            <w:pPr>
              <w:pStyle w:val="ConsPlusNormal1"/>
              <w:rPr>
                <w:rFonts w:ascii="Times New Roman" w:hAnsi="Times New Roman" w:cs="Times New Roman"/>
                <w:szCs w:val="20"/>
              </w:rPr>
            </w:pPr>
          </w:p>
        </w:tc>
        <w:tc>
          <w:tcPr>
            <w:tcW w:w="948" w:type="pct"/>
            <w:gridSpan w:val="2"/>
            <w:vAlign w:val="center"/>
          </w:tcPr>
          <w:p w:rsidR="00B847AE" w:rsidRPr="00D26A4C" w:rsidRDefault="00B847AE" w:rsidP="001434D7">
            <w:pPr>
              <w:pStyle w:val="ConsPlusNormal1"/>
              <w:rPr>
                <w:rFonts w:ascii="Times New Roman" w:hAnsi="Times New Roman" w:cs="Times New Roman"/>
                <w:szCs w:val="20"/>
              </w:rPr>
            </w:pPr>
            <w:r w:rsidRPr="00D26A4C">
              <w:rPr>
                <w:rFonts w:ascii="Times New Roman" w:hAnsi="Times New Roman" w:cs="Times New Roman"/>
                <w:szCs w:val="20"/>
              </w:rPr>
              <w:t xml:space="preserve">среднеэтажными многоквартирными домами </w:t>
            </w:r>
          </w:p>
        </w:tc>
        <w:tc>
          <w:tcPr>
            <w:tcW w:w="427" w:type="pct"/>
          </w:tcPr>
          <w:p w:rsidR="00B847AE" w:rsidRPr="00D26A4C" w:rsidRDefault="00B847AE" w:rsidP="001434D7">
            <w:pPr>
              <w:pStyle w:val="ConsPlusNormal1"/>
              <w:rPr>
                <w:rFonts w:ascii="Times New Roman" w:hAnsi="Times New Roman" w:cs="Times New Roman"/>
                <w:szCs w:val="20"/>
              </w:rPr>
            </w:pPr>
            <w:r w:rsidRPr="00D26A4C">
              <w:rPr>
                <w:rFonts w:ascii="Times New Roman" w:hAnsi="Times New Roman" w:cs="Times New Roman"/>
                <w:szCs w:val="20"/>
              </w:rPr>
              <w:t>5-8</w:t>
            </w:r>
          </w:p>
        </w:tc>
        <w:tc>
          <w:tcPr>
            <w:tcW w:w="941" w:type="pct"/>
            <w:gridSpan w:val="3"/>
          </w:tcPr>
          <w:p w:rsidR="00B847AE" w:rsidRPr="00D26A4C" w:rsidRDefault="00B847AE" w:rsidP="001434D7">
            <w:pPr>
              <w:pStyle w:val="ConsPlusNormal1"/>
              <w:rPr>
                <w:rFonts w:ascii="Times New Roman" w:hAnsi="Times New Roman" w:cs="Times New Roman"/>
                <w:szCs w:val="20"/>
              </w:rPr>
            </w:pPr>
            <w:r w:rsidRPr="00D26A4C">
              <w:rPr>
                <w:rFonts w:ascii="Times New Roman" w:hAnsi="Times New Roman" w:cs="Times New Roman"/>
                <w:szCs w:val="20"/>
              </w:rPr>
              <w:t>2,5</w:t>
            </w:r>
          </w:p>
        </w:tc>
        <w:tc>
          <w:tcPr>
            <w:tcW w:w="767" w:type="pct"/>
          </w:tcPr>
          <w:p w:rsidR="00B847AE" w:rsidRPr="00D26A4C" w:rsidRDefault="00B847AE" w:rsidP="001434D7">
            <w:pPr>
              <w:pStyle w:val="ConsPlusNormal1"/>
              <w:rPr>
                <w:rFonts w:ascii="Times New Roman" w:hAnsi="Times New Roman" w:cs="Times New Roman"/>
                <w:szCs w:val="20"/>
              </w:rPr>
            </w:pPr>
            <w:r w:rsidRPr="00D26A4C">
              <w:rPr>
                <w:rFonts w:ascii="Times New Roman" w:hAnsi="Times New Roman" w:cs="Times New Roman"/>
                <w:szCs w:val="20"/>
              </w:rPr>
              <w:t>2,0</w:t>
            </w:r>
          </w:p>
        </w:tc>
      </w:tr>
      <w:tr w:rsidR="001D3ECB" w:rsidRPr="00D26A4C" w:rsidTr="001D3ECB">
        <w:trPr>
          <w:trHeight w:val="20"/>
        </w:trPr>
        <w:tc>
          <w:tcPr>
            <w:tcW w:w="874" w:type="pct"/>
            <w:vMerge/>
          </w:tcPr>
          <w:p w:rsidR="00B847AE" w:rsidRPr="00D26A4C" w:rsidRDefault="00B847AE" w:rsidP="001434D7">
            <w:pPr>
              <w:pStyle w:val="ConsPlusNormal1"/>
              <w:rPr>
                <w:rFonts w:ascii="Times New Roman" w:hAnsi="Times New Roman" w:cs="Times New Roman"/>
                <w:szCs w:val="20"/>
              </w:rPr>
            </w:pPr>
          </w:p>
        </w:tc>
        <w:tc>
          <w:tcPr>
            <w:tcW w:w="1043" w:type="pct"/>
            <w:vMerge/>
          </w:tcPr>
          <w:p w:rsidR="00B847AE" w:rsidRPr="00D26A4C" w:rsidRDefault="00B847AE" w:rsidP="001434D7">
            <w:pPr>
              <w:pStyle w:val="ConsPlusNormal1"/>
              <w:rPr>
                <w:rFonts w:ascii="Times New Roman" w:hAnsi="Times New Roman" w:cs="Times New Roman"/>
                <w:szCs w:val="20"/>
              </w:rPr>
            </w:pPr>
          </w:p>
        </w:tc>
        <w:tc>
          <w:tcPr>
            <w:tcW w:w="948" w:type="pct"/>
            <w:gridSpan w:val="2"/>
            <w:vAlign w:val="center"/>
          </w:tcPr>
          <w:p w:rsidR="00B847AE" w:rsidRPr="00D26A4C" w:rsidRDefault="00B847AE" w:rsidP="001434D7">
            <w:pPr>
              <w:pStyle w:val="ConsPlusNormal1"/>
              <w:rPr>
                <w:rFonts w:ascii="Times New Roman" w:hAnsi="Times New Roman" w:cs="Times New Roman"/>
                <w:szCs w:val="20"/>
              </w:rPr>
            </w:pPr>
            <w:r w:rsidRPr="00D26A4C">
              <w:rPr>
                <w:rFonts w:ascii="Times New Roman" w:hAnsi="Times New Roman" w:cs="Times New Roman"/>
                <w:szCs w:val="20"/>
              </w:rPr>
              <w:t>многоэтажными многоквартирными домами</w:t>
            </w:r>
          </w:p>
        </w:tc>
        <w:tc>
          <w:tcPr>
            <w:tcW w:w="427" w:type="pct"/>
          </w:tcPr>
          <w:p w:rsidR="00B847AE" w:rsidRPr="00D26A4C" w:rsidRDefault="00B847AE" w:rsidP="001434D7">
            <w:pPr>
              <w:pStyle w:val="ConsPlusNormal1"/>
              <w:rPr>
                <w:rFonts w:ascii="Times New Roman" w:hAnsi="Times New Roman" w:cs="Times New Roman"/>
                <w:szCs w:val="20"/>
              </w:rPr>
            </w:pPr>
            <w:r w:rsidRPr="00D26A4C">
              <w:rPr>
                <w:rFonts w:ascii="Times New Roman" w:hAnsi="Times New Roman" w:cs="Times New Roman"/>
                <w:szCs w:val="20"/>
              </w:rPr>
              <w:t>9 и более</w:t>
            </w:r>
          </w:p>
        </w:tc>
        <w:tc>
          <w:tcPr>
            <w:tcW w:w="941" w:type="pct"/>
            <w:gridSpan w:val="3"/>
          </w:tcPr>
          <w:p w:rsidR="00B847AE" w:rsidRPr="00D26A4C" w:rsidRDefault="00B847AE" w:rsidP="001434D7">
            <w:pPr>
              <w:pStyle w:val="ConsPlusNormal1"/>
              <w:rPr>
                <w:rFonts w:ascii="Times New Roman" w:hAnsi="Times New Roman" w:cs="Times New Roman"/>
                <w:szCs w:val="20"/>
              </w:rPr>
            </w:pPr>
            <w:r w:rsidRPr="00D26A4C">
              <w:rPr>
                <w:rFonts w:ascii="Times New Roman" w:hAnsi="Times New Roman" w:cs="Times New Roman"/>
                <w:szCs w:val="20"/>
              </w:rPr>
              <w:t>3,0 [2]</w:t>
            </w:r>
          </w:p>
        </w:tc>
        <w:tc>
          <w:tcPr>
            <w:tcW w:w="767" w:type="pct"/>
          </w:tcPr>
          <w:p w:rsidR="00B847AE" w:rsidRPr="00D26A4C" w:rsidRDefault="00B847AE" w:rsidP="001434D7">
            <w:pPr>
              <w:pStyle w:val="ConsPlusNormal1"/>
              <w:rPr>
                <w:rFonts w:ascii="Times New Roman" w:hAnsi="Times New Roman" w:cs="Times New Roman"/>
                <w:szCs w:val="20"/>
              </w:rPr>
            </w:pPr>
            <w:r w:rsidRPr="00D26A4C">
              <w:rPr>
                <w:rFonts w:ascii="Times New Roman" w:hAnsi="Times New Roman" w:cs="Times New Roman"/>
                <w:szCs w:val="20"/>
              </w:rPr>
              <w:t>2,5</w:t>
            </w:r>
          </w:p>
        </w:tc>
      </w:tr>
      <w:tr w:rsidR="001D3ECB" w:rsidRPr="00D26A4C" w:rsidTr="001434D7">
        <w:trPr>
          <w:trHeight w:val="20"/>
        </w:trPr>
        <w:tc>
          <w:tcPr>
            <w:tcW w:w="874" w:type="pct"/>
            <w:vMerge/>
          </w:tcPr>
          <w:p w:rsidR="00B847AE" w:rsidRPr="00D26A4C" w:rsidRDefault="00B847AE" w:rsidP="001434D7">
            <w:pPr>
              <w:pStyle w:val="ConsPlusNormal1"/>
              <w:rPr>
                <w:rFonts w:ascii="Times New Roman" w:hAnsi="Times New Roman" w:cs="Times New Roman"/>
                <w:szCs w:val="20"/>
              </w:rPr>
            </w:pPr>
          </w:p>
        </w:tc>
        <w:tc>
          <w:tcPr>
            <w:tcW w:w="1043" w:type="pct"/>
            <w:vMerge w:val="restart"/>
          </w:tcPr>
          <w:p w:rsidR="00B847AE" w:rsidRPr="00D26A4C" w:rsidRDefault="00B847AE" w:rsidP="001434D7">
            <w:pPr>
              <w:pStyle w:val="ConsPlusNormal1"/>
              <w:rPr>
                <w:rFonts w:ascii="Times New Roman" w:hAnsi="Times New Roman" w:cs="Times New Roman"/>
                <w:szCs w:val="20"/>
              </w:rPr>
            </w:pPr>
            <w:r w:rsidRPr="00D26A4C">
              <w:rPr>
                <w:rFonts w:ascii="Times New Roman" w:hAnsi="Times New Roman" w:cs="Times New Roman"/>
                <w:szCs w:val="20"/>
              </w:rPr>
              <w:t>расчетная плотность населения территории многоквартирной жилой застройки, чел./га</w:t>
            </w:r>
          </w:p>
        </w:tc>
        <w:tc>
          <w:tcPr>
            <w:tcW w:w="664" w:type="pct"/>
            <w:vMerge w:val="restart"/>
            <w:vAlign w:val="center"/>
          </w:tcPr>
          <w:p w:rsidR="00B847AE" w:rsidRPr="00D26A4C" w:rsidRDefault="00B847AE" w:rsidP="001434D7">
            <w:pPr>
              <w:pStyle w:val="ConsPlusNormal1"/>
              <w:jc w:val="center"/>
              <w:rPr>
                <w:rFonts w:ascii="Times New Roman" w:hAnsi="Times New Roman" w:cs="Times New Roman"/>
                <w:szCs w:val="20"/>
              </w:rPr>
            </w:pPr>
            <w:r w:rsidRPr="00D26A4C">
              <w:rPr>
                <w:rFonts w:ascii="Times New Roman" w:hAnsi="Times New Roman" w:cs="Times New Roman"/>
                <w:szCs w:val="20"/>
              </w:rPr>
              <w:t>планировочный элемент</w:t>
            </w:r>
          </w:p>
        </w:tc>
        <w:tc>
          <w:tcPr>
            <w:tcW w:w="2419" w:type="pct"/>
            <w:gridSpan w:val="6"/>
            <w:vAlign w:val="center"/>
          </w:tcPr>
          <w:p w:rsidR="00B847AE" w:rsidRPr="00D26A4C" w:rsidRDefault="00B847AE" w:rsidP="001434D7">
            <w:pPr>
              <w:pStyle w:val="ConsPlusNormal1"/>
              <w:jc w:val="center"/>
              <w:rPr>
                <w:rFonts w:ascii="Times New Roman" w:hAnsi="Times New Roman" w:cs="Times New Roman"/>
                <w:szCs w:val="20"/>
              </w:rPr>
            </w:pPr>
            <w:r w:rsidRPr="00D26A4C">
              <w:rPr>
                <w:rFonts w:ascii="Times New Roman" w:hAnsi="Times New Roman" w:cs="Times New Roman"/>
                <w:szCs w:val="20"/>
              </w:rPr>
              <w:t xml:space="preserve">расчетная плотность населения в границах планировочного элемента </w:t>
            </w:r>
            <w:r w:rsidRPr="00D26A4C">
              <w:rPr>
                <w:rFonts w:ascii="Times New Roman" w:hAnsi="Times New Roman" w:cs="Times New Roman"/>
                <w:szCs w:val="20"/>
              </w:rPr>
              <w:br/>
              <w:t>при застройке многоквартирными домами [3]</w:t>
            </w:r>
          </w:p>
        </w:tc>
      </w:tr>
      <w:tr w:rsidR="001D3ECB" w:rsidRPr="00D26A4C" w:rsidTr="001434D7">
        <w:trPr>
          <w:trHeight w:val="20"/>
        </w:trPr>
        <w:tc>
          <w:tcPr>
            <w:tcW w:w="874" w:type="pct"/>
            <w:vMerge/>
          </w:tcPr>
          <w:p w:rsidR="00B847AE" w:rsidRPr="00D26A4C" w:rsidRDefault="00B847AE" w:rsidP="001434D7">
            <w:pPr>
              <w:pStyle w:val="ConsPlusNormal1"/>
              <w:rPr>
                <w:rFonts w:ascii="Times New Roman" w:hAnsi="Times New Roman" w:cs="Times New Roman"/>
                <w:szCs w:val="20"/>
              </w:rPr>
            </w:pPr>
          </w:p>
        </w:tc>
        <w:tc>
          <w:tcPr>
            <w:tcW w:w="1043" w:type="pct"/>
            <w:vMerge/>
          </w:tcPr>
          <w:p w:rsidR="00B847AE" w:rsidRPr="00D26A4C" w:rsidRDefault="00B847AE" w:rsidP="001434D7">
            <w:pPr>
              <w:pStyle w:val="ConsPlusNormal1"/>
              <w:rPr>
                <w:rFonts w:ascii="Times New Roman" w:hAnsi="Times New Roman" w:cs="Times New Roman"/>
                <w:szCs w:val="20"/>
              </w:rPr>
            </w:pPr>
          </w:p>
        </w:tc>
        <w:tc>
          <w:tcPr>
            <w:tcW w:w="664" w:type="pct"/>
            <w:vMerge/>
            <w:vAlign w:val="center"/>
          </w:tcPr>
          <w:p w:rsidR="00B847AE" w:rsidRPr="00D26A4C" w:rsidRDefault="00B847AE" w:rsidP="001434D7">
            <w:pPr>
              <w:pStyle w:val="ConsPlusNormal1"/>
              <w:jc w:val="center"/>
              <w:rPr>
                <w:rFonts w:ascii="Times New Roman" w:hAnsi="Times New Roman" w:cs="Times New Roman"/>
                <w:szCs w:val="20"/>
              </w:rPr>
            </w:pPr>
          </w:p>
        </w:tc>
        <w:tc>
          <w:tcPr>
            <w:tcW w:w="806" w:type="pct"/>
            <w:gridSpan w:val="3"/>
            <w:vAlign w:val="center"/>
          </w:tcPr>
          <w:p w:rsidR="00B847AE" w:rsidRPr="00D26A4C" w:rsidRDefault="00B847AE" w:rsidP="001434D7">
            <w:pPr>
              <w:pStyle w:val="ConsPlusNormal1"/>
              <w:jc w:val="center"/>
              <w:rPr>
                <w:rFonts w:ascii="Times New Roman" w:hAnsi="Times New Roman" w:cs="Times New Roman"/>
                <w:szCs w:val="20"/>
              </w:rPr>
            </w:pPr>
            <w:r w:rsidRPr="00D26A4C">
              <w:rPr>
                <w:rFonts w:ascii="Times New Roman" w:hAnsi="Times New Roman" w:cs="Times New Roman"/>
                <w:szCs w:val="20"/>
              </w:rPr>
              <w:t>малоэтажными</w:t>
            </w:r>
          </w:p>
        </w:tc>
        <w:tc>
          <w:tcPr>
            <w:tcW w:w="806" w:type="pct"/>
            <w:vAlign w:val="center"/>
          </w:tcPr>
          <w:p w:rsidR="00B847AE" w:rsidRPr="00D26A4C" w:rsidRDefault="00B847AE" w:rsidP="001434D7">
            <w:pPr>
              <w:pStyle w:val="ConsPlusNormal1"/>
              <w:jc w:val="center"/>
              <w:rPr>
                <w:rFonts w:ascii="Times New Roman" w:hAnsi="Times New Roman" w:cs="Times New Roman"/>
                <w:szCs w:val="20"/>
              </w:rPr>
            </w:pPr>
            <w:r w:rsidRPr="00D26A4C">
              <w:rPr>
                <w:rFonts w:ascii="Times New Roman" w:hAnsi="Times New Roman" w:cs="Times New Roman"/>
                <w:szCs w:val="20"/>
              </w:rPr>
              <w:t>среднеэтажными</w:t>
            </w:r>
          </w:p>
        </w:tc>
        <w:tc>
          <w:tcPr>
            <w:tcW w:w="807" w:type="pct"/>
            <w:gridSpan w:val="2"/>
            <w:vAlign w:val="center"/>
          </w:tcPr>
          <w:p w:rsidR="00B847AE" w:rsidRPr="00D26A4C" w:rsidRDefault="00B847AE" w:rsidP="001434D7">
            <w:pPr>
              <w:pStyle w:val="ConsPlusNormal1"/>
              <w:ind w:left="74" w:hanging="74"/>
              <w:jc w:val="center"/>
              <w:rPr>
                <w:rFonts w:ascii="Times New Roman" w:hAnsi="Times New Roman" w:cs="Times New Roman"/>
                <w:szCs w:val="20"/>
              </w:rPr>
            </w:pPr>
            <w:r w:rsidRPr="00D26A4C">
              <w:rPr>
                <w:rFonts w:ascii="Times New Roman" w:hAnsi="Times New Roman" w:cs="Times New Roman"/>
                <w:szCs w:val="20"/>
              </w:rPr>
              <w:t>многоэтажными</w:t>
            </w:r>
          </w:p>
        </w:tc>
      </w:tr>
      <w:tr w:rsidR="001D3ECB" w:rsidRPr="00D26A4C" w:rsidTr="001434D7">
        <w:trPr>
          <w:trHeight w:val="20"/>
        </w:trPr>
        <w:tc>
          <w:tcPr>
            <w:tcW w:w="874" w:type="pct"/>
            <w:vMerge/>
          </w:tcPr>
          <w:p w:rsidR="00B847AE" w:rsidRPr="00D26A4C" w:rsidRDefault="00B847AE" w:rsidP="001434D7">
            <w:pPr>
              <w:pStyle w:val="ConsPlusNormal1"/>
              <w:rPr>
                <w:rFonts w:ascii="Times New Roman" w:hAnsi="Times New Roman" w:cs="Times New Roman"/>
                <w:szCs w:val="20"/>
              </w:rPr>
            </w:pPr>
          </w:p>
        </w:tc>
        <w:tc>
          <w:tcPr>
            <w:tcW w:w="1043" w:type="pct"/>
            <w:vMerge/>
          </w:tcPr>
          <w:p w:rsidR="00B847AE" w:rsidRPr="00D26A4C" w:rsidRDefault="00B847AE" w:rsidP="001434D7">
            <w:pPr>
              <w:pStyle w:val="ConsPlusNormal1"/>
              <w:rPr>
                <w:rFonts w:ascii="Times New Roman" w:hAnsi="Times New Roman" w:cs="Times New Roman"/>
                <w:szCs w:val="20"/>
              </w:rPr>
            </w:pPr>
          </w:p>
        </w:tc>
        <w:tc>
          <w:tcPr>
            <w:tcW w:w="664" w:type="pct"/>
          </w:tcPr>
          <w:p w:rsidR="00B847AE" w:rsidRPr="00D26A4C" w:rsidRDefault="00B847AE" w:rsidP="001434D7">
            <w:pPr>
              <w:pStyle w:val="ConsPlusNormal1"/>
              <w:rPr>
                <w:rFonts w:ascii="Times New Roman" w:hAnsi="Times New Roman" w:cs="Times New Roman"/>
                <w:szCs w:val="20"/>
              </w:rPr>
            </w:pPr>
            <w:r w:rsidRPr="00D26A4C">
              <w:rPr>
                <w:rFonts w:ascii="Times New Roman" w:hAnsi="Times New Roman" w:cs="Times New Roman"/>
                <w:szCs w:val="20"/>
              </w:rPr>
              <w:t>квартал [4]</w:t>
            </w:r>
          </w:p>
        </w:tc>
        <w:tc>
          <w:tcPr>
            <w:tcW w:w="806" w:type="pct"/>
            <w:gridSpan w:val="3"/>
          </w:tcPr>
          <w:p w:rsidR="00B847AE" w:rsidRPr="00D26A4C" w:rsidRDefault="00B847AE" w:rsidP="001434D7">
            <w:pPr>
              <w:pStyle w:val="ConsPlusNormal1"/>
              <w:rPr>
                <w:rFonts w:ascii="Times New Roman" w:hAnsi="Times New Roman" w:cs="Times New Roman"/>
                <w:szCs w:val="20"/>
              </w:rPr>
            </w:pPr>
            <w:r w:rsidRPr="00D26A4C">
              <w:rPr>
                <w:rFonts w:ascii="Times New Roman" w:hAnsi="Times New Roman" w:cs="Times New Roman"/>
                <w:szCs w:val="20"/>
              </w:rPr>
              <w:t>350</w:t>
            </w:r>
          </w:p>
        </w:tc>
        <w:tc>
          <w:tcPr>
            <w:tcW w:w="806" w:type="pct"/>
          </w:tcPr>
          <w:p w:rsidR="00B847AE" w:rsidRPr="00D26A4C" w:rsidRDefault="00B847AE" w:rsidP="001434D7">
            <w:pPr>
              <w:pStyle w:val="ConsPlusNormal1"/>
              <w:rPr>
                <w:rFonts w:ascii="Times New Roman" w:hAnsi="Times New Roman" w:cs="Times New Roman"/>
                <w:szCs w:val="20"/>
              </w:rPr>
            </w:pPr>
            <w:r w:rsidRPr="00D26A4C">
              <w:rPr>
                <w:rFonts w:ascii="Times New Roman" w:hAnsi="Times New Roman" w:cs="Times New Roman"/>
                <w:szCs w:val="20"/>
              </w:rPr>
              <w:t>420</w:t>
            </w:r>
          </w:p>
        </w:tc>
        <w:tc>
          <w:tcPr>
            <w:tcW w:w="807" w:type="pct"/>
            <w:gridSpan w:val="2"/>
          </w:tcPr>
          <w:p w:rsidR="00B847AE" w:rsidRPr="00D26A4C" w:rsidRDefault="00B847AE" w:rsidP="001434D7">
            <w:pPr>
              <w:pStyle w:val="ConsPlusNormal1"/>
              <w:rPr>
                <w:rFonts w:ascii="Times New Roman" w:hAnsi="Times New Roman" w:cs="Times New Roman"/>
                <w:szCs w:val="20"/>
              </w:rPr>
            </w:pPr>
            <w:r w:rsidRPr="00D26A4C">
              <w:rPr>
                <w:rFonts w:ascii="Times New Roman" w:hAnsi="Times New Roman" w:cs="Times New Roman"/>
                <w:szCs w:val="20"/>
              </w:rPr>
              <w:t>600</w:t>
            </w:r>
          </w:p>
        </w:tc>
      </w:tr>
      <w:tr w:rsidR="001D3ECB" w:rsidRPr="00D26A4C" w:rsidTr="001434D7">
        <w:trPr>
          <w:trHeight w:val="20"/>
        </w:trPr>
        <w:tc>
          <w:tcPr>
            <w:tcW w:w="874" w:type="pct"/>
            <w:vMerge/>
          </w:tcPr>
          <w:p w:rsidR="00B847AE" w:rsidRPr="00D26A4C" w:rsidRDefault="00B847AE" w:rsidP="001434D7">
            <w:pPr>
              <w:pStyle w:val="ConsPlusNormal1"/>
              <w:rPr>
                <w:rFonts w:ascii="Times New Roman" w:hAnsi="Times New Roman" w:cs="Times New Roman"/>
                <w:szCs w:val="20"/>
              </w:rPr>
            </w:pPr>
          </w:p>
        </w:tc>
        <w:tc>
          <w:tcPr>
            <w:tcW w:w="1043" w:type="pct"/>
            <w:vMerge/>
          </w:tcPr>
          <w:p w:rsidR="00B847AE" w:rsidRPr="00D26A4C" w:rsidRDefault="00B847AE" w:rsidP="001434D7">
            <w:pPr>
              <w:pStyle w:val="ConsPlusNormal1"/>
              <w:rPr>
                <w:rFonts w:ascii="Times New Roman" w:hAnsi="Times New Roman" w:cs="Times New Roman"/>
                <w:szCs w:val="20"/>
              </w:rPr>
            </w:pPr>
          </w:p>
        </w:tc>
        <w:tc>
          <w:tcPr>
            <w:tcW w:w="664" w:type="pct"/>
          </w:tcPr>
          <w:p w:rsidR="00B847AE" w:rsidRPr="00D26A4C" w:rsidRDefault="00B847AE" w:rsidP="001434D7">
            <w:pPr>
              <w:pStyle w:val="ConsPlusNormal1"/>
              <w:rPr>
                <w:rFonts w:ascii="Times New Roman" w:hAnsi="Times New Roman" w:cs="Times New Roman"/>
                <w:szCs w:val="20"/>
              </w:rPr>
            </w:pPr>
            <w:r w:rsidRPr="00D26A4C">
              <w:rPr>
                <w:rFonts w:ascii="Times New Roman" w:hAnsi="Times New Roman" w:cs="Times New Roman"/>
                <w:szCs w:val="20"/>
              </w:rPr>
              <w:t>микрорайон</w:t>
            </w:r>
          </w:p>
        </w:tc>
        <w:tc>
          <w:tcPr>
            <w:tcW w:w="806" w:type="pct"/>
            <w:gridSpan w:val="3"/>
          </w:tcPr>
          <w:p w:rsidR="00B847AE" w:rsidRPr="00D26A4C" w:rsidRDefault="00B847AE" w:rsidP="001434D7">
            <w:pPr>
              <w:pStyle w:val="ConsPlusNormal1"/>
              <w:rPr>
                <w:rFonts w:ascii="Times New Roman" w:hAnsi="Times New Roman" w:cs="Times New Roman"/>
                <w:szCs w:val="20"/>
              </w:rPr>
            </w:pPr>
            <w:r w:rsidRPr="00D26A4C">
              <w:rPr>
                <w:rFonts w:ascii="Times New Roman" w:hAnsi="Times New Roman" w:cs="Times New Roman"/>
                <w:szCs w:val="20"/>
              </w:rPr>
              <w:t>250</w:t>
            </w:r>
          </w:p>
        </w:tc>
        <w:tc>
          <w:tcPr>
            <w:tcW w:w="806" w:type="pct"/>
          </w:tcPr>
          <w:p w:rsidR="00B847AE" w:rsidRPr="00D26A4C" w:rsidRDefault="00B847AE" w:rsidP="001434D7">
            <w:pPr>
              <w:pStyle w:val="ConsPlusNormal1"/>
              <w:rPr>
                <w:rFonts w:ascii="Times New Roman" w:hAnsi="Times New Roman" w:cs="Times New Roman"/>
                <w:szCs w:val="20"/>
              </w:rPr>
            </w:pPr>
            <w:r w:rsidRPr="00D26A4C">
              <w:rPr>
                <w:rFonts w:ascii="Times New Roman" w:hAnsi="Times New Roman" w:cs="Times New Roman"/>
                <w:szCs w:val="20"/>
              </w:rPr>
              <w:t>350</w:t>
            </w:r>
          </w:p>
        </w:tc>
        <w:tc>
          <w:tcPr>
            <w:tcW w:w="807" w:type="pct"/>
            <w:gridSpan w:val="2"/>
          </w:tcPr>
          <w:p w:rsidR="00B847AE" w:rsidRPr="00D26A4C" w:rsidRDefault="00B847AE" w:rsidP="001434D7">
            <w:pPr>
              <w:pStyle w:val="ConsPlusNormal1"/>
              <w:rPr>
                <w:rFonts w:ascii="Times New Roman" w:hAnsi="Times New Roman" w:cs="Times New Roman"/>
                <w:szCs w:val="20"/>
              </w:rPr>
            </w:pPr>
            <w:r w:rsidRPr="00D26A4C">
              <w:rPr>
                <w:rFonts w:ascii="Times New Roman" w:hAnsi="Times New Roman" w:cs="Times New Roman"/>
                <w:szCs w:val="20"/>
              </w:rPr>
              <w:t>450</w:t>
            </w:r>
          </w:p>
        </w:tc>
      </w:tr>
      <w:tr w:rsidR="001D3ECB" w:rsidRPr="00D26A4C" w:rsidTr="001434D7">
        <w:trPr>
          <w:trHeight w:val="20"/>
        </w:trPr>
        <w:tc>
          <w:tcPr>
            <w:tcW w:w="874" w:type="pct"/>
            <w:vMerge/>
          </w:tcPr>
          <w:p w:rsidR="00B847AE" w:rsidRPr="00D26A4C" w:rsidRDefault="00B847AE" w:rsidP="001434D7">
            <w:pPr>
              <w:pStyle w:val="ConsPlusNormal1"/>
              <w:rPr>
                <w:rFonts w:ascii="Times New Roman" w:hAnsi="Times New Roman" w:cs="Times New Roman"/>
                <w:szCs w:val="20"/>
              </w:rPr>
            </w:pPr>
          </w:p>
        </w:tc>
        <w:tc>
          <w:tcPr>
            <w:tcW w:w="1043" w:type="pct"/>
            <w:vMerge/>
          </w:tcPr>
          <w:p w:rsidR="00B847AE" w:rsidRPr="00D26A4C" w:rsidRDefault="00B847AE" w:rsidP="001434D7">
            <w:pPr>
              <w:pStyle w:val="ConsPlusNormal1"/>
              <w:rPr>
                <w:rFonts w:ascii="Times New Roman" w:hAnsi="Times New Roman" w:cs="Times New Roman"/>
                <w:szCs w:val="20"/>
              </w:rPr>
            </w:pPr>
          </w:p>
        </w:tc>
        <w:tc>
          <w:tcPr>
            <w:tcW w:w="664" w:type="pct"/>
          </w:tcPr>
          <w:p w:rsidR="00B847AE" w:rsidRPr="00D26A4C" w:rsidRDefault="00B847AE" w:rsidP="001434D7">
            <w:pPr>
              <w:pStyle w:val="ConsPlusNormal1"/>
              <w:rPr>
                <w:rFonts w:ascii="Times New Roman" w:hAnsi="Times New Roman" w:cs="Times New Roman"/>
                <w:szCs w:val="20"/>
              </w:rPr>
            </w:pPr>
            <w:r w:rsidRPr="00D26A4C">
              <w:rPr>
                <w:rFonts w:ascii="Times New Roman" w:hAnsi="Times New Roman" w:cs="Times New Roman"/>
                <w:szCs w:val="20"/>
              </w:rPr>
              <w:t>жилой район</w:t>
            </w:r>
          </w:p>
        </w:tc>
        <w:tc>
          <w:tcPr>
            <w:tcW w:w="806" w:type="pct"/>
            <w:gridSpan w:val="3"/>
          </w:tcPr>
          <w:p w:rsidR="00B847AE" w:rsidRPr="00D26A4C" w:rsidRDefault="00B847AE" w:rsidP="001434D7">
            <w:pPr>
              <w:pStyle w:val="ConsPlusNormal1"/>
              <w:rPr>
                <w:rFonts w:ascii="Times New Roman" w:hAnsi="Times New Roman" w:cs="Times New Roman"/>
                <w:szCs w:val="20"/>
              </w:rPr>
            </w:pPr>
            <w:r w:rsidRPr="00D26A4C">
              <w:rPr>
                <w:rFonts w:ascii="Times New Roman" w:hAnsi="Times New Roman" w:cs="Times New Roman"/>
                <w:szCs w:val="20"/>
              </w:rPr>
              <w:t>180</w:t>
            </w:r>
          </w:p>
        </w:tc>
        <w:tc>
          <w:tcPr>
            <w:tcW w:w="806" w:type="pct"/>
          </w:tcPr>
          <w:p w:rsidR="00B847AE" w:rsidRPr="00D26A4C" w:rsidRDefault="00B847AE" w:rsidP="001434D7">
            <w:pPr>
              <w:pStyle w:val="ConsPlusNormal1"/>
              <w:rPr>
                <w:rFonts w:ascii="Times New Roman" w:hAnsi="Times New Roman" w:cs="Times New Roman"/>
                <w:szCs w:val="20"/>
              </w:rPr>
            </w:pPr>
            <w:r w:rsidRPr="00D26A4C">
              <w:rPr>
                <w:rFonts w:ascii="Times New Roman" w:hAnsi="Times New Roman" w:cs="Times New Roman"/>
                <w:szCs w:val="20"/>
              </w:rPr>
              <w:t>250</w:t>
            </w:r>
          </w:p>
        </w:tc>
        <w:tc>
          <w:tcPr>
            <w:tcW w:w="807" w:type="pct"/>
            <w:gridSpan w:val="2"/>
          </w:tcPr>
          <w:p w:rsidR="00B847AE" w:rsidRPr="00D26A4C" w:rsidRDefault="00B847AE" w:rsidP="001434D7">
            <w:pPr>
              <w:pStyle w:val="ConsPlusNormal1"/>
              <w:rPr>
                <w:rFonts w:ascii="Times New Roman" w:hAnsi="Times New Roman" w:cs="Times New Roman"/>
                <w:szCs w:val="20"/>
              </w:rPr>
            </w:pPr>
            <w:r w:rsidRPr="00D26A4C">
              <w:rPr>
                <w:rFonts w:ascii="Times New Roman" w:hAnsi="Times New Roman" w:cs="Times New Roman"/>
                <w:szCs w:val="20"/>
              </w:rPr>
              <w:t>270</w:t>
            </w:r>
          </w:p>
        </w:tc>
      </w:tr>
    </w:tbl>
    <w:p w:rsidR="001D3ECB" w:rsidRPr="002D69F8" w:rsidRDefault="001D3ECB">
      <w:pPr>
        <w:rPr>
          <w:sz w:val="2"/>
          <w:szCs w:val="2"/>
        </w:rPr>
      </w:pPr>
    </w:p>
    <w:tbl>
      <w:tblPr>
        <w:tblW w:w="5000" w:type="pct"/>
        <w:tblBorders>
          <w:top w:val="single" w:sz="4" w:space="0" w:color="auto"/>
          <w:left w:val="single" w:sz="4" w:space="0" w:color="auto"/>
          <w:bottom w:val="single" w:sz="4" w:space="0" w:color="auto"/>
          <w:right w:val="single" w:sz="4" w:space="0" w:color="auto"/>
          <w:insideH w:val="nil"/>
          <w:insideV w:val="single" w:sz="4" w:space="0" w:color="auto"/>
        </w:tblBorders>
        <w:tblCellMar>
          <w:left w:w="62" w:type="dxa"/>
          <w:right w:w="62" w:type="dxa"/>
        </w:tblCellMar>
        <w:tblLook w:val="0000" w:firstRow="0" w:lastRow="0" w:firstColumn="0" w:lastColumn="0" w:noHBand="0" w:noVBand="0"/>
      </w:tblPr>
      <w:tblGrid>
        <w:gridCol w:w="14977"/>
      </w:tblGrid>
      <w:tr w:rsidR="001D3ECB" w:rsidRPr="001D3ECB" w:rsidTr="007A70C7">
        <w:trPr>
          <w:trHeight w:val="20"/>
        </w:trPr>
        <w:tc>
          <w:tcPr>
            <w:tcW w:w="5000" w:type="pct"/>
            <w:tcBorders>
              <w:top w:val="single" w:sz="4" w:space="0" w:color="auto"/>
              <w:bottom w:val="single" w:sz="4" w:space="0" w:color="auto"/>
            </w:tcBorders>
          </w:tcPr>
          <w:p w:rsidR="00B847AE" w:rsidRPr="00D26A4C" w:rsidRDefault="00B847AE" w:rsidP="00D26A4C">
            <w:pPr>
              <w:pStyle w:val="ConsPlusNormal1"/>
              <w:jc w:val="both"/>
              <w:rPr>
                <w:rFonts w:ascii="Times New Roman" w:hAnsi="Times New Roman" w:cs="Times New Roman"/>
                <w:szCs w:val="20"/>
              </w:rPr>
            </w:pPr>
            <w:r w:rsidRPr="00D26A4C">
              <w:rPr>
                <w:rFonts w:ascii="Times New Roman" w:hAnsi="Times New Roman" w:cs="Times New Roman"/>
                <w:szCs w:val="20"/>
              </w:rPr>
              <w:t>Примечания</w:t>
            </w:r>
          </w:p>
          <w:p w:rsidR="00B847AE" w:rsidRPr="00D26A4C" w:rsidRDefault="00B847AE" w:rsidP="00D26A4C">
            <w:pPr>
              <w:pStyle w:val="ConsPlusNormal1"/>
              <w:jc w:val="both"/>
              <w:rPr>
                <w:rFonts w:ascii="Times New Roman" w:hAnsi="Times New Roman" w:cs="Times New Roman"/>
                <w:szCs w:val="20"/>
              </w:rPr>
            </w:pPr>
            <w:r w:rsidRPr="00D26A4C">
              <w:rPr>
                <w:rFonts w:ascii="Times New Roman" w:hAnsi="Times New Roman" w:cs="Times New Roman"/>
                <w:szCs w:val="20"/>
              </w:rPr>
              <w:t>1. При размещении в первых этажах многоквартирного дома объектов общественного, коммерческого назначения, требующих дополнительных территорий для реализации своих функций, минимальный размер земельного участка необходимо суммировать с размером территории, требуемой для функционирования таких объектов.</w:t>
            </w:r>
          </w:p>
          <w:p w:rsidR="00B847AE" w:rsidRPr="00D26A4C" w:rsidRDefault="00B847AE" w:rsidP="00D26A4C">
            <w:pPr>
              <w:pStyle w:val="ConsPlusNormal1"/>
              <w:jc w:val="both"/>
              <w:rPr>
                <w:rFonts w:ascii="Times New Roman" w:hAnsi="Times New Roman" w:cs="Times New Roman"/>
                <w:szCs w:val="20"/>
              </w:rPr>
            </w:pPr>
            <w:r w:rsidRPr="00D26A4C">
              <w:rPr>
                <w:rFonts w:ascii="Times New Roman" w:hAnsi="Times New Roman" w:cs="Times New Roman"/>
                <w:szCs w:val="20"/>
              </w:rPr>
              <w:t>2. Применяется в отношении объектов, направленных на развитие архитектурной и градостроительной деятельности в Приморском крае, по рекомендации градостроительного совета Приморского края к применению проектной документации. В иных случаях применяется максимальный коэффициент использования земельного участка – 2,5.</w:t>
            </w:r>
          </w:p>
          <w:p w:rsidR="00B847AE" w:rsidRPr="00D26A4C" w:rsidRDefault="00B847AE" w:rsidP="00D26A4C">
            <w:pPr>
              <w:pStyle w:val="ConsPlusNormal1"/>
              <w:jc w:val="both"/>
              <w:rPr>
                <w:rFonts w:ascii="Times New Roman" w:hAnsi="Times New Roman" w:cs="Times New Roman"/>
                <w:szCs w:val="20"/>
              </w:rPr>
            </w:pPr>
            <w:r w:rsidRPr="00D26A4C">
              <w:rPr>
                <w:rFonts w:ascii="Times New Roman" w:hAnsi="Times New Roman" w:cs="Times New Roman"/>
                <w:szCs w:val="20"/>
              </w:rPr>
              <w:t>3. Тип застройки планировочного элемента принимается по преимущественной этажности многоквартирных домов в границах такого планировочного элемента.</w:t>
            </w:r>
          </w:p>
          <w:p w:rsidR="00B847AE" w:rsidRPr="001D3ECB" w:rsidRDefault="00B847AE" w:rsidP="00D26A4C">
            <w:pPr>
              <w:pStyle w:val="ConsPlusNormal1"/>
              <w:jc w:val="both"/>
              <w:rPr>
                <w:rFonts w:ascii="Tahoma" w:hAnsi="Tahoma" w:cs="Tahoma"/>
              </w:rPr>
            </w:pPr>
            <w:r w:rsidRPr="00D26A4C">
              <w:rPr>
                <w:rFonts w:ascii="Times New Roman" w:hAnsi="Times New Roman" w:cs="Times New Roman"/>
              </w:rPr>
              <w:t>4</w:t>
            </w:r>
            <w:r w:rsidRPr="00D26A4C">
              <w:rPr>
                <w:rFonts w:ascii="Times New Roman" w:hAnsi="Times New Roman" w:cs="Times New Roman"/>
                <w:szCs w:val="20"/>
              </w:rPr>
              <w:t>. </w:t>
            </w:r>
            <w:r w:rsidRPr="00D26A4C">
              <w:rPr>
                <w:rFonts w:ascii="Times New Roman" w:hAnsi="Times New Roman" w:cs="Times New Roman"/>
              </w:rPr>
              <w:t>Значение расчетного показателя применяется при размере квартала не более 5 га. При размере квартала более 5 га применятся значение расчетного показателя, установленное для микрорайона.</w:t>
            </w:r>
          </w:p>
        </w:tc>
      </w:tr>
    </w:tbl>
    <w:p w:rsidR="00A916DF" w:rsidRPr="001D3ECB" w:rsidRDefault="00A916DF" w:rsidP="00FD6E4B">
      <w:pPr>
        <w:pStyle w:val="af1"/>
        <w:rPr>
          <w:rFonts w:eastAsiaTheme="majorEastAsia"/>
        </w:rPr>
        <w:sectPr w:rsidR="00A916DF" w:rsidRPr="001D3ECB" w:rsidSect="00E30C63">
          <w:pgSz w:w="16838" w:h="11906" w:orient="landscape" w:code="9"/>
          <w:pgMar w:top="1134" w:right="851" w:bottom="1134" w:left="1134" w:header="425" w:footer="544" w:gutter="0"/>
          <w:cols w:space="708"/>
          <w:docGrid w:linePitch="360"/>
        </w:sectPr>
      </w:pPr>
    </w:p>
    <w:p w:rsidR="00A916DF" w:rsidRPr="00D26A4C" w:rsidRDefault="00A916DF" w:rsidP="007E2C7C">
      <w:pPr>
        <w:pStyle w:val="af2"/>
        <w:rPr>
          <w:rFonts w:ascii="Times New Roman" w:hAnsi="Times New Roman" w:cs="Times New Roman"/>
          <w:b/>
        </w:rPr>
      </w:pPr>
      <w:bookmarkStart w:id="220" w:name="_Ref135637850"/>
      <w:bookmarkEnd w:id="219"/>
      <w:r w:rsidRPr="00D26A4C">
        <w:rPr>
          <w:rFonts w:ascii="Times New Roman" w:hAnsi="Times New Roman" w:cs="Times New Roman"/>
          <w:b/>
        </w:rPr>
        <w:t xml:space="preserve">Таблица </w:t>
      </w:r>
      <w:r w:rsidR="00A16C25" w:rsidRPr="00D26A4C">
        <w:rPr>
          <w:rFonts w:ascii="Times New Roman" w:hAnsi="Times New Roman" w:cs="Times New Roman"/>
          <w:b/>
          <w:noProof/>
        </w:rPr>
        <w:fldChar w:fldCharType="begin"/>
      </w:r>
      <w:r w:rsidR="004561CE" w:rsidRPr="00D26A4C">
        <w:rPr>
          <w:rFonts w:ascii="Times New Roman" w:hAnsi="Times New Roman" w:cs="Times New Roman"/>
          <w:b/>
          <w:noProof/>
        </w:rPr>
        <w:instrText xml:space="preserve"> SEQ Таблица \* ARABIC </w:instrText>
      </w:r>
      <w:r w:rsidR="00A16C25" w:rsidRPr="00D26A4C">
        <w:rPr>
          <w:rFonts w:ascii="Times New Roman" w:hAnsi="Times New Roman" w:cs="Times New Roman"/>
          <w:b/>
          <w:noProof/>
        </w:rPr>
        <w:fldChar w:fldCharType="separate"/>
      </w:r>
      <w:r w:rsidR="00772E0A">
        <w:rPr>
          <w:rFonts w:ascii="Times New Roman" w:hAnsi="Times New Roman" w:cs="Times New Roman"/>
          <w:b/>
          <w:noProof/>
        </w:rPr>
        <w:t>11</w:t>
      </w:r>
      <w:r w:rsidR="00A16C25" w:rsidRPr="00D26A4C">
        <w:rPr>
          <w:rFonts w:ascii="Times New Roman" w:hAnsi="Times New Roman" w:cs="Times New Roman"/>
          <w:b/>
          <w:noProof/>
        </w:rPr>
        <w:fldChar w:fldCharType="end"/>
      </w:r>
      <w:bookmarkEnd w:id="220"/>
      <w:r w:rsidRPr="00D26A4C">
        <w:rPr>
          <w:rFonts w:ascii="Times New Roman" w:hAnsi="Times New Roman" w:cs="Times New Roman"/>
          <w:b/>
        </w:rPr>
        <w:t xml:space="preserve"> – </w:t>
      </w:r>
      <w:r w:rsidR="00A83389" w:rsidRPr="00D26A4C">
        <w:rPr>
          <w:rFonts w:ascii="Times New Roman" w:hAnsi="Times New Roman" w:cs="Times New Roman"/>
          <w:b/>
        </w:rPr>
        <w:t>Показатели минимально допустимых размеров площадок придомового благоустройства различного функционального назначения</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3607"/>
        <w:gridCol w:w="6378"/>
      </w:tblGrid>
      <w:tr w:rsidR="001D3ECB" w:rsidRPr="00D26A4C" w:rsidTr="001434D7">
        <w:trPr>
          <w:trHeight w:val="20"/>
          <w:tblHeader/>
        </w:trPr>
        <w:tc>
          <w:tcPr>
            <w:tcW w:w="1806" w:type="pct"/>
            <w:vAlign w:val="center"/>
          </w:tcPr>
          <w:p w:rsidR="00C84992" w:rsidRPr="00D26A4C" w:rsidRDefault="00C84992" w:rsidP="001434D7">
            <w:pPr>
              <w:pStyle w:val="ConsPlusNormal1"/>
              <w:jc w:val="center"/>
              <w:rPr>
                <w:rFonts w:ascii="Times New Roman" w:hAnsi="Times New Roman" w:cs="Times New Roman"/>
              </w:rPr>
            </w:pPr>
            <w:r w:rsidRPr="00D26A4C">
              <w:rPr>
                <w:rFonts w:ascii="Times New Roman" w:hAnsi="Times New Roman" w:cs="Times New Roman"/>
              </w:rPr>
              <w:t>Назначение площадки</w:t>
            </w:r>
          </w:p>
        </w:tc>
        <w:tc>
          <w:tcPr>
            <w:tcW w:w="3194" w:type="pct"/>
            <w:vAlign w:val="center"/>
          </w:tcPr>
          <w:p w:rsidR="00C84992" w:rsidRPr="00D26A4C" w:rsidRDefault="00C84992" w:rsidP="001434D7">
            <w:pPr>
              <w:pStyle w:val="ConsPlusNormal1"/>
              <w:jc w:val="center"/>
              <w:rPr>
                <w:rFonts w:ascii="Times New Roman" w:hAnsi="Times New Roman" w:cs="Times New Roman"/>
              </w:rPr>
            </w:pPr>
            <w:r w:rsidRPr="00D26A4C">
              <w:rPr>
                <w:rFonts w:ascii="Times New Roman" w:hAnsi="Times New Roman" w:cs="Times New Roman"/>
              </w:rPr>
              <w:t xml:space="preserve">Показатель, </w:t>
            </w:r>
            <w:r w:rsidRPr="00D26A4C">
              <w:rPr>
                <w:rFonts w:ascii="Times New Roman" w:hAnsi="Times New Roman" w:cs="Times New Roman"/>
              </w:rPr>
              <w:br/>
              <w:t xml:space="preserve">кв. м на 100 кв. м </w:t>
            </w:r>
            <w:r w:rsidRPr="00D26A4C">
              <w:rPr>
                <w:rFonts w:ascii="Times New Roman" w:hAnsi="Times New Roman" w:cs="Times New Roman"/>
                <w:szCs w:val="20"/>
              </w:rPr>
              <w:t>общей площади жилых помещений [1]</w:t>
            </w:r>
          </w:p>
        </w:tc>
      </w:tr>
    </w:tbl>
    <w:p w:rsidR="001D3ECB" w:rsidRPr="00D26A4C" w:rsidRDefault="001D3ECB">
      <w:pPr>
        <w:rPr>
          <w:sz w:val="2"/>
          <w:szCs w:val="2"/>
        </w:rPr>
      </w:pP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3607"/>
        <w:gridCol w:w="6378"/>
      </w:tblGrid>
      <w:tr w:rsidR="001D3ECB" w:rsidRPr="00D26A4C" w:rsidTr="001434D7">
        <w:trPr>
          <w:trHeight w:val="20"/>
          <w:tblHeader/>
        </w:trPr>
        <w:tc>
          <w:tcPr>
            <w:tcW w:w="1806" w:type="pct"/>
            <w:vAlign w:val="center"/>
          </w:tcPr>
          <w:p w:rsidR="00C84992" w:rsidRPr="00D26A4C" w:rsidRDefault="00C84992" w:rsidP="001434D7">
            <w:pPr>
              <w:pStyle w:val="ConsPlusNormal1"/>
              <w:jc w:val="center"/>
              <w:rPr>
                <w:rFonts w:ascii="Times New Roman" w:hAnsi="Times New Roman" w:cs="Times New Roman"/>
              </w:rPr>
            </w:pPr>
            <w:r w:rsidRPr="00D26A4C">
              <w:rPr>
                <w:rFonts w:ascii="Times New Roman" w:hAnsi="Times New Roman" w:cs="Times New Roman"/>
              </w:rPr>
              <w:t>1</w:t>
            </w:r>
          </w:p>
        </w:tc>
        <w:tc>
          <w:tcPr>
            <w:tcW w:w="3194" w:type="pct"/>
            <w:vAlign w:val="center"/>
          </w:tcPr>
          <w:p w:rsidR="00C84992" w:rsidRPr="00D26A4C" w:rsidRDefault="00C84992" w:rsidP="001434D7">
            <w:pPr>
              <w:pStyle w:val="ConsPlusNormal1"/>
              <w:jc w:val="center"/>
              <w:rPr>
                <w:rFonts w:ascii="Times New Roman" w:hAnsi="Times New Roman" w:cs="Times New Roman"/>
              </w:rPr>
            </w:pPr>
            <w:r w:rsidRPr="00D26A4C">
              <w:rPr>
                <w:rFonts w:ascii="Times New Roman" w:hAnsi="Times New Roman" w:cs="Times New Roman"/>
              </w:rPr>
              <w:t>2</w:t>
            </w:r>
          </w:p>
        </w:tc>
      </w:tr>
      <w:tr w:rsidR="001D3ECB" w:rsidRPr="00D26A4C" w:rsidTr="001434D7">
        <w:trPr>
          <w:trHeight w:val="20"/>
        </w:trPr>
        <w:tc>
          <w:tcPr>
            <w:tcW w:w="1806" w:type="pct"/>
          </w:tcPr>
          <w:p w:rsidR="00C84992" w:rsidRPr="00D26A4C" w:rsidRDefault="00C84992" w:rsidP="001434D7">
            <w:pPr>
              <w:pStyle w:val="ConsPlusNormal1"/>
              <w:rPr>
                <w:rFonts w:ascii="Times New Roman" w:hAnsi="Times New Roman" w:cs="Times New Roman"/>
              </w:rPr>
            </w:pPr>
            <w:r w:rsidRPr="00D26A4C">
              <w:rPr>
                <w:rFonts w:ascii="Times New Roman" w:hAnsi="Times New Roman" w:cs="Times New Roman"/>
              </w:rPr>
              <w:t>Площадки придомового благоустройства</w:t>
            </w:r>
            <w:r w:rsidRPr="00D26A4C">
              <w:rPr>
                <w:rFonts w:ascii="Times New Roman" w:hAnsi="Times New Roman" w:cs="Times New Roman"/>
                <w:lang w:val="en-US"/>
              </w:rPr>
              <w:t xml:space="preserve"> [</w:t>
            </w:r>
            <w:r w:rsidRPr="00D26A4C">
              <w:rPr>
                <w:rFonts w:ascii="Times New Roman" w:hAnsi="Times New Roman" w:cs="Times New Roman"/>
              </w:rPr>
              <w:t>2</w:t>
            </w:r>
            <w:r w:rsidRPr="00D26A4C">
              <w:rPr>
                <w:rFonts w:ascii="Times New Roman" w:hAnsi="Times New Roman" w:cs="Times New Roman"/>
                <w:lang w:val="en-US"/>
              </w:rPr>
              <w:t>]</w:t>
            </w:r>
          </w:p>
        </w:tc>
        <w:tc>
          <w:tcPr>
            <w:tcW w:w="3194" w:type="pct"/>
          </w:tcPr>
          <w:p w:rsidR="00C84992" w:rsidRPr="00D26A4C" w:rsidRDefault="00C84992" w:rsidP="001434D7">
            <w:pPr>
              <w:pStyle w:val="ConsPlusNormal1"/>
              <w:rPr>
                <w:rFonts w:ascii="Times New Roman" w:hAnsi="Times New Roman" w:cs="Times New Roman"/>
              </w:rPr>
            </w:pPr>
            <w:r w:rsidRPr="00D26A4C">
              <w:rPr>
                <w:rFonts w:ascii="Times New Roman" w:hAnsi="Times New Roman" w:cs="Times New Roman"/>
              </w:rPr>
              <w:t>3,7</w:t>
            </w:r>
          </w:p>
        </w:tc>
      </w:tr>
      <w:tr w:rsidR="001D3ECB" w:rsidRPr="00D26A4C" w:rsidTr="001434D7">
        <w:trPr>
          <w:trHeight w:val="20"/>
        </w:trPr>
        <w:tc>
          <w:tcPr>
            <w:tcW w:w="1806" w:type="pct"/>
          </w:tcPr>
          <w:p w:rsidR="00C84992" w:rsidRPr="00D26A4C" w:rsidRDefault="00C84992" w:rsidP="001434D7">
            <w:pPr>
              <w:pStyle w:val="ConsPlusNormal1"/>
              <w:rPr>
                <w:rFonts w:ascii="Times New Roman" w:hAnsi="Times New Roman" w:cs="Times New Roman"/>
              </w:rPr>
            </w:pPr>
            <w:r w:rsidRPr="00D26A4C">
              <w:rPr>
                <w:rFonts w:ascii="Times New Roman" w:hAnsi="Times New Roman" w:cs="Times New Roman"/>
              </w:rPr>
              <w:t xml:space="preserve">Для занятий физкультурой </w:t>
            </w:r>
            <w:r w:rsidRPr="00D26A4C">
              <w:rPr>
                <w:rFonts w:ascii="Times New Roman" w:hAnsi="Times New Roman" w:cs="Times New Roman"/>
                <w:lang w:val="en-US"/>
              </w:rPr>
              <w:t>[</w:t>
            </w:r>
            <w:r w:rsidRPr="00D26A4C">
              <w:rPr>
                <w:rFonts w:ascii="Times New Roman" w:hAnsi="Times New Roman" w:cs="Times New Roman"/>
              </w:rPr>
              <w:t>3</w:t>
            </w:r>
            <w:r w:rsidRPr="00D26A4C">
              <w:rPr>
                <w:rFonts w:ascii="Times New Roman" w:hAnsi="Times New Roman" w:cs="Times New Roman"/>
                <w:lang w:val="en-US"/>
              </w:rPr>
              <w:t>]</w:t>
            </w:r>
          </w:p>
        </w:tc>
        <w:tc>
          <w:tcPr>
            <w:tcW w:w="3194" w:type="pct"/>
          </w:tcPr>
          <w:p w:rsidR="00C84992" w:rsidRPr="00D26A4C" w:rsidRDefault="00C84992" w:rsidP="001434D7">
            <w:pPr>
              <w:pStyle w:val="ConsPlusNormal1"/>
              <w:rPr>
                <w:rFonts w:ascii="Times New Roman" w:hAnsi="Times New Roman" w:cs="Times New Roman"/>
              </w:rPr>
            </w:pPr>
            <w:r w:rsidRPr="00D26A4C">
              <w:rPr>
                <w:rFonts w:ascii="Times New Roman" w:hAnsi="Times New Roman" w:cs="Times New Roman"/>
              </w:rPr>
              <w:t>2,0</w:t>
            </w:r>
          </w:p>
        </w:tc>
      </w:tr>
      <w:tr w:rsidR="001D3ECB" w:rsidRPr="00D26A4C" w:rsidTr="001434D7">
        <w:trPr>
          <w:trHeight w:val="20"/>
        </w:trPr>
        <w:tc>
          <w:tcPr>
            <w:tcW w:w="1806" w:type="pct"/>
          </w:tcPr>
          <w:p w:rsidR="00C84992" w:rsidRPr="00D26A4C" w:rsidRDefault="00C84992" w:rsidP="001434D7">
            <w:pPr>
              <w:pStyle w:val="ConsPlusNormal1"/>
              <w:rPr>
                <w:rFonts w:ascii="Times New Roman" w:hAnsi="Times New Roman" w:cs="Times New Roman"/>
              </w:rPr>
            </w:pPr>
            <w:r w:rsidRPr="00D26A4C">
              <w:rPr>
                <w:rFonts w:ascii="Times New Roman" w:hAnsi="Times New Roman" w:cs="Times New Roman"/>
              </w:rPr>
              <w:t xml:space="preserve">Озеленение </w:t>
            </w:r>
            <w:r w:rsidRPr="00D26A4C">
              <w:rPr>
                <w:rFonts w:ascii="Times New Roman" w:hAnsi="Times New Roman" w:cs="Times New Roman"/>
                <w:lang w:val="en-US"/>
              </w:rPr>
              <w:t>[</w:t>
            </w:r>
            <w:r w:rsidRPr="00D26A4C">
              <w:rPr>
                <w:rFonts w:ascii="Times New Roman" w:hAnsi="Times New Roman" w:cs="Times New Roman"/>
              </w:rPr>
              <w:t>4, 5</w:t>
            </w:r>
            <w:r w:rsidRPr="00D26A4C">
              <w:rPr>
                <w:rFonts w:ascii="Times New Roman" w:hAnsi="Times New Roman" w:cs="Times New Roman"/>
                <w:lang w:val="en-US"/>
              </w:rPr>
              <w:t>]</w:t>
            </w:r>
          </w:p>
        </w:tc>
        <w:tc>
          <w:tcPr>
            <w:tcW w:w="3194" w:type="pct"/>
          </w:tcPr>
          <w:p w:rsidR="00C84992" w:rsidRPr="00D26A4C" w:rsidRDefault="00C84992" w:rsidP="001434D7">
            <w:pPr>
              <w:pStyle w:val="ConsPlusNormal1"/>
              <w:rPr>
                <w:rFonts w:ascii="Times New Roman" w:hAnsi="Times New Roman" w:cs="Times New Roman"/>
              </w:rPr>
            </w:pPr>
            <w:r w:rsidRPr="00D26A4C">
              <w:rPr>
                <w:rFonts w:ascii="Times New Roman" w:hAnsi="Times New Roman" w:cs="Times New Roman"/>
              </w:rPr>
              <w:t>20</w:t>
            </w:r>
          </w:p>
        </w:tc>
      </w:tr>
    </w:tbl>
    <w:p w:rsidR="001D3ECB" w:rsidRPr="00D26A4C" w:rsidRDefault="001D3ECB">
      <w:pPr>
        <w:rPr>
          <w:sz w:val="2"/>
          <w:szCs w:val="2"/>
        </w:rPr>
      </w:pP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9985"/>
      </w:tblGrid>
      <w:tr w:rsidR="001D3ECB" w:rsidRPr="00D26A4C" w:rsidTr="001434D7">
        <w:trPr>
          <w:trHeight w:val="20"/>
        </w:trPr>
        <w:tc>
          <w:tcPr>
            <w:tcW w:w="5000" w:type="pct"/>
          </w:tcPr>
          <w:p w:rsidR="00C84992" w:rsidRPr="00D26A4C" w:rsidRDefault="00C84992" w:rsidP="00C53125">
            <w:pPr>
              <w:pStyle w:val="ConsPlusNormal1"/>
              <w:jc w:val="both"/>
              <w:rPr>
                <w:rFonts w:ascii="Times New Roman" w:hAnsi="Times New Roman" w:cs="Times New Roman"/>
              </w:rPr>
            </w:pPr>
            <w:r w:rsidRPr="00D26A4C">
              <w:rPr>
                <w:rFonts w:ascii="Times New Roman" w:hAnsi="Times New Roman" w:cs="Times New Roman"/>
              </w:rPr>
              <w:t>Примечания</w:t>
            </w:r>
          </w:p>
          <w:p w:rsidR="00C84992" w:rsidRPr="00D26A4C" w:rsidRDefault="00C84992" w:rsidP="00C53125">
            <w:pPr>
              <w:pStyle w:val="ConsPlusNormal1"/>
              <w:spacing w:before="20" w:after="20"/>
              <w:contextualSpacing w:val="0"/>
              <w:jc w:val="both"/>
              <w:rPr>
                <w:rFonts w:ascii="Times New Roman" w:hAnsi="Times New Roman" w:cs="Times New Roman"/>
              </w:rPr>
            </w:pPr>
            <w:r w:rsidRPr="00D26A4C">
              <w:rPr>
                <w:rFonts w:ascii="Times New Roman" w:hAnsi="Times New Roman" w:cs="Times New Roman"/>
              </w:rPr>
              <w:t>1.</w:t>
            </w:r>
            <w:r w:rsidRPr="00D26A4C">
              <w:rPr>
                <w:rFonts w:ascii="Times New Roman" w:hAnsi="Times New Roman" w:cs="Times New Roman"/>
                <w:lang w:val="en-US"/>
              </w:rPr>
              <w:t> </w:t>
            </w:r>
            <w:r w:rsidRPr="00D26A4C">
              <w:rPr>
                <w:rFonts w:ascii="Times New Roman" w:hAnsi="Times New Roman" w:cs="Times New Roman"/>
              </w:rPr>
              <w:t>Общая площадь жилых помещений определяется в соответствии с Жилищным кодексом Российской Федерации.</w:t>
            </w:r>
          </w:p>
          <w:p w:rsidR="00C84992" w:rsidRPr="00D26A4C" w:rsidRDefault="00C84992" w:rsidP="00C53125">
            <w:pPr>
              <w:pStyle w:val="ConsPlusNormal1"/>
              <w:jc w:val="both"/>
              <w:rPr>
                <w:rFonts w:ascii="Times New Roman" w:hAnsi="Times New Roman" w:cs="Times New Roman"/>
              </w:rPr>
            </w:pPr>
            <w:r w:rsidRPr="00D26A4C">
              <w:rPr>
                <w:rFonts w:ascii="Times New Roman" w:hAnsi="Times New Roman" w:cs="Times New Roman"/>
              </w:rPr>
              <w:t>2.</w:t>
            </w:r>
            <w:r w:rsidRPr="00D26A4C">
              <w:rPr>
                <w:rFonts w:ascii="Times New Roman" w:hAnsi="Times New Roman" w:cs="Times New Roman"/>
                <w:lang w:val="en-US"/>
              </w:rPr>
              <w:t> </w:t>
            </w:r>
            <w:r w:rsidRPr="00D26A4C">
              <w:rPr>
                <w:rFonts w:ascii="Times New Roman" w:hAnsi="Times New Roman" w:cs="Times New Roman"/>
              </w:rPr>
              <w:t>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w:t>
            </w:r>
            <w:r w:rsidRPr="00D26A4C">
              <w:rPr>
                <w:rFonts w:ascii="Times New Roman" w:hAnsi="Times New Roman" w:cs="Times New Roman"/>
                <w:lang w:val="en-US"/>
              </w:rPr>
              <w:t> </w:t>
            </w:r>
            <w:r w:rsidRPr="00D26A4C">
              <w:rPr>
                <w:rFonts w:ascii="Times New Roman" w:hAnsi="Times New Roman" w:cs="Times New Roman"/>
              </w:rPr>
              <w:t>хозяйственных целей.</w:t>
            </w:r>
          </w:p>
          <w:p w:rsidR="00C84992" w:rsidRPr="00D26A4C" w:rsidRDefault="00C84992" w:rsidP="00C53125">
            <w:pPr>
              <w:pStyle w:val="ConsPlusNormal1"/>
              <w:jc w:val="both"/>
              <w:rPr>
                <w:rFonts w:ascii="Times New Roman" w:hAnsi="Times New Roman" w:cs="Times New Roman"/>
              </w:rPr>
            </w:pPr>
            <w:r w:rsidRPr="00D26A4C">
              <w:rPr>
                <w:rFonts w:ascii="Times New Roman" w:hAnsi="Times New Roman" w:cs="Times New Roman"/>
              </w:rPr>
              <w:t>3. Показатель применяется при условии размещения в границах земельного участка жилых домов с суммарной общей площадью жилых помещений более 10 тыс. кв. м.</w:t>
            </w:r>
          </w:p>
          <w:p w:rsidR="00C84992" w:rsidRPr="00D26A4C" w:rsidRDefault="00C84992" w:rsidP="00C53125">
            <w:pPr>
              <w:pStyle w:val="101"/>
              <w:tabs>
                <w:tab w:val="left" w:pos="364"/>
              </w:tabs>
              <w:suppressAutoHyphens/>
              <w:contextualSpacing/>
              <w:jc w:val="both"/>
            </w:pPr>
            <w:r w:rsidRPr="00D26A4C">
              <w:t>4. Озеленение на земельном участке может размещаться на незастроенных и застроенных частях земельного участка. Проезды, тротуары, парковочные места, в том числе с использованием газонной решетки (</w:t>
            </w:r>
            <w:proofErr w:type="spellStart"/>
            <w:r w:rsidRPr="00D26A4C">
              <w:t>георешетки</w:t>
            </w:r>
            <w:proofErr w:type="spellEnd"/>
            <w:r w:rsidRPr="00D26A4C">
              <w:t>), не учитываются в определении площади озеленения.</w:t>
            </w:r>
          </w:p>
          <w:p w:rsidR="00C84992" w:rsidRPr="00D26A4C" w:rsidRDefault="00C84992" w:rsidP="00C53125">
            <w:pPr>
              <w:pStyle w:val="101"/>
              <w:tabs>
                <w:tab w:val="left" w:pos="364"/>
              </w:tabs>
              <w:suppressAutoHyphens/>
              <w:contextualSpacing/>
              <w:jc w:val="both"/>
            </w:pPr>
            <w:r w:rsidRPr="00D26A4C">
              <w:t>Озеленение на застроенных частях земельного участка (в том числе на надземных частях зданий и</w:t>
            </w:r>
            <w:r w:rsidRPr="00D26A4C">
              <w:rPr>
                <w:lang w:val="en-US"/>
              </w:rPr>
              <w:t> </w:t>
            </w:r>
            <w:r w:rsidRPr="00D26A4C">
              <w:t>сооружений) может размещаться не выше отметки пола третьего надземного этажа здания, для</w:t>
            </w:r>
            <w:r w:rsidRPr="00D26A4C">
              <w:rPr>
                <w:lang w:val="en-US"/>
              </w:rPr>
              <w:t> </w:t>
            </w:r>
            <w:r w:rsidRPr="00D26A4C">
              <w:t>земельных участков с уклоном 5% и более – не выше отметки пола четвертого надземного этажа здания, но не выше отметки пола первого жилого этажа, с обеспечением беспрепятственного доступа жителей, в том числе с организацией входных групп.</w:t>
            </w:r>
          </w:p>
          <w:p w:rsidR="00C84992" w:rsidRPr="00D26A4C" w:rsidRDefault="00C84992" w:rsidP="00C53125">
            <w:pPr>
              <w:pStyle w:val="101"/>
              <w:tabs>
                <w:tab w:val="left" w:pos="364"/>
              </w:tabs>
              <w:suppressAutoHyphens/>
              <w:contextualSpacing/>
              <w:jc w:val="both"/>
            </w:pPr>
            <w:r w:rsidRPr="00D26A4C">
              <w:t>При организации озеленения на незастроенных частях земельного участка не менее 20% озеленения должно быть интенсивного типа, не менее 50% озеленения должно быть полуинтенсивного типа.</w:t>
            </w:r>
          </w:p>
          <w:p w:rsidR="00C84992" w:rsidRPr="00D26A4C" w:rsidRDefault="00C84992" w:rsidP="00C53125">
            <w:pPr>
              <w:pStyle w:val="101"/>
              <w:tabs>
                <w:tab w:val="left" w:pos="364"/>
              </w:tabs>
              <w:suppressAutoHyphens/>
              <w:contextualSpacing/>
              <w:jc w:val="both"/>
            </w:pPr>
            <w:r w:rsidRPr="00D26A4C">
              <w:t>При организации озеленения на застроенных частях земельного участка не менее 20% озеленения должно быть интенсивного типа, не менее 50% озеленения должно быть полуинтенсивного типа.</w:t>
            </w:r>
          </w:p>
          <w:p w:rsidR="00C84992" w:rsidRPr="00D26A4C" w:rsidRDefault="00C84992" w:rsidP="00C53125">
            <w:pPr>
              <w:pStyle w:val="101"/>
              <w:tabs>
                <w:tab w:val="left" w:pos="364"/>
              </w:tabs>
              <w:suppressAutoHyphens/>
              <w:contextualSpacing/>
              <w:jc w:val="both"/>
            </w:pPr>
            <w:r w:rsidRPr="00D26A4C">
              <w:t>5. </w:t>
            </w:r>
            <w:r w:rsidRPr="00D26A4C">
              <w:rPr>
                <w:szCs w:val="20"/>
              </w:rPr>
              <w:t xml:space="preserve">Допускается </w:t>
            </w:r>
            <w:r w:rsidRPr="00D26A4C">
              <w:t>сокращение площади озеленения придомовой территории не более чем на 50% в случае комплексного развития территории и (или) застройки в границах искусственного земельного участка при размещении в радиусе 120 м объектов озеленения общего пользования. При этом сокращение площади озеленения придомовой территории должно быть соразмерно площади объектов озеленения общего пользования.</w:t>
            </w:r>
          </w:p>
        </w:tc>
      </w:tr>
    </w:tbl>
    <w:p w:rsidR="00A83389" w:rsidRPr="001D3ECB" w:rsidRDefault="00A83389" w:rsidP="00C53125">
      <w:pPr>
        <w:pStyle w:val="a6"/>
      </w:pPr>
    </w:p>
    <w:p w:rsidR="00A916DF" w:rsidRPr="001D3ECB" w:rsidRDefault="00A916DF" w:rsidP="00A916DF">
      <w:pPr>
        <w:rPr>
          <w:rFonts w:ascii="Tahoma" w:hAnsi="Tahoma" w:cs="Tahoma"/>
          <w:sz w:val="2"/>
          <w:szCs w:val="2"/>
        </w:rPr>
      </w:pPr>
    </w:p>
    <w:p w:rsidR="00A916DF" w:rsidRPr="001D3ECB" w:rsidRDefault="00A916DF" w:rsidP="00A916DF">
      <w:pPr>
        <w:pStyle w:val="affffffff3"/>
        <w:rPr>
          <w:rFonts w:ascii="Tahoma" w:eastAsiaTheme="majorEastAsia" w:hAnsi="Tahoma" w:cs="Tahoma"/>
          <w:b w:val="0"/>
        </w:rPr>
        <w:sectPr w:rsidR="00A916DF" w:rsidRPr="001D3ECB" w:rsidSect="00FD6E4B">
          <w:type w:val="nextColumn"/>
          <w:pgSz w:w="11906" w:h="16838" w:code="9"/>
          <w:pgMar w:top="1134" w:right="851" w:bottom="1134" w:left="1134" w:header="425" w:footer="544" w:gutter="0"/>
          <w:cols w:space="708"/>
          <w:docGrid w:linePitch="360"/>
        </w:sectPr>
      </w:pPr>
      <w:bookmarkStart w:id="221" w:name="_Ref135638029"/>
    </w:p>
    <w:p w:rsidR="00A916DF" w:rsidRPr="00C53125" w:rsidRDefault="00A916DF" w:rsidP="00192DDB">
      <w:pPr>
        <w:pStyle w:val="3"/>
        <w:rPr>
          <w:rFonts w:ascii="Times New Roman" w:hAnsi="Times New Roman" w:cs="Times New Roman"/>
          <w:b/>
        </w:rPr>
      </w:pPr>
      <w:bookmarkStart w:id="222" w:name="_Toc191485926"/>
      <w:bookmarkEnd w:id="221"/>
      <w:r w:rsidRPr="00C53125">
        <w:rPr>
          <w:rFonts w:ascii="Times New Roman" w:hAnsi="Times New Roman" w:cs="Times New Roman"/>
          <w:b/>
        </w:rPr>
        <w:t>В области электро-, тепло-, газо-, водоснабжения населения и водоотведения</w:t>
      </w:r>
      <w:bookmarkEnd w:id="222"/>
      <w:r w:rsidRPr="00C53125">
        <w:rPr>
          <w:rFonts w:ascii="Times New Roman" w:hAnsi="Times New Roman" w:cs="Times New Roman"/>
          <w:b/>
        </w:rPr>
        <w:t xml:space="preserve"> </w:t>
      </w:r>
    </w:p>
    <w:bookmarkEnd w:id="216"/>
    <w:bookmarkEnd w:id="217"/>
    <w:bookmarkEnd w:id="218"/>
    <w:p w:rsidR="001434D7" w:rsidRPr="00C53125" w:rsidRDefault="001434D7" w:rsidP="007E2C7C">
      <w:pPr>
        <w:pStyle w:val="af2"/>
        <w:rPr>
          <w:rFonts w:ascii="Times New Roman" w:hAnsi="Times New Roman" w:cs="Times New Roman"/>
          <w:b/>
        </w:rPr>
      </w:pPr>
      <w:r w:rsidRPr="00C53125">
        <w:rPr>
          <w:rFonts w:ascii="Times New Roman" w:hAnsi="Times New Roman" w:cs="Times New Roman"/>
          <w:b/>
        </w:rPr>
        <w:t xml:space="preserve">Таблица </w:t>
      </w:r>
      <w:r w:rsidR="00A16C25" w:rsidRPr="00C53125">
        <w:rPr>
          <w:rFonts w:ascii="Times New Roman" w:hAnsi="Times New Roman" w:cs="Times New Roman"/>
          <w:b/>
          <w:noProof/>
        </w:rPr>
        <w:fldChar w:fldCharType="begin"/>
      </w:r>
      <w:r w:rsidRPr="00C53125">
        <w:rPr>
          <w:rFonts w:ascii="Times New Roman" w:hAnsi="Times New Roman" w:cs="Times New Roman"/>
          <w:b/>
          <w:noProof/>
        </w:rPr>
        <w:instrText xml:space="preserve"> SEQ Таблица \* ARABIC </w:instrText>
      </w:r>
      <w:r w:rsidR="00A16C25" w:rsidRPr="00C53125">
        <w:rPr>
          <w:rFonts w:ascii="Times New Roman" w:hAnsi="Times New Roman" w:cs="Times New Roman"/>
          <w:b/>
          <w:noProof/>
        </w:rPr>
        <w:fldChar w:fldCharType="separate"/>
      </w:r>
      <w:r w:rsidR="00772E0A">
        <w:rPr>
          <w:rFonts w:ascii="Times New Roman" w:hAnsi="Times New Roman" w:cs="Times New Roman"/>
          <w:b/>
          <w:noProof/>
        </w:rPr>
        <w:t>12</w:t>
      </w:r>
      <w:r w:rsidR="00A16C25" w:rsidRPr="00C53125">
        <w:rPr>
          <w:rFonts w:ascii="Times New Roman" w:hAnsi="Times New Roman" w:cs="Times New Roman"/>
          <w:b/>
          <w:noProof/>
        </w:rPr>
        <w:fldChar w:fldCharType="end"/>
      </w:r>
      <w:r w:rsidRPr="00C53125">
        <w:rPr>
          <w:rFonts w:ascii="Times New Roman" w:hAnsi="Times New Roman" w:cs="Times New Roman"/>
          <w:b/>
        </w:rPr>
        <w:t xml:space="preserve"> – Расчетные показатели для объектов местного значения </w:t>
      </w:r>
      <w:r w:rsidR="00852CEC" w:rsidRPr="00C53125">
        <w:rPr>
          <w:rFonts w:ascii="Times New Roman" w:hAnsi="Times New Roman" w:cs="Times New Roman"/>
          <w:b/>
        </w:rPr>
        <w:t xml:space="preserve">городского округа </w:t>
      </w:r>
      <w:r w:rsidRPr="00C53125">
        <w:rPr>
          <w:rFonts w:ascii="Times New Roman" w:hAnsi="Times New Roman" w:cs="Times New Roman"/>
          <w:b/>
        </w:rPr>
        <w:t>в области газоснабжения</w:t>
      </w:r>
      <w:r w:rsidR="00852CEC" w:rsidRPr="00C53125">
        <w:rPr>
          <w:rFonts w:ascii="Times New Roman" w:hAnsi="Times New Roman" w:cs="Times New Roman"/>
          <w:b/>
        </w:rPr>
        <w:t xml:space="preserve"> населения</w:t>
      </w:r>
    </w:p>
    <w:tbl>
      <w:tblPr>
        <w:tblStyle w:val="1f9"/>
        <w:tblW w:w="5000" w:type="pct"/>
        <w:tblLayout w:type="fixed"/>
        <w:tblLook w:val="04A0" w:firstRow="1" w:lastRow="0" w:firstColumn="1" w:lastColumn="0" w:noHBand="0" w:noVBand="1"/>
      </w:tblPr>
      <w:tblGrid>
        <w:gridCol w:w="2667"/>
        <w:gridCol w:w="3228"/>
        <w:gridCol w:w="9174"/>
      </w:tblGrid>
      <w:tr w:rsidR="001D3ECB" w:rsidRPr="00C53125" w:rsidTr="00F11960">
        <w:trPr>
          <w:trHeight w:val="20"/>
          <w:tblHeader/>
        </w:trPr>
        <w:tc>
          <w:tcPr>
            <w:tcW w:w="885" w:type="pct"/>
            <w:vAlign w:val="center"/>
          </w:tcPr>
          <w:p w:rsidR="00A916DF" w:rsidRPr="00C53125" w:rsidRDefault="00A916DF" w:rsidP="009D5D64">
            <w:pPr>
              <w:autoSpaceDE w:val="0"/>
              <w:autoSpaceDN w:val="0"/>
              <w:adjustRightInd w:val="0"/>
              <w:jc w:val="center"/>
              <w:rPr>
                <w:sz w:val="20"/>
                <w:szCs w:val="20"/>
              </w:rPr>
            </w:pPr>
            <w:r w:rsidRPr="00C53125">
              <w:rPr>
                <w:sz w:val="20"/>
                <w:szCs w:val="20"/>
              </w:rPr>
              <w:t xml:space="preserve">Наименование </w:t>
            </w:r>
            <w:r w:rsidR="00800485" w:rsidRPr="00C53125">
              <w:rPr>
                <w:sz w:val="20"/>
                <w:szCs w:val="20"/>
              </w:rPr>
              <w:br/>
            </w:r>
            <w:r w:rsidRPr="00C53125">
              <w:rPr>
                <w:sz w:val="20"/>
                <w:szCs w:val="20"/>
              </w:rPr>
              <w:t>вида объекта</w:t>
            </w:r>
          </w:p>
        </w:tc>
        <w:tc>
          <w:tcPr>
            <w:tcW w:w="1071" w:type="pct"/>
            <w:vAlign w:val="center"/>
          </w:tcPr>
          <w:p w:rsidR="00A916DF" w:rsidRPr="00C53125" w:rsidRDefault="00A916DF" w:rsidP="009D5D64">
            <w:pPr>
              <w:autoSpaceDE w:val="0"/>
              <w:autoSpaceDN w:val="0"/>
              <w:adjustRightInd w:val="0"/>
              <w:jc w:val="center"/>
              <w:rPr>
                <w:sz w:val="20"/>
                <w:szCs w:val="20"/>
              </w:rPr>
            </w:pPr>
            <w:r w:rsidRPr="00C53125">
              <w:rPr>
                <w:sz w:val="20"/>
                <w:szCs w:val="20"/>
              </w:rPr>
              <w:t>Наименование нормируемого расчетного показателя, единица измерения</w:t>
            </w:r>
          </w:p>
        </w:tc>
        <w:tc>
          <w:tcPr>
            <w:tcW w:w="3044" w:type="pct"/>
            <w:vAlign w:val="center"/>
          </w:tcPr>
          <w:p w:rsidR="00A916DF" w:rsidRPr="00C53125" w:rsidRDefault="00A916DF" w:rsidP="009D5D64">
            <w:pPr>
              <w:autoSpaceDE w:val="0"/>
              <w:autoSpaceDN w:val="0"/>
              <w:adjustRightInd w:val="0"/>
              <w:jc w:val="center"/>
              <w:rPr>
                <w:sz w:val="20"/>
                <w:szCs w:val="20"/>
              </w:rPr>
            </w:pPr>
            <w:r w:rsidRPr="00C53125">
              <w:rPr>
                <w:sz w:val="20"/>
                <w:szCs w:val="20"/>
              </w:rPr>
              <w:t>Значение расчетного показателя</w:t>
            </w:r>
          </w:p>
        </w:tc>
      </w:tr>
    </w:tbl>
    <w:p w:rsidR="001D3ECB" w:rsidRPr="00C53125" w:rsidRDefault="001D3ECB">
      <w:pPr>
        <w:rPr>
          <w:sz w:val="20"/>
          <w:szCs w:val="20"/>
        </w:rPr>
      </w:pPr>
    </w:p>
    <w:tbl>
      <w:tblPr>
        <w:tblStyle w:val="1f9"/>
        <w:tblW w:w="5000" w:type="pct"/>
        <w:tblLayout w:type="fixed"/>
        <w:tblLook w:val="04A0" w:firstRow="1" w:lastRow="0" w:firstColumn="1" w:lastColumn="0" w:noHBand="0" w:noVBand="1"/>
      </w:tblPr>
      <w:tblGrid>
        <w:gridCol w:w="2667"/>
        <w:gridCol w:w="3228"/>
        <w:gridCol w:w="6181"/>
        <w:gridCol w:w="2993"/>
      </w:tblGrid>
      <w:tr w:rsidR="001D3ECB" w:rsidRPr="00C53125" w:rsidTr="00F11960">
        <w:trPr>
          <w:trHeight w:val="20"/>
          <w:tblHeader/>
        </w:trPr>
        <w:tc>
          <w:tcPr>
            <w:tcW w:w="885" w:type="pct"/>
          </w:tcPr>
          <w:p w:rsidR="00A916DF" w:rsidRPr="00C53125" w:rsidRDefault="00A916DF" w:rsidP="00234A6F">
            <w:pPr>
              <w:autoSpaceDE w:val="0"/>
              <w:autoSpaceDN w:val="0"/>
              <w:adjustRightInd w:val="0"/>
              <w:jc w:val="center"/>
              <w:rPr>
                <w:sz w:val="20"/>
                <w:szCs w:val="20"/>
              </w:rPr>
            </w:pPr>
            <w:r w:rsidRPr="00C53125">
              <w:rPr>
                <w:sz w:val="20"/>
                <w:szCs w:val="20"/>
              </w:rPr>
              <w:t>1</w:t>
            </w:r>
          </w:p>
        </w:tc>
        <w:tc>
          <w:tcPr>
            <w:tcW w:w="1071" w:type="pct"/>
          </w:tcPr>
          <w:p w:rsidR="00A916DF" w:rsidRPr="00C53125" w:rsidRDefault="00A916DF" w:rsidP="00234A6F">
            <w:pPr>
              <w:autoSpaceDE w:val="0"/>
              <w:autoSpaceDN w:val="0"/>
              <w:adjustRightInd w:val="0"/>
              <w:jc w:val="center"/>
              <w:rPr>
                <w:sz w:val="20"/>
                <w:szCs w:val="20"/>
              </w:rPr>
            </w:pPr>
            <w:r w:rsidRPr="00C53125">
              <w:rPr>
                <w:sz w:val="20"/>
                <w:szCs w:val="20"/>
              </w:rPr>
              <w:t>2</w:t>
            </w:r>
          </w:p>
        </w:tc>
        <w:tc>
          <w:tcPr>
            <w:tcW w:w="3044" w:type="pct"/>
            <w:gridSpan w:val="2"/>
          </w:tcPr>
          <w:p w:rsidR="00A916DF" w:rsidRPr="00C53125" w:rsidRDefault="00A916DF" w:rsidP="00234A6F">
            <w:pPr>
              <w:autoSpaceDE w:val="0"/>
              <w:autoSpaceDN w:val="0"/>
              <w:adjustRightInd w:val="0"/>
              <w:jc w:val="center"/>
              <w:rPr>
                <w:sz w:val="20"/>
                <w:szCs w:val="20"/>
              </w:rPr>
            </w:pPr>
            <w:r w:rsidRPr="00C53125">
              <w:rPr>
                <w:sz w:val="20"/>
                <w:szCs w:val="20"/>
              </w:rPr>
              <w:t>3</w:t>
            </w:r>
          </w:p>
        </w:tc>
      </w:tr>
      <w:tr w:rsidR="001D3ECB" w:rsidRPr="00C53125" w:rsidTr="00F11960">
        <w:trPr>
          <w:trHeight w:val="20"/>
        </w:trPr>
        <w:tc>
          <w:tcPr>
            <w:tcW w:w="885" w:type="pct"/>
            <w:vMerge w:val="restart"/>
          </w:tcPr>
          <w:p w:rsidR="00A916DF" w:rsidRPr="00C53125" w:rsidRDefault="00A916DF" w:rsidP="009D5D64">
            <w:pPr>
              <w:pStyle w:val="ConsPlusNormal1"/>
              <w:rPr>
                <w:rFonts w:ascii="Times New Roman" w:hAnsi="Times New Roman" w:cs="Times New Roman"/>
                <w:szCs w:val="20"/>
              </w:rPr>
            </w:pPr>
            <w:r w:rsidRPr="00C53125">
              <w:rPr>
                <w:rFonts w:ascii="Times New Roman" w:hAnsi="Times New Roman" w:cs="Times New Roman"/>
                <w:szCs w:val="20"/>
              </w:rPr>
              <w:t>Пункт редуцирования газа (ПРГ).</w:t>
            </w:r>
          </w:p>
          <w:p w:rsidR="00A916DF" w:rsidRPr="00C53125" w:rsidRDefault="00A916DF" w:rsidP="009D5D64">
            <w:pPr>
              <w:pStyle w:val="ConsPlusNormal1"/>
              <w:rPr>
                <w:rFonts w:ascii="Times New Roman" w:hAnsi="Times New Roman" w:cs="Times New Roman"/>
                <w:szCs w:val="20"/>
              </w:rPr>
            </w:pPr>
            <w:r w:rsidRPr="00C53125">
              <w:rPr>
                <w:rFonts w:ascii="Times New Roman" w:hAnsi="Times New Roman" w:cs="Times New Roman"/>
                <w:szCs w:val="20"/>
              </w:rPr>
              <w:t>Газорегуляторный пункт.</w:t>
            </w:r>
          </w:p>
          <w:p w:rsidR="00A916DF" w:rsidRPr="00C53125" w:rsidRDefault="00A916DF" w:rsidP="009D5D64">
            <w:pPr>
              <w:pStyle w:val="ConsPlusNormal1"/>
              <w:rPr>
                <w:rFonts w:ascii="Times New Roman" w:hAnsi="Times New Roman" w:cs="Times New Roman"/>
                <w:szCs w:val="20"/>
              </w:rPr>
            </w:pPr>
            <w:r w:rsidRPr="00C53125">
              <w:rPr>
                <w:rFonts w:ascii="Times New Roman" w:hAnsi="Times New Roman" w:cs="Times New Roman"/>
                <w:szCs w:val="20"/>
              </w:rPr>
              <w:t>Газопровод распределительный высокого давления.</w:t>
            </w:r>
          </w:p>
          <w:p w:rsidR="00A916DF" w:rsidRPr="00C53125" w:rsidRDefault="00A916DF" w:rsidP="009D5D64">
            <w:pPr>
              <w:pStyle w:val="ConsPlusNormal1"/>
              <w:rPr>
                <w:rFonts w:ascii="Times New Roman" w:hAnsi="Times New Roman" w:cs="Times New Roman"/>
                <w:szCs w:val="20"/>
              </w:rPr>
            </w:pPr>
            <w:r w:rsidRPr="00C53125">
              <w:rPr>
                <w:rFonts w:ascii="Times New Roman" w:hAnsi="Times New Roman" w:cs="Times New Roman"/>
                <w:szCs w:val="20"/>
              </w:rPr>
              <w:t>Газопровод распределительный среднего давления.</w:t>
            </w:r>
          </w:p>
          <w:p w:rsidR="00A916DF" w:rsidRPr="00C53125" w:rsidRDefault="00A916DF" w:rsidP="009D5D64">
            <w:pPr>
              <w:pStyle w:val="ConsPlusNormal1"/>
              <w:rPr>
                <w:rFonts w:ascii="Times New Roman" w:hAnsi="Times New Roman" w:cs="Times New Roman"/>
                <w:szCs w:val="20"/>
              </w:rPr>
            </w:pPr>
            <w:r w:rsidRPr="00C53125">
              <w:rPr>
                <w:rFonts w:ascii="Times New Roman" w:hAnsi="Times New Roman" w:cs="Times New Roman"/>
                <w:szCs w:val="20"/>
              </w:rPr>
              <w:t>Газопровод распределительный низкого давления</w:t>
            </w:r>
          </w:p>
        </w:tc>
        <w:tc>
          <w:tcPr>
            <w:tcW w:w="1071" w:type="pct"/>
            <w:vMerge w:val="restart"/>
          </w:tcPr>
          <w:p w:rsidR="00A916DF" w:rsidRPr="00C53125" w:rsidRDefault="00A916DF" w:rsidP="00F11960">
            <w:pPr>
              <w:pStyle w:val="ConsPlusNormal"/>
              <w:spacing w:before="0" w:after="0"/>
              <w:jc w:val="left"/>
              <w:rPr>
                <w:rFonts w:ascii="Times New Roman" w:hAnsi="Times New Roman" w:cs="Times New Roman"/>
                <w:sz w:val="20"/>
                <w:szCs w:val="20"/>
              </w:rPr>
            </w:pPr>
            <w:r w:rsidRPr="00C53125">
              <w:rPr>
                <w:rFonts w:ascii="Times New Roman" w:hAnsi="Times New Roman" w:cs="Times New Roman"/>
                <w:sz w:val="20"/>
                <w:szCs w:val="20"/>
              </w:rPr>
              <w:t xml:space="preserve">нормативы потребления природного газа, </w:t>
            </w:r>
            <w:r w:rsidR="00F11960" w:rsidRPr="00C53125">
              <w:rPr>
                <w:rFonts w:ascii="Times New Roman" w:hAnsi="Times New Roman" w:cs="Times New Roman"/>
                <w:sz w:val="20"/>
                <w:szCs w:val="20"/>
              </w:rPr>
              <w:br/>
            </w:r>
            <w:r w:rsidRPr="00C53125">
              <w:rPr>
                <w:rFonts w:ascii="Times New Roman" w:hAnsi="Times New Roman" w:cs="Times New Roman"/>
                <w:sz w:val="20"/>
                <w:szCs w:val="20"/>
              </w:rPr>
              <w:t>куб. м. месяц на 1 человека</w:t>
            </w:r>
            <w:r w:rsidR="00DD6F52" w:rsidRPr="00C53125">
              <w:rPr>
                <w:rFonts w:ascii="Times New Roman" w:hAnsi="Times New Roman" w:cs="Times New Roman"/>
                <w:sz w:val="20"/>
                <w:szCs w:val="20"/>
              </w:rPr>
              <w:t xml:space="preserve"> [1]</w:t>
            </w:r>
          </w:p>
        </w:tc>
        <w:tc>
          <w:tcPr>
            <w:tcW w:w="2051" w:type="pct"/>
            <w:vAlign w:val="center"/>
          </w:tcPr>
          <w:p w:rsidR="00A916DF" w:rsidRPr="00C53125" w:rsidRDefault="00A916DF" w:rsidP="009D5D64">
            <w:pPr>
              <w:pStyle w:val="ConsPlusNormal"/>
              <w:spacing w:before="0" w:after="0"/>
              <w:jc w:val="center"/>
              <w:rPr>
                <w:rFonts w:ascii="Times New Roman" w:hAnsi="Times New Roman" w:cs="Times New Roman"/>
                <w:sz w:val="20"/>
                <w:szCs w:val="20"/>
              </w:rPr>
            </w:pPr>
            <w:r w:rsidRPr="00C53125">
              <w:rPr>
                <w:rFonts w:ascii="Times New Roman" w:hAnsi="Times New Roman" w:cs="Times New Roman"/>
                <w:sz w:val="20"/>
                <w:szCs w:val="20"/>
              </w:rPr>
              <w:t>направление используемого природного газа</w:t>
            </w:r>
          </w:p>
        </w:tc>
        <w:tc>
          <w:tcPr>
            <w:tcW w:w="993" w:type="pct"/>
            <w:vAlign w:val="center"/>
          </w:tcPr>
          <w:p w:rsidR="00A916DF" w:rsidRPr="00C53125" w:rsidRDefault="00A916DF" w:rsidP="009D5D64">
            <w:pPr>
              <w:pStyle w:val="ConsPlusNormal"/>
              <w:spacing w:before="0" w:after="0"/>
              <w:jc w:val="center"/>
              <w:rPr>
                <w:rFonts w:ascii="Times New Roman" w:hAnsi="Times New Roman" w:cs="Times New Roman"/>
                <w:sz w:val="20"/>
                <w:szCs w:val="20"/>
              </w:rPr>
            </w:pPr>
            <w:r w:rsidRPr="00C53125">
              <w:rPr>
                <w:rFonts w:ascii="Times New Roman" w:hAnsi="Times New Roman" w:cs="Times New Roman"/>
                <w:sz w:val="20"/>
                <w:szCs w:val="20"/>
              </w:rPr>
              <w:t xml:space="preserve">норматив потребления </w:t>
            </w:r>
            <w:hyperlink w:anchor="P2317" w:tooltip="1. Значение принято в соответствии с Нормативами потребления сжиженного углеводородного газа населением при отсутствии приборов учета газа в Приморском крае, утвержденными постановлением Администрации Приморского края от 28.06.2010 N 227-па.">
              <w:r w:rsidR="00DD6F52" w:rsidRPr="00C53125">
                <w:rPr>
                  <w:rFonts w:ascii="Times New Roman" w:hAnsi="Times New Roman" w:cs="Times New Roman"/>
                  <w:sz w:val="20"/>
                  <w:szCs w:val="20"/>
                </w:rPr>
                <w:t>[2</w:t>
              </w:r>
              <w:r w:rsidRPr="00C53125">
                <w:rPr>
                  <w:rFonts w:ascii="Times New Roman" w:hAnsi="Times New Roman" w:cs="Times New Roman"/>
                  <w:sz w:val="20"/>
                  <w:szCs w:val="20"/>
                </w:rPr>
                <w:t>]</w:t>
              </w:r>
            </w:hyperlink>
          </w:p>
        </w:tc>
      </w:tr>
      <w:tr w:rsidR="001D3ECB" w:rsidRPr="00C53125" w:rsidTr="00F11960">
        <w:trPr>
          <w:trHeight w:val="20"/>
        </w:trPr>
        <w:tc>
          <w:tcPr>
            <w:tcW w:w="885" w:type="pct"/>
            <w:vMerge/>
          </w:tcPr>
          <w:p w:rsidR="00A916DF" w:rsidRPr="00C53125" w:rsidRDefault="00A916DF" w:rsidP="009D5D64">
            <w:pPr>
              <w:pStyle w:val="ConsPlusNormal1"/>
              <w:rPr>
                <w:rFonts w:ascii="Times New Roman" w:hAnsi="Times New Roman" w:cs="Times New Roman"/>
                <w:szCs w:val="20"/>
              </w:rPr>
            </w:pPr>
          </w:p>
        </w:tc>
        <w:tc>
          <w:tcPr>
            <w:tcW w:w="1071" w:type="pct"/>
            <w:vMerge/>
          </w:tcPr>
          <w:p w:rsidR="00A916DF" w:rsidRPr="00C53125" w:rsidRDefault="00A916DF" w:rsidP="00AB795B">
            <w:pPr>
              <w:pStyle w:val="ConsPlusNormal"/>
              <w:spacing w:before="0" w:after="0"/>
              <w:jc w:val="left"/>
              <w:rPr>
                <w:rFonts w:ascii="Times New Roman" w:hAnsi="Times New Roman" w:cs="Times New Roman"/>
                <w:sz w:val="20"/>
                <w:szCs w:val="20"/>
              </w:rPr>
            </w:pPr>
          </w:p>
        </w:tc>
        <w:tc>
          <w:tcPr>
            <w:tcW w:w="2051" w:type="pct"/>
          </w:tcPr>
          <w:p w:rsidR="00A916DF" w:rsidRPr="00C53125" w:rsidRDefault="00A916DF" w:rsidP="009D5D64">
            <w:pPr>
              <w:pStyle w:val="ConsPlusNormal"/>
              <w:spacing w:before="0" w:after="0"/>
              <w:jc w:val="left"/>
              <w:rPr>
                <w:rFonts w:ascii="Times New Roman" w:hAnsi="Times New Roman" w:cs="Times New Roman"/>
                <w:sz w:val="20"/>
                <w:szCs w:val="20"/>
              </w:rPr>
            </w:pPr>
            <w:r w:rsidRPr="00C53125">
              <w:rPr>
                <w:rFonts w:ascii="Times New Roman" w:hAnsi="Times New Roman" w:cs="Times New Roman"/>
                <w:sz w:val="20"/>
                <w:szCs w:val="20"/>
              </w:rPr>
              <w:t xml:space="preserve">на </w:t>
            </w:r>
            <w:proofErr w:type="spellStart"/>
            <w:r w:rsidRPr="00C53125">
              <w:rPr>
                <w:rFonts w:ascii="Times New Roman" w:hAnsi="Times New Roman" w:cs="Times New Roman"/>
                <w:sz w:val="20"/>
                <w:szCs w:val="20"/>
              </w:rPr>
              <w:t>пищеприготовление</w:t>
            </w:r>
            <w:proofErr w:type="spellEnd"/>
          </w:p>
        </w:tc>
        <w:tc>
          <w:tcPr>
            <w:tcW w:w="993" w:type="pct"/>
          </w:tcPr>
          <w:p w:rsidR="00A916DF" w:rsidRPr="00C53125" w:rsidRDefault="00A916DF" w:rsidP="009D5D64">
            <w:pPr>
              <w:pStyle w:val="ConsPlusNormal"/>
              <w:spacing w:before="0" w:after="0"/>
              <w:jc w:val="left"/>
              <w:rPr>
                <w:rFonts w:ascii="Times New Roman" w:hAnsi="Times New Roman" w:cs="Times New Roman"/>
                <w:sz w:val="20"/>
                <w:szCs w:val="20"/>
              </w:rPr>
            </w:pPr>
            <w:r w:rsidRPr="00C53125">
              <w:rPr>
                <w:rFonts w:ascii="Times New Roman" w:hAnsi="Times New Roman" w:cs="Times New Roman"/>
                <w:sz w:val="20"/>
                <w:szCs w:val="20"/>
              </w:rPr>
              <w:t>11,71</w:t>
            </w:r>
          </w:p>
        </w:tc>
      </w:tr>
      <w:tr w:rsidR="001D3ECB" w:rsidRPr="00C53125" w:rsidTr="00F11960">
        <w:trPr>
          <w:trHeight w:val="20"/>
        </w:trPr>
        <w:tc>
          <w:tcPr>
            <w:tcW w:w="885" w:type="pct"/>
            <w:vMerge/>
          </w:tcPr>
          <w:p w:rsidR="00A916DF" w:rsidRPr="00C53125" w:rsidRDefault="00A916DF" w:rsidP="009D5D64">
            <w:pPr>
              <w:pStyle w:val="ConsPlusNormal1"/>
              <w:rPr>
                <w:rFonts w:ascii="Times New Roman" w:hAnsi="Times New Roman" w:cs="Times New Roman"/>
                <w:szCs w:val="20"/>
              </w:rPr>
            </w:pPr>
          </w:p>
        </w:tc>
        <w:tc>
          <w:tcPr>
            <w:tcW w:w="1071" w:type="pct"/>
            <w:vMerge/>
          </w:tcPr>
          <w:p w:rsidR="00A916DF" w:rsidRPr="00C53125" w:rsidRDefault="00A916DF" w:rsidP="00AB795B">
            <w:pPr>
              <w:pStyle w:val="ConsPlusNormal"/>
              <w:spacing w:before="0" w:after="0"/>
              <w:jc w:val="left"/>
              <w:rPr>
                <w:rFonts w:ascii="Times New Roman" w:hAnsi="Times New Roman" w:cs="Times New Roman"/>
                <w:sz w:val="20"/>
                <w:szCs w:val="20"/>
              </w:rPr>
            </w:pPr>
          </w:p>
        </w:tc>
        <w:tc>
          <w:tcPr>
            <w:tcW w:w="2051" w:type="pct"/>
          </w:tcPr>
          <w:p w:rsidR="00A916DF" w:rsidRPr="00C53125" w:rsidRDefault="00A916DF" w:rsidP="009D5D64">
            <w:pPr>
              <w:pStyle w:val="ConsPlusNormal"/>
              <w:spacing w:before="0" w:after="0"/>
              <w:jc w:val="left"/>
              <w:rPr>
                <w:rFonts w:ascii="Times New Roman" w:hAnsi="Times New Roman" w:cs="Times New Roman"/>
                <w:sz w:val="20"/>
                <w:szCs w:val="20"/>
              </w:rPr>
            </w:pPr>
            <w:r w:rsidRPr="00C53125">
              <w:rPr>
                <w:rFonts w:ascii="Times New Roman" w:hAnsi="Times New Roman" w:cs="Times New Roman"/>
                <w:sz w:val="20"/>
                <w:szCs w:val="20"/>
              </w:rPr>
              <w:t>на приготовление горячей воды в условиях отсутствия централизованного горячего водоснабжения (с использованием газового водонагревателя)</w:t>
            </w:r>
          </w:p>
        </w:tc>
        <w:tc>
          <w:tcPr>
            <w:tcW w:w="993" w:type="pct"/>
          </w:tcPr>
          <w:p w:rsidR="00A916DF" w:rsidRPr="00C53125" w:rsidRDefault="00A916DF" w:rsidP="009D5D64">
            <w:pPr>
              <w:pStyle w:val="ConsPlusNormal"/>
              <w:spacing w:before="0" w:after="0"/>
              <w:jc w:val="left"/>
              <w:rPr>
                <w:rFonts w:ascii="Times New Roman" w:hAnsi="Times New Roman" w:cs="Times New Roman"/>
                <w:sz w:val="20"/>
                <w:szCs w:val="20"/>
              </w:rPr>
            </w:pPr>
            <w:r w:rsidRPr="00C53125">
              <w:rPr>
                <w:rFonts w:ascii="Times New Roman" w:hAnsi="Times New Roman" w:cs="Times New Roman"/>
                <w:sz w:val="20"/>
                <w:szCs w:val="20"/>
              </w:rPr>
              <w:t>18,09</w:t>
            </w:r>
          </w:p>
        </w:tc>
      </w:tr>
      <w:tr w:rsidR="001D3ECB" w:rsidRPr="00C53125" w:rsidTr="00F11960">
        <w:trPr>
          <w:trHeight w:val="20"/>
        </w:trPr>
        <w:tc>
          <w:tcPr>
            <w:tcW w:w="885" w:type="pct"/>
            <w:vMerge/>
          </w:tcPr>
          <w:p w:rsidR="00A916DF" w:rsidRPr="00C53125" w:rsidRDefault="00A916DF" w:rsidP="009D5D64">
            <w:pPr>
              <w:pStyle w:val="ConsPlusNormal1"/>
              <w:rPr>
                <w:rFonts w:ascii="Times New Roman" w:hAnsi="Times New Roman" w:cs="Times New Roman"/>
                <w:szCs w:val="20"/>
              </w:rPr>
            </w:pPr>
          </w:p>
        </w:tc>
        <w:tc>
          <w:tcPr>
            <w:tcW w:w="1071" w:type="pct"/>
            <w:vMerge/>
          </w:tcPr>
          <w:p w:rsidR="00A916DF" w:rsidRPr="00C53125" w:rsidRDefault="00A916DF" w:rsidP="00AB795B">
            <w:pPr>
              <w:pStyle w:val="ConsPlusNormal"/>
              <w:spacing w:before="0" w:after="0"/>
              <w:jc w:val="left"/>
              <w:rPr>
                <w:rFonts w:ascii="Times New Roman" w:hAnsi="Times New Roman" w:cs="Times New Roman"/>
                <w:sz w:val="20"/>
                <w:szCs w:val="20"/>
              </w:rPr>
            </w:pPr>
          </w:p>
        </w:tc>
        <w:tc>
          <w:tcPr>
            <w:tcW w:w="2051" w:type="pct"/>
          </w:tcPr>
          <w:p w:rsidR="00A916DF" w:rsidRPr="00C53125" w:rsidRDefault="00A916DF" w:rsidP="009D5D64">
            <w:pPr>
              <w:pStyle w:val="ConsPlusNormal"/>
              <w:spacing w:before="0" w:after="0"/>
              <w:jc w:val="left"/>
              <w:rPr>
                <w:rFonts w:ascii="Times New Roman" w:hAnsi="Times New Roman" w:cs="Times New Roman"/>
                <w:sz w:val="20"/>
                <w:szCs w:val="20"/>
              </w:rPr>
            </w:pPr>
            <w:r w:rsidRPr="00C53125">
              <w:rPr>
                <w:rFonts w:ascii="Times New Roman" w:hAnsi="Times New Roman" w:cs="Times New Roman"/>
                <w:sz w:val="20"/>
                <w:szCs w:val="20"/>
              </w:rPr>
              <w:t>на приготовление горячей воды в условиях отсутствия централизованного горячего водоснабжения (в отсутствии газового водонагревателя)</w:t>
            </w:r>
          </w:p>
        </w:tc>
        <w:tc>
          <w:tcPr>
            <w:tcW w:w="993" w:type="pct"/>
          </w:tcPr>
          <w:p w:rsidR="00A916DF" w:rsidRPr="00C53125" w:rsidRDefault="00A916DF" w:rsidP="009D5D64">
            <w:pPr>
              <w:pStyle w:val="ConsPlusNormal"/>
              <w:spacing w:before="0" w:after="0"/>
              <w:jc w:val="left"/>
              <w:rPr>
                <w:rFonts w:ascii="Times New Roman" w:hAnsi="Times New Roman" w:cs="Times New Roman"/>
                <w:sz w:val="20"/>
                <w:szCs w:val="20"/>
              </w:rPr>
            </w:pPr>
            <w:r w:rsidRPr="00C53125">
              <w:rPr>
                <w:rFonts w:ascii="Times New Roman" w:hAnsi="Times New Roman" w:cs="Times New Roman"/>
                <w:sz w:val="20"/>
                <w:szCs w:val="20"/>
              </w:rPr>
              <w:t>5,91</w:t>
            </w:r>
          </w:p>
        </w:tc>
      </w:tr>
      <w:tr w:rsidR="001D3ECB" w:rsidRPr="00C53125" w:rsidTr="00F11960">
        <w:trPr>
          <w:trHeight w:val="20"/>
        </w:trPr>
        <w:tc>
          <w:tcPr>
            <w:tcW w:w="885" w:type="pct"/>
            <w:vMerge/>
          </w:tcPr>
          <w:p w:rsidR="009D5D64" w:rsidRPr="00C53125" w:rsidRDefault="009D5D64" w:rsidP="009D5D64">
            <w:pPr>
              <w:pStyle w:val="ConsPlusNormal1"/>
              <w:rPr>
                <w:rFonts w:ascii="Times New Roman" w:hAnsi="Times New Roman" w:cs="Times New Roman"/>
                <w:szCs w:val="20"/>
              </w:rPr>
            </w:pPr>
          </w:p>
        </w:tc>
        <w:tc>
          <w:tcPr>
            <w:tcW w:w="1071" w:type="pct"/>
            <w:vMerge w:val="restart"/>
          </w:tcPr>
          <w:p w:rsidR="009D5D64" w:rsidRPr="00C53125" w:rsidRDefault="009D5D64" w:rsidP="009D5D64">
            <w:pPr>
              <w:pStyle w:val="ConsPlusNormal"/>
              <w:spacing w:before="0" w:after="0"/>
              <w:jc w:val="left"/>
              <w:rPr>
                <w:rFonts w:ascii="Times New Roman" w:hAnsi="Times New Roman" w:cs="Times New Roman"/>
                <w:sz w:val="20"/>
                <w:szCs w:val="20"/>
              </w:rPr>
            </w:pPr>
            <w:r w:rsidRPr="00C53125">
              <w:rPr>
                <w:rFonts w:ascii="Times New Roman" w:hAnsi="Times New Roman" w:cs="Times New Roman"/>
                <w:sz w:val="20"/>
                <w:szCs w:val="20"/>
              </w:rPr>
              <w:t xml:space="preserve">нормативы потребления природного газа, </w:t>
            </w:r>
            <w:r w:rsidRPr="00C53125">
              <w:rPr>
                <w:rFonts w:ascii="Times New Roman" w:hAnsi="Times New Roman" w:cs="Times New Roman"/>
                <w:sz w:val="20"/>
                <w:szCs w:val="20"/>
              </w:rPr>
              <w:br/>
              <w:t>куб. м/ кв. м общей площади жилых помещений в месяц</w:t>
            </w:r>
            <w:r w:rsidR="00DD6F52" w:rsidRPr="00C53125">
              <w:rPr>
                <w:rFonts w:ascii="Times New Roman" w:hAnsi="Times New Roman" w:cs="Times New Roman"/>
                <w:sz w:val="20"/>
                <w:szCs w:val="20"/>
              </w:rPr>
              <w:t xml:space="preserve"> [1]</w:t>
            </w:r>
          </w:p>
        </w:tc>
        <w:tc>
          <w:tcPr>
            <w:tcW w:w="2051" w:type="pct"/>
            <w:vAlign w:val="center"/>
          </w:tcPr>
          <w:p w:rsidR="009D5D64" w:rsidRPr="00C53125" w:rsidRDefault="009D5D64" w:rsidP="009D5D64">
            <w:pPr>
              <w:pStyle w:val="ConsPlusNormal"/>
              <w:spacing w:before="0" w:after="0"/>
              <w:jc w:val="center"/>
              <w:rPr>
                <w:rFonts w:ascii="Times New Roman" w:hAnsi="Times New Roman" w:cs="Times New Roman"/>
                <w:sz w:val="20"/>
                <w:szCs w:val="20"/>
              </w:rPr>
            </w:pPr>
            <w:r w:rsidRPr="00C53125">
              <w:rPr>
                <w:rFonts w:ascii="Times New Roman" w:hAnsi="Times New Roman" w:cs="Times New Roman"/>
                <w:sz w:val="20"/>
                <w:szCs w:val="20"/>
              </w:rPr>
              <w:t>направление используемого природного газа</w:t>
            </w:r>
          </w:p>
        </w:tc>
        <w:tc>
          <w:tcPr>
            <w:tcW w:w="993" w:type="pct"/>
            <w:vAlign w:val="center"/>
          </w:tcPr>
          <w:p w:rsidR="009D5D64" w:rsidRPr="00C53125" w:rsidRDefault="009D5D64" w:rsidP="009D5D64">
            <w:pPr>
              <w:pStyle w:val="ConsPlusNormal"/>
              <w:spacing w:before="0" w:after="0"/>
              <w:jc w:val="center"/>
              <w:rPr>
                <w:rFonts w:ascii="Times New Roman" w:hAnsi="Times New Roman" w:cs="Times New Roman"/>
                <w:sz w:val="20"/>
                <w:szCs w:val="20"/>
              </w:rPr>
            </w:pPr>
            <w:r w:rsidRPr="00C53125">
              <w:rPr>
                <w:rFonts w:ascii="Times New Roman" w:hAnsi="Times New Roman" w:cs="Times New Roman"/>
                <w:sz w:val="20"/>
                <w:szCs w:val="20"/>
              </w:rPr>
              <w:t xml:space="preserve">норматив потребления </w:t>
            </w:r>
            <w:hyperlink w:anchor="P2317" w:tooltip="1. Значение принято в соответствии с Нормативами потребления сжиженного углеводородного газа населением при отсутствии приборов учета газа в Приморском крае, утвержденными постановлением Администрации Приморского края от 28.06.2010 N 227-па.">
              <w:r w:rsidR="00DD6F52" w:rsidRPr="00C53125">
                <w:rPr>
                  <w:rFonts w:ascii="Times New Roman" w:hAnsi="Times New Roman" w:cs="Times New Roman"/>
                  <w:sz w:val="20"/>
                  <w:szCs w:val="20"/>
                </w:rPr>
                <w:t>[2</w:t>
              </w:r>
              <w:r w:rsidRPr="00C53125">
                <w:rPr>
                  <w:rFonts w:ascii="Times New Roman" w:hAnsi="Times New Roman" w:cs="Times New Roman"/>
                  <w:sz w:val="20"/>
                  <w:szCs w:val="20"/>
                </w:rPr>
                <w:t>]</w:t>
              </w:r>
            </w:hyperlink>
          </w:p>
        </w:tc>
      </w:tr>
      <w:tr w:rsidR="001D3ECB" w:rsidRPr="00C53125" w:rsidTr="00F11960">
        <w:trPr>
          <w:trHeight w:val="20"/>
        </w:trPr>
        <w:tc>
          <w:tcPr>
            <w:tcW w:w="885" w:type="pct"/>
            <w:vMerge/>
          </w:tcPr>
          <w:p w:rsidR="009D5D64" w:rsidRPr="00C53125" w:rsidRDefault="009D5D64" w:rsidP="009D5D64">
            <w:pPr>
              <w:pStyle w:val="ConsPlusNormal1"/>
              <w:rPr>
                <w:rFonts w:ascii="Times New Roman" w:hAnsi="Times New Roman" w:cs="Times New Roman"/>
                <w:szCs w:val="20"/>
              </w:rPr>
            </w:pPr>
          </w:p>
        </w:tc>
        <w:tc>
          <w:tcPr>
            <w:tcW w:w="1071" w:type="pct"/>
            <w:vMerge/>
          </w:tcPr>
          <w:p w:rsidR="009D5D64" w:rsidRPr="00C53125" w:rsidRDefault="009D5D64" w:rsidP="00AB795B">
            <w:pPr>
              <w:pStyle w:val="ConsPlusNormal"/>
              <w:spacing w:before="0" w:after="0"/>
              <w:jc w:val="left"/>
              <w:rPr>
                <w:rFonts w:ascii="Times New Roman" w:hAnsi="Times New Roman" w:cs="Times New Roman"/>
                <w:sz w:val="20"/>
                <w:szCs w:val="20"/>
              </w:rPr>
            </w:pPr>
          </w:p>
        </w:tc>
        <w:tc>
          <w:tcPr>
            <w:tcW w:w="2051" w:type="pct"/>
          </w:tcPr>
          <w:p w:rsidR="009D5D64" w:rsidRPr="00C53125" w:rsidRDefault="009D5D64" w:rsidP="009D5D64">
            <w:pPr>
              <w:pStyle w:val="ConsPlusNormal"/>
              <w:spacing w:before="0" w:after="0"/>
              <w:jc w:val="left"/>
              <w:rPr>
                <w:rFonts w:ascii="Times New Roman" w:hAnsi="Times New Roman" w:cs="Times New Roman"/>
                <w:sz w:val="20"/>
                <w:szCs w:val="20"/>
              </w:rPr>
            </w:pPr>
            <w:r w:rsidRPr="00C53125">
              <w:rPr>
                <w:rFonts w:ascii="Times New Roman" w:hAnsi="Times New Roman" w:cs="Times New Roman"/>
                <w:sz w:val="20"/>
                <w:szCs w:val="20"/>
              </w:rPr>
              <w:t>на индивидуальное (поквартирное) отопление жилых помещений (многоквартирные дома)</w:t>
            </w:r>
          </w:p>
        </w:tc>
        <w:tc>
          <w:tcPr>
            <w:tcW w:w="993" w:type="pct"/>
          </w:tcPr>
          <w:p w:rsidR="009D5D64" w:rsidRPr="00C53125" w:rsidRDefault="009D5D64" w:rsidP="009D5D64">
            <w:pPr>
              <w:pStyle w:val="ConsPlusNormal"/>
              <w:spacing w:before="0" w:after="0"/>
              <w:jc w:val="left"/>
              <w:rPr>
                <w:rFonts w:ascii="Times New Roman" w:hAnsi="Times New Roman" w:cs="Times New Roman"/>
                <w:sz w:val="20"/>
                <w:szCs w:val="20"/>
              </w:rPr>
            </w:pPr>
            <w:r w:rsidRPr="00C53125">
              <w:rPr>
                <w:rFonts w:ascii="Times New Roman" w:hAnsi="Times New Roman" w:cs="Times New Roman"/>
                <w:sz w:val="20"/>
                <w:szCs w:val="20"/>
              </w:rPr>
              <w:t>6,53</w:t>
            </w:r>
          </w:p>
        </w:tc>
      </w:tr>
      <w:tr w:rsidR="001D3ECB" w:rsidRPr="00C53125" w:rsidTr="00F11960">
        <w:trPr>
          <w:trHeight w:val="20"/>
        </w:trPr>
        <w:tc>
          <w:tcPr>
            <w:tcW w:w="885" w:type="pct"/>
            <w:vMerge/>
          </w:tcPr>
          <w:p w:rsidR="009D5D64" w:rsidRPr="00C53125" w:rsidRDefault="009D5D64" w:rsidP="009D5D64">
            <w:pPr>
              <w:pStyle w:val="ConsPlusNormal1"/>
              <w:rPr>
                <w:rFonts w:ascii="Times New Roman" w:hAnsi="Times New Roman" w:cs="Times New Roman"/>
                <w:szCs w:val="20"/>
              </w:rPr>
            </w:pPr>
          </w:p>
        </w:tc>
        <w:tc>
          <w:tcPr>
            <w:tcW w:w="1071" w:type="pct"/>
            <w:vMerge/>
          </w:tcPr>
          <w:p w:rsidR="009D5D64" w:rsidRPr="00C53125" w:rsidRDefault="009D5D64" w:rsidP="00AB795B">
            <w:pPr>
              <w:pStyle w:val="ConsPlusNormal"/>
              <w:spacing w:before="0" w:after="0"/>
              <w:jc w:val="left"/>
              <w:rPr>
                <w:rFonts w:ascii="Times New Roman" w:hAnsi="Times New Roman" w:cs="Times New Roman"/>
                <w:sz w:val="20"/>
                <w:szCs w:val="20"/>
              </w:rPr>
            </w:pPr>
          </w:p>
        </w:tc>
        <w:tc>
          <w:tcPr>
            <w:tcW w:w="2051" w:type="pct"/>
          </w:tcPr>
          <w:p w:rsidR="009D5D64" w:rsidRPr="00C53125" w:rsidRDefault="009D5D64" w:rsidP="009D5D64">
            <w:pPr>
              <w:pStyle w:val="ConsPlusNormal"/>
              <w:spacing w:before="0" w:after="0"/>
              <w:jc w:val="left"/>
              <w:rPr>
                <w:rFonts w:ascii="Times New Roman" w:hAnsi="Times New Roman" w:cs="Times New Roman"/>
                <w:sz w:val="20"/>
                <w:szCs w:val="20"/>
              </w:rPr>
            </w:pPr>
            <w:r w:rsidRPr="00C53125">
              <w:rPr>
                <w:rFonts w:ascii="Times New Roman" w:hAnsi="Times New Roman" w:cs="Times New Roman"/>
                <w:sz w:val="20"/>
                <w:szCs w:val="20"/>
              </w:rPr>
              <w:t>на индивидуальное отопление частного сектора (отдельно стоящие дома)</w:t>
            </w:r>
          </w:p>
        </w:tc>
        <w:tc>
          <w:tcPr>
            <w:tcW w:w="993" w:type="pct"/>
          </w:tcPr>
          <w:p w:rsidR="009D5D64" w:rsidRPr="00C53125" w:rsidRDefault="009D5D64" w:rsidP="009D5D64">
            <w:pPr>
              <w:pStyle w:val="ConsPlusNormal"/>
              <w:spacing w:before="0" w:after="0"/>
              <w:jc w:val="left"/>
              <w:rPr>
                <w:rFonts w:ascii="Times New Roman" w:hAnsi="Times New Roman" w:cs="Times New Roman"/>
                <w:sz w:val="20"/>
                <w:szCs w:val="20"/>
              </w:rPr>
            </w:pPr>
            <w:r w:rsidRPr="00C53125">
              <w:rPr>
                <w:rFonts w:ascii="Times New Roman" w:hAnsi="Times New Roman" w:cs="Times New Roman"/>
                <w:sz w:val="20"/>
                <w:szCs w:val="20"/>
              </w:rPr>
              <w:t>9,67</w:t>
            </w:r>
          </w:p>
        </w:tc>
      </w:tr>
      <w:tr w:rsidR="001D3ECB" w:rsidRPr="00C53125" w:rsidTr="00F11960">
        <w:trPr>
          <w:trHeight w:val="20"/>
        </w:trPr>
        <w:tc>
          <w:tcPr>
            <w:tcW w:w="885" w:type="pct"/>
            <w:vMerge/>
          </w:tcPr>
          <w:p w:rsidR="00A916DF" w:rsidRPr="00C53125" w:rsidRDefault="00A916DF" w:rsidP="009D5D64">
            <w:pPr>
              <w:pStyle w:val="ConsPlusNormal1"/>
              <w:rPr>
                <w:rFonts w:ascii="Times New Roman" w:hAnsi="Times New Roman" w:cs="Times New Roman"/>
                <w:szCs w:val="20"/>
              </w:rPr>
            </w:pPr>
          </w:p>
        </w:tc>
        <w:tc>
          <w:tcPr>
            <w:tcW w:w="1071" w:type="pct"/>
          </w:tcPr>
          <w:p w:rsidR="00A916DF" w:rsidRPr="00C53125" w:rsidRDefault="00A916DF" w:rsidP="00F11960">
            <w:pPr>
              <w:pStyle w:val="ConsPlusNormal"/>
              <w:spacing w:before="0" w:after="0"/>
              <w:jc w:val="left"/>
              <w:rPr>
                <w:rFonts w:ascii="Times New Roman" w:hAnsi="Times New Roman" w:cs="Times New Roman"/>
                <w:sz w:val="20"/>
                <w:szCs w:val="20"/>
              </w:rPr>
            </w:pPr>
            <w:r w:rsidRPr="00C53125">
              <w:rPr>
                <w:rFonts w:ascii="Times New Roman" w:hAnsi="Times New Roman" w:cs="Times New Roman"/>
                <w:sz w:val="20"/>
                <w:szCs w:val="20"/>
              </w:rPr>
              <w:t>размер земельного участка для</w:t>
            </w:r>
            <w:r w:rsidR="00F11960" w:rsidRPr="00C53125">
              <w:rPr>
                <w:rFonts w:ascii="Times New Roman" w:hAnsi="Times New Roman" w:cs="Times New Roman"/>
                <w:sz w:val="20"/>
                <w:szCs w:val="20"/>
                <w:lang w:val="en-US"/>
              </w:rPr>
              <w:t> </w:t>
            </w:r>
            <w:r w:rsidRPr="00C53125">
              <w:rPr>
                <w:rFonts w:ascii="Times New Roman" w:hAnsi="Times New Roman" w:cs="Times New Roman"/>
                <w:sz w:val="20"/>
                <w:szCs w:val="20"/>
              </w:rPr>
              <w:t>размещения пунктов редуцирования газа, кв. м</w:t>
            </w:r>
          </w:p>
        </w:tc>
        <w:tc>
          <w:tcPr>
            <w:tcW w:w="3044" w:type="pct"/>
            <w:gridSpan w:val="2"/>
          </w:tcPr>
          <w:p w:rsidR="00A916DF" w:rsidRPr="00C53125" w:rsidRDefault="00A916DF" w:rsidP="00234A6F">
            <w:pPr>
              <w:pStyle w:val="ConsPlusNormal"/>
              <w:spacing w:before="0" w:after="0"/>
              <w:rPr>
                <w:rFonts w:ascii="Times New Roman" w:hAnsi="Times New Roman" w:cs="Times New Roman"/>
                <w:sz w:val="20"/>
                <w:szCs w:val="20"/>
              </w:rPr>
            </w:pPr>
            <w:r w:rsidRPr="00C53125">
              <w:rPr>
                <w:rFonts w:ascii="Times New Roman" w:hAnsi="Times New Roman" w:cs="Times New Roman"/>
                <w:sz w:val="20"/>
                <w:szCs w:val="20"/>
              </w:rPr>
              <w:t>4,0</w:t>
            </w:r>
          </w:p>
        </w:tc>
      </w:tr>
    </w:tbl>
    <w:p w:rsidR="001D3ECB" w:rsidRPr="002D69F8" w:rsidRDefault="001D3ECB">
      <w:pPr>
        <w:rPr>
          <w:sz w:val="2"/>
          <w:szCs w:val="2"/>
        </w:rPr>
      </w:pPr>
    </w:p>
    <w:tbl>
      <w:tblPr>
        <w:tblStyle w:val="1f9"/>
        <w:tblW w:w="5000" w:type="pct"/>
        <w:tblLayout w:type="fixed"/>
        <w:tblLook w:val="04A0" w:firstRow="1" w:lastRow="0" w:firstColumn="1" w:lastColumn="0" w:noHBand="0" w:noVBand="1"/>
      </w:tblPr>
      <w:tblGrid>
        <w:gridCol w:w="15069"/>
      </w:tblGrid>
      <w:tr w:rsidR="001D3ECB" w:rsidRPr="001D3ECB" w:rsidTr="001434D7">
        <w:trPr>
          <w:trHeight w:val="20"/>
        </w:trPr>
        <w:tc>
          <w:tcPr>
            <w:tcW w:w="5000" w:type="pct"/>
          </w:tcPr>
          <w:p w:rsidR="001434D7" w:rsidRPr="00C53125" w:rsidRDefault="001434D7" w:rsidP="00C53125">
            <w:pPr>
              <w:pStyle w:val="ConsPlusNormal1"/>
              <w:jc w:val="both"/>
              <w:rPr>
                <w:rFonts w:ascii="Times New Roman" w:hAnsi="Times New Roman" w:cs="Times New Roman"/>
              </w:rPr>
            </w:pPr>
            <w:r w:rsidRPr="00C53125">
              <w:rPr>
                <w:rFonts w:ascii="Times New Roman" w:hAnsi="Times New Roman" w:cs="Times New Roman"/>
              </w:rPr>
              <w:t>Примечание</w:t>
            </w:r>
          </w:p>
          <w:p w:rsidR="001434D7" w:rsidRPr="00C53125" w:rsidRDefault="001434D7" w:rsidP="00C53125">
            <w:pPr>
              <w:pStyle w:val="ConsPlusNormal1"/>
              <w:jc w:val="both"/>
              <w:rPr>
                <w:rFonts w:ascii="Times New Roman" w:hAnsi="Times New Roman" w:cs="Times New Roman"/>
              </w:rPr>
            </w:pPr>
            <w:r w:rsidRPr="00C53125">
              <w:rPr>
                <w:rFonts w:ascii="Times New Roman" w:hAnsi="Times New Roman" w:cs="Times New Roman"/>
                <w:szCs w:val="20"/>
              </w:rPr>
              <w:t>1.Значение показателя может быть снижено в случае комплексного развития территории и планировании мероприятий по энергосбережению. Степень снижения значения показателя должна быть обоснована при проектировании объекта</w:t>
            </w:r>
            <w:r w:rsidRPr="00C53125">
              <w:rPr>
                <w:rFonts w:ascii="Times New Roman" w:hAnsi="Times New Roman" w:cs="Times New Roman"/>
              </w:rPr>
              <w:t>.</w:t>
            </w:r>
          </w:p>
          <w:p w:rsidR="001434D7" w:rsidRPr="001D3ECB" w:rsidRDefault="001434D7" w:rsidP="00C53125">
            <w:pPr>
              <w:pStyle w:val="ConsPlusNormal"/>
              <w:spacing w:before="0" w:after="0"/>
              <w:rPr>
                <w:sz w:val="20"/>
                <w:szCs w:val="20"/>
              </w:rPr>
            </w:pPr>
            <w:r w:rsidRPr="00C53125">
              <w:rPr>
                <w:rFonts w:ascii="Times New Roman" w:eastAsiaTheme="minorEastAsia" w:hAnsi="Times New Roman" w:cs="Times New Roman"/>
                <w:sz w:val="20"/>
                <w:szCs w:val="20"/>
              </w:rPr>
              <w:t>2.Значение принято в соответствии с Нормативами потребления коммунальных услуг по газоснабжению (природный газ) для населения при отсутствии приборов учета, утвержденными постановлением департамента по тарифам Приморского края от 07.08.2019 № 31/2.</w:t>
            </w:r>
          </w:p>
        </w:tc>
      </w:tr>
    </w:tbl>
    <w:p w:rsidR="002D69F8" w:rsidRDefault="002D69F8" w:rsidP="002D69F8">
      <w:pPr>
        <w:pStyle w:val="ConsPlusNormal1"/>
        <w:rPr>
          <w:rFonts w:ascii="Tahoma" w:hAnsi="Tahoma" w:cs="Tahoma"/>
        </w:rPr>
      </w:pPr>
    </w:p>
    <w:p w:rsidR="002D69F8" w:rsidRDefault="002D69F8" w:rsidP="002D69F8">
      <w:pPr>
        <w:pStyle w:val="ConsPlusNormal1"/>
        <w:rPr>
          <w:rFonts w:ascii="Tahoma" w:hAnsi="Tahoma" w:cs="Tahoma"/>
        </w:rPr>
      </w:pPr>
    </w:p>
    <w:p w:rsidR="00A23774" w:rsidRPr="00C53125" w:rsidRDefault="001434D7" w:rsidP="001434D7">
      <w:pPr>
        <w:pStyle w:val="af2"/>
        <w:rPr>
          <w:rFonts w:ascii="Times New Roman" w:hAnsi="Times New Roman" w:cs="Times New Roman"/>
          <w:b/>
        </w:rPr>
      </w:pPr>
      <w:r w:rsidRPr="00C53125">
        <w:rPr>
          <w:rFonts w:ascii="Times New Roman" w:hAnsi="Times New Roman" w:cs="Times New Roman"/>
          <w:b/>
        </w:rPr>
        <w:t xml:space="preserve">Таблица </w:t>
      </w:r>
      <w:r w:rsidR="00A16C25" w:rsidRPr="00C53125">
        <w:rPr>
          <w:rFonts w:ascii="Times New Roman" w:hAnsi="Times New Roman" w:cs="Times New Roman"/>
          <w:b/>
          <w:noProof/>
        </w:rPr>
        <w:fldChar w:fldCharType="begin"/>
      </w:r>
      <w:r w:rsidRPr="00C53125">
        <w:rPr>
          <w:rFonts w:ascii="Times New Roman" w:hAnsi="Times New Roman" w:cs="Times New Roman"/>
          <w:b/>
          <w:noProof/>
        </w:rPr>
        <w:instrText xml:space="preserve"> SEQ Таблица \* ARABIC </w:instrText>
      </w:r>
      <w:r w:rsidR="00A16C25" w:rsidRPr="00C53125">
        <w:rPr>
          <w:rFonts w:ascii="Times New Roman" w:hAnsi="Times New Roman" w:cs="Times New Roman"/>
          <w:b/>
          <w:noProof/>
        </w:rPr>
        <w:fldChar w:fldCharType="separate"/>
      </w:r>
      <w:r w:rsidR="00772E0A">
        <w:rPr>
          <w:rFonts w:ascii="Times New Roman" w:hAnsi="Times New Roman" w:cs="Times New Roman"/>
          <w:b/>
          <w:noProof/>
        </w:rPr>
        <w:t>13</w:t>
      </w:r>
      <w:r w:rsidR="00A16C25" w:rsidRPr="00C53125">
        <w:rPr>
          <w:rFonts w:ascii="Times New Roman" w:hAnsi="Times New Roman" w:cs="Times New Roman"/>
          <w:b/>
          <w:noProof/>
        </w:rPr>
        <w:fldChar w:fldCharType="end"/>
      </w:r>
      <w:r w:rsidRPr="00C53125">
        <w:rPr>
          <w:rFonts w:ascii="Times New Roman" w:hAnsi="Times New Roman" w:cs="Times New Roman"/>
          <w:b/>
        </w:rPr>
        <w:t xml:space="preserve"> – Расчетные показатели для объектов местного значения </w:t>
      </w:r>
      <w:r w:rsidR="00852CEC" w:rsidRPr="00C53125">
        <w:rPr>
          <w:rFonts w:ascii="Times New Roman" w:hAnsi="Times New Roman" w:cs="Times New Roman"/>
          <w:b/>
        </w:rPr>
        <w:t xml:space="preserve">городского округа </w:t>
      </w:r>
      <w:r w:rsidRPr="00C53125">
        <w:rPr>
          <w:rFonts w:ascii="Times New Roman" w:hAnsi="Times New Roman" w:cs="Times New Roman"/>
          <w:b/>
        </w:rPr>
        <w:t>в области электроснабжения населения</w:t>
      </w:r>
    </w:p>
    <w:tbl>
      <w:tblPr>
        <w:tblStyle w:val="1f9"/>
        <w:tblW w:w="5000" w:type="pct"/>
        <w:tblLayout w:type="fixed"/>
        <w:tblCellMar>
          <w:left w:w="57" w:type="dxa"/>
          <w:right w:w="57" w:type="dxa"/>
        </w:tblCellMar>
        <w:tblLook w:val="04A0" w:firstRow="1" w:lastRow="0" w:firstColumn="1" w:lastColumn="0" w:noHBand="0" w:noVBand="1"/>
      </w:tblPr>
      <w:tblGrid>
        <w:gridCol w:w="2649"/>
        <w:gridCol w:w="3206"/>
        <w:gridCol w:w="9112"/>
      </w:tblGrid>
      <w:tr w:rsidR="001D3ECB" w:rsidRPr="00C53125" w:rsidTr="00F11960">
        <w:trPr>
          <w:trHeight w:val="20"/>
          <w:tblHeader/>
        </w:trPr>
        <w:tc>
          <w:tcPr>
            <w:tcW w:w="885" w:type="pct"/>
            <w:vAlign w:val="center"/>
          </w:tcPr>
          <w:p w:rsidR="001434D7" w:rsidRPr="00C53125" w:rsidRDefault="001434D7" w:rsidP="001434D7">
            <w:pPr>
              <w:autoSpaceDE w:val="0"/>
              <w:autoSpaceDN w:val="0"/>
              <w:adjustRightInd w:val="0"/>
              <w:jc w:val="center"/>
              <w:rPr>
                <w:sz w:val="20"/>
                <w:szCs w:val="20"/>
              </w:rPr>
            </w:pPr>
            <w:r w:rsidRPr="00C53125">
              <w:rPr>
                <w:sz w:val="20"/>
                <w:szCs w:val="20"/>
              </w:rPr>
              <w:t xml:space="preserve">Наименование </w:t>
            </w:r>
            <w:r w:rsidRPr="00C53125">
              <w:rPr>
                <w:sz w:val="20"/>
                <w:szCs w:val="20"/>
              </w:rPr>
              <w:br/>
              <w:t>вида объекта</w:t>
            </w:r>
          </w:p>
        </w:tc>
        <w:tc>
          <w:tcPr>
            <w:tcW w:w="1071" w:type="pct"/>
            <w:vAlign w:val="center"/>
          </w:tcPr>
          <w:p w:rsidR="001434D7" w:rsidRPr="00C53125" w:rsidRDefault="001434D7" w:rsidP="001434D7">
            <w:pPr>
              <w:autoSpaceDE w:val="0"/>
              <w:autoSpaceDN w:val="0"/>
              <w:adjustRightInd w:val="0"/>
              <w:jc w:val="center"/>
              <w:rPr>
                <w:sz w:val="20"/>
                <w:szCs w:val="20"/>
              </w:rPr>
            </w:pPr>
            <w:r w:rsidRPr="00C53125">
              <w:rPr>
                <w:sz w:val="20"/>
                <w:szCs w:val="20"/>
              </w:rPr>
              <w:t>Наименование нормируемого расчетного показателя, единица измерения</w:t>
            </w:r>
          </w:p>
        </w:tc>
        <w:tc>
          <w:tcPr>
            <w:tcW w:w="3044" w:type="pct"/>
            <w:vAlign w:val="center"/>
          </w:tcPr>
          <w:p w:rsidR="001434D7" w:rsidRPr="00C53125" w:rsidRDefault="001434D7" w:rsidP="001434D7">
            <w:pPr>
              <w:autoSpaceDE w:val="0"/>
              <w:autoSpaceDN w:val="0"/>
              <w:adjustRightInd w:val="0"/>
              <w:jc w:val="center"/>
              <w:rPr>
                <w:sz w:val="20"/>
                <w:szCs w:val="20"/>
              </w:rPr>
            </w:pPr>
            <w:r w:rsidRPr="00C53125">
              <w:rPr>
                <w:sz w:val="20"/>
                <w:szCs w:val="20"/>
              </w:rPr>
              <w:t>Значение расчетного показателя</w:t>
            </w:r>
          </w:p>
        </w:tc>
      </w:tr>
    </w:tbl>
    <w:p w:rsidR="001D3ECB" w:rsidRPr="00C53125" w:rsidRDefault="001D3ECB">
      <w:pPr>
        <w:rPr>
          <w:sz w:val="20"/>
          <w:szCs w:val="20"/>
        </w:rPr>
      </w:pPr>
    </w:p>
    <w:tbl>
      <w:tblPr>
        <w:tblStyle w:val="1f9"/>
        <w:tblW w:w="5000" w:type="pct"/>
        <w:tblLayout w:type="fixed"/>
        <w:tblCellMar>
          <w:left w:w="57" w:type="dxa"/>
          <w:right w:w="57" w:type="dxa"/>
        </w:tblCellMar>
        <w:tblLook w:val="04A0" w:firstRow="1" w:lastRow="0" w:firstColumn="1" w:lastColumn="0" w:noHBand="0" w:noVBand="1"/>
      </w:tblPr>
      <w:tblGrid>
        <w:gridCol w:w="2649"/>
        <w:gridCol w:w="3206"/>
        <w:gridCol w:w="2006"/>
        <w:gridCol w:w="569"/>
        <w:gridCol w:w="177"/>
        <w:gridCol w:w="685"/>
        <w:gridCol w:w="712"/>
        <w:gridCol w:w="605"/>
        <w:gridCol w:w="826"/>
        <w:gridCol w:w="350"/>
        <w:gridCol w:w="1003"/>
        <w:gridCol w:w="72"/>
        <w:gridCol w:w="856"/>
        <w:gridCol w:w="1251"/>
      </w:tblGrid>
      <w:tr w:rsidR="001D3ECB" w:rsidRPr="00C53125" w:rsidTr="00F11960">
        <w:trPr>
          <w:trHeight w:val="20"/>
          <w:tblHeader/>
        </w:trPr>
        <w:tc>
          <w:tcPr>
            <w:tcW w:w="885" w:type="pct"/>
          </w:tcPr>
          <w:p w:rsidR="001434D7" w:rsidRPr="00C53125" w:rsidRDefault="001434D7" w:rsidP="001434D7">
            <w:pPr>
              <w:autoSpaceDE w:val="0"/>
              <w:autoSpaceDN w:val="0"/>
              <w:adjustRightInd w:val="0"/>
              <w:jc w:val="center"/>
              <w:rPr>
                <w:sz w:val="20"/>
                <w:szCs w:val="20"/>
              </w:rPr>
            </w:pPr>
            <w:r w:rsidRPr="00C53125">
              <w:rPr>
                <w:sz w:val="20"/>
                <w:szCs w:val="20"/>
              </w:rPr>
              <w:t>1</w:t>
            </w:r>
          </w:p>
        </w:tc>
        <w:tc>
          <w:tcPr>
            <w:tcW w:w="1071" w:type="pct"/>
          </w:tcPr>
          <w:p w:rsidR="001434D7" w:rsidRPr="00C53125" w:rsidRDefault="001434D7" w:rsidP="001434D7">
            <w:pPr>
              <w:autoSpaceDE w:val="0"/>
              <w:autoSpaceDN w:val="0"/>
              <w:adjustRightInd w:val="0"/>
              <w:jc w:val="center"/>
              <w:rPr>
                <w:sz w:val="20"/>
                <w:szCs w:val="20"/>
              </w:rPr>
            </w:pPr>
            <w:r w:rsidRPr="00C53125">
              <w:rPr>
                <w:sz w:val="20"/>
                <w:szCs w:val="20"/>
              </w:rPr>
              <w:t>2</w:t>
            </w:r>
          </w:p>
        </w:tc>
        <w:tc>
          <w:tcPr>
            <w:tcW w:w="3044" w:type="pct"/>
            <w:gridSpan w:val="12"/>
          </w:tcPr>
          <w:p w:rsidR="001434D7" w:rsidRPr="00C53125" w:rsidRDefault="001434D7" w:rsidP="001434D7">
            <w:pPr>
              <w:autoSpaceDE w:val="0"/>
              <w:autoSpaceDN w:val="0"/>
              <w:adjustRightInd w:val="0"/>
              <w:jc w:val="center"/>
              <w:rPr>
                <w:sz w:val="20"/>
                <w:szCs w:val="20"/>
              </w:rPr>
            </w:pPr>
            <w:r w:rsidRPr="00C53125">
              <w:rPr>
                <w:sz w:val="20"/>
                <w:szCs w:val="20"/>
              </w:rPr>
              <w:t>3</w:t>
            </w:r>
          </w:p>
        </w:tc>
      </w:tr>
      <w:tr w:rsidR="001D3ECB" w:rsidRPr="00C53125" w:rsidTr="00F11960">
        <w:trPr>
          <w:trHeight w:val="20"/>
        </w:trPr>
        <w:tc>
          <w:tcPr>
            <w:tcW w:w="885" w:type="pct"/>
            <w:vMerge w:val="restart"/>
          </w:tcPr>
          <w:p w:rsidR="00A916DF" w:rsidRPr="00C53125" w:rsidRDefault="00A916DF" w:rsidP="009D5D64">
            <w:pPr>
              <w:pStyle w:val="ConsPlusNormal1"/>
              <w:rPr>
                <w:rFonts w:ascii="Times New Roman" w:hAnsi="Times New Roman" w:cs="Times New Roman"/>
                <w:szCs w:val="20"/>
              </w:rPr>
            </w:pPr>
            <w:r w:rsidRPr="00C53125">
              <w:rPr>
                <w:rFonts w:ascii="Times New Roman" w:hAnsi="Times New Roman" w:cs="Times New Roman"/>
                <w:szCs w:val="20"/>
              </w:rPr>
              <w:t>Электрическая подстанция 35 кВ.</w:t>
            </w:r>
          </w:p>
          <w:p w:rsidR="00A916DF" w:rsidRPr="00C53125" w:rsidRDefault="00A916DF" w:rsidP="009D5D64">
            <w:pPr>
              <w:pStyle w:val="ConsPlusNormal1"/>
              <w:rPr>
                <w:rFonts w:ascii="Times New Roman" w:hAnsi="Times New Roman" w:cs="Times New Roman"/>
                <w:szCs w:val="20"/>
              </w:rPr>
            </w:pPr>
            <w:r w:rsidRPr="00C53125">
              <w:rPr>
                <w:rFonts w:ascii="Times New Roman" w:hAnsi="Times New Roman" w:cs="Times New Roman"/>
                <w:szCs w:val="20"/>
              </w:rPr>
              <w:t>Теплоэлектроцентраль (ТЭЦ).</w:t>
            </w:r>
          </w:p>
          <w:p w:rsidR="00A916DF" w:rsidRPr="00C53125" w:rsidRDefault="00A916DF" w:rsidP="009D5D64">
            <w:pPr>
              <w:pStyle w:val="ConsPlusNormal1"/>
              <w:rPr>
                <w:rFonts w:ascii="Times New Roman" w:hAnsi="Times New Roman" w:cs="Times New Roman"/>
                <w:szCs w:val="20"/>
              </w:rPr>
            </w:pPr>
            <w:r w:rsidRPr="00C53125">
              <w:rPr>
                <w:rFonts w:ascii="Times New Roman" w:hAnsi="Times New Roman" w:cs="Times New Roman"/>
                <w:szCs w:val="20"/>
              </w:rPr>
              <w:t>Электростанция дизельная (ДЭС).</w:t>
            </w:r>
          </w:p>
          <w:p w:rsidR="00A916DF" w:rsidRPr="00C53125" w:rsidRDefault="00A916DF" w:rsidP="009D5D64">
            <w:pPr>
              <w:pStyle w:val="ConsPlusNormal1"/>
              <w:rPr>
                <w:rFonts w:ascii="Times New Roman" w:hAnsi="Times New Roman" w:cs="Times New Roman"/>
                <w:szCs w:val="20"/>
              </w:rPr>
            </w:pPr>
            <w:r w:rsidRPr="00C53125">
              <w:rPr>
                <w:rFonts w:ascii="Times New Roman" w:hAnsi="Times New Roman" w:cs="Times New Roman"/>
                <w:szCs w:val="20"/>
              </w:rPr>
              <w:t>Трансформаторная подстанция (ТП).</w:t>
            </w:r>
          </w:p>
          <w:p w:rsidR="00A916DF" w:rsidRPr="00C53125" w:rsidRDefault="00A916DF" w:rsidP="009D5D64">
            <w:pPr>
              <w:pStyle w:val="ConsPlusNormal1"/>
              <w:rPr>
                <w:rFonts w:ascii="Times New Roman" w:hAnsi="Times New Roman" w:cs="Times New Roman"/>
                <w:szCs w:val="20"/>
              </w:rPr>
            </w:pPr>
            <w:r w:rsidRPr="00C53125">
              <w:rPr>
                <w:rFonts w:ascii="Times New Roman" w:hAnsi="Times New Roman" w:cs="Times New Roman"/>
                <w:szCs w:val="20"/>
              </w:rPr>
              <w:t>Распределительный пункт (РП).</w:t>
            </w:r>
          </w:p>
          <w:p w:rsidR="00A916DF" w:rsidRPr="00C53125" w:rsidRDefault="00A916DF" w:rsidP="009D5D64">
            <w:pPr>
              <w:pStyle w:val="ConsPlusNormal1"/>
              <w:rPr>
                <w:rFonts w:ascii="Times New Roman" w:hAnsi="Times New Roman" w:cs="Times New Roman"/>
                <w:szCs w:val="20"/>
              </w:rPr>
            </w:pPr>
            <w:r w:rsidRPr="00C53125">
              <w:rPr>
                <w:rFonts w:ascii="Times New Roman" w:hAnsi="Times New Roman" w:cs="Times New Roman"/>
                <w:szCs w:val="20"/>
              </w:rPr>
              <w:t>Линии электропередачи 6 кВ.</w:t>
            </w:r>
          </w:p>
          <w:p w:rsidR="00A916DF" w:rsidRPr="00C53125" w:rsidRDefault="00A916DF" w:rsidP="009D5D64">
            <w:pPr>
              <w:pStyle w:val="ConsPlusNormal1"/>
              <w:rPr>
                <w:rFonts w:ascii="Times New Roman" w:hAnsi="Times New Roman" w:cs="Times New Roman"/>
                <w:szCs w:val="20"/>
              </w:rPr>
            </w:pPr>
            <w:r w:rsidRPr="00C53125">
              <w:rPr>
                <w:rFonts w:ascii="Times New Roman" w:hAnsi="Times New Roman" w:cs="Times New Roman"/>
                <w:szCs w:val="20"/>
              </w:rPr>
              <w:t>Линии электропередачи 10 кВ.</w:t>
            </w:r>
          </w:p>
          <w:p w:rsidR="00A916DF" w:rsidRPr="00C53125" w:rsidRDefault="00A916DF" w:rsidP="009D5D64">
            <w:pPr>
              <w:pStyle w:val="ConsPlusNormal1"/>
              <w:rPr>
                <w:rFonts w:ascii="Times New Roman" w:hAnsi="Times New Roman" w:cs="Times New Roman"/>
                <w:szCs w:val="20"/>
              </w:rPr>
            </w:pPr>
            <w:r w:rsidRPr="00C53125">
              <w:rPr>
                <w:rFonts w:ascii="Times New Roman" w:hAnsi="Times New Roman" w:cs="Times New Roman"/>
                <w:szCs w:val="20"/>
              </w:rPr>
              <w:t>Линии электропередачи 35 кВ</w:t>
            </w:r>
          </w:p>
        </w:tc>
        <w:tc>
          <w:tcPr>
            <w:tcW w:w="1071" w:type="pct"/>
            <w:vMerge w:val="restart"/>
          </w:tcPr>
          <w:p w:rsidR="00F11960" w:rsidRPr="008E59E1" w:rsidRDefault="00A916DF" w:rsidP="00AB795B">
            <w:pPr>
              <w:pStyle w:val="ConsPlusNormal"/>
              <w:spacing w:before="0" w:after="0"/>
              <w:jc w:val="left"/>
              <w:rPr>
                <w:rFonts w:ascii="Times New Roman" w:hAnsi="Times New Roman" w:cs="Times New Roman"/>
                <w:sz w:val="20"/>
                <w:szCs w:val="20"/>
              </w:rPr>
            </w:pPr>
            <w:r w:rsidRPr="008E59E1">
              <w:rPr>
                <w:rFonts w:ascii="Times New Roman" w:hAnsi="Times New Roman" w:cs="Times New Roman"/>
                <w:sz w:val="20"/>
                <w:szCs w:val="20"/>
              </w:rPr>
              <w:t xml:space="preserve">укрупненный показатель расхода электроэнергии коммунально-бытовыми потребителями, удельный расход электроэнергии, </w:t>
            </w:r>
          </w:p>
          <w:p w:rsidR="00A916DF" w:rsidRPr="008E59E1" w:rsidRDefault="00A916DF" w:rsidP="00F11960">
            <w:pPr>
              <w:pStyle w:val="ConsPlusNormal"/>
              <w:spacing w:before="0" w:after="0"/>
              <w:jc w:val="left"/>
              <w:rPr>
                <w:rFonts w:ascii="Times New Roman" w:eastAsia="Calibri" w:hAnsi="Times New Roman" w:cs="Times New Roman"/>
                <w:sz w:val="20"/>
                <w:szCs w:val="20"/>
              </w:rPr>
            </w:pPr>
            <w:r w:rsidRPr="008E59E1">
              <w:rPr>
                <w:rFonts w:ascii="Times New Roman" w:hAnsi="Times New Roman" w:cs="Times New Roman"/>
                <w:sz w:val="20"/>
                <w:szCs w:val="20"/>
              </w:rPr>
              <w:t>к</w:t>
            </w:r>
            <w:r w:rsidR="00F11960" w:rsidRPr="008E59E1">
              <w:rPr>
                <w:rFonts w:ascii="Times New Roman" w:hAnsi="Times New Roman" w:cs="Times New Roman"/>
                <w:sz w:val="20"/>
                <w:szCs w:val="20"/>
              </w:rPr>
              <w:t>В</w:t>
            </w:r>
            <w:r w:rsidRPr="008E59E1">
              <w:rPr>
                <w:rFonts w:ascii="Times New Roman" w:hAnsi="Times New Roman" w:cs="Times New Roman"/>
                <w:sz w:val="20"/>
                <w:szCs w:val="20"/>
              </w:rPr>
              <w:t xml:space="preserve">т ч/чел. в год </w:t>
            </w:r>
            <w:r w:rsidR="00DD6F52" w:rsidRPr="008E59E1">
              <w:rPr>
                <w:rFonts w:ascii="Times New Roman" w:hAnsi="Times New Roman" w:cs="Times New Roman"/>
                <w:sz w:val="20"/>
                <w:szCs w:val="20"/>
              </w:rPr>
              <w:t>[1]</w:t>
            </w:r>
          </w:p>
        </w:tc>
        <w:tc>
          <w:tcPr>
            <w:tcW w:w="919" w:type="pct"/>
            <w:gridSpan w:val="3"/>
            <w:vAlign w:val="center"/>
          </w:tcPr>
          <w:p w:rsidR="00A916DF" w:rsidRPr="008E59E1" w:rsidRDefault="00A916DF" w:rsidP="009D5D64">
            <w:pPr>
              <w:autoSpaceDE w:val="0"/>
              <w:autoSpaceDN w:val="0"/>
              <w:adjustRightInd w:val="0"/>
              <w:jc w:val="center"/>
              <w:rPr>
                <w:rFonts w:eastAsia="Calibri"/>
                <w:sz w:val="20"/>
                <w:szCs w:val="20"/>
              </w:rPr>
            </w:pPr>
            <w:r w:rsidRPr="008E59E1">
              <w:rPr>
                <w:rFonts w:eastAsia="Calibri"/>
                <w:sz w:val="20"/>
                <w:szCs w:val="20"/>
              </w:rPr>
              <w:t xml:space="preserve">группа </w:t>
            </w:r>
            <w:r w:rsidR="00AE16DB" w:rsidRPr="008E59E1">
              <w:rPr>
                <w:rFonts w:eastAsia="Calibri"/>
                <w:sz w:val="20"/>
                <w:szCs w:val="20"/>
              </w:rPr>
              <w:br/>
            </w:r>
            <w:r w:rsidRPr="008E59E1">
              <w:rPr>
                <w:rFonts w:eastAsia="Calibri"/>
                <w:sz w:val="20"/>
                <w:szCs w:val="20"/>
              </w:rPr>
              <w:t>населенного пункта</w:t>
            </w:r>
          </w:p>
        </w:tc>
        <w:tc>
          <w:tcPr>
            <w:tcW w:w="1062" w:type="pct"/>
            <w:gridSpan w:val="5"/>
            <w:vAlign w:val="center"/>
          </w:tcPr>
          <w:p w:rsidR="00A916DF" w:rsidRPr="008E59E1" w:rsidRDefault="00A916DF" w:rsidP="00DD6F52">
            <w:pPr>
              <w:autoSpaceDE w:val="0"/>
              <w:autoSpaceDN w:val="0"/>
              <w:adjustRightInd w:val="0"/>
              <w:jc w:val="center"/>
              <w:rPr>
                <w:rFonts w:eastAsia="Calibri"/>
                <w:sz w:val="20"/>
                <w:szCs w:val="20"/>
              </w:rPr>
            </w:pPr>
            <w:r w:rsidRPr="008E59E1">
              <w:rPr>
                <w:rFonts w:eastAsia="Calibri"/>
                <w:sz w:val="20"/>
                <w:szCs w:val="20"/>
              </w:rPr>
              <w:t xml:space="preserve">без стационарных </w:t>
            </w:r>
            <w:r w:rsidR="00F11960" w:rsidRPr="008E59E1">
              <w:rPr>
                <w:rFonts w:eastAsia="Calibri"/>
                <w:sz w:val="20"/>
                <w:szCs w:val="20"/>
              </w:rPr>
              <w:br/>
            </w:r>
            <w:r w:rsidRPr="008E59E1">
              <w:rPr>
                <w:rFonts w:eastAsia="Calibri"/>
                <w:sz w:val="20"/>
                <w:szCs w:val="20"/>
              </w:rPr>
              <w:t xml:space="preserve">электроплит </w:t>
            </w:r>
            <w:hyperlink w:anchor="P600" w:tooltip="2. Значение принято в соответствии с таблицей 2.4.4. РД 34.20.185-94 &quot;Инструкция по проектированию городских электрических сетей&quot;.">
              <w:r w:rsidRPr="008E59E1">
                <w:rPr>
                  <w:rFonts w:eastAsia="Calibri"/>
                  <w:sz w:val="20"/>
                  <w:szCs w:val="20"/>
                </w:rPr>
                <w:t>[</w:t>
              </w:r>
              <w:r w:rsidR="0001564D" w:rsidRPr="008E59E1">
                <w:rPr>
                  <w:rFonts w:eastAsia="Calibri"/>
                  <w:sz w:val="20"/>
                  <w:szCs w:val="20"/>
                </w:rPr>
                <w:t>2</w:t>
              </w:r>
              <w:r w:rsidRPr="008E59E1">
                <w:rPr>
                  <w:rFonts w:eastAsia="Calibri"/>
                  <w:sz w:val="20"/>
                  <w:szCs w:val="20"/>
                </w:rPr>
                <w:t>]</w:t>
              </w:r>
            </w:hyperlink>
          </w:p>
        </w:tc>
        <w:tc>
          <w:tcPr>
            <w:tcW w:w="1063" w:type="pct"/>
            <w:gridSpan w:val="4"/>
            <w:vAlign w:val="center"/>
          </w:tcPr>
          <w:p w:rsidR="00A916DF" w:rsidRPr="008E59E1" w:rsidRDefault="00A916DF" w:rsidP="00DD6F52">
            <w:pPr>
              <w:autoSpaceDE w:val="0"/>
              <w:autoSpaceDN w:val="0"/>
              <w:adjustRightInd w:val="0"/>
              <w:jc w:val="center"/>
              <w:rPr>
                <w:rFonts w:eastAsia="Calibri"/>
                <w:sz w:val="20"/>
                <w:szCs w:val="20"/>
              </w:rPr>
            </w:pPr>
            <w:r w:rsidRPr="008E59E1">
              <w:rPr>
                <w:rFonts w:eastAsia="Calibri"/>
                <w:sz w:val="20"/>
                <w:szCs w:val="20"/>
              </w:rPr>
              <w:t xml:space="preserve">со стационарными электроплитами </w:t>
            </w:r>
            <w:hyperlink w:anchor="P600" w:tooltip="2. Значение принято в соответствии с таблицей 2.4.4. РД 34.20.185-94 &quot;Инструкция по проектированию городских электрических сетей&quot;.">
              <w:r w:rsidRPr="008E59E1">
                <w:rPr>
                  <w:rFonts w:eastAsia="Calibri"/>
                  <w:sz w:val="20"/>
                  <w:szCs w:val="20"/>
                </w:rPr>
                <w:t>[</w:t>
              </w:r>
              <w:r w:rsidR="0001564D" w:rsidRPr="008E59E1">
                <w:rPr>
                  <w:rFonts w:eastAsia="Calibri"/>
                  <w:sz w:val="20"/>
                  <w:szCs w:val="20"/>
                </w:rPr>
                <w:t>2</w:t>
              </w:r>
              <w:r w:rsidRPr="008E59E1">
                <w:rPr>
                  <w:rFonts w:eastAsia="Calibri"/>
                  <w:sz w:val="20"/>
                  <w:szCs w:val="20"/>
                </w:rPr>
                <w:t>]</w:t>
              </w:r>
            </w:hyperlink>
          </w:p>
        </w:tc>
      </w:tr>
      <w:tr w:rsidR="001D3ECB" w:rsidRPr="00C53125" w:rsidTr="00F11960">
        <w:trPr>
          <w:trHeight w:val="20"/>
        </w:trPr>
        <w:tc>
          <w:tcPr>
            <w:tcW w:w="885" w:type="pct"/>
            <w:vMerge/>
          </w:tcPr>
          <w:p w:rsidR="00A916DF" w:rsidRPr="00C53125" w:rsidRDefault="00A916DF" w:rsidP="009D5D64">
            <w:pPr>
              <w:pStyle w:val="ConsPlusNormal1"/>
              <w:rPr>
                <w:rFonts w:ascii="Times New Roman" w:hAnsi="Times New Roman" w:cs="Times New Roman"/>
                <w:szCs w:val="20"/>
              </w:rPr>
            </w:pPr>
          </w:p>
        </w:tc>
        <w:tc>
          <w:tcPr>
            <w:tcW w:w="1071" w:type="pct"/>
            <w:vMerge/>
          </w:tcPr>
          <w:p w:rsidR="00A916DF" w:rsidRPr="008E59E1" w:rsidRDefault="00A916DF" w:rsidP="00AB795B">
            <w:pPr>
              <w:autoSpaceDE w:val="0"/>
              <w:autoSpaceDN w:val="0"/>
              <w:adjustRightInd w:val="0"/>
              <w:rPr>
                <w:rFonts w:eastAsia="Calibri"/>
                <w:sz w:val="20"/>
                <w:szCs w:val="20"/>
              </w:rPr>
            </w:pPr>
          </w:p>
        </w:tc>
        <w:tc>
          <w:tcPr>
            <w:tcW w:w="919" w:type="pct"/>
            <w:gridSpan w:val="3"/>
          </w:tcPr>
          <w:p w:rsidR="00A916DF" w:rsidRPr="008E59E1" w:rsidRDefault="00A916DF" w:rsidP="00234A6F">
            <w:pPr>
              <w:autoSpaceDE w:val="0"/>
              <w:autoSpaceDN w:val="0"/>
              <w:adjustRightInd w:val="0"/>
              <w:rPr>
                <w:rFonts w:eastAsia="Calibri"/>
                <w:sz w:val="20"/>
                <w:szCs w:val="20"/>
              </w:rPr>
            </w:pPr>
            <w:r w:rsidRPr="008E59E1">
              <w:rPr>
                <w:rFonts w:eastAsia="Calibri"/>
                <w:sz w:val="20"/>
                <w:szCs w:val="20"/>
              </w:rPr>
              <w:t>малый</w:t>
            </w:r>
          </w:p>
        </w:tc>
        <w:tc>
          <w:tcPr>
            <w:tcW w:w="1062" w:type="pct"/>
            <w:gridSpan w:val="5"/>
          </w:tcPr>
          <w:p w:rsidR="00A916DF" w:rsidRPr="008E59E1" w:rsidRDefault="00A916DF" w:rsidP="00234A6F">
            <w:pPr>
              <w:autoSpaceDE w:val="0"/>
              <w:autoSpaceDN w:val="0"/>
              <w:adjustRightInd w:val="0"/>
              <w:rPr>
                <w:rFonts w:eastAsia="Calibri"/>
                <w:sz w:val="20"/>
                <w:szCs w:val="20"/>
              </w:rPr>
            </w:pPr>
            <w:r w:rsidRPr="008E59E1">
              <w:rPr>
                <w:rFonts w:eastAsia="Calibri"/>
                <w:sz w:val="20"/>
                <w:szCs w:val="20"/>
              </w:rPr>
              <w:t>2170</w:t>
            </w:r>
          </w:p>
        </w:tc>
        <w:tc>
          <w:tcPr>
            <w:tcW w:w="1063" w:type="pct"/>
            <w:gridSpan w:val="4"/>
          </w:tcPr>
          <w:p w:rsidR="00A916DF" w:rsidRPr="008E59E1" w:rsidRDefault="00A916DF" w:rsidP="00234A6F">
            <w:pPr>
              <w:autoSpaceDE w:val="0"/>
              <w:autoSpaceDN w:val="0"/>
              <w:adjustRightInd w:val="0"/>
              <w:rPr>
                <w:rFonts w:eastAsia="Calibri"/>
                <w:sz w:val="20"/>
                <w:szCs w:val="20"/>
              </w:rPr>
            </w:pPr>
            <w:r w:rsidRPr="008E59E1">
              <w:rPr>
                <w:rFonts w:eastAsia="Calibri"/>
                <w:sz w:val="20"/>
                <w:szCs w:val="20"/>
              </w:rPr>
              <w:t>2750</w:t>
            </w:r>
          </w:p>
        </w:tc>
      </w:tr>
      <w:tr w:rsidR="001D3ECB" w:rsidRPr="00C53125" w:rsidTr="00F11960">
        <w:trPr>
          <w:trHeight w:val="20"/>
        </w:trPr>
        <w:tc>
          <w:tcPr>
            <w:tcW w:w="885" w:type="pct"/>
            <w:vMerge/>
          </w:tcPr>
          <w:p w:rsidR="00A916DF" w:rsidRPr="00C53125" w:rsidRDefault="00A916DF" w:rsidP="009D5D64">
            <w:pPr>
              <w:pStyle w:val="ConsPlusNormal1"/>
              <w:rPr>
                <w:rFonts w:ascii="Times New Roman" w:hAnsi="Times New Roman" w:cs="Times New Roman"/>
                <w:szCs w:val="20"/>
              </w:rPr>
            </w:pPr>
          </w:p>
        </w:tc>
        <w:tc>
          <w:tcPr>
            <w:tcW w:w="1071" w:type="pct"/>
            <w:vMerge w:val="restart"/>
          </w:tcPr>
          <w:p w:rsidR="00A916DF" w:rsidRPr="008E59E1" w:rsidRDefault="00A916DF" w:rsidP="00AB795B">
            <w:pPr>
              <w:pStyle w:val="ConsPlusNormal"/>
              <w:spacing w:before="0" w:after="0"/>
              <w:jc w:val="left"/>
              <w:rPr>
                <w:rFonts w:ascii="Times New Roman" w:eastAsia="Calibri" w:hAnsi="Times New Roman" w:cs="Times New Roman"/>
                <w:sz w:val="20"/>
                <w:szCs w:val="20"/>
              </w:rPr>
            </w:pPr>
            <w:r w:rsidRPr="008E59E1">
              <w:rPr>
                <w:rFonts w:ascii="Times New Roman" w:hAnsi="Times New Roman" w:cs="Times New Roman"/>
                <w:sz w:val="20"/>
                <w:szCs w:val="20"/>
              </w:rPr>
              <w:t xml:space="preserve">годовое число часов использования максимума электрической нагрузки </w:t>
            </w:r>
          </w:p>
        </w:tc>
        <w:tc>
          <w:tcPr>
            <w:tcW w:w="919" w:type="pct"/>
            <w:gridSpan w:val="3"/>
            <w:vAlign w:val="center"/>
          </w:tcPr>
          <w:p w:rsidR="00A916DF" w:rsidRPr="008E59E1" w:rsidRDefault="00A916DF" w:rsidP="009D5D64">
            <w:pPr>
              <w:autoSpaceDE w:val="0"/>
              <w:autoSpaceDN w:val="0"/>
              <w:adjustRightInd w:val="0"/>
              <w:jc w:val="center"/>
              <w:rPr>
                <w:rFonts w:eastAsia="Calibri"/>
                <w:sz w:val="20"/>
                <w:szCs w:val="20"/>
              </w:rPr>
            </w:pPr>
            <w:r w:rsidRPr="008E59E1">
              <w:rPr>
                <w:rFonts w:eastAsia="Calibri"/>
                <w:sz w:val="20"/>
                <w:szCs w:val="20"/>
              </w:rPr>
              <w:t xml:space="preserve">группа </w:t>
            </w:r>
            <w:r w:rsidR="00AE16DB" w:rsidRPr="008E59E1">
              <w:rPr>
                <w:rFonts w:eastAsia="Calibri"/>
                <w:sz w:val="20"/>
                <w:szCs w:val="20"/>
              </w:rPr>
              <w:br/>
            </w:r>
            <w:r w:rsidRPr="008E59E1">
              <w:rPr>
                <w:rFonts w:eastAsia="Calibri"/>
                <w:sz w:val="20"/>
                <w:szCs w:val="20"/>
              </w:rPr>
              <w:t>населенного пункта</w:t>
            </w:r>
          </w:p>
        </w:tc>
        <w:tc>
          <w:tcPr>
            <w:tcW w:w="1062" w:type="pct"/>
            <w:gridSpan w:val="5"/>
            <w:vAlign w:val="center"/>
          </w:tcPr>
          <w:p w:rsidR="00A916DF" w:rsidRPr="008E59E1" w:rsidRDefault="00A916DF" w:rsidP="00DD6F52">
            <w:pPr>
              <w:autoSpaceDE w:val="0"/>
              <w:autoSpaceDN w:val="0"/>
              <w:adjustRightInd w:val="0"/>
              <w:jc w:val="center"/>
              <w:rPr>
                <w:rFonts w:eastAsia="Calibri"/>
                <w:sz w:val="20"/>
                <w:szCs w:val="20"/>
              </w:rPr>
            </w:pPr>
            <w:r w:rsidRPr="008E59E1">
              <w:rPr>
                <w:rFonts w:eastAsia="Calibri"/>
                <w:sz w:val="20"/>
                <w:szCs w:val="20"/>
              </w:rPr>
              <w:t xml:space="preserve">без стационарных </w:t>
            </w:r>
            <w:r w:rsidR="00F11960" w:rsidRPr="008E59E1">
              <w:rPr>
                <w:rFonts w:eastAsia="Calibri"/>
                <w:sz w:val="20"/>
                <w:szCs w:val="20"/>
              </w:rPr>
              <w:br/>
            </w:r>
            <w:r w:rsidRPr="008E59E1">
              <w:rPr>
                <w:rFonts w:eastAsia="Calibri"/>
                <w:sz w:val="20"/>
                <w:szCs w:val="20"/>
              </w:rPr>
              <w:t xml:space="preserve">электроплит </w:t>
            </w:r>
            <w:hyperlink w:anchor="P600" w:tooltip="2. Значение принято в соответствии с таблицей 2.4.4. РД 34.20.185-94 &quot;Инструкция по проектированию городских электрических сетей&quot;.">
              <w:r w:rsidRPr="008E59E1">
                <w:rPr>
                  <w:rFonts w:eastAsia="Calibri"/>
                  <w:sz w:val="20"/>
                  <w:szCs w:val="20"/>
                </w:rPr>
                <w:t>[</w:t>
              </w:r>
              <w:r w:rsidR="0001564D" w:rsidRPr="008E59E1">
                <w:rPr>
                  <w:rFonts w:eastAsia="Calibri"/>
                  <w:sz w:val="20"/>
                  <w:szCs w:val="20"/>
                </w:rPr>
                <w:t>2</w:t>
              </w:r>
              <w:r w:rsidRPr="008E59E1">
                <w:rPr>
                  <w:rFonts w:eastAsia="Calibri"/>
                  <w:sz w:val="20"/>
                  <w:szCs w:val="20"/>
                </w:rPr>
                <w:t>]</w:t>
              </w:r>
            </w:hyperlink>
          </w:p>
        </w:tc>
        <w:tc>
          <w:tcPr>
            <w:tcW w:w="1063" w:type="pct"/>
            <w:gridSpan w:val="4"/>
            <w:vAlign w:val="center"/>
          </w:tcPr>
          <w:p w:rsidR="00A916DF" w:rsidRPr="008E59E1" w:rsidRDefault="00A916DF" w:rsidP="00DD6F52">
            <w:pPr>
              <w:autoSpaceDE w:val="0"/>
              <w:autoSpaceDN w:val="0"/>
              <w:adjustRightInd w:val="0"/>
              <w:jc w:val="center"/>
              <w:rPr>
                <w:rFonts w:eastAsia="Calibri"/>
                <w:sz w:val="20"/>
                <w:szCs w:val="20"/>
              </w:rPr>
            </w:pPr>
            <w:r w:rsidRPr="008E59E1">
              <w:rPr>
                <w:rFonts w:eastAsia="Calibri"/>
                <w:sz w:val="20"/>
                <w:szCs w:val="20"/>
              </w:rPr>
              <w:t xml:space="preserve">со стационарными электроплитами </w:t>
            </w:r>
            <w:hyperlink w:anchor="P600" w:tooltip="2. Значение принято в соответствии с таблицей 2.4.4. РД 34.20.185-94 &quot;Инструкция по проектированию городских электрических сетей&quot;.">
              <w:r w:rsidRPr="008E59E1">
                <w:rPr>
                  <w:rFonts w:eastAsia="Calibri"/>
                  <w:sz w:val="20"/>
                  <w:szCs w:val="20"/>
                </w:rPr>
                <w:t>[</w:t>
              </w:r>
              <w:r w:rsidR="0001564D" w:rsidRPr="008E59E1">
                <w:rPr>
                  <w:rFonts w:eastAsia="Calibri"/>
                  <w:sz w:val="20"/>
                  <w:szCs w:val="20"/>
                </w:rPr>
                <w:t>2</w:t>
              </w:r>
              <w:r w:rsidRPr="008E59E1">
                <w:rPr>
                  <w:rFonts w:eastAsia="Calibri"/>
                  <w:sz w:val="20"/>
                  <w:szCs w:val="20"/>
                </w:rPr>
                <w:t>]</w:t>
              </w:r>
            </w:hyperlink>
          </w:p>
        </w:tc>
      </w:tr>
      <w:tr w:rsidR="001D3ECB" w:rsidRPr="00C53125" w:rsidTr="00F11960">
        <w:trPr>
          <w:trHeight w:val="20"/>
        </w:trPr>
        <w:tc>
          <w:tcPr>
            <w:tcW w:w="885" w:type="pct"/>
            <w:vMerge/>
          </w:tcPr>
          <w:p w:rsidR="00A916DF" w:rsidRPr="00C53125" w:rsidRDefault="00A916DF" w:rsidP="009D5D64">
            <w:pPr>
              <w:pStyle w:val="ConsPlusNormal1"/>
              <w:rPr>
                <w:rFonts w:ascii="Times New Roman" w:hAnsi="Times New Roman" w:cs="Times New Roman"/>
                <w:szCs w:val="20"/>
              </w:rPr>
            </w:pPr>
          </w:p>
        </w:tc>
        <w:tc>
          <w:tcPr>
            <w:tcW w:w="1071" w:type="pct"/>
            <w:vMerge/>
          </w:tcPr>
          <w:p w:rsidR="00A916DF" w:rsidRPr="008E59E1" w:rsidRDefault="00A916DF" w:rsidP="00AB795B">
            <w:pPr>
              <w:pStyle w:val="ConsPlusNormal"/>
              <w:spacing w:before="0" w:after="0"/>
              <w:jc w:val="left"/>
              <w:rPr>
                <w:rFonts w:ascii="Times New Roman" w:hAnsi="Times New Roman" w:cs="Times New Roman"/>
                <w:sz w:val="20"/>
                <w:szCs w:val="20"/>
              </w:rPr>
            </w:pPr>
          </w:p>
        </w:tc>
        <w:tc>
          <w:tcPr>
            <w:tcW w:w="919" w:type="pct"/>
            <w:gridSpan w:val="3"/>
          </w:tcPr>
          <w:p w:rsidR="00A916DF" w:rsidRPr="008E59E1" w:rsidRDefault="00A916DF" w:rsidP="00234A6F">
            <w:pPr>
              <w:autoSpaceDE w:val="0"/>
              <w:autoSpaceDN w:val="0"/>
              <w:adjustRightInd w:val="0"/>
              <w:rPr>
                <w:rFonts w:eastAsia="Calibri"/>
                <w:sz w:val="20"/>
                <w:szCs w:val="20"/>
              </w:rPr>
            </w:pPr>
            <w:r w:rsidRPr="008E59E1">
              <w:rPr>
                <w:rFonts w:eastAsia="Calibri"/>
                <w:sz w:val="20"/>
                <w:szCs w:val="20"/>
              </w:rPr>
              <w:t>малый</w:t>
            </w:r>
          </w:p>
        </w:tc>
        <w:tc>
          <w:tcPr>
            <w:tcW w:w="1062" w:type="pct"/>
            <w:gridSpan w:val="5"/>
          </w:tcPr>
          <w:p w:rsidR="00A916DF" w:rsidRPr="008E59E1" w:rsidRDefault="00A916DF" w:rsidP="00234A6F">
            <w:pPr>
              <w:autoSpaceDE w:val="0"/>
              <w:autoSpaceDN w:val="0"/>
              <w:adjustRightInd w:val="0"/>
              <w:rPr>
                <w:rFonts w:eastAsia="Calibri"/>
                <w:sz w:val="20"/>
                <w:szCs w:val="20"/>
              </w:rPr>
            </w:pPr>
            <w:r w:rsidRPr="008E59E1">
              <w:rPr>
                <w:rFonts w:eastAsia="Calibri"/>
                <w:sz w:val="20"/>
                <w:szCs w:val="20"/>
              </w:rPr>
              <w:t>5300</w:t>
            </w:r>
          </w:p>
        </w:tc>
        <w:tc>
          <w:tcPr>
            <w:tcW w:w="1063" w:type="pct"/>
            <w:gridSpan w:val="4"/>
          </w:tcPr>
          <w:p w:rsidR="00A916DF" w:rsidRPr="008E59E1" w:rsidRDefault="00A916DF" w:rsidP="00234A6F">
            <w:pPr>
              <w:autoSpaceDE w:val="0"/>
              <w:autoSpaceDN w:val="0"/>
              <w:adjustRightInd w:val="0"/>
              <w:rPr>
                <w:rFonts w:eastAsia="Calibri"/>
                <w:sz w:val="20"/>
                <w:szCs w:val="20"/>
              </w:rPr>
            </w:pPr>
            <w:r w:rsidRPr="008E59E1">
              <w:rPr>
                <w:rFonts w:eastAsia="Calibri"/>
                <w:sz w:val="20"/>
                <w:szCs w:val="20"/>
              </w:rPr>
              <w:t>5500</w:t>
            </w:r>
          </w:p>
        </w:tc>
      </w:tr>
      <w:tr w:rsidR="001D3ECB" w:rsidRPr="00C53125" w:rsidTr="00F11960">
        <w:trPr>
          <w:trHeight w:val="20"/>
        </w:trPr>
        <w:tc>
          <w:tcPr>
            <w:tcW w:w="885" w:type="pct"/>
            <w:vMerge/>
          </w:tcPr>
          <w:p w:rsidR="00A916DF" w:rsidRPr="00C53125" w:rsidRDefault="00A916DF" w:rsidP="009D5D64">
            <w:pPr>
              <w:pStyle w:val="ConsPlusNormal1"/>
              <w:rPr>
                <w:rFonts w:ascii="Times New Roman" w:hAnsi="Times New Roman" w:cs="Times New Roman"/>
                <w:szCs w:val="20"/>
              </w:rPr>
            </w:pPr>
          </w:p>
        </w:tc>
        <w:tc>
          <w:tcPr>
            <w:tcW w:w="1071" w:type="pct"/>
            <w:vMerge w:val="restart"/>
          </w:tcPr>
          <w:p w:rsidR="00A916DF" w:rsidRPr="008E59E1" w:rsidRDefault="00A916DF" w:rsidP="00AB795B">
            <w:pPr>
              <w:pStyle w:val="ConsPlusNormal"/>
              <w:spacing w:before="0" w:after="0"/>
              <w:jc w:val="left"/>
              <w:rPr>
                <w:rFonts w:ascii="Times New Roman" w:hAnsi="Times New Roman" w:cs="Times New Roman"/>
                <w:sz w:val="20"/>
                <w:szCs w:val="20"/>
              </w:rPr>
            </w:pPr>
            <w:r w:rsidRPr="008E59E1">
              <w:rPr>
                <w:rFonts w:ascii="Times New Roman" w:hAnsi="Times New Roman" w:cs="Times New Roman"/>
                <w:sz w:val="20"/>
                <w:szCs w:val="20"/>
              </w:rPr>
              <w:t>укрупненные показатели удельной расчетной коммунально-бытовой нагрузки, кВт/чел.</w:t>
            </w:r>
            <w:r w:rsidR="00DD6F52" w:rsidRPr="008E59E1">
              <w:rPr>
                <w:rFonts w:ascii="Times New Roman" w:hAnsi="Times New Roman" w:cs="Times New Roman"/>
                <w:sz w:val="20"/>
                <w:szCs w:val="20"/>
              </w:rPr>
              <w:t xml:space="preserve"> [1]</w:t>
            </w:r>
          </w:p>
        </w:tc>
        <w:tc>
          <w:tcPr>
            <w:tcW w:w="670" w:type="pct"/>
            <w:vMerge w:val="restart"/>
            <w:vAlign w:val="center"/>
          </w:tcPr>
          <w:p w:rsidR="00A916DF" w:rsidRPr="008E59E1" w:rsidRDefault="00A916DF" w:rsidP="009D5D64">
            <w:pPr>
              <w:autoSpaceDE w:val="0"/>
              <w:autoSpaceDN w:val="0"/>
              <w:adjustRightInd w:val="0"/>
              <w:jc w:val="center"/>
              <w:rPr>
                <w:rFonts w:eastAsia="Calibri"/>
                <w:sz w:val="20"/>
                <w:szCs w:val="20"/>
              </w:rPr>
            </w:pPr>
            <w:r w:rsidRPr="008E59E1">
              <w:rPr>
                <w:rFonts w:eastAsia="Calibri"/>
                <w:sz w:val="20"/>
                <w:szCs w:val="20"/>
              </w:rPr>
              <w:t xml:space="preserve">группа </w:t>
            </w:r>
            <w:r w:rsidR="00E036EE" w:rsidRPr="008E59E1">
              <w:rPr>
                <w:rFonts w:eastAsia="Calibri"/>
                <w:sz w:val="20"/>
                <w:szCs w:val="20"/>
              </w:rPr>
              <w:br/>
            </w:r>
            <w:r w:rsidRPr="008E59E1">
              <w:rPr>
                <w:rFonts w:eastAsia="Calibri"/>
                <w:sz w:val="20"/>
                <w:szCs w:val="20"/>
              </w:rPr>
              <w:t>населенного пункта</w:t>
            </w:r>
          </w:p>
        </w:tc>
        <w:tc>
          <w:tcPr>
            <w:tcW w:w="1194" w:type="pct"/>
            <w:gridSpan w:val="6"/>
            <w:vAlign w:val="center"/>
          </w:tcPr>
          <w:p w:rsidR="00A916DF" w:rsidRPr="008E59E1" w:rsidRDefault="00A916DF" w:rsidP="009D5D64">
            <w:pPr>
              <w:pStyle w:val="ConsPlusNormal"/>
              <w:spacing w:before="0" w:after="0"/>
              <w:jc w:val="center"/>
              <w:rPr>
                <w:rFonts w:ascii="Times New Roman" w:hAnsi="Times New Roman" w:cs="Times New Roman"/>
                <w:sz w:val="20"/>
                <w:szCs w:val="20"/>
              </w:rPr>
            </w:pPr>
            <w:r w:rsidRPr="008E59E1">
              <w:rPr>
                <w:rFonts w:ascii="Times New Roman" w:hAnsi="Times New Roman" w:cs="Times New Roman"/>
                <w:sz w:val="20"/>
                <w:szCs w:val="20"/>
              </w:rPr>
              <w:t>с плитами на природном газе</w:t>
            </w:r>
          </w:p>
        </w:tc>
        <w:tc>
          <w:tcPr>
            <w:tcW w:w="1180" w:type="pct"/>
            <w:gridSpan w:val="5"/>
            <w:vAlign w:val="center"/>
          </w:tcPr>
          <w:p w:rsidR="00A916DF" w:rsidRPr="008E59E1" w:rsidRDefault="00A916DF" w:rsidP="009D5D64">
            <w:pPr>
              <w:pStyle w:val="ConsPlusNormal"/>
              <w:spacing w:before="0" w:after="0"/>
              <w:jc w:val="center"/>
              <w:rPr>
                <w:rFonts w:ascii="Times New Roman" w:hAnsi="Times New Roman" w:cs="Times New Roman"/>
                <w:sz w:val="20"/>
                <w:szCs w:val="20"/>
              </w:rPr>
            </w:pPr>
            <w:r w:rsidRPr="008E59E1">
              <w:rPr>
                <w:rFonts w:ascii="Times New Roman" w:hAnsi="Times New Roman" w:cs="Times New Roman"/>
                <w:sz w:val="20"/>
                <w:szCs w:val="20"/>
              </w:rPr>
              <w:t xml:space="preserve">со стационарными </w:t>
            </w:r>
            <w:r w:rsidR="00E036EE" w:rsidRPr="008E59E1">
              <w:rPr>
                <w:rFonts w:ascii="Times New Roman" w:hAnsi="Times New Roman" w:cs="Times New Roman"/>
                <w:sz w:val="20"/>
                <w:szCs w:val="20"/>
              </w:rPr>
              <w:br/>
            </w:r>
            <w:r w:rsidRPr="008E59E1">
              <w:rPr>
                <w:rFonts w:ascii="Times New Roman" w:hAnsi="Times New Roman" w:cs="Times New Roman"/>
                <w:sz w:val="20"/>
                <w:szCs w:val="20"/>
              </w:rPr>
              <w:t>электрическими плитами</w:t>
            </w:r>
          </w:p>
        </w:tc>
      </w:tr>
      <w:tr w:rsidR="001D3ECB" w:rsidRPr="00C53125" w:rsidTr="00F11960">
        <w:trPr>
          <w:trHeight w:val="20"/>
        </w:trPr>
        <w:tc>
          <w:tcPr>
            <w:tcW w:w="885" w:type="pct"/>
            <w:vMerge/>
          </w:tcPr>
          <w:p w:rsidR="00A916DF" w:rsidRPr="00C53125" w:rsidRDefault="00A916DF" w:rsidP="009D5D64">
            <w:pPr>
              <w:pStyle w:val="ConsPlusNormal1"/>
              <w:rPr>
                <w:rFonts w:ascii="Times New Roman" w:hAnsi="Times New Roman" w:cs="Times New Roman"/>
                <w:szCs w:val="20"/>
              </w:rPr>
            </w:pPr>
          </w:p>
        </w:tc>
        <w:tc>
          <w:tcPr>
            <w:tcW w:w="1071" w:type="pct"/>
            <w:vMerge/>
          </w:tcPr>
          <w:p w:rsidR="00A916DF" w:rsidRPr="008E59E1" w:rsidRDefault="00A916DF" w:rsidP="00AB795B">
            <w:pPr>
              <w:pStyle w:val="ConsPlusNormal"/>
              <w:spacing w:before="0" w:after="0"/>
              <w:jc w:val="left"/>
              <w:rPr>
                <w:rFonts w:ascii="Times New Roman" w:hAnsi="Times New Roman" w:cs="Times New Roman"/>
                <w:sz w:val="20"/>
                <w:szCs w:val="20"/>
              </w:rPr>
            </w:pPr>
          </w:p>
        </w:tc>
        <w:tc>
          <w:tcPr>
            <w:tcW w:w="670" w:type="pct"/>
            <w:vMerge/>
          </w:tcPr>
          <w:p w:rsidR="00A916DF" w:rsidRPr="008E59E1" w:rsidRDefault="00A916DF" w:rsidP="00234A6F">
            <w:pPr>
              <w:autoSpaceDE w:val="0"/>
              <w:autoSpaceDN w:val="0"/>
              <w:adjustRightInd w:val="0"/>
              <w:jc w:val="center"/>
              <w:rPr>
                <w:rFonts w:eastAsia="Calibri"/>
                <w:sz w:val="20"/>
                <w:szCs w:val="20"/>
              </w:rPr>
            </w:pPr>
          </w:p>
        </w:tc>
        <w:tc>
          <w:tcPr>
            <w:tcW w:w="478" w:type="pct"/>
            <w:gridSpan w:val="3"/>
            <w:vMerge w:val="restart"/>
            <w:vAlign w:val="center"/>
          </w:tcPr>
          <w:p w:rsidR="00A916DF" w:rsidRPr="008E59E1" w:rsidRDefault="00A916DF" w:rsidP="009D5D64">
            <w:pPr>
              <w:pStyle w:val="ConsPlusNormal"/>
              <w:spacing w:before="0" w:after="0"/>
              <w:jc w:val="center"/>
              <w:rPr>
                <w:rFonts w:ascii="Times New Roman" w:hAnsi="Times New Roman" w:cs="Times New Roman"/>
                <w:sz w:val="20"/>
                <w:szCs w:val="20"/>
              </w:rPr>
            </w:pPr>
            <w:r w:rsidRPr="008E59E1">
              <w:rPr>
                <w:rFonts w:ascii="Times New Roman" w:hAnsi="Times New Roman" w:cs="Times New Roman"/>
                <w:sz w:val="20"/>
                <w:szCs w:val="20"/>
              </w:rPr>
              <w:t xml:space="preserve">в целом по </w:t>
            </w:r>
            <w:r w:rsidR="005267F2" w:rsidRPr="008E59E1">
              <w:rPr>
                <w:rFonts w:ascii="Times New Roman" w:hAnsi="Times New Roman" w:cs="Times New Roman"/>
                <w:sz w:val="20"/>
                <w:szCs w:val="20"/>
              </w:rPr>
              <w:t>населенному пункту</w:t>
            </w:r>
          </w:p>
        </w:tc>
        <w:tc>
          <w:tcPr>
            <w:tcW w:w="716" w:type="pct"/>
            <w:gridSpan w:val="3"/>
            <w:vAlign w:val="center"/>
          </w:tcPr>
          <w:p w:rsidR="00A916DF" w:rsidRPr="008E59E1" w:rsidRDefault="00A916DF" w:rsidP="009D5D64">
            <w:pPr>
              <w:pStyle w:val="ConsPlusNormal"/>
              <w:spacing w:before="0" w:after="0"/>
              <w:jc w:val="center"/>
              <w:rPr>
                <w:rFonts w:ascii="Times New Roman" w:hAnsi="Times New Roman" w:cs="Times New Roman"/>
                <w:sz w:val="20"/>
                <w:szCs w:val="20"/>
              </w:rPr>
            </w:pPr>
            <w:r w:rsidRPr="008E59E1">
              <w:rPr>
                <w:rFonts w:ascii="Times New Roman" w:hAnsi="Times New Roman" w:cs="Times New Roman"/>
                <w:sz w:val="20"/>
                <w:szCs w:val="20"/>
              </w:rPr>
              <w:t>в том числе:</w:t>
            </w:r>
          </w:p>
        </w:tc>
        <w:tc>
          <w:tcPr>
            <w:tcW w:w="476" w:type="pct"/>
            <w:gridSpan w:val="3"/>
            <w:vMerge w:val="restart"/>
            <w:vAlign w:val="center"/>
          </w:tcPr>
          <w:p w:rsidR="00A916DF" w:rsidRPr="008E59E1" w:rsidRDefault="00A916DF" w:rsidP="009D5D64">
            <w:pPr>
              <w:pStyle w:val="ConsPlusNormal"/>
              <w:spacing w:before="0" w:after="0"/>
              <w:jc w:val="center"/>
              <w:rPr>
                <w:rFonts w:ascii="Times New Roman" w:hAnsi="Times New Roman" w:cs="Times New Roman"/>
                <w:sz w:val="20"/>
                <w:szCs w:val="20"/>
              </w:rPr>
            </w:pPr>
            <w:r w:rsidRPr="008E59E1">
              <w:rPr>
                <w:rFonts w:ascii="Times New Roman" w:hAnsi="Times New Roman" w:cs="Times New Roman"/>
                <w:sz w:val="20"/>
                <w:szCs w:val="20"/>
              </w:rPr>
              <w:t xml:space="preserve">в целом по </w:t>
            </w:r>
            <w:r w:rsidR="005267F2" w:rsidRPr="008E59E1">
              <w:rPr>
                <w:rFonts w:ascii="Times New Roman" w:hAnsi="Times New Roman" w:cs="Times New Roman"/>
                <w:sz w:val="20"/>
                <w:szCs w:val="20"/>
              </w:rPr>
              <w:t>населенному пункту</w:t>
            </w:r>
          </w:p>
        </w:tc>
        <w:tc>
          <w:tcPr>
            <w:tcW w:w="704" w:type="pct"/>
            <w:gridSpan w:val="2"/>
            <w:vAlign w:val="center"/>
          </w:tcPr>
          <w:p w:rsidR="00A916DF" w:rsidRPr="008E59E1" w:rsidRDefault="00A916DF" w:rsidP="009D5D64">
            <w:pPr>
              <w:pStyle w:val="ConsPlusNormal"/>
              <w:spacing w:before="0" w:after="0"/>
              <w:jc w:val="center"/>
              <w:rPr>
                <w:rFonts w:ascii="Times New Roman" w:hAnsi="Times New Roman" w:cs="Times New Roman"/>
                <w:sz w:val="20"/>
                <w:szCs w:val="20"/>
              </w:rPr>
            </w:pPr>
            <w:r w:rsidRPr="008E59E1">
              <w:rPr>
                <w:rFonts w:ascii="Times New Roman" w:hAnsi="Times New Roman" w:cs="Times New Roman"/>
                <w:sz w:val="20"/>
                <w:szCs w:val="20"/>
              </w:rPr>
              <w:t>в том числе:</w:t>
            </w:r>
          </w:p>
        </w:tc>
      </w:tr>
      <w:tr w:rsidR="001D3ECB" w:rsidRPr="00C53125" w:rsidTr="00F11960">
        <w:trPr>
          <w:trHeight w:val="20"/>
        </w:trPr>
        <w:tc>
          <w:tcPr>
            <w:tcW w:w="885" w:type="pct"/>
            <w:vMerge/>
          </w:tcPr>
          <w:p w:rsidR="00A916DF" w:rsidRPr="00C53125" w:rsidRDefault="00A916DF" w:rsidP="009D5D64">
            <w:pPr>
              <w:pStyle w:val="ConsPlusNormal1"/>
              <w:rPr>
                <w:rFonts w:ascii="Times New Roman" w:hAnsi="Times New Roman" w:cs="Times New Roman"/>
                <w:szCs w:val="20"/>
              </w:rPr>
            </w:pPr>
          </w:p>
        </w:tc>
        <w:tc>
          <w:tcPr>
            <w:tcW w:w="1071" w:type="pct"/>
            <w:vMerge/>
          </w:tcPr>
          <w:p w:rsidR="00A916DF" w:rsidRPr="008E59E1" w:rsidRDefault="00A916DF" w:rsidP="00AB795B">
            <w:pPr>
              <w:pStyle w:val="ConsPlusNormal"/>
              <w:spacing w:before="0" w:after="0"/>
              <w:jc w:val="left"/>
              <w:rPr>
                <w:rFonts w:ascii="Times New Roman" w:hAnsi="Times New Roman" w:cs="Times New Roman"/>
                <w:sz w:val="20"/>
                <w:szCs w:val="20"/>
              </w:rPr>
            </w:pPr>
          </w:p>
        </w:tc>
        <w:tc>
          <w:tcPr>
            <w:tcW w:w="670" w:type="pct"/>
            <w:vMerge/>
          </w:tcPr>
          <w:p w:rsidR="00A916DF" w:rsidRPr="008E59E1" w:rsidRDefault="00A916DF" w:rsidP="00234A6F">
            <w:pPr>
              <w:autoSpaceDE w:val="0"/>
              <w:autoSpaceDN w:val="0"/>
              <w:adjustRightInd w:val="0"/>
              <w:jc w:val="center"/>
              <w:rPr>
                <w:rFonts w:eastAsia="Calibri"/>
                <w:sz w:val="20"/>
                <w:szCs w:val="20"/>
              </w:rPr>
            </w:pPr>
          </w:p>
        </w:tc>
        <w:tc>
          <w:tcPr>
            <w:tcW w:w="478" w:type="pct"/>
            <w:gridSpan w:val="3"/>
            <w:vMerge/>
            <w:vAlign w:val="center"/>
          </w:tcPr>
          <w:p w:rsidR="00A916DF" w:rsidRPr="008E59E1" w:rsidRDefault="00A916DF" w:rsidP="009D5D64">
            <w:pPr>
              <w:pStyle w:val="ConsPlusNormal"/>
              <w:spacing w:before="0" w:after="0"/>
              <w:jc w:val="center"/>
              <w:rPr>
                <w:rFonts w:ascii="Times New Roman" w:hAnsi="Times New Roman" w:cs="Times New Roman"/>
                <w:sz w:val="20"/>
                <w:szCs w:val="20"/>
              </w:rPr>
            </w:pPr>
          </w:p>
        </w:tc>
        <w:tc>
          <w:tcPr>
            <w:tcW w:w="238" w:type="pct"/>
            <w:vAlign w:val="center"/>
          </w:tcPr>
          <w:p w:rsidR="00A916DF" w:rsidRPr="008E59E1" w:rsidRDefault="00A916DF" w:rsidP="009D5D64">
            <w:pPr>
              <w:pStyle w:val="ConsPlusNormal"/>
              <w:spacing w:before="0" w:after="0"/>
              <w:jc w:val="center"/>
              <w:rPr>
                <w:rFonts w:ascii="Times New Roman" w:hAnsi="Times New Roman" w:cs="Times New Roman"/>
                <w:sz w:val="20"/>
                <w:szCs w:val="20"/>
              </w:rPr>
            </w:pPr>
            <w:r w:rsidRPr="008E59E1">
              <w:rPr>
                <w:rFonts w:ascii="Times New Roman" w:hAnsi="Times New Roman" w:cs="Times New Roman"/>
                <w:sz w:val="20"/>
                <w:szCs w:val="20"/>
              </w:rPr>
              <w:t>центр</w:t>
            </w:r>
          </w:p>
        </w:tc>
        <w:tc>
          <w:tcPr>
            <w:tcW w:w="478" w:type="pct"/>
            <w:gridSpan w:val="2"/>
            <w:vAlign w:val="center"/>
          </w:tcPr>
          <w:p w:rsidR="00A916DF" w:rsidRPr="008E59E1" w:rsidRDefault="00A916DF" w:rsidP="009D5D64">
            <w:pPr>
              <w:pStyle w:val="ConsPlusNormal"/>
              <w:spacing w:before="0" w:after="0"/>
              <w:jc w:val="center"/>
              <w:rPr>
                <w:rFonts w:ascii="Times New Roman" w:hAnsi="Times New Roman" w:cs="Times New Roman"/>
                <w:sz w:val="20"/>
                <w:szCs w:val="20"/>
              </w:rPr>
            </w:pPr>
            <w:r w:rsidRPr="008E59E1">
              <w:rPr>
                <w:rFonts w:ascii="Times New Roman" w:hAnsi="Times New Roman" w:cs="Times New Roman"/>
                <w:sz w:val="20"/>
                <w:szCs w:val="20"/>
              </w:rPr>
              <w:t>микрорайон (кварталы) застройки</w:t>
            </w:r>
          </w:p>
        </w:tc>
        <w:tc>
          <w:tcPr>
            <w:tcW w:w="476" w:type="pct"/>
            <w:gridSpan w:val="3"/>
            <w:vMerge/>
            <w:vAlign w:val="center"/>
          </w:tcPr>
          <w:p w:rsidR="00A916DF" w:rsidRPr="008E59E1" w:rsidRDefault="00A916DF" w:rsidP="009D5D64">
            <w:pPr>
              <w:pStyle w:val="ConsPlusNormal"/>
              <w:spacing w:before="0" w:after="0"/>
              <w:jc w:val="center"/>
              <w:rPr>
                <w:rFonts w:ascii="Times New Roman" w:hAnsi="Times New Roman" w:cs="Times New Roman"/>
                <w:sz w:val="20"/>
                <w:szCs w:val="20"/>
              </w:rPr>
            </w:pPr>
          </w:p>
        </w:tc>
        <w:tc>
          <w:tcPr>
            <w:tcW w:w="286" w:type="pct"/>
            <w:vAlign w:val="center"/>
          </w:tcPr>
          <w:p w:rsidR="00A916DF" w:rsidRPr="008E59E1" w:rsidRDefault="00A916DF" w:rsidP="009D5D64">
            <w:pPr>
              <w:pStyle w:val="ConsPlusNormal"/>
              <w:spacing w:before="0" w:after="0"/>
              <w:jc w:val="center"/>
              <w:rPr>
                <w:rFonts w:ascii="Times New Roman" w:hAnsi="Times New Roman" w:cs="Times New Roman"/>
                <w:sz w:val="20"/>
                <w:szCs w:val="20"/>
              </w:rPr>
            </w:pPr>
            <w:r w:rsidRPr="008E59E1">
              <w:rPr>
                <w:rFonts w:ascii="Times New Roman" w:hAnsi="Times New Roman" w:cs="Times New Roman"/>
                <w:sz w:val="20"/>
                <w:szCs w:val="20"/>
              </w:rPr>
              <w:t>центр</w:t>
            </w:r>
          </w:p>
        </w:tc>
        <w:tc>
          <w:tcPr>
            <w:tcW w:w="418" w:type="pct"/>
            <w:vAlign w:val="center"/>
          </w:tcPr>
          <w:p w:rsidR="00A916DF" w:rsidRPr="008E59E1" w:rsidRDefault="00A916DF" w:rsidP="00800485">
            <w:pPr>
              <w:pStyle w:val="ConsPlusNormal"/>
              <w:spacing w:before="0" w:after="0"/>
              <w:ind w:left="-168" w:right="-144"/>
              <w:jc w:val="center"/>
              <w:rPr>
                <w:rFonts w:ascii="Times New Roman" w:hAnsi="Times New Roman" w:cs="Times New Roman"/>
                <w:sz w:val="20"/>
                <w:szCs w:val="20"/>
              </w:rPr>
            </w:pPr>
            <w:r w:rsidRPr="008E59E1">
              <w:rPr>
                <w:rFonts w:ascii="Times New Roman" w:hAnsi="Times New Roman" w:cs="Times New Roman"/>
                <w:sz w:val="20"/>
                <w:szCs w:val="20"/>
              </w:rPr>
              <w:t>микрорайон (кварталы) застройки</w:t>
            </w:r>
          </w:p>
        </w:tc>
      </w:tr>
      <w:tr w:rsidR="001D3ECB" w:rsidRPr="00C53125" w:rsidTr="00F11960">
        <w:trPr>
          <w:trHeight w:val="20"/>
        </w:trPr>
        <w:tc>
          <w:tcPr>
            <w:tcW w:w="885" w:type="pct"/>
            <w:vMerge/>
          </w:tcPr>
          <w:p w:rsidR="00A916DF" w:rsidRPr="00C53125" w:rsidRDefault="00A916DF" w:rsidP="009D5D64">
            <w:pPr>
              <w:pStyle w:val="ConsPlusNormal1"/>
              <w:rPr>
                <w:rFonts w:ascii="Times New Roman" w:hAnsi="Times New Roman" w:cs="Times New Roman"/>
                <w:szCs w:val="20"/>
              </w:rPr>
            </w:pPr>
          </w:p>
        </w:tc>
        <w:tc>
          <w:tcPr>
            <w:tcW w:w="1071" w:type="pct"/>
            <w:vMerge/>
          </w:tcPr>
          <w:p w:rsidR="00A916DF" w:rsidRPr="008E59E1" w:rsidRDefault="00A916DF" w:rsidP="00AB795B">
            <w:pPr>
              <w:pStyle w:val="ConsPlusNormal"/>
              <w:spacing w:before="0" w:after="0"/>
              <w:jc w:val="left"/>
              <w:rPr>
                <w:rFonts w:ascii="Times New Roman" w:hAnsi="Times New Roman" w:cs="Times New Roman"/>
                <w:sz w:val="20"/>
                <w:szCs w:val="20"/>
              </w:rPr>
            </w:pPr>
          </w:p>
        </w:tc>
        <w:tc>
          <w:tcPr>
            <w:tcW w:w="670" w:type="pct"/>
          </w:tcPr>
          <w:p w:rsidR="00A916DF" w:rsidRPr="008E59E1" w:rsidRDefault="00A916DF" w:rsidP="00234A6F">
            <w:pPr>
              <w:autoSpaceDE w:val="0"/>
              <w:autoSpaceDN w:val="0"/>
              <w:adjustRightInd w:val="0"/>
              <w:rPr>
                <w:rFonts w:eastAsia="Calibri"/>
                <w:sz w:val="20"/>
                <w:szCs w:val="20"/>
              </w:rPr>
            </w:pPr>
            <w:r w:rsidRPr="008E59E1">
              <w:rPr>
                <w:rFonts w:eastAsia="Calibri"/>
                <w:sz w:val="20"/>
                <w:szCs w:val="20"/>
              </w:rPr>
              <w:t>городской населенный пункт малый</w:t>
            </w:r>
          </w:p>
        </w:tc>
        <w:tc>
          <w:tcPr>
            <w:tcW w:w="478" w:type="pct"/>
            <w:gridSpan w:val="3"/>
          </w:tcPr>
          <w:p w:rsidR="00A916DF" w:rsidRPr="008E59E1" w:rsidRDefault="00A916DF" w:rsidP="00234A6F">
            <w:pPr>
              <w:autoSpaceDE w:val="0"/>
              <w:autoSpaceDN w:val="0"/>
              <w:adjustRightInd w:val="0"/>
              <w:rPr>
                <w:rFonts w:eastAsia="Calibri"/>
                <w:sz w:val="20"/>
                <w:szCs w:val="20"/>
              </w:rPr>
            </w:pPr>
            <w:r w:rsidRPr="008E59E1">
              <w:rPr>
                <w:rFonts w:eastAsia="Calibri"/>
                <w:sz w:val="20"/>
                <w:szCs w:val="20"/>
              </w:rPr>
              <w:t>0,57</w:t>
            </w:r>
          </w:p>
        </w:tc>
        <w:tc>
          <w:tcPr>
            <w:tcW w:w="238" w:type="pct"/>
          </w:tcPr>
          <w:p w:rsidR="00A916DF" w:rsidRPr="008E59E1" w:rsidRDefault="00A916DF" w:rsidP="00234A6F">
            <w:pPr>
              <w:autoSpaceDE w:val="0"/>
              <w:autoSpaceDN w:val="0"/>
              <w:adjustRightInd w:val="0"/>
              <w:rPr>
                <w:rFonts w:eastAsia="Calibri"/>
                <w:sz w:val="20"/>
                <w:szCs w:val="20"/>
              </w:rPr>
            </w:pPr>
            <w:r w:rsidRPr="008E59E1">
              <w:rPr>
                <w:rFonts w:eastAsia="Calibri"/>
                <w:sz w:val="20"/>
                <w:szCs w:val="20"/>
              </w:rPr>
              <w:t>0,70</w:t>
            </w:r>
          </w:p>
        </w:tc>
        <w:tc>
          <w:tcPr>
            <w:tcW w:w="478" w:type="pct"/>
            <w:gridSpan w:val="2"/>
          </w:tcPr>
          <w:p w:rsidR="00A916DF" w:rsidRPr="008E59E1" w:rsidRDefault="00A916DF" w:rsidP="00234A6F">
            <w:pPr>
              <w:autoSpaceDE w:val="0"/>
              <w:autoSpaceDN w:val="0"/>
              <w:adjustRightInd w:val="0"/>
              <w:rPr>
                <w:rFonts w:eastAsia="Calibri"/>
                <w:sz w:val="20"/>
                <w:szCs w:val="20"/>
              </w:rPr>
            </w:pPr>
            <w:r w:rsidRPr="008E59E1">
              <w:rPr>
                <w:rFonts w:eastAsia="Calibri"/>
                <w:sz w:val="20"/>
                <w:szCs w:val="20"/>
              </w:rPr>
              <w:t>0,54</w:t>
            </w:r>
          </w:p>
        </w:tc>
        <w:tc>
          <w:tcPr>
            <w:tcW w:w="476" w:type="pct"/>
            <w:gridSpan w:val="3"/>
          </w:tcPr>
          <w:p w:rsidR="00A916DF" w:rsidRPr="008E59E1" w:rsidRDefault="00A916DF" w:rsidP="00234A6F">
            <w:pPr>
              <w:autoSpaceDE w:val="0"/>
              <w:autoSpaceDN w:val="0"/>
              <w:adjustRightInd w:val="0"/>
              <w:rPr>
                <w:rFonts w:eastAsia="Calibri"/>
                <w:sz w:val="20"/>
                <w:szCs w:val="20"/>
              </w:rPr>
            </w:pPr>
            <w:r w:rsidRPr="008E59E1">
              <w:rPr>
                <w:rFonts w:eastAsia="Calibri"/>
                <w:sz w:val="20"/>
                <w:szCs w:val="20"/>
              </w:rPr>
              <w:t>0,69</w:t>
            </w:r>
          </w:p>
        </w:tc>
        <w:tc>
          <w:tcPr>
            <w:tcW w:w="286" w:type="pct"/>
          </w:tcPr>
          <w:p w:rsidR="00A916DF" w:rsidRPr="008E59E1" w:rsidRDefault="00A916DF" w:rsidP="00234A6F">
            <w:pPr>
              <w:autoSpaceDE w:val="0"/>
              <w:autoSpaceDN w:val="0"/>
              <w:adjustRightInd w:val="0"/>
              <w:rPr>
                <w:rFonts w:eastAsia="Calibri"/>
                <w:sz w:val="20"/>
                <w:szCs w:val="20"/>
              </w:rPr>
            </w:pPr>
            <w:r w:rsidRPr="008E59E1">
              <w:rPr>
                <w:rFonts w:eastAsia="Calibri"/>
                <w:sz w:val="20"/>
                <w:szCs w:val="20"/>
              </w:rPr>
              <w:t>0,86</w:t>
            </w:r>
          </w:p>
        </w:tc>
        <w:tc>
          <w:tcPr>
            <w:tcW w:w="418" w:type="pct"/>
          </w:tcPr>
          <w:p w:rsidR="00A916DF" w:rsidRPr="008E59E1" w:rsidRDefault="00A916DF" w:rsidP="00234A6F">
            <w:pPr>
              <w:autoSpaceDE w:val="0"/>
              <w:autoSpaceDN w:val="0"/>
              <w:adjustRightInd w:val="0"/>
              <w:rPr>
                <w:rFonts w:eastAsia="Calibri"/>
                <w:sz w:val="20"/>
                <w:szCs w:val="20"/>
              </w:rPr>
            </w:pPr>
            <w:r w:rsidRPr="008E59E1">
              <w:rPr>
                <w:rFonts w:eastAsia="Calibri"/>
                <w:sz w:val="20"/>
                <w:szCs w:val="20"/>
              </w:rPr>
              <w:t>0,68</w:t>
            </w:r>
          </w:p>
        </w:tc>
      </w:tr>
      <w:tr w:rsidR="001D3ECB" w:rsidRPr="00C53125" w:rsidTr="00F11960">
        <w:trPr>
          <w:trHeight w:val="20"/>
        </w:trPr>
        <w:tc>
          <w:tcPr>
            <w:tcW w:w="885" w:type="pct"/>
            <w:vMerge/>
          </w:tcPr>
          <w:p w:rsidR="00A916DF" w:rsidRPr="00C53125" w:rsidRDefault="00A916DF" w:rsidP="009D5D64">
            <w:pPr>
              <w:pStyle w:val="ConsPlusNormal1"/>
              <w:rPr>
                <w:rFonts w:ascii="Times New Roman" w:hAnsi="Times New Roman" w:cs="Times New Roman"/>
                <w:szCs w:val="20"/>
              </w:rPr>
            </w:pPr>
          </w:p>
        </w:tc>
        <w:tc>
          <w:tcPr>
            <w:tcW w:w="1071" w:type="pct"/>
            <w:vMerge w:val="restart"/>
          </w:tcPr>
          <w:p w:rsidR="00A916DF" w:rsidRPr="00C53125" w:rsidRDefault="00A916DF" w:rsidP="00AB795B">
            <w:pPr>
              <w:pStyle w:val="ConsPlusNormal"/>
              <w:spacing w:before="0" w:after="0"/>
              <w:jc w:val="left"/>
              <w:rPr>
                <w:rFonts w:ascii="Times New Roman" w:hAnsi="Times New Roman" w:cs="Times New Roman"/>
                <w:sz w:val="20"/>
                <w:szCs w:val="20"/>
              </w:rPr>
            </w:pPr>
            <w:r w:rsidRPr="00C53125">
              <w:rPr>
                <w:rFonts w:ascii="Times New Roman" w:hAnsi="Times New Roman" w:cs="Times New Roman"/>
                <w:sz w:val="20"/>
                <w:szCs w:val="20"/>
              </w:rPr>
              <w:t>удельные расчетные электрические нагрузки жилых зданий, Вт/кв. м</w:t>
            </w:r>
            <w:r w:rsidR="00DD6F52" w:rsidRPr="00C53125">
              <w:rPr>
                <w:rFonts w:ascii="Times New Roman" w:hAnsi="Times New Roman" w:cs="Times New Roman"/>
                <w:sz w:val="20"/>
                <w:szCs w:val="20"/>
              </w:rPr>
              <w:t xml:space="preserve"> [1]</w:t>
            </w:r>
          </w:p>
        </w:tc>
        <w:tc>
          <w:tcPr>
            <w:tcW w:w="860" w:type="pct"/>
            <w:gridSpan w:val="2"/>
            <w:vMerge w:val="restart"/>
            <w:vAlign w:val="center"/>
          </w:tcPr>
          <w:p w:rsidR="00A916DF" w:rsidRPr="00C53125" w:rsidRDefault="00A916DF" w:rsidP="00AE16DB">
            <w:pPr>
              <w:autoSpaceDE w:val="0"/>
              <w:autoSpaceDN w:val="0"/>
              <w:adjustRightInd w:val="0"/>
              <w:jc w:val="center"/>
              <w:rPr>
                <w:rFonts w:eastAsia="Calibri"/>
                <w:sz w:val="20"/>
                <w:szCs w:val="20"/>
              </w:rPr>
            </w:pPr>
            <w:r w:rsidRPr="00C53125">
              <w:rPr>
                <w:rFonts w:eastAsia="Calibri"/>
                <w:sz w:val="20"/>
                <w:szCs w:val="20"/>
              </w:rPr>
              <w:t>этажность застройки</w:t>
            </w:r>
          </w:p>
        </w:tc>
        <w:tc>
          <w:tcPr>
            <w:tcW w:w="2184" w:type="pct"/>
            <w:gridSpan w:val="10"/>
          </w:tcPr>
          <w:p w:rsidR="00A916DF" w:rsidRPr="00C53125" w:rsidRDefault="00A916DF" w:rsidP="00DD6F52">
            <w:pPr>
              <w:autoSpaceDE w:val="0"/>
              <w:autoSpaceDN w:val="0"/>
              <w:adjustRightInd w:val="0"/>
              <w:jc w:val="center"/>
              <w:rPr>
                <w:rFonts w:eastAsia="Calibri"/>
                <w:sz w:val="20"/>
                <w:szCs w:val="20"/>
              </w:rPr>
            </w:pPr>
            <w:r w:rsidRPr="00C53125">
              <w:rPr>
                <w:rFonts w:eastAsia="Calibri"/>
                <w:sz w:val="20"/>
                <w:szCs w:val="20"/>
              </w:rPr>
              <w:t xml:space="preserve">удельные расчетные электрические нагрузки </w:t>
            </w:r>
            <w:r w:rsidR="00AE16DB" w:rsidRPr="00C53125">
              <w:rPr>
                <w:rFonts w:eastAsia="Calibri"/>
                <w:sz w:val="20"/>
                <w:szCs w:val="20"/>
              </w:rPr>
              <w:br/>
            </w:r>
            <w:r w:rsidRPr="00C53125">
              <w:rPr>
                <w:rFonts w:eastAsia="Calibri"/>
                <w:sz w:val="20"/>
                <w:szCs w:val="20"/>
              </w:rPr>
              <w:t xml:space="preserve">жилых зданий с плитами </w:t>
            </w:r>
            <w:hyperlink w:anchor="P2473" w:tooltip="2. Значение принято в соответствии с таблицей 2.4.4. Инструкции по проектированию городских электрических сетей РД 34.20.185-94, утвержденной Министерством топлива и энергетики Российской Федерации 07.07.1994, Российским акционерным обществом энергетики и элек">
              <w:r w:rsidRPr="00C53125">
                <w:rPr>
                  <w:rFonts w:eastAsia="Calibri"/>
                  <w:sz w:val="20"/>
                  <w:szCs w:val="20"/>
                </w:rPr>
                <w:t>[</w:t>
              </w:r>
              <w:r w:rsidR="0001564D" w:rsidRPr="00C53125">
                <w:rPr>
                  <w:rFonts w:eastAsia="Calibri"/>
                  <w:sz w:val="20"/>
                  <w:szCs w:val="20"/>
                </w:rPr>
                <w:t>2</w:t>
              </w:r>
              <w:r w:rsidRPr="00C53125">
                <w:rPr>
                  <w:rFonts w:eastAsia="Calibri"/>
                  <w:sz w:val="20"/>
                  <w:szCs w:val="20"/>
                </w:rPr>
                <w:t>]</w:t>
              </w:r>
            </w:hyperlink>
          </w:p>
        </w:tc>
      </w:tr>
      <w:tr w:rsidR="001D3ECB" w:rsidRPr="00C53125" w:rsidTr="00F11960">
        <w:trPr>
          <w:trHeight w:val="20"/>
        </w:trPr>
        <w:tc>
          <w:tcPr>
            <w:tcW w:w="885" w:type="pct"/>
            <w:vMerge/>
          </w:tcPr>
          <w:p w:rsidR="00A916DF" w:rsidRPr="00C53125" w:rsidRDefault="00A916DF" w:rsidP="009D5D64">
            <w:pPr>
              <w:pStyle w:val="ConsPlusNormal1"/>
              <w:rPr>
                <w:rFonts w:ascii="Times New Roman" w:hAnsi="Times New Roman" w:cs="Times New Roman"/>
                <w:szCs w:val="20"/>
              </w:rPr>
            </w:pPr>
          </w:p>
        </w:tc>
        <w:tc>
          <w:tcPr>
            <w:tcW w:w="1071" w:type="pct"/>
            <w:vMerge/>
          </w:tcPr>
          <w:p w:rsidR="00A916DF" w:rsidRPr="00C53125" w:rsidRDefault="00A916DF" w:rsidP="00AB795B">
            <w:pPr>
              <w:pStyle w:val="ConsPlusNormal"/>
              <w:spacing w:before="0" w:after="0"/>
              <w:jc w:val="left"/>
              <w:rPr>
                <w:rFonts w:ascii="Times New Roman" w:hAnsi="Times New Roman" w:cs="Times New Roman"/>
                <w:sz w:val="20"/>
                <w:szCs w:val="20"/>
              </w:rPr>
            </w:pPr>
          </w:p>
        </w:tc>
        <w:tc>
          <w:tcPr>
            <w:tcW w:w="860" w:type="pct"/>
            <w:gridSpan w:val="2"/>
            <w:vMerge/>
          </w:tcPr>
          <w:p w:rsidR="00A916DF" w:rsidRPr="00C53125" w:rsidRDefault="00A916DF" w:rsidP="00234A6F">
            <w:pPr>
              <w:autoSpaceDE w:val="0"/>
              <w:autoSpaceDN w:val="0"/>
              <w:adjustRightInd w:val="0"/>
              <w:jc w:val="center"/>
              <w:rPr>
                <w:rFonts w:eastAsia="Calibri"/>
                <w:sz w:val="20"/>
                <w:szCs w:val="20"/>
              </w:rPr>
            </w:pPr>
          </w:p>
        </w:tc>
        <w:tc>
          <w:tcPr>
            <w:tcW w:w="728" w:type="pct"/>
            <w:gridSpan w:val="4"/>
          </w:tcPr>
          <w:p w:rsidR="00A916DF" w:rsidRPr="00C53125" w:rsidRDefault="00A916DF" w:rsidP="00234A6F">
            <w:pPr>
              <w:autoSpaceDE w:val="0"/>
              <w:autoSpaceDN w:val="0"/>
              <w:adjustRightInd w:val="0"/>
              <w:jc w:val="center"/>
              <w:rPr>
                <w:rFonts w:eastAsia="Calibri"/>
                <w:sz w:val="20"/>
                <w:szCs w:val="20"/>
              </w:rPr>
            </w:pPr>
            <w:r w:rsidRPr="00C53125">
              <w:rPr>
                <w:rFonts w:eastAsia="Calibri"/>
                <w:sz w:val="20"/>
                <w:szCs w:val="20"/>
              </w:rPr>
              <w:t>природный газ</w:t>
            </w:r>
          </w:p>
        </w:tc>
        <w:tc>
          <w:tcPr>
            <w:tcW w:w="728" w:type="pct"/>
            <w:gridSpan w:val="3"/>
          </w:tcPr>
          <w:p w:rsidR="00A916DF" w:rsidRPr="00C53125" w:rsidRDefault="00A916DF" w:rsidP="00234A6F">
            <w:pPr>
              <w:autoSpaceDE w:val="0"/>
              <w:autoSpaceDN w:val="0"/>
              <w:adjustRightInd w:val="0"/>
              <w:jc w:val="center"/>
              <w:rPr>
                <w:rFonts w:eastAsia="Calibri"/>
                <w:sz w:val="20"/>
                <w:szCs w:val="20"/>
              </w:rPr>
            </w:pPr>
            <w:r w:rsidRPr="00C53125">
              <w:rPr>
                <w:rFonts w:eastAsia="Calibri"/>
                <w:sz w:val="20"/>
                <w:szCs w:val="20"/>
              </w:rPr>
              <w:t>сжиженный газ</w:t>
            </w:r>
          </w:p>
        </w:tc>
        <w:tc>
          <w:tcPr>
            <w:tcW w:w="728" w:type="pct"/>
            <w:gridSpan w:val="3"/>
          </w:tcPr>
          <w:p w:rsidR="00A916DF" w:rsidRPr="00C53125" w:rsidRDefault="00A916DF" w:rsidP="00234A6F">
            <w:pPr>
              <w:autoSpaceDE w:val="0"/>
              <w:autoSpaceDN w:val="0"/>
              <w:adjustRightInd w:val="0"/>
              <w:jc w:val="center"/>
              <w:rPr>
                <w:rFonts w:eastAsia="Calibri"/>
                <w:sz w:val="20"/>
                <w:szCs w:val="20"/>
              </w:rPr>
            </w:pPr>
            <w:r w:rsidRPr="00C53125">
              <w:rPr>
                <w:rFonts w:eastAsia="Calibri"/>
                <w:sz w:val="20"/>
                <w:szCs w:val="20"/>
              </w:rPr>
              <w:t>электрические</w:t>
            </w:r>
          </w:p>
        </w:tc>
      </w:tr>
      <w:tr w:rsidR="001D3ECB" w:rsidRPr="00C53125" w:rsidTr="00F11960">
        <w:trPr>
          <w:trHeight w:val="20"/>
        </w:trPr>
        <w:tc>
          <w:tcPr>
            <w:tcW w:w="885" w:type="pct"/>
            <w:vMerge/>
          </w:tcPr>
          <w:p w:rsidR="00A916DF" w:rsidRPr="00C53125" w:rsidRDefault="00A916DF" w:rsidP="009D5D64">
            <w:pPr>
              <w:pStyle w:val="ConsPlusNormal1"/>
              <w:rPr>
                <w:rFonts w:ascii="Times New Roman" w:hAnsi="Times New Roman" w:cs="Times New Roman"/>
                <w:szCs w:val="20"/>
              </w:rPr>
            </w:pPr>
          </w:p>
        </w:tc>
        <w:tc>
          <w:tcPr>
            <w:tcW w:w="1071" w:type="pct"/>
            <w:vMerge/>
          </w:tcPr>
          <w:p w:rsidR="00A916DF" w:rsidRPr="00C53125" w:rsidRDefault="00A916DF" w:rsidP="00AB795B">
            <w:pPr>
              <w:pStyle w:val="ConsPlusNormal"/>
              <w:spacing w:before="0" w:after="0"/>
              <w:jc w:val="left"/>
              <w:rPr>
                <w:rFonts w:ascii="Times New Roman" w:hAnsi="Times New Roman" w:cs="Times New Roman"/>
                <w:sz w:val="20"/>
                <w:szCs w:val="20"/>
              </w:rPr>
            </w:pPr>
          </w:p>
        </w:tc>
        <w:tc>
          <w:tcPr>
            <w:tcW w:w="860" w:type="pct"/>
            <w:gridSpan w:val="2"/>
          </w:tcPr>
          <w:p w:rsidR="00A916DF" w:rsidRPr="00C53125" w:rsidRDefault="00A916DF" w:rsidP="00234A6F">
            <w:pPr>
              <w:autoSpaceDE w:val="0"/>
              <w:autoSpaceDN w:val="0"/>
              <w:adjustRightInd w:val="0"/>
              <w:rPr>
                <w:rFonts w:eastAsia="Calibri"/>
                <w:sz w:val="20"/>
                <w:szCs w:val="20"/>
              </w:rPr>
            </w:pPr>
            <w:r w:rsidRPr="00C53125">
              <w:rPr>
                <w:rFonts w:eastAsia="Calibri"/>
                <w:sz w:val="20"/>
                <w:szCs w:val="20"/>
              </w:rPr>
              <w:t>1-2 этажа</w:t>
            </w:r>
          </w:p>
        </w:tc>
        <w:tc>
          <w:tcPr>
            <w:tcW w:w="728" w:type="pct"/>
            <w:gridSpan w:val="4"/>
          </w:tcPr>
          <w:p w:rsidR="00A916DF" w:rsidRPr="00C53125" w:rsidRDefault="00FA2554" w:rsidP="00234A6F">
            <w:pPr>
              <w:autoSpaceDE w:val="0"/>
              <w:autoSpaceDN w:val="0"/>
              <w:adjustRightInd w:val="0"/>
              <w:jc w:val="center"/>
              <w:rPr>
                <w:rFonts w:eastAsia="Calibri"/>
                <w:sz w:val="20"/>
                <w:szCs w:val="20"/>
              </w:rPr>
            </w:pPr>
            <w:r w:rsidRPr="00C53125">
              <w:rPr>
                <w:rFonts w:eastAsia="Calibri"/>
                <w:sz w:val="20"/>
                <w:szCs w:val="20"/>
              </w:rPr>
              <w:t>15,0</w:t>
            </w:r>
          </w:p>
        </w:tc>
        <w:tc>
          <w:tcPr>
            <w:tcW w:w="728" w:type="pct"/>
            <w:gridSpan w:val="3"/>
          </w:tcPr>
          <w:p w:rsidR="00A916DF" w:rsidRPr="00C53125" w:rsidRDefault="00FA2554" w:rsidP="00234A6F">
            <w:pPr>
              <w:autoSpaceDE w:val="0"/>
              <w:autoSpaceDN w:val="0"/>
              <w:adjustRightInd w:val="0"/>
              <w:jc w:val="center"/>
              <w:rPr>
                <w:rFonts w:eastAsia="Calibri"/>
                <w:sz w:val="20"/>
                <w:szCs w:val="20"/>
              </w:rPr>
            </w:pPr>
            <w:r w:rsidRPr="00C53125">
              <w:rPr>
                <w:rFonts w:eastAsia="Calibri"/>
                <w:sz w:val="20"/>
                <w:szCs w:val="20"/>
              </w:rPr>
              <w:t>18,4</w:t>
            </w:r>
          </w:p>
        </w:tc>
        <w:tc>
          <w:tcPr>
            <w:tcW w:w="728" w:type="pct"/>
            <w:gridSpan w:val="3"/>
          </w:tcPr>
          <w:p w:rsidR="00A916DF" w:rsidRPr="00C53125" w:rsidRDefault="00FA2554" w:rsidP="00234A6F">
            <w:pPr>
              <w:autoSpaceDE w:val="0"/>
              <w:autoSpaceDN w:val="0"/>
              <w:adjustRightInd w:val="0"/>
              <w:jc w:val="center"/>
              <w:rPr>
                <w:rFonts w:eastAsia="Calibri"/>
                <w:sz w:val="20"/>
                <w:szCs w:val="20"/>
              </w:rPr>
            </w:pPr>
            <w:r w:rsidRPr="00C53125">
              <w:rPr>
                <w:rFonts w:eastAsia="Calibri"/>
                <w:sz w:val="20"/>
                <w:szCs w:val="20"/>
              </w:rPr>
              <w:t>20,7</w:t>
            </w:r>
          </w:p>
        </w:tc>
      </w:tr>
      <w:tr w:rsidR="001D3ECB" w:rsidRPr="00C53125" w:rsidTr="00F11960">
        <w:trPr>
          <w:trHeight w:val="20"/>
        </w:trPr>
        <w:tc>
          <w:tcPr>
            <w:tcW w:w="885" w:type="pct"/>
            <w:vMerge/>
          </w:tcPr>
          <w:p w:rsidR="00A916DF" w:rsidRPr="00C53125" w:rsidRDefault="00A916DF" w:rsidP="009D5D64">
            <w:pPr>
              <w:pStyle w:val="ConsPlusNormal1"/>
              <w:rPr>
                <w:rFonts w:ascii="Times New Roman" w:hAnsi="Times New Roman" w:cs="Times New Roman"/>
                <w:szCs w:val="20"/>
              </w:rPr>
            </w:pPr>
          </w:p>
        </w:tc>
        <w:tc>
          <w:tcPr>
            <w:tcW w:w="1071" w:type="pct"/>
            <w:vMerge/>
          </w:tcPr>
          <w:p w:rsidR="00A916DF" w:rsidRPr="00C53125" w:rsidRDefault="00A916DF" w:rsidP="00AB795B">
            <w:pPr>
              <w:pStyle w:val="ConsPlusNormal"/>
              <w:spacing w:before="0" w:after="0"/>
              <w:jc w:val="left"/>
              <w:rPr>
                <w:rFonts w:ascii="Times New Roman" w:hAnsi="Times New Roman" w:cs="Times New Roman"/>
                <w:sz w:val="20"/>
                <w:szCs w:val="20"/>
              </w:rPr>
            </w:pPr>
          </w:p>
        </w:tc>
        <w:tc>
          <w:tcPr>
            <w:tcW w:w="860" w:type="pct"/>
            <w:gridSpan w:val="2"/>
          </w:tcPr>
          <w:p w:rsidR="00A916DF" w:rsidRPr="00C53125" w:rsidRDefault="00A916DF" w:rsidP="00234A6F">
            <w:pPr>
              <w:autoSpaceDE w:val="0"/>
              <w:autoSpaceDN w:val="0"/>
              <w:adjustRightInd w:val="0"/>
              <w:rPr>
                <w:rFonts w:eastAsia="Calibri"/>
                <w:sz w:val="20"/>
                <w:szCs w:val="20"/>
              </w:rPr>
            </w:pPr>
            <w:r w:rsidRPr="00C53125">
              <w:rPr>
                <w:rFonts w:eastAsia="Calibri"/>
                <w:sz w:val="20"/>
                <w:szCs w:val="20"/>
              </w:rPr>
              <w:t>3-5 этажей</w:t>
            </w:r>
          </w:p>
        </w:tc>
        <w:tc>
          <w:tcPr>
            <w:tcW w:w="728" w:type="pct"/>
            <w:gridSpan w:val="4"/>
          </w:tcPr>
          <w:p w:rsidR="00A916DF" w:rsidRPr="00C53125" w:rsidRDefault="00FA2554" w:rsidP="00234A6F">
            <w:pPr>
              <w:autoSpaceDE w:val="0"/>
              <w:autoSpaceDN w:val="0"/>
              <w:adjustRightInd w:val="0"/>
              <w:jc w:val="center"/>
              <w:rPr>
                <w:rFonts w:eastAsia="Calibri"/>
                <w:sz w:val="20"/>
                <w:szCs w:val="20"/>
              </w:rPr>
            </w:pPr>
            <w:r w:rsidRPr="00C53125">
              <w:rPr>
                <w:rFonts w:eastAsia="Calibri"/>
                <w:sz w:val="20"/>
                <w:szCs w:val="20"/>
              </w:rPr>
              <w:t>15,8</w:t>
            </w:r>
          </w:p>
        </w:tc>
        <w:tc>
          <w:tcPr>
            <w:tcW w:w="728" w:type="pct"/>
            <w:gridSpan w:val="3"/>
          </w:tcPr>
          <w:p w:rsidR="00A916DF" w:rsidRPr="00C53125" w:rsidRDefault="00FA2554" w:rsidP="00234A6F">
            <w:pPr>
              <w:autoSpaceDE w:val="0"/>
              <w:autoSpaceDN w:val="0"/>
              <w:adjustRightInd w:val="0"/>
              <w:jc w:val="center"/>
              <w:rPr>
                <w:rFonts w:eastAsia="Calibri"/>
                <w:sz w:val="20"/>
                <w:szCs w:val="20"/>
              </w:rPr>
            </w:pPr>
            <w:r w:rsidRPr="00C53125">
              <w:rPr>
                <w:rFonts w:eastAsia="Calibri"/>
                <w:sz w:val="20"/>
                <w:szCs w:val="20"/>
              </w:rPr>
              <w:t>19,3</w:t>
            </w:r>
          </w:p>
        </w:tc>
        <w:tc>
          <w:tcPr>
            <w:tcW w:w="728" w:type="pct"/>
            <w:gridSpan w:val="3"/>
          </w:tcPr>
          <w:p w:rsidR="00A916DF" w:rsidRPr="00C53125" w:rsidRDefault="00FA2554" w:rsidP="00234A6F">
            <w:pPr>
              <w:autoSpaceDE w:val="0"/>
              <w:autoSpaceDN w:val="0"/>
              <w:adjustRightInd w:val="0"/>
              <w:jc w:val="center"/>
              <w:rPr>
                <w:rFonts w:eastAsia="Calibri"/>
                <w:sz w:val="20"/>
                <w:szCs w:val="20"/>
              </w:rPr>
            </w:pPr>
            <w:r w:rsidRPr="00C53125">
              <w:rPr>
                <w:rFonts w:eastAsia="Calibri"/>
                <w:sz w:val="20"/>
                <w:szCs w:val="20"/>
              </w:rPr>
              <w:t>20,8</w:t>
            </w:r>
          </w:p>
        </w:tc>
      </w:tr>
      <w:tr w:rsidR="001D3ECB" w:rsidRPr="00C53125" w:rsidTr="00F11960">
        <w:trPr>
          <w:trHeight w:val="20"/>
        </w:trPr>
        <w:tc>
          <w:tcPr>
            <w:tcW w:w="885" w:type="pct"/>
            <w:vMerge/>
          </w:tcPr>
          <w:p w:rsidR="00A916DF" w:rsidRPr="00C53125" w:rsidRDefault="00A916DF" w:rsidP="009D5D64">
            <w:pPr>
              <w:pStyle w:val="ConsPlusNormal1"/>
              <w:rPr>
                <w:rFonts w:ascii="Times New Roman" w:hAnsi="Times New Roman" w:cs="Times New Roman"/>
                <w:szCs w:val="20"/>
              </w:rPr>
            </w:pPr>
          </w:p>
        </w:tc>
        <w:tc>
          <w:tcPr>
            <w:tcW w:w="1071" w:type="pct"/>
            <w:vMerge/>
          </w:tcPr>
          <w:p w:rsidR="00A916DF" w:rsidRPr="00C53125" w:rsidRDefault="00A916DF" w:rsidP="00AB795B">
            <w:pPr>
              <w:pStyle w:val="ConsPlusNormal"/>
              <w:spacing w:before="0" w:after="0"/>
              <w:jc w:val="left"/>
              <w:rPr>
                <w:rFonts w:ascii="Times New Roman" w:hAnsi="Times New Roman" w:cs="Times New Roman"/>
                <w:sz w:val="20"/>
                <w:szCs w:val="20"/>
              </w:rPr>
            </w:pPr>
          </w:p>
        </w:tc>
        <w:tc>
          <w:tcPr>
            <w:tcW w:w="860" w:type="pct"/>
            <w:gridSpan w:val="2"/>
          </w:tcPr>
          <w:p w:rsidR="00A916DF" w:rsidRPr="00C53125" w:rsidRDefault="00A916DF" w:rsidP="00234A6F">
            <w:pPr>
              <w:autoSpaceDE w:val="0"/>
              <w:autoSpaceDN w:val="0"/>
              <w:adjustRightInd w:val="0"/>
              <w:rPr>
                <w:rFonts w:eastAsia="Calibri"/>
                <w:sz w:val="20"/>
                <w:szCs w:val="20"/>
              </w:rPr>
            </w:pPr>
            <w:r w:rsidRPr="00C53125">
              <w:rPr>
                <w:rFonts w:eastAsia="Calibri"/>
                <w:sz w:val="20"/>
                <w:szCs w:val="20"/>
              </w:rPr>
              <w:t>6-7 этажей</w:t>
            </w:r>
          </w:p>
        </w:tc>
        <w:tc>
          <w:tcPr>
            <w:tcW w:w="728" w:type="pct"/>
            <w:gridSpan w:val="4"/>
          </w:tcPr>
          <w:p w:rsidR="00A916DF" w:rsidRPr="00C53125" w:rsidRDefault="00FA2554" w:rsidP="00234A6F">
            <w:pPr>
              <w:autoSpaceDE w:val="0"/>
              <w:autoSpaceDN w:val="0"/>
              <w:adjustRightInd w:val="0"/>
              <w:jc w:val="center"/>
              <w:rPr>
                <w:rFonts w:eastAsia="Calibri"/>
                <w:sz w:val="20"/>
                <w:szCs w:val="20"/>
              </w:rPr>
            </w:pPr>
            <w:r w:rsidRPr="00C53125">
              <w:rPr>
                <w:rFonts w:eastAsia="Calibri"/>
                <w:sz w:val="20"/>
                <w:szCs w:val="20"/>
              </w:rPr>
              <w:t>15,6</w:t>
            </w:r>
          </w:p>
        </w:tc>
        <w:tc>
          <w:tcPr>
            <w:tcW w:w="728" w:type="pct"/>
            <w:gridSpan w:val="3"/>
          </w:tcPr>
          <w:p w:rsidR="00A916DF" w:rsidRPr="00C53125" w:rsidRDefault="00FA2554" w:rsidP="00234A6F">
            <w:pPr>
              <w:autoSpaceDE w:val="0"/>
              <w:autoSpaceDN w:val="0"/>
              <w:adjustRightInd w:val="0"/>
              <w:jc w:val="center"/>
              <w:rPr>
                <w:rFonts w:eastAsia="Calibri"/>
                <w:sz w:val="20"/>
                <w:szCs w:val="20"/>
              </w:rPr>
            </w:pPr>
            <w:r w:rsidRPr="00C53125">
              <w:rPr>
                <w:rFonts w:eastAsia="Calibri"/>
                <w:sz w:val="20"/>
                <w:szCs w:val="20"/>
              </w:rPr>
              <w:t>17,2</w:t>
            </w:r>
          </w:p>
        </w:tc>
        <w:tc>
          <w:tcPr>
            <w:tcW w:w="728" w:type="pct"/>
            <w:gridSpan w:val="3"/>
          </w:tcPr>
          <w:p w:rsidR="00A916DF" w:rsidRPr="00C53125" w:rsidRDefault="00FA2554" w:rsidP="00234A6F">
            <w:pPr>
              <w:autoSpaceDE w:val="0"/>
              <w:autoSpaceDN w:val="0"/>
              <w:adjustRightInd w:val="0"/>
              <w:jc w:val="center"/>
              <w:rPr>
                <w:rFonts w:eastAsia="Calibri"/>
                <w:sz w:val="20"/>
                <w:szCs w:val="20"/>
              </w:rPr>
            </w:pPr>
            <w:r w:rsidRPr="00C53125">
              <w:rPr>
                <w:rFonts w:eastAsia="Calibri"/>
                <w:sz w:val="20"/>
                <w:szCs w:val="20"/>
              </w:rPr>
              <w:t>20,2</w:t>
            </w:r>
          </w:p>
        </w:tc>
      </w:tr>
      <w:tr w:rsidR="001D3ECB" w:rsidRPr="00C53125" w:rsidTr="00F11960">
        <w:trPr>
          <w:trHeight w:val="20"/>
        </w:trPr>
        <w:tc>
          <w:tcPr>
            <w:tcW w:w="885" w:type="pct"/>
            <w:vMerge/>
          </w:tcPr>
          <w:p w:rsidR="00A916DF" w:rsidRPr="00C53125" w:rsidRDefault="00A916DF" w:rsidP="009D5D64">
            <w:pPr>
              <w:pStyle w:val="ConsPlusNormal1"/>
              <w:rPr>
                <w:rFonts w:ascii="Times New Roman" w:hAnsi="Times New Roman" w:cs="Times New Roman"/>
                <w:szCs w:val="20"/>
              </w:rPr>
            </w:pPr>
          </w:p>
        </w:tc>
        <w:tc>
          <w:tcPr>
            <w:tcW w:w="1071" w:type="pct"/>
            <w:vMerge/>
          </w:tcPr>
          <w:p w:rsidR="00A916DF" w:rsidRPr="00C53125" w:rsidRDefault="00A916DF" w:rsidP="00AB795B">
            <w:pPr>
              <w:pStyle w:val="ConsPlusNormal"/>
              <w:spacing w:before="0" w:after="0"/>
              <w:jc w:val="left"/>
              <w:rPr>
                <w:rFonts w:ascii="Times New Roman" w:hAnsi="Times New Roman" w:cs="Times New Roman"/>
                <w:sz w:val="20"/>
                <w:szCs w:val="20"/>
              </w:rPr>
            </w:pPr>
          </w:p>
        </w:tc>
        <w:tc>
          <w:tcPr>
            <w:tcW w:w="860" w:type="pct"/>
            <w:gridSpan w:val="2"/>
          </w:tcPr>
          <w:p w:rsidR="00A916DF" w:rsidRPr="00C53125" w:rsidRDefault="00A916DF" w:rsidP="00234A6F">
            <w:pPr>
              <w:autoSpaceDE w:val="0"/>
              <w:autoSpaceDN w:val="0"/>
              <w:adjustRightInd w:val="0"/>
              <w:rPr>
                <w:rFonts w:eastAsia="Calibri"/>
                <w:sz w:val="20"/>
                <w:szCs w:val="20"/>
              </w:rPr>
            </w:pPr>
            <w:r w:rsidRPr="00C53125">
              <w:rPr>
                <w:rFonts w:eastAsia="Calibri"/>
                <w:sz w:val="20"/>
                <w:szCs w:val="20"/>
              </w:rPr>
              <w:t>8-9 этажей</w:t>
            </w:r>
          </w:p>
        </w:tc>
        <w:tc>
          <w:tcPr>
            <w:tcW w:w="728" w:type="pct"/>
            <w:gridSpan w:val="4"/>
          </w:tcPr>
          <w:p w:rsidR="00A916DF" w:rsidRPr="00C53125" w:rsidRDefault="00FA2554" w:rsidP="00234A6F">
            <w:pPr>
              <w:autoSpaceDE w:val="0"/>
              <w:autoSpaceDN w:val="0"/>
              <w:adjustRightInd w:val="0"/>
              <w:jc w:val="center"/>
              <w:rPr>
                <w:rFonts w:eastAsia="Calibri"/>
                <w:sz w:val="20"/>
                <w:szCs w:val="20"/>
              </w:rPr>
            </w:pPr>
            <w:r w:rsidRPr="00C53125">
              <w:rPr>
                <w:rFonts w:eastAsia="Calibri"/>
                <w:sz w:val="20"/>
                <w:szCs w:val="20"/>
              </w:rPr>
              <w:t>16,3</w:t>
            </w:r>
          </w:p>
        </w:tc>
        <w:tc>
          <w:tcPr>
            <w:tcW w:w="728" w:type="pct"/>
            <w:gridSpan w:val="3"/>
          </w:tcPr>
          <w:p w:rsidR="00A916DF" w:rsidRPr="00C53125" w:rsidRDefault="00FA2554" w:rsidP="00234A6F">
            <w:pPr>
              <w:autoSpaceDE w:val="0"/>
              <w:autoSpaceDN w:val="0"/>
              <w:adjustRightInd w:val="0"/>
              <w:jc w:val="center"/>
              <w:rPr>
                <w:rFonts w:eastAsia="Calibri"/>
                <w:sz w:val="20"/>
                <w:szCs w:val="20"/>
              </w:rPr>
            </w:pPr>
            <w:r w:rsidRPr="00C53125">
              <w:rPr>
                <w:rFonts w:eastAsia="Calibri"/>
                <w:sz w:val="20"/>
                <w:szCs w:val="20"/>
              </w:rPr>
              <w:t>17,9</w:t>
            </w:r>
          </w:p>
        </w:tc>
        <w:tc>
          <w:tcPr>
            <w:tcW w:w="728" w:type="pct"/>
            <w:gridSpan w:val="3"/>
          </w:tcPr>
          <w:p w:rsidR="00A916DF" w:rsidRPr="00C53125" w:rsidRDefault="00FA2554" w:rsidP="00234A6F">
            <w:pPr>
              <w:autoSpaceDE w:val="0"/>
              <w:autoSpaceDN w:val="0"/>
              <w:adjustRightInd w:val="0"/>
              <w:jc w:val="center"/>
              <w:rPr>
                <w:rFonts w:eastAsia="Calibri"/>
                <w:sz w:val="20"/>
                <w:szCs w:val="20"/>
              </w:rPr>
            </w:pPr>
            <w:r w:rsidRPr="00C53125">
              <w:rPr>
                <w:rFonts w:eastAsia="Calibri"/>
                <w:sz w:val="20"/>
                <w:szCs w:val="20"/>
              </w:rPr>
              <w:t>20,9</w:t>
            </w:r>
          </w:p>
        </w:tc>
      </w:tr>
      <w:tr w:rsidR="001D3ECB" w:rsidRPr="00C53125" w:rsidTr="00F11960">
        <w:trPr>
          <w:trHeight w:val="20"/>
        </w:trPr>
        <w:tc>
          <w:tcPr>
            <w:tcW w:w="885" w:type="pct"/>
            <w:vMerge/>
          </w:tcPr>
          <w:p w:rsidR="00A916DF" w:rsidRPr="00C53125" w:rsidRDefault="00A916DF" w:rsidP="009D5D64">
            <w:pPr>
              <w:pStyle w:val="ConsPlusNormal1"/>
              <w:rPr>
                <w:rFonts w:ascii="Times New Roman" w:hAnsi="Times New Roman" w:cs="Times New Roman"/>
                <w:szCs w:val="20"/>
              </w:rPr>
            </w:pPr>
          </w:p>
        </w:tc>
        <w:tc>
          <w:tcPr>
            <w:tcW w:w="1071" w:type="pct"/>
            <w:vMerge/>
          </w:tcPr>
          <w:p w:rsidR="00A916DF" w:rsidRPr="00C53125" w:rsidRDefault="00A916DF" w:rsidP="00AB795B">
            <w:pPr>
              <w:pStyle w:val="ConsPlusNormal"/>
              <w:spacing w:before="0" w:after="0"/>
              <w:jc w:val="left"/>
              <w:rPr>
                <w:rFonts w:ascii="Times New Roman" w:hAnsi="Times New Roman" w:cs="Times New Roman"/>
                <w:sz w:val="20"/>
                <w:szCs w:val="20"/>
              </w:rPr>
            </w:pPr>
          </w:p>
        </w:tc>
        <w:tc>
          <w:tcPr>
            <w:tcW w:w="860" w:type="pct"/>
            <w:gridSpan w:val="2"/>
          </w:tcPr>
          <w:p w:rsidR="00A916DF" w:rsidRPr="00C53125" w:rsidRDefault="00A916DF" w:rsidP="00234A6F">
            <w:pPr>
              <w:autoSpaceDE w:val="0"/>
              <w:autoSpaceDN w:val="0"/>
              <w:adjustRightInd w:val="0"/>
              <w:rPr>
                <w:rFonts w:eastAsia="Calibri"/>
                <w:sz w:val="20"/>
                <w:szCs w:val="20"/>
              </w:rPr>
            </w:pPr>
            <w:r w:rsidRPr="00C53125">
              <w:rPr>
                <w:rFonts w:eastAsia="Calibri"/>
                <w:sz w:val="20"/>
                <w:szCs w:val="20"/>
              </w:rPr>
              <w:t>10-12 этажей</w:t>
            </w:r>
          </w:p>
        </w:tc>
        <w:tc>
          <w:tcPr>
            <w:tcW w:w="728" w:type="pct"/>
            <w:gridSpan w:val="4"/>
          </w:tcPr>
          <w:p w:rsidR="00A916DF" w:rsidRPr="00C53125" w:rsidRDefault="00FA2554" w:rsidP="00234A6F">
            <w:pPr>
              <w:autoSpaceDE w:val="0"/>
              <w:autoSpaceDN w:val="0"/>
              <w:adjustRightInd w:val="0"/>
              <w:jc w:val="center"/>
              <w:rPr>
                <w:rFonts w:eastAsia="Calibri"/>
                <w:sz w:val="20"/>
                <w:szCs w:val="20"/>
              </w:rPr>
            </w:pPr>
            <w:r w:rsidRPr="00C53125">
              <w:rPr>
                <w:rFonts w:eastAsia="Calibri"/>
                <w:sz w:val="20"/>
                <w:szCs w:val="20"/>
              </w:rPr>
              <w:t>17,4</w:t>
            </w:r>
          </w:p>
        </w:tc>
        <w:tc>
          <w:tcPr>
            <w:tcW w:w="728" w:type="pct"/>
            <w:gridSpan w:val="3"/>
          </w:tcPr>
          <w:p w:rsidR="00A916DF" w:rsidRPr="00C53125" w:rsidRDefault="00FA2554" w:rsidP="00234A6F">
            <w:pPr>
              <w:autoSpaceDE w:val="0"/>
              <w:autoSpaceDN w:val="0"/>
              <w:adjustRightInd w:val="0"/>
              <w:jc w:val="center"/>
              <w:rPr>
                <w:rFonts w:eastAsia="Calibri"/>
                <w:sz w:val="20"/>
                <w:szCs w:val="20"/>
              </w:rPr>
            </w:pPr>
            <w:r w:rsidRPr="00C53125">
              <w:rPr>
                <w:rFonts w:eastAsia="Calibri"/>
                <w:sz w:val="20"/>
                <w:szCs w:val="20"/>
              </w:rPr>
              <w:t>19,0</w:t>
            </w:r>
          </w:p>
        </w:tc>
        <w:tc>
          <w:tcPr>
            <w:tcW w:w="728" w:type="pct"/>
            <w:gridSpan w:val="3"/>
          </w:tcPr>
          <w:p w:rsidR="00A916DF" w:rsidRPr="00C53125" w:rsidRDefault="00FA2554" w:rsidP="00234A6F">
            <w:pPr>
              <w:autoSpaceDE w:val="0"/>
              <w:autoSpaceDN w:val="0"/>
              <w:adjustRightInd w:val="0"/>
              <w:jc w:val="center"/>
              <w:rPr>
                <w:rFonts w:eastAsia="Calibri"/>
                <w:sz w:val="20"/>
                <w:szCs w:val="20"/>
              </w:rPr>
            </w:pPr>
            <w:r w:rsidRPr="00C53125">
              <w:rPr>
                <w:rFonts w:eastAsia="Calibri"/>
                <w:sz w:val="20"/>
                <w:szCs w:val="20"/>
              </w:rPr>
              <w:t>21,8</w:t>
            </w:r>
          </w:p>
        </w:tc>
      </w:tr>
      <w:tr w:rsidR="001D3ECB" w:rsidRPr="001D3ECB" w:rsidTr="00F11960">
        <w:trPr>
          <w:trHeight w:val="20"/>
        </w:trPr>
        <w:tc>
          <w:tcPr>
            <w:tcW w:w="885" w:type="pct"/>
            <w:vMerge/>
          </w:tcPr>
          <w:p w:rsidR="00A916DF" w:rsidRPr="00C53125" w:rsidRDefault="00A916DF" w:rsidP="009D5D64">
            <w:pPr>
              <w:pStyle w:val="ConsPlusNormal1"/>
              <w:rPr>
                <w:rFonts w:ascii="Times New Roman" w:hAnsi="Times New Roman" w:cs="Times New Roman"/>
                <w:szCs w:val="20"/>
              </w:rPr>
            </w:pPr>
          </w:p>
        </w:tc>
        <w:tc>
          <w:tcPr>
            <w:tcW w:w="1071" w:type="pct"/>
            <w:vMerge/>
          </w:tcPr>
          <w:p w:rsidR="00A916DF" w:rsidRPr="00C53125" w:rsidRDefault="00A916DF" w:rsidP="00AB795B">
            <w:pPr>
              <w:pStyle w:val="ConsPlusNormal"/>
              <w:spacing w:before="0" w:after="0"/>
              <w:jc w:val="left"/>
              <w:rPr>
                <w:rFonts w:ascii="Times New Roman" w:hAnsi="Times New Roman" w:cs="Times New Roman"/>
                <w:sz w:val="20"/>
                <w:szCs w:val="20"/>
              </w:rPr>
            </w:pPr>
          </w:p>
        </w:tc>
        <w:tc>
          <w:tcPr>
            <w:tcW w:w="860" w:type="pct"/>
            <w:gridSpan w:val="2"/>
          </w:tcPr>
          <w:p w:rsidR="00A916DF" w:rsidRPr="00C53125" w:rsidRDefault="00A916DF" w:rsidP="00AE16DB">
            <w:pPr>
              <w:autoSpaceDE w:val="0"/>
              <w:autoSpaceDN w:val="0"/>
              <w:adjustRightInd w:val="0"/>
              <w:rPr>
                <w:rFonts w:eastAsia="Calibri"/>
                <w:sz w:val="20"/>
                <w:szCs w:val="20"/>
              </w:rPr>
            </w:pPr>
            <w:r w:rsidRPr="00C53125">
              <w:rPr>
                <w:rFonts w:eastAsia="Calibri"/>
                <w:sz w:val="20"/>
                <w:szCs w:val="20"/>
              </w:rPr>
              <w:t>более 5 этажей с</w:t>
            </w:r>
            <w:r w:rsidR="00AE16DB" w:rsidRPr="00C53125">
              <w:rPr>
                <w:rFonts w:eastAsia="Calibri"/>
                <w:sz w:val="20"/>
                <w:szCs w:val="20"/>
                <w:lang w:val="en-US"/>
              </w:rPr>
              <w:t> </w:t>
            </w:r>
            <w:r w:rsidRPr="00C53125">
              <w:rPr>
                <w:rFonts w:eastAsia="Calibri"/>
                <w:sz w:val="20"/>
                <w:szCs w:val="20"/>
              </w:rPr>
              <w:t>квартирами повышенной комфортности</w:t>
            </w:r>
          </w:p>
        </w:tc>
        <w:tc>
          <w:tcPr>
            <w:tcW w:w="728" w:type="pct"/>
            <w:gridSpan w:val="4"/>
          </w:tcPr>
          <w:p w:rsidR="00A916DF" w:rsidRPr="00C53125" w:rsidRDefault="00A916DF" w:rsidP="00234A6F">
            <w:pPr>
              <w:autoSpaceDE w:val="0"/>
              <w:autoSpaceDN w:val="0"/>
              <w:adjustRightInd w:val="0"/>
              <w:jc w:val="center"/>
              <w:rPr>
                <w:rFonts w:eastAsia="Calibri"/>
                <w:sz w:val="20"/>
                <w:szCs w:val="20"/>
              </w:rPr>
            </w:pPr>
            <w:r w:rsidRPr="00C53125">
              <w:rPr>
                <w:rFonts w:eastAsia="Calibri"/>
                <w:sz w:val="20"/>
                <w:szCs w:val="20"/>
              </w:rPr>
              <w:t>-</w:t>
            </w:r>
          </w:p>
        </w:tc>
        <w:tc>
          <w:tcPr>
            <w:tcW w:w="728" w:type="pct"/>
            <w:gridSpan w:val="3"/>
          </w:tcPr>
          <w:p w:rsidR="00A916DF" w:rsidRPr="00C53125" w:rsidRDefault="00A916DF" w:rsidP="00234A6F">
            <w:pPr>
              <w:autoSpaceDE w:val="0"/>
              <w:autoSpaceDN w:val="0"/>
              <w:adjustRightInd w:val="0"/>
              <w:jc w:val="center"/>
              <w:rPr>
                <w:rFonts w:eastAsia="Calibri"/>
                <w:sz w:val="20"/>
                <w:szCs w:val="20"/>
              </w:rPr>
            </w:pPr>
            <w:r w:rsidRPr="00C53125">
              <w:rPr>
                <w:rFonts w:eastAsia="Calibri"/>
                <w:sz w:val="20"/>
                <w:szCs w:val="20"/>
              </w:rPr>
              <w:t>-</w:t>
            </w:r>
          </w:p>
        </w:tc>
        <w:tc>
          <w:tcPr>
            <w:tcW w:w="728" w:type="pct"/>
            <w:gridSpan w:val="3"/>
          </w:tcPr>
          <w:p w:rsidR="00A916DF" w:rsidRPr="00C53125" w:rsidRDefault="00FA2554" w:rsidP="00234A6F">
            <w:pPr>
              <w:autoSpaceDE w:val="0"/>
              <w:autoSpaceDN w:val="0"/>
              <w:adjustRightInd w:val="0"/>
              <w:jc w:val="center"/>
              <w:rPr>
                <w:rFonts w:eastAsia="Calibri"/>
                <w:sz w:val="20"/>
                <w:szCs w:val="20"/>
              </w:rPr>
            </w:pPr>
            <w:r w:rsidRPr="00C53125">
              <w:rPr>
                <w:rFonts w:eastAsia="Calibri"/>
                <w:sz w:val="20"/>
                <w:szCs w:val="20"/>
              </w:rPr>
              <w:t>17,8</w:t>
            </w:r>
          </w:p>
        </w:tc>
      </w:tr>
      <w:tr w:rsidR="001D3ECB" w:rsidRPr="001D3ECB" w:rsidTr="00F11960">
        <w:trPr>
          <w:trHeight w:val="20"/>
        </w:trPr>
        <w:tc>
          <w:tcPr>
            <w:tcW w:w="885" w:type="pct"/>
            <w:vMerge/>
          </w:tcPr>
          <w:p w:rsidR="00A916DF" w:rsidRPr="00C53125" w:rsidRDefault="00A916DF" w:rsidP="009D5D64">
            <w:pPr>
              <w:pStyle w:val="ConsPlusNormal1"/>
              <w:rPr>
                <w:rFonts w:ascii="Times New Roman" w:hAnsi="Times New Roman" w:cs="Times New Roman"/>
                <w:szCs w:val="20"/>
              </w:rPr>
            </w:pPr>
          </w:p>
        </w:tc>
        <w:tc>
          <w:tcPr>
            <w:tcW w:w="1071" w:type="pct"/>
          </w:tcPr>
          <w:p w:rsidR="009D5D64" w:rsidRPr="00C53125" w:rsidRDefault="00A916DF" w:rsidP="009D5D64">
            <w:pPr>
              <w:autoSpaceDE w:val="0"/>
              <w:autoSpaceDN w:val="0"/>
              <w:adjustRightInd w:val="0"/>
              <w:rPr>
                <w:rFonts w:eastAsia="Calibri"/>
                <w:sz w:val="20"/>
                <w:szCs w:val="20"/>
              </w:rPr>
            </w:pPr>
            <w:r w:rsidRPr="00C53125">
              <w:rPr>
                <w:rFonts w:eastAsia="Calibri"/>
                <w:sz w:val="20"/>
                <w:szCs w:val="20"/>
              </w:rPr>
              <w:t>мощность электрической нагрузки индустриального парка, МВт</w:t>
            </w:r>
          </w:p>
        </w:tc>
        <w:tc>
          <w:tcPr>
            <w:tcW w:w="3044" w:type="pct"/>
            <w:gridSpan w:val="12"/>
          </w:tcPr>
          <w:p w:rsidR="00A916DF" w:rsidRPr="00C53125" w:rsidRDefault="00A916DF" w:rsidP="00FA2554">
            <w:pPr>
              <w:autoSpaceDE w:val="0"/>
              <w:autoSpaceDN w:val="0"/>
              <w:adjustRightInd w:val="0"/>
              <w:rPr>
                <w:rFonts w:eastAsia="Calibri"/>
                <w:sz w:val="20"/>
                <w:szCs w:val="20"/>
              </w:rPr>
            </w:pPr>
            <w:r w:rsidRPr="00C53125">
              <w:rPr>
                <w:rFonts w:eastAsia="Calibri"/>
                <w:sz w:val="20"/>
                <w:szCs w:val="20"/>
              </w:rPr>
              <w:t xml:space="preserve">2 </w:t>
            </w:r>
            <w:hyperlink w:anchor="P2474" w:tooltip="3. Значение принято в соответствии с ГОСТ Р 56301 - 2014 &quot;Индустриальные парки. Требования&quot;.">
              <w:r w:rsidRPr="00C53125">
                <w:rPr>
                  <w:rFonts w:eastAsia="Calibri"/>
                  <w:sz w:val="20"/>
                  <w:szCs w:val="20"/>
                </w:rPr>
                <w:t>[</w:t>
              </w:r>
              <w:r w:rsidR="0001564D" w:rsidRPr="00C53125">
                <w:rPr>
                  <w:rFonts w:eastAsia="Calibri"/>
                  <w:sz w:val="20"/>
                  <w:szCs w:val="20"/>
                </w:rPr>
                <w:t>3</w:t>
              </w:r>
              <w:r w:rsidR="00FA2554" w:rsidRPr="00C53125">
                <w:rPr>
                  <w:rFonts w:eastAsia="Calibri"/>
                  <w:sz w:val="20"/>
                  <w:szCs w:val="20"/>
                </w:rPr>
                <w:t>, 4</w:t>
              </w:r>
              <w:r w:rsidRPr="00C53125">
                <w:rPr>
                  <w:rFonts w:eastAsia="Calibri"/>
                  <w:sz w:val="20"/>
                  <w:szCs w:val="20"/>
                </w:rPr>
                <w:t>]</w:t>
              </w:r>
            </w:hyperlink>
          </w:p>
        </w:tc>
      </w:tr>
      <w:tr w:rsidR="001D3ECB" w:rsidRPr="001D3ECB" w:rsidTr="00F11960">
        <w:trPr>
          <w:trHeight w:val="20"/>
        </w:trPr>
        <w:tc>
          <w:tcPr>
            <w:tcW w:w="885" w:type="pct"/>
            <w:vMerge/>
          </w:tcPr>
          <w:p w:rsidR="00A916DF" w:rsidRPr="00C53125" w:rsidRDefault="00A916DF" w:rsidP="009D5D64">
            <w:pPr>
              <w:pStyle w:val="ConsPlusNormal1"/>
              <w:rPr>
                <w:rFonts w:ascii="Times New Roman" w:hAnsi="Times New Roman" w:cs="Times New Roman"/>
                <w:szCs w:val="20"/>
              </w:rPr>
            </w:pPr>
          </w:p>
        </w:tc>
        <w:tc>
          <w:tcPr>
            <w:tcW w:w="1071" w:type="pct"/>
          </w:tcPr>
          <w:p w:rsidR="00A916DF" w:rsidRPr="00C53125" w:rsidRDefault="00A916DF" w:rsidP="00F11960">
            <w:pPr>
              <w:autoSpaceDE w:val="0"/>
              <w:autoSpaceDN w:val="0"/>
              <w:adjustRightInd w:val="0"/>
              <w:rPr>
                <w:rFonts w:eastAsia="Calibri"/>
                <w:sz w:val="20"/>
                <w:szCs w:val="20"/>
              </w:rPr>
            </w:pPr>
            <w:r w:rsidRPr="00C53125">
              <w:rPr>
                <w:rFonts w:eastAsia="Calibri"/>
                <w:sz w:val="20"/>
                <w:szCs w:val="20"/>
              </w:rPr>
              <w:t>размер земельного участка, отводимого под размещение объектов электроснабжения, кв.</w:t>
            </w:r>
            <w:r w:rsidR="00F11960" w:rsidRPr="00C53125">
              <w:rPr>
                <w:rFonts w:eastAsia="Calibri"/>
                <w:sz w:val="20"/>
                <w:szCs w:val="20"/>
              </w:rPr>
              <w:t> </w:t>
            </w:r>
            <w:r w:rsidRPr="00C53125">
              <w:rPr>
                <w:rFonts w:eastAsia="Calibri"/>
                <w:sz w:val="20"/>
                <w:szCs w:val="20"/>
              </w:rPr>
              <w:t>м</w:t>
            </w:r>
          </w:p>
        </w:tc>
        <w:tc>
          <w:tcPr>
            <w:tcW w:w="3044" w:type="pct"/>
            <w:gridSpan w:val="12"/>
          </w:tcPr>
          <w:p w:rsidR="00A916DF" w:rsidRPr="00C53125" w:rsidRDefault="00A916DF" w:rsidP="00800485">
            <w:pPr>
              <w:autoSpaceDE w:val="0"/>
              <w:autoSpaceDN w:val="0"/>
              <w:adjustRightInd w:val="0"/>
              <w:jc w:val="both"/>
              <w:rPr>
                <w:rFonts w:eastAsia="Calibri"/>
                <w:sz w:val="20"/>
                <w:szCs w:val="20"/>
              </w:rPr>
            </w:pPr>
            <w:r w:rsidRPr="00C53125">
              <w:rPr>
                <w:rFonts w:eastAsia="Calibri"/>
                <w:sz w:val="20"/>
                <w:szCs w:val="20"/>
              </w:rPr>
              <w:t xml:space="preserve">для понизительных подстанций и переключательных пунктов напряжением до 35 кВ </w:t>
            </w:r>
            <w:r w:rsidR="00800485" w:rsidRPr="00C53125">
              <w:rPr>
                <w:rFonts w:eastAsia="Calibri"/>
                <w:sz w:val="20"/>
                <w:szCs w:val="20"/>
              </w:rPr>
              <w:br/>
            </w:r>
            <w:r w:rsidRPr="00C53125">
              <w:rPr>
                <w:rFonts w:eastAsia="Calibri"/>
                <w:sz w:val="20"/>
                <w:szCs w:val="20"/>
              </w:rPr>
              <w:t xml:space="preserve">включительно – 1500 </w:t>
            </w:r>
            <w:hyperlink w:anchor="P2475" w:tooltip="4. Значение принято в соответствии с разделом 3 Норм отвода земель для электрических сетей напряжением 0,38 - 750 кВ. N 14278ТМ-Т1, утвержденных Министерством топлива и энергетики Российской Федерации 20.05.1994.">
              <w:r w:rsidRPr="00C53125">
                <w:rPr>
                  <w:rFonts w:eastAsia="Calibri"/>
                  <w:sz w:val="20"/>
                  <w:szCs w:val="20"/>
                </w:rPr>
                <w:t>[</w:t>
              </w:r>
              <w:r w:rsidR="00FA2554" w:rsidRPr="00C53125">
                <w:rPr>
                  <w:rFonts w:eastAsia="Calibri"/>
                  <w:sz w:val="20"/>
                  <w:szCs w:val="20"/>
                </w:rPr>
                <w:t>5</w:t>
              </w:r>
              <w:r w:rsidRPr="00C53125">
                <w:rPr>
                  <w:rFonts w:eastAsia="Calibri"/>
                  <w:sz w:val="20"/>
                  <w:szCs w:val="20"/>
                </w:rPr>
                <w:t>]</w:t>
              </w:r>
            </w:hyperlink>
            <w:r w:rsidRPr="00C53125">
              <w:rPr>
                <w:rFonts w:eastAsia="Calibri"/>
                <w:sz w:val="20"/>
                <w:szCs w:val="20"/>
              </w:rPr>
              <w:t>;</w:t>
            </w:r>
          </w:p>
          <w:p w:rsidR="00A916DF" w:rsidRPr="00C53125" w:rsidRDefault="00A916DF" w:rsidP="00234A6F">
            <w:pPr>
              <w:autoSpaceDE w:val="0"/>
              <w:autoSpaceDN w:val="0"/>
              <w:adjustRightInd w:val="0"/>
              <w:rPr>
                <w:rFonts w:eastAsia="Calibri"/>
                <w:sz w:val="20"/>
                <w:szCs w:val="20"/>
              </w:rPr>
            </w:pPr>
            <w:r w:rsidRPr="00C53125">
              <w:rPr>
                <w:rFonts w:eastAsia="Calibri"/>
                <w:sz w:val="20"/>
                <w:szCs w:val="20"/>
              </w:rPr>
              <w:t xml:space="preserve">для электрических распределительных пунктов наружной установки – 250 </w:t>
            </w:r>
            <w:hyperlink w:anchor="P2475" w:tooltip="4. Значение принято в соответствии с разделом 3 Норм отвода земель для электрических сетей напряжением 0,38 - 750 кВ. N 14278ТМ-Т1, утвержденных Министерством топлива и энергетики Российской Федерации 20.05.1994.">
              <w:r w:rsidRPr="00C53125">
                <w:rPr>
                  <w:rFonts w:eastAsia="Calibri"/>
                  <w:sz w:val="20"/>
                  <w:szCs w:val="20"/>
                </w:rPr>
                <w:t>[</w:t>
              </w:r>
              <w:r w:rsidR="00FA2554" w:rsidRPr="00C53125">
                <w:rPr>
                  <w:rFonts w:eastAsia="Calibri"/>
                  <w:sz w:val="20"/>
                  <w:szCs w:val="20"/>
                </w:rPr>
                <w:t>5</w:t>
              </w:r>
              <w:r w:rsidRPr="00C53125">
                <w:rPr>
                  <w:rFonts w:eastAsia="Calibri"/>
                  <w:sz w:val="20"/>
                  <w:szCs w:val="20"/>
                </w:rPr>
                <w:t>]</w:t>
              </w:r>
            </w:hyperlink>
            <w:r w:rsidRPr="00C53125">
              <w:rPr>
                <w:rFonts w:eastAsia="Calibri"/>
                <w:sz w:val="20"/>
                <w:szCs w:val="20"/>
              </w:rPr>
              <w:t>;</w:t>
            </w:r>
          </w:p>
          <w:p w:rsidR="00A916DF" w:rsidRPr="00C53125" w:rsidRDefault="00A916DF" w:rsidP="00234A6F">
            <w:pPr>
              <w:autoSpaceDE w:val="0"/>
              <w:autoSpaceDN w:val="0"/>
              <w:adjustRightInd w:val="0"/>
              <w:rPr>
                <w:rFonts w:eastAsia="Calibri"/>
                <w:sz w:val="20"/>
                <w:szCs w:val="20"/>
              </w:rPr>
            </w:pPr>
            <w:r w:rsidRPr="00C53125">
              <w:rPr>
                <w:rFonts w:eastAsia="Calibri"/>
                <w:sz w:val="20"/>
                <w:szCs w:val="20"/>
              </w:rPr>
              <w:t xml:space="preserve">для электрических распределительных пунктов закрытого типа – 200 </w:t>
            </w:r>
            <w:hyperlink w:anchor="P2475" w:tooltip="4. Значение принято в соответствии с разделом 3 Норм отвода земель для электрических сетей напряжением 0,38 - 750 кВ. N 14278ТМ-Т1, утвержденных Министерством топлива и энергетики Российской Федерации 20.05.1994.">
              <w:r w:rsidRPr="00C53125">
                <w:rPr>
                  <w:rFonts w:eastAsia="Calibri"/>
                  <w:sz w:val="20"/>
                  <w:szCs w:val="20"/>
                </w:rPr>
                <w:t>[</w:t>
              </w:r>
              <w:r w:rsidR="00FA2554" w:rsidRPr="00C53125">
                <w:rPr>
                  <w:rFonts w:eastAsia="Calibri"/>
                  <w:sz w:val="20"/>
                  <w:szCs w:val="20"/>
                </w:rPr>
                <w:t>5</w:t>
              </w:r>
              <w:r w:rsidRPr="00C53125">
                <w:rPr>
                  <w:rFonts w:eastAsia="Calibri"/>
                  <w:sz w:val="20"/>
                  <w:szCs w:val="20"/>
                </w:rPr>
                <w:t>]</w:t>
              </w:r>
            </w:hyperlink>
            <w:r w:rsidRPr="00C53125">
              <w:rPr>
                <w:rFonts w:eastAsia="Calibri"/>
                <w:sz w:val="20"/>
                <w:szCs w:val="20"/>
              </w:rPr>
              <w:t>;</w:t>
            </w:r>
          </w:p>
          <w:p w:rsidR="00A916DF" w:rsidRPr="00C53125" w:rsidRDefault="00A916DF" w:rsidP="00234A6F">
            <w:pPr>
              <w:autoSpaceDE w:val="0"/>
              <w:autoSpaceDN w:val="0"/>
              <w:adjustRightInd w:val="0"/>
              <w:rPr>
                <w:rFonts w:eastAsia="Calibri"/>
                <w:sz w:val="20"/>
                <w:szCs w:val="20"/>
              </w:rPr>
            </w:pPr>
            <w:r w:rsidRPr="00C53125">
              <w:rPr>
                <w:rFonts w:eastAsia="Calibri"/>
                <w:sz w:val="20"/>
                <w:szCs w:val="20"/>
              </w:rPr>
              <w:t xml:space="preserve">для мачтовых подстанций мощностью от 25 до 250 </w:t>
            </w:r>
            <w:proofErr w:type="spellStart"/>
            <w:r w:rsidRPr="00C53125">
              <w:rPr>
                <w:rFonts w:eastAsia="Calibri"/>
                <w:sz w:val="20"/>
                <w:szCs w:val="20"/>
              </w:rPr>
              <w:t>кВА</w:t>
            </w:r>
            <w:proofErr w:type="spellEnd"/>
            <w:r w:rsidRPr="00C53125">
              <w:rPr>
                <w:rFonts w:eastAsia="Calibri"/>
                <w:sz w:val="20"/>
                <w:szCs w:val="20"/>
              </w:rPr>
              <w:t xml:space="preserve"> – 50 </w:t>
            </w:r>
            <w:hyperlink w:anchor="P2475" w:tooltip="4. Значение принято в соответствии с разделом 3 Норм отвода земель для электрических сетей напряжением 0,38 - 750 кВ. N 14278ТМ-Т1, утвержденных Министерством топлива и энергетики Российской Федерации 20.05.1994.">
              <w:r w:rsidRPr="00C53125">
                <w:rPr>
                  <w:rFonts w:eastAsia="Calibri"/>
                  <w:sz w:val="20"/>
                  <w:szCs w:val="20"/>
                </w:rPr>
                <w:t>[</w:t>
              </w:r>
              <w:r w:rsidR="00FA2554" w:rsidRPr="00C53125">
                <w:rPr>
                  <w:rFonts w:eastAsia="Calibri"/>
                  <w:sz w:val="20"/>
                  <w:szCs w:val="20"/>
                </w:rPr>
                <w:t>5</w:t>
              </w:r>
              <w:r w:rsidRPr="00C53125">
                <w:rPr>
                  <w:rFonts w:eastAsia="Calibri"/>
                  <w:sz w:val="20"/>
                  <w:szCs w:val="20"/>
                </w:rPr>
                <w:t>]</w:t>
              </w:r>
            </w:hyperlink>
            <w:r w:rsidRPr="00C53125">
              <w:rPr>
                <w:rFonts w:eastAsia="Calibri"/>
                <w:sz w:val="20"/>
                <w:szCs w:val="20"/>
              </w:rPr>
              <w:t>;</w:t>
            </w:r>
          </w:p>
          <w:p w:rsidR="00A916DF" w:rsidRPr="00C53125" w:rsidRDefault="00A916DF" w:rsidP="00234A6F">
            <w:pPr>
              <w:autoSpaceDE w:val="0"/>
              <w:autoSpaceDN w:val="0"/>
              <w:adjustRightInd w:val="0"/>
              <w:rPr>
                <w:rFonts w:eastAsia="Calibri"/>
                <w:sz w:val="20"/>
                <w:szCs w:val="20"/>
              </w:rPr>
            </w:pPr>
            <w:r w:rsidRPr="00C53125">
              <w:rPr>
                <w:rFonts w:eastAsia="Calibri"/>
                <w:sz w:val="20"/>
                <w:szCs w:val="20"/>
              </w:rPr>
              <w:t xml:space="preserve">для комплектных подстанций с одним трансформатором мощностью от 25 до 630 </w:t>
            </w:r>
            <w:proofErr w:type="spellStart"/>
            <w:r w:rsidRPr="00C53125">
              <w:rPr>
                <w:rFonts w:eastAsia="Calibri"/>
                <w:sz w:val="20"/>
                <w:szCs w:val="20"/>
              </w:rPr>
              <w:t>кВА</w:t>
            </w:r>
            <w:proofErr w:type="spellEnd"/>
            <w:r w:rsidRPr="00C53125">
              <w:rPr>
                <w:rFonts w:eastAsia="Calibri"/>
                <w:sz w:val="20"/>
                <w:szCs w:val="20"/>
              </w:rPr>
              <w:t xml:space="preserve"> – 50 </w:t>
            </w:r>
            <w:hyperlink w:anchor="P2475" w:tooltip="4. Значение принято в соответствии с разделом 3 Норм отвода земель для электрических сетей напряжением 0,38 - 750 кВ. N 14278ТМ-Т1, утвержденных Министерством топлива и энергетики Российской Федерации 20.05.1994.">
              <w:r w:rsidRPr="00C53125">
                <w:rPr>
                  <w:rFonts w:eastAsia="Calibri"/>
                  <w:sz w:val="20"/>
                  <w:szCs w:val="20"/>
                </w:rPr>
                <w:t>[</w:t>
              </w:r>
              <w:r w:rsidR="00FA2554" w:rsidRPr="00C53125">
                <w:rPr>
                  <w:rFonts w:eastAsia="Calibri"/>
                  <w:sz w:val="20"/>
                  <w:szCs w:val="20"/>
                </w:rPr>
                <w:t>5</w:t>
              </w:r>
              <w:r w:rsidRPr="00C53125">
                <w:rPr>
                  <w:rFonts w:eastAsia="Calibri"/>
                  <w:sz w:val="20"/>
                  <w:szCs w:val="20"/>
                </w:rPr>
                <w:t>]</w:t>
              </w:r>
            </w:hyperlink>
            <w:r w:rsidRPr="00C53125">
              <w:rPr>
                <w:rFonts w:eastAsia="Calibri"/>
                <w:sz w:val="20"/>
                <w:szCs w:val="20"/>
              </w:rPr>
              <w:t>;</w:t>
            </w:r>
          </w:p>
          <w:p w:rsidR="00A916DF" w:rsidRPr="00C53125" w:rsidRDefault="00A916DF" w:rsidP="00234A6F">
            <w:pPr>
              <w:autoSpaceDE w:val="0"/>
              <w:autoSpaceDN w:val="0"/>
              <w:adjustRightInd w:val="0"/>
              <w:rPr>
                <w:rFonts w:eastAsia="Calibri"/>
                <w:sz w:val="20"/>
                <w:szCs w:val="20"/>
              </w:rPr>
            </w:pPr>
            <w:r w:rsidRPr="00C53125">
              <w:rPr>
                <w:rFonts w:eastAsia="Calibri"/>
                <w:sz w:val="20"/>
                <w:szCs w:val="20"/>
              </w:rPr>
              <w:t xml:space="preserve">для комплектных подстанций с двумя трансформаторами мощностью от 160 до 630 </w:t>
            </w:r>
            <w:proofErr w:type="spellStart"/>
            <w:r w:rsidRPr="00C53125">
              <w:rPr>
                <w:rFonts w:eastAsia="Calibri"/>
                <w:sz w:val="20"/>
                <w:szCs w:val="20"/>
              </w:rPr>
              <w:t>кВА</w:t>
            </w:r>
            <w:proofErr w:type="spellEnd"/>
            <w:r w:rsidRPr="00C53125">
              <w:rPr>
                <w:rFonts w:eastAsia="Calibri"/>
                <w:sz w:val="20"/>
                <w:szCs w:val="20"/>
              </w:rPr>
              <w:t xml:space="preserve"> – 80 </w:t>
            </w:r>
            <w:hyperlink w:anchor="P2475" w:tooltip="4. Значение принято в соответствии с разделом 3 Норм отвода земель для электрических сетей напряжением 0,38 - 750 кВ. N 14278ТМ-Т1, утвержденных Министерством топлива и энергетики Российской Федерации 20.05.1994.">
              <w:r w:rsidRPr="00C53125">
                <w:rPr>
                  <w:rFonts w:eastAsia="Calibri"/>
                  <w:sz w:val="20"/>
                  <w:szCs w:val="20"/>
                </w:rPr>
                <w:t>[</w:t>
              </w:r>
              <w:r w:rsidR="00FA2554" w:rsidRPr="00C53125">
                <w:rPr>
                  <w:rFonts w:eastAsia="Calibri"/>
                  <w:sz w:val="20"/>
                  <w:szCs w:val="20"/>
                </w:rPr>
                <w:t>5</w:t>
              </w:r>
              <w:r w:rsidRPr="00C53125">
                <w:rPr>
                  <w:rFonts w:eastAsia="Calibri"/>
                  <w:sz w:val="20"/>
                  <w:szCs w:val="20"/>
                </w:rPr>
                <w:t>]</w:t>
              </w:r>
            </w:hyperlink>
            <w:r w:rsidRPr="00C53125">
              <w:rPr>
                <w:rFonts w:eastAsia="Calibri"/>
                <w:sz w:val="20"/>
                <w:szCs w:val="20"/>
              </w:rPr>
              <w:t>;</w:t>
            </w:r>
          </w:p>
          <w:p w:rsidR="00A916DF" w:rsidRPr="00C53125" w:rsidRDefault="00A916DF" w:rsidP="00FA2554">
            <w:pPr>
              <w:autoSpaceDE w:val="0"/>
              <w:autoSpaceDN w:val="0"/>
              <w:adjustRightInd w:val="0"/>
              <w:rPr>
                <w:rFonts w:eastAsia="Calibri"/>
                <w:sz w:val="20"/>
                <w:szCs w:val="20"/>
              </w:rPr>
            </w:pPr>
            <w:r w:rsidRPr="00C53125">
              <w:rPr>
                <w:rFonts w:eastAsia="Calibri"/>
                <w:sz w:val="20"/>
                <w:szCs w:val="20"/>
              </w:rPr>
              <w:t xml:space="preserve">для подстанций с двумя трансформаторами закрытого типа мощностью от 160 до 630 </w:t>
            </w:r>
            <w:proofErr w:type="spellStart"/>
            <w:r w:rsidRPr="00C53125">
              <w:rPr>
                <w:rFonts w:eastAsia="Calibri"/>
                <w:sz w:val="20"/>
                <w:szCs w:val="20"/>
              </w:rPr>
              <w:t>кВА</w:t>
            </w:r>
            <w:proofErr w:type="spellEnd"/>
            <w:r w:rsidRPr="00C53125">
              <w:rPr>
                <w:rFonts w:eastAsia="Calibri"/>
                <w:sz w:val="20"/>
                <w:szCs w:val="20"/>
              </w:rPr>
              <w:t xml:space="preserve"> – 150 </w:t>
            </w:r>
            <w:hyperlink w:anchor="P2475" w:tooltip="4. Значение принято в соответствии с разделом 3 Норм отвода земель для электрических сетей напряжением 0,38 - 750 кВ. N 14278ТМ-Т1, утвержденных Министерством топлива и энергетики Российской Федерации 20.05.1994.">
              <w:r w:rsidRPr="00C53125">
                <w:rPr>
                  <w:rFonts w:eastAsia="Calibri"/>
                  <w:sz w:val="20"/>
                  <w:szCs w:val="20"/>
                </w:rPr>
                <w:t>[</w:t>
              </w:r>
              <w:r w:rsidR="00FA2554" w:rsidRPr="00C53125">
                <w:rPr>
                  <w:rFonts w:eastAsia="Calibri"/>
                  <w:sz w:val="20"/>
                  <w:szCs w:val="20"/>
                </w:rPr>
                <w:t>5</w:t>
              </w:r>
              <w:r w:rsidRPr="00C53125">
                <w:rPr>
                  <w:rFonts w:eastAsia="Calibri"/>
                  <w:sz w:val="20"/>
                  <w:szCs w:val="20"/>
                </w:rPr>
                <w:t>]</w:t>
              </w:r>
            </w:hyperlink>
          </w:p>
        </w:tc>
      </w:tr>
    </w:tbl>
    <w:p w:rsidR="001D3ECB" w:rsidRPr="002D69F8" w:rsidRDefault="001D3ECB">
      <w:pPr>
        <w:rPr>
          <w:sz w:val="2"/>
          <w:szCs w:val="2"/>
        </w:rPr>
      </w:pPr>
    </w:p>
    <w:tbl>
      <w:tblPr>
        <w:tblStyle w:val="1f9"/>
        <w:tblW w:w="5000" w:type="pct"/>
        <w:tblLayout w:type="fixed"/>
        <w:tblCellMar>
          <w:left w:w="57" w:type="dxa"/>
          <w:right w:w="57" w:type="dxa"/>
        </w:tblCellMar>
        <w:tblLook w:val="04A0" w:firstRow="1" w:lastRow="0" w:firstColumn="1" w:lastColumn="0" w:noHBand="0" w:noVBand="1"/>
      </w:tblPr>
      <w:tblGrid>
        <w:gridCol w:w="14967"/>
      </w:tblGrid>
      <w:tr w:rsidR="001D3ECB" w:rsidRPr="001D3ECB" w:rsidTr="00F11960">
        <w:trPr>
          <w:trHeight w:val="20"/>
        </w:trPr>
        <w:tc>
          <w:tcPr>
            <w:tcW w:w="5000" w:type="pct"/>
          </w:tcPr>
          <w:p w:rsidR="001434D7" w:rsidRPr="00C53125" w:rsidRDefault="001434D7" w:rsidP="00C53125">
            <w:pPr>
              <w:pStyle w:val="ConsPlusNormal1"/>
              <w:jc w:val="both"/>
              <w:rPr>
                <w:rFonts w:ascii="Times New Roman" w:hAnsi="Times New Roman" w:cs="Times New Roman"/>
                <w:szCs w:val="20"/>
              </w:rPr>
            </w:pPr>
            <w:r w:rsidRPr="00C53125">
              <w:rPr>
                <w:rFonts w:ascii="Times New Roman" w:hAnsi="Times New Roman" w:cs="Times New Roman"/>
                <w:szCs w:val="20"/>
              </w:rPr>
              <w:t>Примечания</w:t>
            </w:r>
          </w:p>
          <w:p w:rsidR="001434D7" w:rsidRPr="00C53125" w:rsidRDefault="001434D7" w:rsidP="00C53125">
            <w:pPr>
              <w:pStyle w:val="ConsPlusNormal1"/>
              <w:jc w:val="both"/>
              <w:rPr>
                <w:rFonts w:ascii="Times New Roman" w:hAnsi="Times New Roman" w:cs="Times New Roman"/>
                <w:szCs w:val="20"/>
              </w:rPr>
            </w:pPr>
            <w:bookmarkStart w:id="223" w:name="P2472"/>
            <w:bookmarkEnd w:id="223"/>
            <w:r w:rsidRPr="00C53125">
              <w:rPr>
                <w:rFonts w:ascii="Times New Roman" w:hAnsi="Times New Roman" w:cs="Times New Roman"/>
                <w:szCs w:val="20"/>
              </w:rPr>
              <w:t>1. Значение показателя может быть снижено в случае комплексного развития территории и планировании мероприятий по энергосбережению. Степень снижения значения показателя должна быть обоснована при проектировании объекта</w:t>
            </w:r>
            <w:r w:rsidRPr="00C53125">
              <w:rPr>
                <w:rFonts w:ascii="Times New Roman" w:hAnsi="Times New Roman" w:cs="Times New Roman"/>
              </w:rPr>
              <w:t>.</w:t>
            </w:r>
          </w:p>
          <w:p w:rsidR="001434D7" w:rsidRPr="00C53125" w:rsidRDefault="0001564D" w:rsidP="00C53125">
            <w:pPr>
              <w:pStyle w:val="ConsPlusNormal1"/>
              <w:jc w:val="both"/>
              <w:rPr>
                <w:rFonts w:ascii="Times New Roman" w:hAnsi="Times New Roman" w:cs="Times New Roman"/>
                <w:szCs w:val="20"/>
              </w:rPr>
            </w:pPr>
            <w:bookmarkStart w:id="224" w:name="P2473"/>
            <w:bookmarkStart w:id="225" w:name="P2474"/>
            <w:bookmarkEnd w:id="224"/>
            <w:bookmarkEnd w:id="225"/>
            <w:r w:rsidRPr="00C53125">
              <w:rPr>
                <w:rFonts w:ascii="Times New Roman" w:hAnsi="Times New Roman" w:cs="Times New Roman"/>
                <w:szCs w:val="20"/>
              </w:rPr>
              <w:t>2</w:t>
            </w:r>
            <w:r w:rsidR="001434D7" w:rsidRPr="00C53125">
              <w:rPr>
                <w:rFonts w:ascii="Times New Roman" w:hAnsi="Times New Roman" w:cs="Times New Roman"/>
                <w:szCs w:val="20"/>
              </w:rPr>
              <w:t>. Значение принято в соответствии с таблицей 2.4.4. РД 34.20.185-94 «Инструкция по проектированию городских электрических сетей».</w:t>
            </w:r>
          </w:p>
          <w:p w:rsidR="001434D7" w:rsidRPr="00C53125" w:rsidRDefault="0001564D" w:rsidP="00C53125">
            <w:pPr>
              <w:pStyle w:val="ConsPlusNormal1"/>
              <w:jc w:val="both"/>
              <w:rPr>
                <w:rFonts w:ascii="Times New Roman" w:hAnsi="Times New Roman" w:cs="Times New Roman"/>
                <w:szCs w:val="20"/>
              </w:rPr>
            </w:pPr>
            <w:r w:rsidRPr="00C53125">
              <w:rPr>
                <w:rFonts w:ascii="Times New Roman" w:hAnsi="Times New Roman" w:cs="Times New Roman"/>
                <w:szCs w:val="20"/>
              </w:rPr>
              <w:t>3</w:t>
            </w:r>
            <w:r w:rsidR="001434D7" w:rsidRPr="00C53125">
              <w:rPr>
                <w:rFonts w:ascii="Times New Roman" w:hAnsi="Times New Roman" w:cs="Times New Roman"/>
                <w:szCs w:val="20"/>
              </w:rPr>
              <w:t>. Значение принято в соответствии с ГОСТ Р 56301-2014 «Индустриальные парки. Требования».</w:t>
            </w:r>
          </w:p>
          <w:p w:rsidR="00FA2554" w:rsidRPr="00C53125" w:rsidRDefault="00FA2554" w:rsidP="00C53125">
            <w:pPr>
              <w:pStyle w:val="ConsPlusNormal1"/>
              <w:jc w:val="both"/>
              <w:rPr>
                <w:rFonts w:ascii="Times New Roman" w:hAnsi="Times New Roman" w:cs="Times New Roman"/>
                <w:szCs w:val="20"/>
              </w:rPr>
            </w:pPr>
            <w:r w:rsidRPr="00C53125">
              <w:rPr>
                <w:rFonts w:ascii="Times New Roman" w:hAnsi="Times New Roman" w:cs="Times New Roman"/>
                <w:szCs w:val="20"/>
              </w:rPr>
              <w:t xml:space="preserve">4. </w:t>
            </w:r>
            <w:r w:rsidRPr="00C53125">
              <w:rPr>
                <w:rFonts w:ascii="Times New Roman" w:eastAsia="Calibri" w:hAnsi="Times New Roman" w:cs="Times New Roman"/>
                <w:szCs w:val="20"/>
              </w:rPr>
              <w:t>Значение показателя принимать в расчете на один объект, но не менее 0,15 МВт/га.</w:t>
            </w:r>
          </w:p>
          <w:p w:rsidR="001434D7" w:rsidRPr="001D3ECB" w:rsidRDefault="00FA2554" w:rsidP="00C53125">
            <w:pPr>
              <w:pStyle w:val="ConsPlusNormal1"/>
              <w:jc w:val="both"/>
              <w:rPr>
                <w:rFonts w:ascii="Tahoma" w:eastAsia="Calibri" w:hAnsi="Tahoma" w:cs="Tahoma"/>
                <w:szCs w:val="20"/>
              </w:rPr>
            </w:pPr>
            <w:bookmarkStart w:id="226" w:name="P2475"/>
            <w:bookmarkEnd w:id="226"/>
            <w:r w:rsidRPr="00C53125">
              <w:rPr>
                <w:rFonts w:ascii="Times New Roman" w:hAnsi="Times New Roman" w:cs="Times New Roman"/>
                <w:szCs w:val="20"/>
              </w:rPr>
              <w:t>5</w:t>
            </w:r>
            <w:r w:rsidR="001434D7" w:rsidRPr="00C53125">
              <w:rPr>
                <w:rFonts w:ascii="Times New Roman" w:hAnsi="Times New Roman" w:cs="Times New Roman"/>
                <w:szCs w:val="20"/>
              </w:rPr>
              <w:t>. Значение принято в соответствии с разделом 3 Норм отвода земель для электрических сетей напряжением 0,38-750 кВ. № 14278ТМ-Т1, утвержденных Министерством топлива и энергетики Российской Федерации 20.05.1994.</w:t>
            </w:r>
          </w:p>
        </w:tc>
      </w:tr>
    </w:tbl>
    <w:p w:rsidR="001434D7" w:rsidRPr="001D3ECB" w:rsidRDefault="001434D7"/>
    <w:p w:rsidR="001434D7" w:rsidRPr="00373768" w:rsidRDefault="001434D7" w:rsidP="001434D7">
      <w:pPr>
        <w:pStyle w:val="af2"/>
        <w:rPr>
          <w:rFonts w:ascii="Times New Roman" w:hAnsi="Times New Roman" w:cs="Times New Roman"/>
          <w:b/>
        </w:rPr>
      </w:pPr>
      <w:r w:rsidRPr="00373768">
        <w:rPr>
          <w:rFonts w:ascii="Times New Roman" w:hAnsi="Times New Roman" w:cs="Times New Roman"/>
          <w:b/>
        </w:rPr>
        <w:t xml:space="preserve">Таблица </w:t>
      </w:r>
      <w:r w:rsidR="00A16C25" w:rsidRPr="00373768">
        <w:rPr>
          <w:rFonts w:ascii="Times New Roman" w:hAnsi="Times New Roman" w:cs="Times New Roman"/>
          <w:b/>
          <w:noProof/>
        </w:rPr>
        <w:fldChar w:fldCharType="begin"/>
      </w:r>
      <w:r w:rsidR="003F7D10" w:rsidRPr="00373768">
        <w:rPr>
          <w:rFonts w:ascii="Times New Roman" w:hAnsi="Times New Roman" w:cs="Times New Roman"/>
          <w:b/>
          <w:noProof/>
        </w:rPr>
        <w:instrText xml:space="preserve"> SEQ Таблица \* ARABIC </w:instrText>
      </w:r>
      <w:r w:rsidR="00A16C25" w:rsidRPr="00373768">
        <w:rPr>
          <w:rFonts w:ascii="Times New Roman" w:hAnsi="Times New Roman" w:cs="Times New Roman"/>
          <w:b/>
          <w:noProof/>
        </w:rPr>
        <w:fldChar w:fldCharType="separate"/>
      </w:r>
      <w:r w:rsidR="00772E0A">
        <w:rPr>
          <w:rFonts w:ascii="Times New Roman" w:hAnsi="Times New Roman" w:cs="Times New Roman"/>
          <w:b/>
          <w:noProof/>
        </w:rPr>
        <w:t>14</w:t>
      </w:r>
      <w:r w:rsidR="00A16C25" w:rsidRPr="00373768">
        <w:rPr>
          <w:rFonts w:ascii="Times New Roman" w:hAnsi="Times New Roman" w:cs="Times New Roman"/>
          <w:b/>
          <w:noProof/>
        </w:rPr>
        <w:fldChar w:fldCharType="end"/>
      </w:r>
      <w:r w:rsidRPr="00373768">
        <w:rPr>
          <w:rFonts w:ascii="Times New Roman" w:hAnsi="Times New Roman" w:cs="Times New Roman"/>
          <w:b/>
        </w:rPr>
        <w:t xml:space="preserve"> – Расчетные показатели</w:t>
      </w:r>
      <w:r w:rsidR="00CD032C" w:rsidRPr="00373768">
        <w:rPr>
          <w:rFonts w:ascii="Times New Roman" w:hAnsi="Times New Roman" w:cs="Times New Roman"/>
          <w:b/>
        </w:rPr>
        <w:t xml:space="preserve"> для объектов местного значения </w:t>
      </w:r>
      <w:r w:rsidR="00852CEC" w:rsidRPr="00373768">
        <w:rPr>
          <w:rFonts w:ascii="Times New Roman" w:hAnsi="Times New Roman" w:cs="Times New Roman"/>
          <w:b/>
        </w:rPr>
        <w:t xml:space="preserve">городского округа </w:t>
      </w:r>
      <w:r w:rsidRPr="00373768">
        <w:rPr>
          <w:rFonts w:ascii="Times New Roman" w:hAnsi="Times New Roman" w:cs="Times New Roman"/>
          <w:b/>
        </w:rPr>
        <w:t>в области теплоснабжения</w:t>
      </w:r>
      <w:r w:rsidR="00852CEC" w:rsidRPr="00373768">
        <w:rPr>
          <w:rFonts w:ascii="Times New Roman" w:hAnsi="Times New Roman" w:cs="Times New Roman"/>
          <w:b/>
        </w:rPr>
        <w:t xml:space="preserve"> населения</w:t>
      </w:r>
    </w:p>
    <w:tbl>
      <w:tblPr>
        <w:tblStyle w:val="1f9"/>
        <w:tblW w:w="5000" w:type="pct"/>
        <w:tblLayout w:type="fixed"/>
        <w:tblLook w:val="04A0" w:firstRow="1" w:lastRow="0" w:firstColumn="1" w:lastColumn="0" w:noHBand="0" w:noVBand="1"/>
      </w:tblPr>
      <w:tblGrid>
        <w:gridCol w:w="2667"/>
        <w:gridCol w:w="3228"/>
        <w:gridCol w:w="9174"/>
      </w:tblGrid>
      <w:tr w:rsidR="001D3ECB" w:rsidRPr="00373768" w:rsidTr="00F11960">
        <w:trPr>
          <w:trHeight w:val="20"/>
          <w:tblHeader/>
        </w:trPr>
        <w:tc>
          <w:tcPr>
            <w:tcW w:w="885" w:type="pct"/>
            <w:vAlign w:val="center"/>
          </w:tcPr>
          <w:p w:rsidR="001434D7" w:rsidRPr="00373768" w:rsidRDefault="001434D7" w:rsidP="001434D7">
            <w:pPr>
              <w:autoSpaceDE w:val="0"/>
              <w:autoSpaceDN w:val="0"/>
              <w:adjustRightInd w:val="0"/>
              <w:jc w:val="center"/>
              <w:rPr>
                <w:sz w:val="20"/>
                <w:szCs w:val="20"/>
              </w:rPr>
            </w:pPr>
            <w:r w:rsidRPr="00373768">
              <w:rPr>
                <w:sz w:val="20"/>
                <w:szCs w:val="20"/>
              </w:rPr>
              <w:t xml:space="preserve">Наименование </w:t>
            </w:r>
            <w:r w:rsidRPr="00373768">
              <w:rPr>
                <w:sz w:val="20"/>
                <w:szCs w:val="20"/>
              </w:rPr>
              <w:br/>
              <w:t>вида объекта</w:t>
            </w:r>
          </w:p>
        </w:tc>
        <w:tc>
          <w:tcPr>
            <w:tcW w:w="1071" w:type="pct"/>
            <w:vAlign w:val="center"/>
          </w:tcPr>
          <w:p w:rsidR="001434D7" w:rsidRPr="00373768" w:rsidRDefault="001434D7" w:rsidP="001434D7">
            <w:pPr>
              <w:autoSpaceDE w:val="0"/>
              <w:autoSpaceDN w:val="0"/>
              <w:adjustRightInd w:val="0"/>
              <w:jc w:val="center"/>
              <w:rPr>
                <w:sz w:val="20"/>
                <w:szCs w:val="20"/>
              </w:rPr>
            </w:pPr>
            <w:r w:rsidRPr="00373768">
              <w:rPr>
                <w:sz w:val="20"/>
                <w:szCs w:val="20"/>
              </w:rPr>
              <w:t>Наименование нормируемого расчетного показателя, единица измерения</w:t>
            </w:r>
          </w:p>
        </w:tc>
        <w:tc>
          <w:tcPr>
            <w:tcW w:w="3044" w:type="pct"/>
            <w:vAlign w:val="center"/>
          </w:tcPr>
          <w:p w:rsidR="001434D7" w:rsidRPr="00373768" w:rsidRDefault="001434D7" w:rsidP="001434D7">
            <w:pPr>
              <w:autoSpaceDE w:val="0"/>
              <w:autoSpaceDN w:val="0"/>
              <w:adjustRightInd w:val="0"/>
              <w:jc w:val="center"/>
              <w:rPr>
                <w:sz w:val="20"/>
                <w:szCs w:val="20"/>
              </w:rPr>
            </w:pPr>
            <w:r w:rsidRPr="00373768">
              <w:rPr>
                <w:sz w:val="20"/>
                <w:szCs w:val="20"/>
              </w:rPr>
              <w:t>Значение расчетного показателя</w:t>
            </w:r>
          </w:p>
        </w:tc>
      </w:tr>
    </w:tbl>
    <w:p w:rsidR="001D3ECB" w:rsidRPr="00373768" w:rsidRDefault="001D3ECB">
      <w:pPr>
        <w:rPr>
          <w:sz w:val="20"/>
          <w:szCs w:val="20"/>
        </w:rPr>
      </w:pPr>
    </w:p>
    <w:tbl>
      <w:tblPr>
        <w:tblStyle w:val="1f9"/>
        <w:tblW w:w="5000" w:type="pct"/>
        <w:tblLayout w:type="fixed"/>
        <w:tblLook w:val="04A0" w:firstRow="1" w:lastRow="0" w:firstColumn="1" w:lastColumn="0" w:noHBand="0" w:noVBand="1"/>
      </w:tblPr>
      <w:tblGrid>
        <w:gridCol w:w="2666"/>
        <w:gridCol w:w="3228"/>
        <w:gridCol w:w="2303"/>
        <w:gridCol w:w="859"/>
        <w:gridCol w:w="121"/>
        <w:gridCol w:w="461"/>
        <w:gridCol w:w="277"/>
        <w:gridCol w:w="244"/>
        <w:gridCol w:w="615"/>
        <w:gridCol w:w="368"/>
        <w:gridCol w:w="491"/>
        <w:gridCol w:w="491"/>
        <w:gridCol w:w="229"/>
        <w:gridCol w:w="139"/>
        <w:gridCol w:w="615"/>
        <w:gridCol w:w="244"/>
        <w:gridCol w:w="738"/>
        <w:gridCol w:w="121"/>
        <w:gridCol w:w="859"/>
      </w:tblGrid>
      <w:tr w:rsidR="001D3ECB" w:rsidRPr="00373768" w:rsidTr="00F11960">
        <w:trPr>
          <w:trHeight w:val="20"/>
          <w:tblHeader/>
        </w:trPr>
        <w:tc>
          <w:tcPr>
            <w:tcW w:w="885" w:type="pct"/>
          </w:tcPr>
          <w:p w:rsidR="001434D7" w:rsidRPr="00373768" w:rsidRDefault="001434D7" w:rsidP="001434D7">
            <w:pPr>
              <w:autoSpaceDE w:val="0"/>
              <w:autoSpaceDN w:val="0"/>
              <w:adjustRightInd w:val="0"/>
              <w:jc w:val="center"/>
              <w:rPr>
                <w:sz w:val="20"/>
                <w:szCs w:val="20"/>
              </w:rPr>
            </w:pPr>
            <w:r w:rsidRPr="00373768">
              <w:rPr>
                <w:sz w:val="20"/>
                <w:szCs w:val="20"/>
              </w:rPr>
              <w:t>1</w:t>
            </w:r>
          </w:p>
        </w:tc>
        <w:tc>
          <w:tcPr>
            <w:tcW w:w="1071" w:type="pct"/>
          </w:tcPr>
          <w:p w:rsidR="001434D7" w:rsidRPr="00373768" w:rsidRDefault="001434D7" w:rsidP="001434D7">
            <w:pPr>
              <w:autoSpaceDE w:val="0"/>
              <w:autoSpaceDN w:val="0"/>
              <w:adjustRightInd w:val="0"/>
              <w:jc w:val="center"/>
              <w:rPr>
                <w:sz w:val="20"/>
                <w:szCs w:val="20"/>
              </w:rPr>
            </w:pPr>
            <w:r w:rsidRPr="00373768">
              <w:rPr>
                <w:sz w:val="20"/>
                <w:szCs w:val="20"/>
              </w:rPr>
              <w:t>2</w:t>
            </w:r>
          </w:p>
        </w:tc>
        <w:tc>
          <w:tcPr>
            <w:tcW w:w="3044" w:type="pct"/>
            <w:gridSpan w:val="17"/>
          </w:tcPr>
          <w:p w:rsidR="001434D7" w:rsidRPr="00373768" w:rsidRDefault="001434D7" w:rsidP="001434D7">
            <w:pPr>
              <w:autoSpaceDE w:val="0"/>
              <w:autoSpaceDN w:val="0"/>
              <w:adjustRightInd w:val="0"/>
              <w:jc w:val="center"/>
              <w:rPr>
                <w:sz w:val="20"/>
                <w:szCs w:val="20"/>
              </w:rPr>
            </w:pPr>
            <w:r w:rsidRPr="00373768">
              <w:rPr>
                <w:sz w:val="20"/>
                <w:szCs w:val="20"/>
              </w:rPr>
              <w:t>3</w:t>
            </w:r>
          </w:p>
        </w:tc>
      </w:tr>
      <w:tr w:rsidR="001D3ECB" w:rsidRPr="00373768" w:rsidTr="00F11960">
        <w:trPr>
          <w:trHeight w:val="20"/>
        </w:trPr>
        <w:tc>
          <w:tcPr>
            <w:tcW w:w="885" w:type="pct"/>
            <w:vMerge w:val="restart"/>
          </w:tcPr>
          <w:p w:rsidR="00A916DF" w:rsidRPr="00373768" w:rsidRDefault="00A916DF" w:rsidP="009D5D64">
            <w:pPr>
              <w:pStyle w:val="ConsPlusNormal1"/>
              <w:rPr>
                <w:rFonts w:ascii="Times New Roman" w:hAnsi="Times New Roman" w:cs="Times New Roman"/>
                <w:szCs w:val="20"/>
              </w:rPr>
            </w:pPr>
            <w:r w:rsidRPr="00373768">
              <w:rPr>
                <w:rFonts w:ascii="Times New Roman" w:hAnsi="Times New Roman" w:cs="Times New Roman"/>
                <w:szCs w:val="20"/>
              </w:rPr>
              <w:t>Источник тепловой энергии.</w:t>
            </w:r>
          </w:p>
          <w:p w:rsidR="00A916DF" w:rsidRPr="00373768" w:rsidRDefault="00A916DF" w:rsidP="009D5D64">
            <w:pPr>
              <w:pStyle w:val="ConsPlusNormal1"/>
              <w:rPr>
                <w:rFonts w:ascii="Times New Roman" w:hAnsi="Times New Roman" w:cs="Times New Roman"/>
                <w:szCs w:val="20"/>
              </w:rPr>
            </w:pPr>
            <w:r w:rsidRPr="00373768">
              <w:rPr>
                <w:rFonts w:ascii="Times New Roman" w:hAnsi="Times New Roman" w:cs="Times New Roman"/>
                <w:szCs w:val="20"/>
              </w:rPr>
              <w:t>Центральный тепловой пункт (ЦТП).</w:t>
            </w:r>
          </w:p>
          <w:p w:rsidR="00A916DF" w:rsidRPr="00373768" w:rsidRDefault="00A916DF" w:rsidP="009D5D64">
            <w:pPr>
              <w:pStyle w:val="ConsPlusNormal1"/>
              <w:rPr>
                <w:rFonts w:ascii="Times New Roman" w:hAnsi="Times New Roman" w:cs="Times New Roman"/>
                <w:szCs w:val="20"/>
              </w:rPr>
            </w:pPr>
            <w:r w:rsidRPr="00373768">
              <w:rPr>
                <w:rFonts w:ascii="Times New Roman" w:hAnsi="Times New Roman" w:cs="Times New Roman"/>
                <w:szCs w:val="20"/>
              </w:rPr>
              <w:t>Тепловая перекачивающая насосная станция (ТПНС).</w:t>
            </w:r>
          </w:p>
          <w:p w:rsidR="00A916DF" w:rsidRPr="00373768" w:rsidRDefault="00A916DF" w:rsidP="009D5D64">
            <w:pPr>
              <w:pStyle w:val="ConsPlusNormal1"/>
              <w:rPr>
                <w:rFonts w:ascii="Times New Roman" w:hAnsi="Times New Roman" w:cs="Times New Roman"/>
                <w:szCs w:val="20"/>
              </w:rPr>
            </w:pPr>
            <w:r w:rsidRPr="00373768">
              <w:rPr>
                <w:rFonts w:ascii="Times New Roman" w:hAnsi="Times New Roman" w:cs="Times New Roman"/>
                <w:szCs w:val="20"/>
              </w:rPr>
              <w:t>Теплопровод магистральный.</w:t>
            </w:r>
          </w:p>
          <w:p w:rsidR="00A916DF" w:rsidRPr="00373768" w:rsidRDefault="00A916DF" w:rsidP="009D5D64">
            <w:pPr>
              <w:pStyle w:val="ConsPlusNormal1"/>
              <w:rPr>
                <w:rFonts w:ascii="Times New Roman" w:hAnsi="Times New Roman" w:cs="Times New Roman"/>
                <w:szCs w:val="20"/>
              </w:rPr>
            </w:pPr>
            <w:r w:rsidRPr="00373768">
              <w:rPr>
                <w:rFonts w:ascii="Times New Roman" w:hAnsi="Times New Roman" w:cs="Times New Roman"/>
                <w:szCs w:val="20"/>
              </w:rPr>
              <w:t>Теплопровод распределительный (квартальный)</w:t>
            </w:r>
          </w:p>
        </w:tc>
        <w:tc>
          <w:tcPr>
            <w:tcW w:w="1071" w:type="pct"/>
            <w:vMerge w:val="restart"/>
          </w:tcPr>
          <w:p w:rsidR="00A916DF" w:rsidRPr="008E59E1" w:rsidRDefault="00A916DF" w:rsidP="00DD6F52">
            <w:pPr>
              <w:pStyle w:val="ConsPlusNormal"/>
              <w:spacing w:before="0" w:after="0"/>
              <w:jc w:val="left"/>
              <w:rPr>
                <w:rFonts w:ascii="Times New Roman" w:hAnsi="Times New Roman" w:cs="Times New Roman"/>
                <w:sz w:val="20"/>
                <w:szCs w:val="20"/>
              </w:rPr>
            </w:pPr>
            <w:r w:rsidRPr="008E59E1">
              <w:rPr>
                <w:rFonts w:ascii="Times New Roman" w:hAnsi="Times New Roman" w:cs="Times New Roman"/>
                <w:sz w:val="20"/>
                <w:szCs w:val="20"/>
              </w:rPr>
              <w:t>удельный расход тепловой энергии на отопление жилых зданий, ккал/ч на 1 кв. м общей площади здания [</w:t>
            </w:r>
            <w:r w:rsidR="00C81009" w:rsidRPr="008E59E1">
              <w:rPr>
                <w:rFonts w:ascii="Times New Roman" w:hAnsi="Times New Roman" w:cs="Times New Roman"/>
                <w:sz w:val="20"/>
                <w:szCs w:val="20"/>
              </w:rPr>
              <w:t>1</w:t>
            </w:r>
            <w:r w:rsidRPr="008E59E1">
              <w:rPr>
                <w:rFonts w:ascii="Times New Roman" w:hAnsi="Times New Roman" w:cs="Times New Roman"/>
                <w:sz w:val="20"/>
                <w:szCs w:val="20"/>
              </w:rPr>
              <w:t xml:space="preserve">, </w:t>
            </w:r>
            <w:r w:rsidR="00C81009" w:rsidRPr="008E59E1">
              <w:rPr>
                <w:rFonts w:ascii="Times New Roman" w:hAnsi="Times New Roman" w:cs="Times New Roman"/>
                <w:sz w:val="20"/>
                <w:szCs w:val="20"/>
              </w:rPr>
              <w:t>2</w:t>
            </w:r>
            <w:r w:rsidRPr="008E59E1">
              <w:rPr>
                <w:rFonts w:ascii="Times New Roman" w:hAnsi="Times New Roman" w:cs="Times New Roman"/>
                <w:sz w:val="20"/>
                <w:szCs w:val="20"/>
              </w:rPr>
              <w:t>]</w:t>
            </w:r>
          </w:p>
        </w:tc>
        <w:tc>
          <w:tcPr>
            <w:tcW w:w="764" w:type="pct"/>
            <w:vMerge w:val="restart"/>
            <w:vAlign w:val="center"/>
          </w:tcPr>
          <w:p w:rsidR="00A916DF" w:rsidRPr="008E59E1" w:rsidRDefault="00A916DF" w:rsidP="009D5D64">
            <w:pPr>
              <w:autoSpaceDE w:val="0"/>
              <w:autoSpaceDN w:val="0"/>
              <w:adjustRightInd w:val="0"/>
              <w:jc w:val="center"/>
              <w:rPr>
                <w:rFonts w:eastAsia="Calibri"/>
                <w:sz w:val="20"/>
                <w:szCs w:val="20"/>
              </w:rPr>
            </w:pPr>
            <w:r w:rsidRPr="008E59E1">
              <w:rPr>
                <w:rFonts w:eastAsia="Calibri"/>
                <w:sz w:val="20"/>
                <w:szCs w:val="20"/>
              </w:rPr>
              <w:t>пункт с</w:t>
            </w:r>
            <w:r w:rsidR="00205797" w:rsidRPr="008E59E1">
              <w:rPr>
                <w:rFonts w:eastAsia="Calibri"/>
                <w:sz w:val="20"/>
                <w:szCs w:val="20"/>
              </w:rPr>
              <w:t> </w:t>
            </w:r>
            <w:r w:rsidRPr="008E59E1">
              <w:rPr>
                <w:rFonts w:eastAsia="Calibri"/>
                <w:sz w:val="20"/>
                <w:szCs w:val="20"/>
              </w:rPr>
              <w:t>метеорологической станцией</w:t>
            </w:r>
          </w:p>
        </w:tc>
        <w:tc>
          <w:tcPr>
            <w:tcW w:w="2280" w:type="pct"/>
            <w:gridSpan w:val="16"/>
            <w:vAlign w:val="center"/>
          </w:tcPr>
          <w:p w:rsidR="00A916DF" w:rsidRPr="008E59E1" w:rsidRDefault="00A916DF" w:rsidP="009D5D64">
            <w:pPr>
              <w:autoSpaceDE w:val="0"/>
              <w:autoSpaceDN w:val="0"/>
              <w:adjustRightInd w:val="0"/>
              <w:jc w:val="center"/>
              <w:rPr>
                <w:rFonts w:eastAsia="Calibri"/>
                <w:sz w:val="20"/>
                <w:szCs w:val="20"/>
              </w:rPr>
            </w:pPr>
            <w:r w:rsidRPr="008E59E1">
              <w:rPr>
                <w:rFonts w:eastAsia="Calibri"/>
                <w:sz w:val="20"/>
                <w:szCs w:val="20"/>
              </w:rPr>
              <w:t>этажность</w:t>
            </w:r>
          </w:p>
        </w:tc>
      </w:tr>
      <w:tr w:rsidR="001D3ECB" w:rsidRPr="00373768" w:rsidTr="00F11960">
        <w:trPr>
          <w:trHeight w:val="20"/>
        </w:trPr>
        <w:tc>
          <w:tcPr>
            <w:tcW w:w="885" w:type="pct"/>
            <w:vMerge/>
          </w:tcPr>
          <w:p w:rsidR="00A916DF" w:rsidRPr="00373768" w:rsidRDefault="00A916DF" w:rsidP="009D5D64">
            <w:pPr>
              <w:pStyle w:val="ConsPlusNormal1"/>
              <w:rPr>
                <w:rFonts w:ascii="Times New Roman" w:hAnsi="Times New Roman" w:cs="Times New Roman"/>
                <w:szCs w:val="20"/>
              </w:rPr>
            </w:pPr>
          </w:p>
        </w:tc>
        <w:tc>
          <w:tcPr>
            <w:tcW w:w="1071" w:type="pct"/>
            <w:vMerge/>
          </w:tcPr>
          <w:p w:rsidR="00A916DF" w:rsidRPr="008E59E1" w:rsidRDefault="00A916DF" w:rsidP="00AB795B">
            <w:pPr>
              <w:pStyle w:val="ConsPlusNormal"/>
              <w:spacing w:before="0" w:after="0"/>
              <w:jc w:val="left"/>
              <w:rPr>
                <w:rFonts w:ascii="Times New Roman" w:hAnsi="Times New Roman" w:cs="Times New Roman"/>
                <w:sz w:val="20"/>
                <w:szCs w:val="20"/>
              </w:rPr>
            </w:pPr>
          </w:p>
        </w:tc>
        <w:tc>
          <w:tcPr>
            <w:tcW w:w="764" w:type="pct"/>
            <w:vMerge/>
            <w:vAlign w:val="center"/>
          </w:tcPr>
          <w:p w:rsidR="00A916DF" w:rsidRPr="008E59E1" w:rsidRDefault="00A916DF" w:rsidP="009D5D64">
            <w:pPr>
              <w:autoSpaceDE w:val="0"/>
              <w:autoSpaceDN w:val="0"/>
              <w:adjustRightInd w:val="0"/>
              <w:jc w:val="center"/>
              <w:rPr>
                <w:rFonts w:eastAsia="Calibri"/>
                <w:sz w:val="20"/>
                <w:szCs w:val="20"/>
              </w:rPr>
            </w:pPr>
          </w:p>
        </w:tc>
        <w:tc>
          <w:tcPr>
            <w:tcW w:w="285" w:type="pct"/>
            <w:vAlign w:val="center"/>
          </w:tcPr>
          <w:p w:rsidR="00A916DF" w:rsidRPr="008E59E1" w:rsidRDefault="00A916DF" w:rsidP="009D5D64">
            <w:pPr>
              <w:autoSpaceDE w:val="0"/>
              <w:autoSpaceDN w:val="0"/>
              <w:adjustRightInd w:val="0"/>
              <w:jc w:val="center"/>
              <w:rPr>
                <w:rFonts w:eastAsia="Calibri"/>
                <w:sz w:val="20"/>
                <w:szCs w:val="20"/>
              </w:rPr>
            </w:pPr>
            <w:r w:rsidRPr="008E59E1">
              <w:rPr>
                <w:rFonts w:eastAsia="Calibri"/>
                <w:sz w:val="20"/>
                <w:szCs w:val="20"/>
              </w:rPr>
              <w:t>1</w:t>
            </w:r>
          </w:p>
        </w:tc>
        <w:tc>
          <w:tcPr>
            <w:tcW w:w="285" w:type="pct"/>
            <w:gridSpan w:val="3"/>
            <w:vAlign w:val="center"/>
          </w:tcPr>
          <w:p w:rsidR="00A916DF" w:rsidRPr="008E59E1" w:rsidRDefault="00A916DF" w:rsidP="009D5D64">
            <w:pPr>
              <w:autoSpaceDE w:val="0"/>
              <w:autoSpaceDN w:val="0"/>
              <w:adjustRightInd w:val="0"/>
              <w:jc w:val="center"/>
              <w:rPr>
                <w:rFonts w:eastAsia="Calibri"/>
                <w:sz w:val="20"/>
                <w:szCs w:val="20"/>
              </w:rPr>
            </w:pPr>
            <w:r w:rsidRPr="008E59E1">
              <w:rPr>
                <w:rFonts w:eastAsia="Calibri"/>
                <w:sz w:val="20"/>
                <w:szCs w:val="20"/>
              </w:rPr>
              <w:t>2</w:t>
            </w:r>
          </w:p>
        </w:tc>
        <w:tc>
          <w:tcPr>
            <w:tcW w:w="285" w:type="pct"/>
            <w:gridSpan w:val="2"/>
            <w:vAlign w:val="center"/>
          </w:tcPr>
          <w:p w:rsidR="00A916DF" w:rsidRPr="008E59E1" w:rsidRDefault="00A916DF" w:rsidP="009D5D64">
            <w:pPr>
              <w:autoSpaceDE w:val="0"/>
              <w:autoSpaceDN w:val="0"/>
              <w:adjustRightInd w:val="0"/>
              <w:jc w:val="center"/>
              <w:rPr>
                <w:rFonts w:eastAsia="Calibri"/>
                <w:sz w:val="20"/>
                <w:szCs w:val="20"/>
              </w:rPr>
            </w:pPr>
            <w:r w:rsidRPr="008E59E1">
              <w:rPr>
                <w:rFonts w:eastAsia="Calibri"/>
                <w:sz w:val="20"/>
                <w:szCs w:val="20"/>
              </w:rPr>
              <w:t>3</w:t>
            </w:r>
          </w:p>
        </w:tc>
        <w:tc>
          <w:tcPr>
            <w:tcW w:w="285" w:type="pct"/>
            <w:gridSpan w:val="2"/>
            <w:vAlign w:val="center"/>
          </w:tcPr>
          <w:p w:rsidR="00A916DF" w:rsidRPr="008E59E1" w:rsidRDefault="00A916DF" w:rsidP="009D5D64">
            <w:pPr>
              <w:autoSpaceDE w:val="0"/>
              <w:autoSpaceDN w:val="0"/>
              <w:adjustRightInd w:val="0"/>
              <w:jc w:val="center"/>
              <w:rPr>
                <w:rFonts w:eastAsia="Calibri"/>
                <w:sz w:val="20"/>
                <w:szCs w:val="20"/>
              </w:rPr>
            </w:pPr>
            <w:r w:rsidRPr="008E59E1">
              <w:rPr>
                <w:rFonts w:eastAsia="Calibri"/>
                <w:sz w:val="20"/>
                <w:szCs w:val="20"/>
              </w:rPr>
              <w:t>4, 5</w:t>
            </w:r>
          </w:p>
        </w:tc>
        <w:tc>
          <w:tcPr>
            <w:tcW w:w="285" w:type="pct"/>
            <w:gridSpan w:val="3"/>
            <w:vAlign w:val="center"/>
          </w:tcPr>
          <w:p w:rsidR="00A916DF" w:rsidRPr="008E59E1" w:rsidRDefault="00A916DF" w:rsidP="009D5D64">
            <w:pPr>
              <w:autoSpaceDE w:val="0"/>
              <w:autoSpaceDN w:val="0"/>
              <w:adjustRightInd w:val="0"/>
              <w:jc w:val="center"/>
              <w:rPr>
                <w:rFonts w:eastAsia="Calibri"/>
                <w:sz w:val="20"/>
                <w:szCs w:val="20"/>
              </w:rPr>
            </w:pPr>
            <w:r w:rsidRPr="008E59E1">
              <w:rPr>
                <w:rFonts w:eastAsia="Calibri"/>
                <w:sz w:val="20"/>
                <w:szCs w:val="20"/>
              </w:rPr>
              <w:t>6, 7</w:t>
            </w:r>
          </w:p>
        </w:tc>
        <w:tc>
          <w:tcPr>
            <w:tcW w:w="285" w:type="pct"/>
            <w:gridSpan w:val="2"/>
            <w:vAlign w:val="center"/>
          </w:tcPr>
          <w:p w:rsidR="00A916DF" w:rsidRPr="008E59E1" w:rsidRDefault="00A916DF" w:rsidP="009D5D64">
            <w:pPr>
              <w:autoSpaceDE w:val="0"/>
              <w:autoSpaceDN w:val="0"/>
              <w:adjustRightInd w:val="0"/>
              <w:jc w:val="center"/>
              <w:rPr>
                <w:rFonts w:eastAsia="Calibri"/>
                <w:sz w:val="20"/>
                <w:szCs w:val="20"/>
              </w:rPr>
            </w:pPr>
            <w:r w:rsidRPr="008E59E1">
              <w:rPr>
                <w:rFonts w:eastAsia="Calibri"/>
                <w:sz w:val="20"/>
                <w:szCs w:val="20"/>
              </w:rPr>
              <w:t>8, 9</w:t>
            </w:r>
          </w:p>
        </w:tc>
        <w:tc>
          <w:tcPr>
            <w:tcW w:w="285" w:type="pct"/>
            <w:gridSpan w:val="2"/>
            <w:vAlign w:val="center"/>
          </w:tcPr>
          <w:p w:rsidR="00A916DF" w:rsidRPr="008E59E1" w:rsidRDefault="00A916DF" w:rsidP="009D5D64">
            <w:pPr>
              <w:autoSpaceDE w:val="0"/>
              <w:autoSpaceDN w:val="0"/>
              <w:adjustRightInd w:val="0"/>
              <w:jc w:val="center"/>
              <w:rPr>
                <w:rFonts w:eastAsia="Calibri"/>
                <w:sz w:val="20"/>
                <w:szCs w:val="20"/>
              </w:rPr>
            </w:pPr>
            <w:r w:rsidRPr="008E59E1">
              <w:rPr>
                <w:rFonts w:eastAsia="Calibri"/>
                <w:sz w:val="20"/>
                <w:szCs w:val="20"/>
              </w:rPr>
              <w:t>10, 11</w:t>
            </w:r>
          </w:p>
        </w:tc>
        <w:tc>
          <w:tcPr>
            <w:tcW w:w="285" w:type="pct"/>
            <w:vAlign w:val="center"/>
          </w:tcPr>
          <w:p w:rsidR="00A916DF" w:rsidRPr="008E59E1" w:rsidRDefault="00A916DF" w:rsidP="009D5D64">
            <w:pPr>
              <w:autoSpaceDE w:val="0"/>
              <w:autoSpaceDN w:val="0"/>
              <w:adjustRightInd w:val="0"/>
              <w:jc w:val="center"/>
              <w:rPr>
                <w:rFonts w:eastAsia="Calibri"/>
                <w:sz w:val="20"/>
                <w:szCs w:val="20"/>
              </w:rPr>
            </w:pPr>
            <w:r w:rsidRPr="008E59E1">
              <w:rPr>
                <w:rFonts w:eastAsia="Calibri"/>
                <w:sz w:val="20"/>
                <w:szCs w:val="20"/>
              </w:rPr>
              <w:t>12 и выше</w:t>
            </w:r>
          </w:p>
        </w:tc>
      </w:tr>
      <w:tr w:rsidR="001D3ECB" w:rsidRPr="00373768" w:rsidTr="00F11960">
        <w:trPr>
          <w:trHeight w:val="20"/>
        </w:trPr>
        <w:tc>
          <w:tcPr>
            <w:tcW w:w="885" w:type="pct"/>
            <w:vMerge/>
          </w:tcPr>
          <w:p w:rsidR="00A916DF" w:rsidRPr="00373768" w:rsidRDefault="00A916DF" w:rsidP="009D5D64">
            <w:pPr>
              <w:pStyle w:val="ConsPlusNormal1"/>
              <w:rPr>
                <w:rFonts w:ascii="Times New Roman" w:hAnsi="Times New Roman" w:cs="Times New Roman"/>
                <w:szCs w:val="20"/>
              </w:rPr>
            </w:pPr>
          </w:p>
        </w:tc>
        <w:tc>
          <w:tcPr>
            <w:tcW w:w="1071" w:type="pct"/>
            <w:vMerge/>
          </w:tcPr>
          <w:p w:rsidR="00A916DF" w:rsidRPr="008E59E1" w:rsidRDefault="00A916DF" w:rsidP="00AB795B">
            <w:pPr>
              <w:pStyle w:val="ConsPlusNormal"/>
              <w:spacing w:before="0" w:after="0"/>
              <w:jc w:val="left"/>
              <w:rPr>
                <w:rFonts w:ascii="Times New Roman" w:hAnsi="Times New Roman" w:cs="Times New Roman"/>
                <w:sz w:val="20"/>
                <w:szCs w:val="20"/>
              </w:rPr>
            </w:pPr>
          </w:p>
        </w:tc>
        <w:tc>
          <w:tcPr>
            <w:tcW w:w="764" w:type="pct"/>
          </w:tcPr>
          <w:p w:rsidR="00A916DF" w:rsidRPr="008E59E1" w:rsidRDefault="00A916DF" w:rsidP="00234A6F">
            <w:pPr>
              <w:autoSpaceDE w:val="0"/>
              <w:autoSpaceDN w:val="0"/>
              <w:adjustRightInd w:val="0"/>
              <w:rPr>
                <w:rFonts w:eastAsia="Calibri"/>
                <w:sz w:val="20"/>
                <w:szCs w:val="20"/>
              </w:rPr>
            </w:pPr>
            <w:r w:rsidRPr="008E59E1">
              <w:rPr>
                <w:rFonts w:eastAsia="Calibri"/>
                <w:sz w:val="20"/>
                <w:szCs w:val="20"/>
              </w:rPr>
              <w:t>с. Анучино</w:t>
            </w:r>
          </w:p>
        </w:tc>
        <w:tc>
          <w:tcPr>
            <w:tcW w:w="285" w:type="pct"/>
          </w:tcPr>
          <w:p w:rsidR="00A916DF" w:rsidRPr="008E59E1" w:rsidRDefault="00A916DF" w:rsidP="00234A6F">
            <w:pPr>
              <w:autoSpaceDE w:val="0"/>
              <w:autoSpaceDN w:val="0"/>
              <w:adjustRightInd w:val="0"/>
              <w:jc w:val="center"/>
              <w:rPr>
                <w:rFonts w:eastAsia="Calibri"/>
                <w:sz w:val="20"/>
                <w:szCs w:val="20"/>
              </w:rPr>
            </w:pPr>
            <w:r w:rsidRPr="008E59E1">
              <w:rPr>
                <w:rFonts w:eastAsia="Calibri"/>
                <w:sz w:val="20"/>
                <w:szCs w:val="20"/>
              </w:rPr>
              <w:t>61,14</w:t>
            </w:r>
          </w:p>
        </w:tc>
        <w:tc>
          <w:tcPr>
            <w:tcW w:w="285" w:type="pct"/>
            <w:gridSpan w:val="3"/>
          </w:tcPr>
          <w:p w:rsidR="00A916DF" w:rsidRPr="008E59E1" w:rsidRDefault="00A916DF" w:rsidP="00234A6F">
            <w:pPr>
              <w:autoSpaceDE w:val="0"/>
              <w:autoSpaceDN w:val="0"/>
              <w:adjustRightInd w:val="0"/>
              <w:jc w:val="center"/>
              <w:rPr>
                <w:rFonts w:eastAsia="Calibri"/>
                <w:sz w:val="20"/>
                <w:szCs w:val="20"/>
              </w:rPr>
            </w:pPr>
            <w:r w:rsidRPr="008E59E1">
              <w:rPr>
                <w:rFonts w:eastAsia="Calibri"/>
                <w:sz w:val="20"/>
                <w:szCs w:val="20"/>
              </w:rPr>
              <w:t>48,96</w:t>
            </w:r>
          </w:p>
        </w:tc>
        <w:tc>
          <w:tcPr>
            <w:tcW w:w="285" w:type="pct"/>
            <w:gridSpan w:val="2"/>
          </w:tcPr>
          <w:p w:rsidR="00A916DF" w:rsidRPr="008E59E1" w:rsidRDefault="00A916DF" w:rsidP="00234A6F">
            <w:pPr>
              <w:autoSpaceDE w:val="0"/>
              <w:autoSpaceDN w:val="0"/>
              <w:adjustRightInd w:val="0"/>
              <w:jc w:val="center"/>
              <w:rPr>
                <w:rFonts w:eastAsia="Calibri"/>
                <w:sz w:val="20"/>
                <w:szCs w:val="20"/>
              </w:rPr>
            </w:pPr>
            <w:r w:rsidRPr="008E59E1">
              <w:rPr>
                <w:rFonts w:eastAsia="Calibri"/>
                <w:sz w:val="20"/>
                <w:szCs w:val="20"/>
              </w:rPr>
              <w:t>43,99</w:t>
            </w:r>
          </w:p>
        </w:tc>
        <w:tc>
          <w:tcPr>
            <w:tcW w:w="285" w:type="pct"/>
            <w:gridSpan w:val="2"/>
          </w:tcPr>
          <w:p w:rsidR="00A916DF" w:rsidRPr="008E59E1" w:rsidRDefault="00A916DF" w:rsidP="00234A6F">
            <w:pPr>
              <w:autoSpaceDE w:val="0"/>
              <w:autoSpaceDN w:val="0"/>
              <w:adjustRightInd w:val="0"/>
              <w:jc w:val="center"/>
              <w:rPr>
                <w:rFonts w:eastAsia="Calibri"/>
                <w:sz w:val="20"/>
                <w:szCs w:val="20"/>
              </w:rPr>
            </w:pPr>
            <w:r w:rsidRPr="008E59E1">
              <w:rPr>
                <w:rFonts w:eastAsia="Calibri"/>
                <w:sz w:val="20"/>
                <w:szCs w:val="20"/>
              </w:rPr>
              <w:t>42,45</w:t>
            </w:r>
          </w:p>
        </w:tc>
        <w:tc>
          <w:tcPr>
            <w:tcW w:w="285" w:type="pct"/>
            <w:gridSpan w:val="3"/>
          </w:tcPr>
          <w:p w:rsidR="00A916DF" w:rsidRPr="008E59E1" w:rsidRDefault="00A916DF" w:rsidP="00234A6F">
            <w:pPr>
              <w:autoSpaceDE w:val="0"/>
              <w:autoSpaceDN w:val="0"/>
              <w:adjustRightInd w:val="0"/>
              <w:jc w:val="center"/>
              <w:rPr>
                <w:rFonts w:eastAsia="Calibri"/>
                <w:sz w:val="20"/>
                <w:szCs w:val="20"/>
              </w:rPr>
            </w:pPr>
            <w:r w:rsidRPr="008E59E1">
              <w:rPr>
                <w:rFonts w:eastAsia="Calibri"/>
                <w:sz w:val="20"/>
                <w:szCs w:val="20"/>
              </w:rPr>
              <w:t>39,73</w:t>
            </w:r>
          </w:p>
        </w:tc>
        <w:tc>
          <w:tcPr>
            <w:tcW w:w="285" w:type="pct"/>
            <w:gridSpan w:val="2"/>
          </w:tcPr>
          <w:p w:rsidR="00A916DF" w:rsidRPr="008E59E1" w:rsidRDefault="00A916DF" w:rsidP="00234A6F">
            <w:pPr>
              <w:autoSpaceDE w:val="0"/>
              <w:autoSpaceDN w:val="0"/>
              <w:adjustRightInd w:val="0"/>
              <w:jc w:val="center"/>
              <w:rPr>
                <w:rFonts w:eastAsia="Calibri"/>
                <w:sz w:val="20"/>
                <w:szCs w:val="20"/>
              </w:rPr>
            </w:pPr>
            <w:r w:rsidRPr="008E59E1">
              <w:rPr>
                <w:rFonts w:eastAsia="Calibri"/>
                <w:sz w:val="20"/>
                <w:szCs w:val="20"/>
              </w:rPr>
              <w:t>37,72</w:t>
            </w:r>
          </w:p>
        </w:tc>
        <w:tc>
          <w:tcPr>
            <w:tcW w:w="285" w:type="pct"/>
            <w:gridSpan w:val="2"/>
          </w:tcPr>
          <w:p w:rsidR="00A916DF" w:rsidRPr="008E59E1" w:rsidRDefault="00A916DF" w:rsidP="00234A6F">
            <w:pPr>
              <w:autoSpaceDE w:val="0"/>
              <w:autoSpaceDN w:val="0"/>
              <w:adjustRightInd w:val="0"/>
              <w:jc w:val="center"/>
              <w:rPr>
                <w:rFonts w:eastAsia="Calibri"/>
                <w:sz w:val="20"/>
                <w:szCs w:val="20"/>
              </w:rPr>
            </w:pPr>
            <w:r w:rsidRPr="008E59E1">
              <w:rPr>
                <w:rFonts w:eastAsia="Calibri"/>
                <w:sz w:val="20"/>
                <w:szCs w:val="20"/>
              </w:rPr>
              <w:t>35,59</w:t>
            </w:r>
          </w:p>
        </w:tc>
        <w:tc>
          <w:tcPr>
            <w:tcW w:w="285" w:type="pct"/>
          </w:tcPr>
          <w:p w:rsidR="00A916DF" w:rsidRPr="008E59E1" w:rsidRDefault="00A916DF" w:rsidP="00234A6F">
            <w:pPr>
              <w:autoSpaceDE w:val="0"/>
              <w:autoSpaceDN w:val="0"/>
              <w:adjustRightInd w:val="0"/>
              <w:jc w:val="center"/>
              <w:rPr>
                <w:rFonts w:eastAsia="Calibri"/>
                <w:sz w:val="20"/>
                <w:szCs w:val="20"/>
              </w:rPr>
            </w:pPr>
            <w:r w:rsidRPr="008E59E1">
              <w:rPr>
                <w:rFonts w:eastAsia="Calibri"/>
                <w:sz w:val="20"/>
                <w:szCs w:val="20"/>
              </w:rPr>
              <w:t>34,29</w:t>
            </w:r>
          </w:p>
        </w:tc>
      </w:tr>
      <w:tr w:rsidR="001D3ECB" w:rsidRPr="00373768" w:rsidTr="00F11960">
        <w:trPr>
          <w:trHeight w:val="20"/>
        </w:trPr>
        <w:tc>
          <w:tcPr>
            <w:tcW w:w="885" w:type="pct"/>
            <w:vMerge/>
          </w:tcPr>
          <w:p w:rsidR="00A916DF" w:rsidRPr="00373768" w:rsidRDefault="00A916DF" w:rsidP="009D5D64">
            <w:pPr>
              <w:pStyle w:val="ConsPlusNormal1"/>
              <w:rPr>
                <w:rFonts w:ascii="Times New Roman" w:hAnsi="Times New Roman" w:cs="Times New Roman"/>
                <w:szCs w:val="20"/>
              </w:rPr>
            </w:pPr>
          </w:p>
        </w:tc>
        <w:tc>
          <w:tcPr>
            <w:tcW w:w="1071" w:type="pct"/>
            <w:vMerge w:val="restart"/>
          </w:tcPr>
          <w:p w:rsidR="00A916DF" w:rsidRPr="008E59E1" w:rsidRDefault="00A916DF" w:rsidP="00C81009">
            <w:pPr>
              <w:pStyle w:val="ConsPlusNormal"/>
              <w:spacing w:before="0" w:after="0"/>
              <w:jc w:val="left"/>
              <w:rPr>
                <w:rFonts w:ascii="Times New Roman" w:hAnsi="Times New Roman" w:cs="Times New Roman"/>
                <w:sz w:val="20"/>
                <w:szCs w:val="20"/>
              </w:rPr>
            </w:pPr>
            <w:r w:rsidRPr="008E59E1">
              <w:rPr>
                <w:rFonts w:ascii="Times New Roman" w:hAnsi="Times New Roman" w:cs="Times New Roman"/>
                <w:sz w:val="20"/>
                <w:szCs w:val="20"/>
              </w:rPr>
              <w:t>удельный расход тепловой энергии на отопление и вентиляцию административных и общественных зданий, ккал/ч на 1 кв. м общей площади здания [</w:t>
            </w:r>
            <w:r w:rsidR="00C81009" w:rsidRPr="008E59E1">
              <w:rPr>
                <w:rFonts w:ascii="Times New Roman" w:hAnsi="Times New Roman" w:cs="Times New Roman"/>
                <w:sz w:val="20"/>
                <w:szCs w:val="20"/>
              </w:rPr>
              <w:t>1</w:t>
            </w:r>
            <w:r w:rsidRPr="008E59E1">
              <w:rPr>
                <w:rFonts w:ascii="Times New Roman" w:hAnsi="Times New Roman" w:cs="Times New Roman"/>
                <w:sz w:val="20"/>
                <w:szCs w:val="20"/>
              </w:rPr>
              <w:t xml:space="preserve">, </w:t>
            </w:r>
            <w:r w:rsidR="00C81009" w:rsidRPr="008E59E1">
              <w:rPr>
                <w:rFonts w:ascii="Times New Roman" w:hAnsi="Times New Roman" w:cs="Times New Roman"/>
                <w:sz w:val="20"/>
                <w:szCs w:val="20"/>
              </w:rPr>
              <w:t>2</w:t>
            </w:r>
            <w:r w:rsidRPr="008E59E1">
              <w:rPr>
                <w:rFonts w:ascii="Times New Roman" w:hAnsi="Times New Roman" w:cs="Times New Roman"/>
                <w:sz w:val="20"/>
                <w:szCs w:val="20"/>
              </w:rPr>
              <w:t>]</w:t>
            </w:r>
          </w:p>
        </w:tc>
        <w:tc>
          <w:tcPr>
            <w:tcW w:w="764" w:type="pct"/>
            <w:vMerge w:val="restart"/>
            <w:vAlign w:val="center"/>
          </w:tcPr>
          <w:p w:rsidR="00A916DF" w:rsidRPr="008E59E1" w:rsidRDefault="00A916DF" w:rsidP="009D5D64">
            <w:pPr>
              <w:autoSpaceDE w:val="0"/>
              <w:autoSpaceDN w:val="0"/>
              <w:adjustRightInd w:val="0"/>
              <w:jc w:val="center"/>
              <w:rPr>
                <w:sz w:val="20"/>
                <w:szCs w:val="20"/>
              </w:rPr>
            </w:pPr>
            <w:r w:rsidRPr="008E59E1">
              <w:rPr>
                <w:sz w:val="20"/>
                <w:szCs w:val="20"/>
              </w:rPr>
              <w:t>пункт с</w:t>
            </w:r>
            <w:r w:rsidR="00205797" w:rsidRPr="008E59E1">
              <w:rPr>
                <w:rFonts w:eastAsia="Calibri"/>
                <w:sz w:val="20"/>
                <w:szCs w:val="20"/>
              </w:rPr>
              <w:t> </w:t>
            </w:r>
            <w:r w:rsidRPr="008E59E1">
              <w:rPr>
                <w:sz w:val="20"/>
                <w:szCs w:val="20"/>
              </w:rPr>
              <w:t>метеорологической станцией</w:t>
            </w:r>
          </w:p>
        </w:tc>
        <w:tc>
          <w:tcPr>
            <w:tcW w:w="2280" w:type="pct"/>
            <w:gridSpan w:val="16"/>
            <w:vAlign w:val="center"/>
          </w:tcPr>
          <w:p w:rsidR="00A916DF" w:rsidRPr="008E59E1" w:rsidRDefault="00A916DF" w:rsidP="009D5D64">
            <w:pPr>
              <w:autoSpaceDE w:val="0"/>
              <w:autoSpaceDN w:val="0"/>
              <w:adjustRightInd w:val="0"/>
              <w:jc w:val="center"/>
              <w:rPr>
                <w:rFonts w:eastAsia="Calibri"/>
                <w:sz w:val="20"/>
                <w:szCs w:val="20"/>
              </w:rPr>
            </w:pPr>
            <w:r w:rsidRPr="008E59E1">
              <w:rPr>
                <w:rFonts w:eastAsia="Calibri"/>
                <w:sz w:val="20"/>
                <w:szCs w:val="20"/>
              </w:rPr>
              <w:t>этажность</w:t>
            </w:r>
          </w:p>
        </w:tc>
      </w:tr>
      <w:tr w:rsidR="001D3ECB" w:rsidRPr="00373768" w:rsidTr="00F11960">
        <w:trPr>
          <w:trHeight w:val="20"/>
        </w:trPr>
        <w:tc>
          <w:tcPr>
            <w:tcW w:w="885" w:type="pct"/>
            <w:vMerge/>
          </w:tcPr>
          <w:p w:rsidR="00A916DF" w:rsidRPr="00373768" w:rsidRDefault="00A916DF" w:rsidP="009D5D64">
            <w:pPr>
              <w:pStyle w:val="ConsPlusNormal1"/>
              <w:rPr>
                <w:rFonts w:ascii="Times New Roman" w:hAnsi="Times New Roman" w:cs="Times New Roman"/>
                <w:szCs w:val="20"/>
              </w:rPr>
            </w:pPr>
          </w:p>
        </w:tc>
        <w:tc>
          <w:tcPr>
            <w:tcW w:w="1071" w:type="pct"/>
            <w:vMerge/>
          </w:tcPr>
          <w:p w:rsidR="00A916DF" w:rsidRPr="008E59E1" w:rsidRDefault="00A916DF" w:rsidP="00AB795B">
            <w:pPr>
              <w:pStyle w:val="ConsPlusNormal"/>
              <w:spacing w:before="0" w:after="0"/>
              <w:jc w:val="left"/>
              <w:rPr>
                <w:rFonts w:ascii="Times New Roman" w:hAnsi="Times New Roman" w:cs="Times New Roman"/>
                <w:sz w:val="20"/>
                <w:szCs w:val="20"/>
              </w:rPr>
            </w:pPr>
          </w:p>
        </w:tc>
        <w:tc>
          <w:tcPr>
            <w:tcW w:w="764" w:type="pct"/>
            <w:vMerge/>
            <w:vAlign w:val="center"/>
          </w:tcPr>
          <w:p w:rsidR="00A916DF" w:rsidRPr="008E59E1" w:rsidRDefault="00A916DF" w:rsidP="009D5D64">
            <w:pPr>
              <w:autoSpaceDE w:val="0"/>
              <w:autoSpaceDN w:val="0"/>
              <w:adjustRightInd w:val="0"/>
              <w:jc w:val="center"/>
              <w:rPr>
                <w:rFonts w:eastAsia="Calibri"/>
                <w:sz w:val="20"/>
                <w:szCs w:val="20"/>
              </w:rPr>
            </w:pPr>
          </w:p>
        </w:tc>
        <w:tc>
          <w:tcPr>
            <w:tcW w:w="325" w:type="pct"/>
            <w:gridSpan w:val="2"/>
            <w:vAlign w:val="center"/>
          </w:tcPr>
          <w:p w:rsidR="00A916DF" w:rsidRPr="008E59E1" w:rsidRDefault="00A916DF" w:rsidP="009D5D64">
            <w:pPr>
              <w:autoSpaceDE w:val="0"/>
              <w:autoSpaceDN w:val="0"/>
              <w:adjustRightInd w:val="0"/>
              <w:jc w:val="center"/>
              <w:rPr>
                <w:rFonts w:eastAsia="Calibri"/>
                <w:sz w:val="20"/>
                <w:szCs w:val="20"/>
              </w:rPr>
            </w:pPr>
            <w:r w:rsidRPr="008E59E1">
              <w:rPr>
                <w:rFonts w:eastAsia="Calibri"/>
                <w:sz w:val="20"/>
                <w:szCs w:val="20"/>
              </w:rPr>
              <w:t>1</w:t>
            </w:r>
          </w:p>
        </w:tc>
        <w:tc>
          <w:tcPr>
            <w:tcW w:w="326" w:type="pct"/>
            <w:gridSpan w:val="3"/>
            <w:vAlign w:val="center"/>
          </w:tcPr>
          <w:p w:rsidR="00A916DF" w:rsidRPr="008E59E1" w:rsidRDefault="00A916DF" w:rsidP="009D5D64">
            <w:pPr>
              <w:autoSpaceDE w:val="0"/>
              <w:autoSpaceDN w:val="0"/>
              <w:adjustRightInd w:val="0"/>
              <w:jc w:val="center"/>
              <w:rPr>
                <w:rFonts w:eastAsia="Calibri"/>
                <w:sz w:val="20"/>
                <w:szCs w:val="20"/>
              </w:rPr>
            </w:pPr>
            <w:r w:rsidRPr="008E59E1">
              <w:rPr>
                <w:rFonts w:eastAsia="Calibri"/>
                <w:sz w:val="20"/>
                <w:szCs w:val="20"/>
              </w:rPr>
              <w:t>2</w:t>
            </w:r>
          </w:p>
        </w:tc>
        <w:tc>
          <w:tcPr>
            <w:tcW w:w="326" w:type="pct"/>
            <w:gridSpan w:val="2"/>
            <w:vAlign w:val="center"/>
          </w:tcPr>
          <w:p w:rsidR="00A916DF" w:rsidRPr="008E59E1" w:rsidRDefault="00A916DF" w:rsidP="009D5D64">
            <w:pPr>
              <w:autoSpaceDE w:val="0"/>
              <w:autoSpaceDN w:val="0"/>
              <w:adjustRightInd w:val="0"/>
              <w:jc w:val="center"/>
              <w:rPr>
                <w:rFonts w:eastAsia="Calibri"/>
                <w:sz w:val="20"/>
                <w:szCs w:val="20"/>
              </w:rPr>
            </w:pPr>
            <w:r w:rsidRPr="008E59E1">
              <w:rPr>
                <w:rFonts w:eastAsia="Calibri"/>
                <w:sz w:val="20"/>
                <w:szCs w:val="20"/>
              </w:rPr>
              <w:t>3</w:t>
            </w:r>
          </w:p>
        </w:tc>
        <w:tc>
          <w:tcPr>
            <w:tcW w:w="326" w:type="pct"/>
            <w:gridSpan w:val="2"/>
            <w:vAlign w:val="center"/>
          </w:tcPr>
          <w:p w:rsidR="00A916DF" w:rsidRPr="008E59E1" w:rsidRDefault="00A916DF" w:rsidP="009D5D64">
            <w:pPr>
              <w:autoSpaceDE w:val="0"/>
              <w:autoSpaceDN w:val="0"/>
              <w:adjustRightInd w:val="0"/>
              <w:jc w:val="center"/>
              <w:rPr>
                <w:rFonts w:eastAsia="Calibri"/>
                <w:sz w:val="20"/>
                <w:szCs w:val="20"/>
              </w:rPr>
            </w:pPr>
            <w:r w:rsidRPr="008E59E1">
              <w:rPr>
                <w:rFonts w:eastAsia="Calibri"/>
                <w:sz w:val="20"/>
                <w:szCs w:val="20"/>
              </w:rPr>
              <w:t>4, 5</w:t>
            </w:r>
          </w:p>
        </w:tc>
        <w:tc>
          <w:tcPr>
            <w:tcW w:w="326" w:type="pct"/>
            <w:gridSpan w:val="3"/>
            <w:vAlign w:val="center"/>
          </w:tcPr>
          <w:p w:rsidR="00A916DF" w:rsidRPr="008E59E1" w:rsidRDefault="00A916DF" w:rsidP="009D5D64">
            <w:pPr>
              <w:autoSpaceDE w:val="0"/>
              <w:autoSpaceDN w:val="0"/>
              <w:adjustRightInd w:val="0"/>
              <w:jc w:val="center"/>
              <w:rPr>
                <w:rFonts w:eastAsia="Calibri"/>
                <w:sz w:val="20"/>
                <w:szCs w:val="20"/>
              </w:rPr>
            </w:pPr>
            <w:r w:rsidRPr="008E59E1">
              <w:rPr>
                <w:rFonts w:eastAsia="Calibri"/>
                <w:sz w:val="20"/>
                <w:szCs w:val="20"/>
              </w:rPr>
              <w:t>6, 7</w:t>
            </w:r>
          </w:p>
        </w:tc>
        <w:tc>
          <w:tcPr>
            <w:tcW w:w="326" w:type="pct"/>
            <w:gridSpan w:val="2"/>
            <w:vAlign w:val="center"/>
          </w:tcPr>
          <w:p w:rsidR="00A916DF" w:rsidRPr="008E59E1" w:rsidRDefault="00A916DF" w:rsidP="009D5D64">
            <w:pPr>
              <w:autoSpaceDE w:val="0"/>
              <w:autoSpaceDN w:val="0"/>
              <w:adjustRightInd w:val="0"/>
              <w:jc w:val="center"/>
              <w:rPr>
                <w:rFonts w:eastAsia="Calibri"/>
                <w:sz w:val="20"/>
                <w:szCs w:val="20"/>
              </w:rPr>
            </w:pPr>
            <w:r w:rsidRPr="008E59E1">
              <w:rPr>
                <w:rFonts w:eastAsia="Calibri"/>
                <w:sz w:val="20"/>
                <w:szCs w:val="20"/>
              </w:rPr>
              <w:t>8, 9</w:t>
            </w:r>
          </w:p>
        </w:tc>
        <w:tc>
          <w:tcPr>
            <w:tcW w:w="325" w:type="pct"/>
            <w:gridSpan w:val="2"/>
            <w:vAlign w:val="center"/>
          </w:tcPr>
          <w:p w:rsidR="00A916DF" w:rsidRPr="008E59E1" w:rsidRDefault="00A916DF" w:rsidP="009D5D64">
            <w:pPr>
              <w:autoSpaceDE w:val="0"/>
              <w:autoSpaceDN w:val="0"/>
              <w:adjustRightInd w:val="0"/>
              <w:jc w:val="center"/>
              <w:rPr>
                <w:rFonts w:eastAsia="Calibri"/>
                <w:sz w:val="20"/>
                <w:szCs w:val="20"/>
              </w:rPr>
            </w:pPr>
            <w:r w:rsidRPr="008E59E1">
              <w:rPr>
                <w:rFonts w:eastAsia="Calibri"/>
                <w:sz w:val="20"/>
                <w:szCs w:val="20"/>
              </w:rPr>
              <w:t>10 и выше</w:t>
            </w:r>
          </w:p>
        </w:tc>
      </w:tr>
      <w:tr w:rsidR="001D3ECB" w:rsidRPr="00373768" w:rsidTr="00F11960">
        <w:trPr>
          <w:trHeight w:val="20"/>
        </w:trPr>
        <w:tc>
          <w:tcPr>
            <w:tcW w:w="885" w:type="pct"/>
            <w:vMerge/>
          </w:tcPr>
          <w:p w:rsidR="00A916DF" w:rsidRPr="00373768" w:rsidRDefault="00A916DF" w:rsidP="009D5D64">
            <w:pPr>
              <w:pStyle w:val="ConsPlusNormal1"/>
              <w:rPr>
                <w:rFonts w:ascii="Times New Roman" w:hAnsi="Times New Roman" w:cs="Times New Roman"/>
                <w:szCs w:val="20"/>
              </w:rPr>
            </w:pPr>
          </w:p>
        </w:tc>
        <w:tc>
          <w:tcPr>
            <w:tcW w:w="1071" w:type="pct"/>
            <w:vMerge/>
          </w:tcPr>
          <w:p w:rsidR="00A916DF" w:rsidRPr="008E59E1" w:rsidRDefault="00A916DF" w:rsidP="00AB795B">
            <w:pPr>
              <w:pStyle w:val="ConsPlusNormal"/>
              <w:spacing w:before="0" w:after="0"/>
              <w:jc w:val="left"/>
              <w:rPr>
                <w:rFonts w:ascii="Times New Roman" w:hAnsi="Times New Roman" w:cs="Times New Roman"/>
                <w:sz w:val="20"/>
                <w:szCs w:val="20"/>
              </w:rPr>
            </w:pPr>
          </w:p>
        </w:tc>
        <w:tc>
          <w:tcPr>
            <w:tcW w:w="764" w:type="pct"/>
          </w:tcPr>
          <w:p w:rsidR="00A916DF" w:rsidRPr="008E59E1" w:rsidRDefault="00A916DF" w:rsidP="00234A6F">
            <w:pPr>
              <w:pStyle w:val="ConsPlusNormal"/>
              <w:spacing w:before="0" w:after="0"/>
              <w:rPr>
                <w:rFonts w:ascii="Times New Roman" w:hAnsi="Times New Roman" w:cs="Times New Roman"/>
                <w:sz w:val="20"/>
                <w:szCs w:val="20"/>
              </w:rPr>
            </w:pPr>
            <w:r w:rsidRPr="008E59E1">
              <w:rPr>
                <w:rFonts w:ascii="Times New Roman" w:hAnsi="Times New Roman" w:cs="Times New Roman"/>
                <w:sz w:val="20"/>
                <w:szCs w:val="20"/>
              </w:rPr>
              <w:t>с. Анучино</w:t>
            </w:r>
          </w:p>
        </w:tc>
        <w:tc>
          <w:tcPr>
            <w:tcW w:w="325" w:type="pct"/>
            <w:gridSpan w:val="2"/>
          </w:tcPr>
          <w:p w:rsidR="00A916DF" w:rsidRPr="008E59E1" w:rsidRDefault="00A916DF" w:rsidP="00234A6F">
            <w:pPr>
              <w:autoSpaceDE w:val="0"/>
              <w:autoSpaceDN w:val="0"/>
              <w:adjustRightInd w:val="0"/>
              <w:jc w:val="center"/>
              <w:rPr>
                <w:rFonts w:eastAsia="Calibri"/>
                <w:sz w:val="20"/>
                <w:szCs w:val="20"/>
              </w:rPr>
            </w:pPr>
            <w:r w:rsidRPr="008E59E1">
              <w:rPr>
                <w:rFonts w:eastAsia="Calibri"/>
                <w:sz w:val="20"/>
                <w:szCs w:val="20"/>
              </w:rPr>
              <w:t>68,90</w:t>
            </w:r>
          </w:p>
        </w:tc>
        <w:tc>
          <w:tcPr>
            <w:tcW w:w="326" w:type="pct"/>
            <w:gridSpan w:val="3"/>
          </w:tcPr>
          <w:p w:rsidR="00A916DF" w:rsidRPr="008E59E1" w:rsidRDefault="00A916DF" w:rsidP="00234A6F">
            <w:pPr>
              <w:autoSpaceDE w:val="0"/>
              <w:autoSpaceDN w:val="0"/>
              <w:adjustRightInd w:val="0"/>
              <w:jc w:val="center"/>
              <w:rPr>
                <w:rFonts w:eastAsia="Calibri"/>
                <w:sz w:val="20"/>
                <w:szCs w:val="20"/>
              </w:rPr>
            </w:pPr>
            <w:r w:rsidRPr="008E59E1">
              <w:rPr>
                <w:rFonts w:eastAsia="Calibri"/>
                <w:sz w:val="20"/>
                <w:szCs w:val="20"/>
              </w:rPr>
              <w:t>62,25</w:t>
            </w:r>
          </w:p>
        </w:tc>
        <w:tc>
          <w:tcPr>
            <w:tcW w:w="326" w:type="pct"/>
            <w:gridSpan w:val="2"/>
          </w:tcPr>
          <w:p w:rsidR="00A916DF" w:rsidRPr="008E59E1" w:rsidRDefault="00A916DF" w:rsidP="00234A6F">
            <w:pPr>
              <w:autoSpaceDE w:val="0"/>
              <w:autoSpaceDN w:val="0"/>
              <w:adjustRightInd w:val="0"/>
              <w:jc w:val="center"/>
              <w:rPr>
                <w:rFonts w:eastAsia="Calibri"/>
                <w:sz w:val="20"/>
                <w:szCs w:val="20"/>
              </w:rPr>
            </w:pPr>
            <w:r w:rsidRPr="008E59E1">
              <w:rPr>
                <w:rFonts w:eastAsia="Calibri"/>
                <w:sz w:val="20"/>
                <w:szCs w:val="20"/>
              </w:rPr>
              <w:t>58,99</w:t>
            </w:r>
          </w:p>
        </w:tc>
        <w:tc>
          <w:tcPr>
            <w:tcW w:w="326" w:type="pct"/>
            <w:gridSpan w:val="2"/>
          </w:tcPr>
          <w:p w:rsidR="00A916DF" w:rsidRPr="008E59E1" w:rsidRDefault="00A916DF" w:rsidP="00234A6F">
            <w:pPr>
              <w:autoSpaceDE w:val="0"/>
              <w:autoSpaceDN w:val="0"/>
              <w:adjustRightInd w:val="0"/>
              <w:jc w:val="center"/>
              <w:rPr>
                <w:rFonts w:eastAsia="Calibri"/>
                <w:sz w:val="20"/>
                <w:szCs w:val="20"/>
              </w:rPr>
            </w:pPr>
            <w:r w:rsidRPr="008E59E1">
              <w:rPr>
                <w:rFonts w:eastAsia="Calibri"/>
                <w:sz w:val="20"/>
                <w:szCs w:val="20"/>
              </w:rPr>
              <w:t>52,49</w:t>
            </w:r>
          </w:p>
        </w:tc>
        <w:tc>
          <w:tcPr>
            <w:tcW w:w="326" w:type="pct"/>
            <w:gridSpan w:val="3"/>
          </w:tcPr>
          <w:p w:rsidR="00A916DF" w:rsidRPr="008E59E1" w:rsidRDefault="00A916DF" w:rsidP="00234A6F">
            <w:pPr>
              <w:autoSpaceDE w:val="0"/>
              <w:autoSpaceDN w:val="0"/>
              <w:adjustRightInd w:val="0"/>
              <w:jc w:val="center"/>
              <w:rPr>
                <w:rFonts w:eastAsia="Calibri"/>
                <w:sz w:val="20"/>
                <w:szCs w:val="20"/>
              </w:rPr>
            </w:pPr>
            <w:r w:rsidRPr="008E59E1">
              <w:rPr>
                <w:rFonts w:eastAsia="Calibri"/>
                <w:sz w:val="20"/>
                <w:szCs w:val="20"/>
              </w:rPr>
              <w:t>50,79</w:t>
            </w:r>
          </w:p>
        </w:tc>
        <w:tc>
          <w:tcPr>
            <w:tcW w:w="326" w:type="pct"/>
            <w:gridSpan w:val="2"/>
          </w:tcPr>
          <w:p w:rsidR="00A916DF" w:rsidRPr="008E59E1" w:rsidRDefault="00A916DF" w:rsidP="00234A6F">
            <w:pPr>
              <w:autoSpaceDE w:val="0"/>
              <w:autoSpaceDN w:val="0"/>
              <w:adjustRightInd w:val="0"/>
              <w:jc w:val="center"/>
              <w:rPr>
                <w:rFonts w:eastAsia="Calibri"/>
                <w:sz w:val="20"/>
                <w:szCs w:val="20"/>
              </w:rPr>
            </w:pPr>
            <w:r w:rsidRPr="008E59E1">
              <w:rPr>
                <w:rFonts w:eastAsia="Calibri"/>
                <w:sz w:val="20"/>
                <w:szCs w:val="20"/>
              </w:rPr>
              <w:t>48,38</w:t>
            </w:r>
          </w:p>
        </w:tc>
        <w:tc>
          <w:tcPr>
            <w:tcW w:w="325" w:type="pct"/>
            <w:gridSpan w:val="2"/>
          </w:tcPr>
          <w:p w:rsidR="00A916DF" w:rsidRPr="008E59E1" w:rsidRDefault="00A916DF" w:rsidP="00234A6F">
            <w:pPr>
              <w:autoSpaceDE w:val="0"/>
              <w:autoSpaceDN w:val="0"/>
              <w:adjustRightInd w:val="0"/>
              <w:jc w:val="center"/>
              <w:rPr>
                <w:rFonts w:eastAsia="Calibri"/>
                <w:sz w:val="20"/>
                <w:szCs w:val="20"/>
              </w:rPr>
            </w:pPr>
            <w:r w:rsidRPr="008E59E1">
              <w:rPr>
                <w:rFonts w:eastAsia="Calibri"/>
                <w:sz w:val="20"/>
                <w:szCs w:val="20"/>
              </w:rPr>
              <w:t>45,84</w:t>
            </w:r>
          </w:p>
        </w:tc>
      </w:tr>
      <w:tr w:rsidR="001D3ECB" w:rsidRPr="00373768" w:rsidTr="00F11960">
        <w:trPr>
          <w:trHeight w:val="20"/>
        </w:trPr>
        <w:tc>
          <w:tcPr>
            <w:tcW w:w="885" w:type="pct"/>
            <w:vMerge/>
          </w:tcPr>
          <w:p w:rsidR="00A916DF" w:rsidRPr="00373768" w:rsidRDefault="00A916DF" w:rsidP="009D5D64">
            <w:pPr>
              <w:pStyle w:val="ConsPlusNormal1"/>
              <w:rPr>
                <w:rFonts w:ascii="Times New Roman" w:hAnsi="Times New Roman" w:cs="Times New Roman"/>
                <w:szCs w:val="20"/>
              </w:rPr>
            </w:pPr>
          </w:p>
        </w:tc>
        <w:tc>
          <w:tcPr>
            <w:tcW w:w="1071" w:type="pct"/>
          </w:tcPr>
          <w:p w:rsidR="00A916DF" w:rsidRPr="00373768" w:rsidRDefault="00A916DF" w:rsidP="00AB795B">
            <w:pPr>
              <w:pStyle w:val="ConsPlusNormal"/>
              <w:spacing w:before="0" w:after="0"/>
              <w:jc w:val="left"/>
              <w:rPr>
                <w:rFonts w:ascii="Times New Roman" w:hAnsi="Times New Roman" w:cs="Times New Roman"/>
                <w:sz w:val="20"/>
                <w:szCs w:val="20"/>
              </w:rPr>
            </w:pPr>
            <w:r w:rsidRPr="00373768">
              <w:rPr>
                <w:rFonts w:ascii="Times New Roman" w:hAnsi="Times New Roman" w:cs="Times New Roman"/>
                <w:sz w:val="20"/>
                <w:szCs w:val="20"/>
              </w:rPr>
              <w:t>удельный расход тепловой энергии для горячего водоснабжения потребителей в жилых зданиях, ккал/ч на 1 кв. м общей площади здания</w:t>
            </w:r>
          </w:p>
        </w:tc>
        <w:tc>
          <w:tcPr>
            <w:tcW w:w="3044" w:type="pct"/>
            <w:gridSpan w:val="17"/>
          </w:tcPr>
          <w:p w:rsidR="00A916DF" w:rsidRPr="00373768" w:rsidRDefault="00A916DF" w:rsidP="00234A6F">
            <w:pPr>
              <w:autoSpaceDE w:val="0"/>
              <w:autoSpaceDN w:val="0"/>
              <w:adjustRightInd w:val="0"/>
              <w:rPr>
                <w:sz w:val="20"/>
                <w:szCs w:val="20"/>
              </w:rPr>
            </w:pPr>
            <w:r w:rsidRPr="00373768">
              <w:rPr>
                <w:sz w:val="20"/>
                <w:szCs w:val="20"/>
              </w:rPr>
              <w:t>10,5</w:t>
            </w:r>
          </w:p>
        </w:tc>
      </w:tr>
      <w:tr w:rsidR="001D3ECB" w:rsidRPr="00373768" w:rsidTr="00F11960">
        <w:trPr>
          <w:trHeight w:val="20"/>
        </w:trPr>
        <w:tc>
          <w:tcPr>
            <w:tcW w:w="885" w:type="pct"/>
            <w:vMerge/>
          </w:tcPr>
          <w:p w:rsidR="00A916DF" w:rsidRPr="00373768" w:rsidRDefault="00A916DF" w:rsidP="009D5D64">
            <w:pPr>
              <w:pStyle w:val="ConsPlusNormal1"/>
              <w:rPr>
                <w:rFonts w:ascii="Times New Roman" w:hAnsi="Times New Roman" w:cs="Times New Roman"/>
                <w:szCs w:val="20"/>
              </w:rPr>
            </w:pPr>
          </w:p>
        </w:tc>
        <w:tc>
          <w:tcPr>
            <w:tcW w:w="1071" w:type="pct"/>
            <w:vMerge w:val="restart"/>
          </w:tcPr>
          <w:p w:rsidR="00A916DF" w:rsidRPr="00373768" w:rsidRDefault="00A916DF" w:rsidP="00AB795B">
            <w:pPr>
              <w:pStyle w:val="ConsPlusNormal"/>
              <w:spacing w:before="0" w:after="0"/>
              <w:jc w:val="left"/>
              <w:rPr>
                <w:rFonts w:ascii="Times New Roman" w:hAnsi="Times New Roman" w:cs="Times New Roman"/>
                <w:sz w:val="20"/>
                <w:szCs w:val="20"/>
              </w:rPr>
            </w:pPr>
            <w:r w:rsidRPr="00373768">
              <w:rPr>
                <w:rFonts w:ascii="Times New Roman" w:hAnsi="Times New Roman" w:cs="Times New Roman"/>
                <w:sz w:val="20"/>
                <w:szCs w:val="20"/>
              </w:rPr>
              <w:t>размеры земельных участков для отдельно стоящих отопительных котельных, га</w:t>
            </w:r>
          </w:p>
        </w:tc>
        <w:tc>
          <w:tcPr>
            <w:tcW w:w="1242" w:type="pct"/>
            <w:gridSpan w:val="4"/>
            <w:vMerge w:val="restart"/>
            <w:vAlign w:val="center"/>
          </w:tcPr>
          <w:p w:rsidR="00A916DF" w:rsidRPr="00373768" w:rsidRDefault="00A916DF" w:rsidP="009D5D64">
            <w:pPr>
              <w:pStyle w:val="ConsPlusNormal"/>
              <w:spacing w:before="0" w:after="0"/>
              <w:jc w:val="center"/>
              <w:rPr>
                <w:rFonts w:ascii="Times New Roman" w:hAnsi="Times New Roman" w:cs="Times New Roman"/>
                <w:sz w:val="20"/>
                <w:szCs w:val="20"/>
              </w:rPr>
            </w:pPr>
            <w:proofErr w:type="spellStart"/>
            <w:r w:rsidRPr="00373768">
              <w:rPr>
                <w:rFonts w:ascii="Times New Roman" w:hAnsi="Times New Roman" w:cs="Times New Roman"/>
                <w:sz w:val="20"/>
                <w:szCs w:val="20"/>
              </w:rPr>
              <w:t>теплопроизводительность</w:t>
            </w:r>
            <w:proofErr w:type="spellEnd"/>
            <w:r w:rsidRPr="00373768">
              <w:rPr>
                <w:rFonts w:ascii="Times New Roman" w:hAnsi="Times New Roman" w:cs="Times New Roman"/>
                <w:sz w:val="20"/>
                <w:szCs w:val="20"/>
              </w:rPr>
              <w:t xml:space="preserve">, </w:t>
            </w:r>
            <w:r w:rsidR="00AE16DB" w:rsidRPr="00373768">
              <w:rPr>
                <w:rFonts w:ascii="Times New Roman" w:hAnsi="Times New Roman" w:cs="Times New Roman"/>
                <w:sz w:val="20"/>
                <w:szCs w:val="20"/>
              </w:rPr>
              <w:br/>
            </w:r>
            <w:r w:rsidRPr="00373768">
              <w:rPr>
                <w:rFonts w:ascii="Times New Roman" w:hAnsi="Times New Roman" w:cs="Times New Roman"/>
                <w:sz w:val="20"/>
                <w:szCs w:val="20"/>
              </w:rPr>
              <w:t>Гкал/ч (МВт)</w:t>
            </w:r>
          </w:p>
        </w:tc>
        <w:tc>
          <w:tcPr>
            <w:tcW w:w="1802" w:type="pct"/>
            <w:gridSpan w:val="13"/>
            <w:vAlign w:val="center"/>
          </w:tcPr>
          <w:p w:rsidR="00A916DF" w:rsidRPr="00373768" w:rsidRDefault="00A916DF" w:rsidP="00DD6F52">
            <w:pPr>
              <w:pStyle w:val="ConsPlusNormal"/>
              <w:spacing w:before="0" w:after="0"/>
              <w:jc w:val="center"/>
              <w:rPr>
                <w:rFonts w:ascii="Times New Roman" w:hAnsi="Times New Roman" w:cs="Times New Roman"/>
                <w:sz w:val="20"/>
                <w:szCs w:val="20"/>
              </w:rPr>
            </w:pPr>
            <w:r w:rsidRPr="00373768">
              <w:rPr>
                <w:rFonts w:ascii="Times New Roman" w:hAnsi="Times New Roman" w:cs="Times New Roman"/>
                <w:sz w:val="20"/>
                <w:szCs w:val="20"/>
              </w:rPr>
              <w:t>размеры зе</w:t>
            </w:r>
            <w:r w:rsidR="005267F2" w:rsidRPr="00373768">
              <w:rPr>
                <w:rFonts w:ascii="Times New Roman" w:hAnsi="Times New Roman" w:cs="Times New Roman"/>
                <w:sz w:val="20"/>
                <w:szCs w:val="20"/>
              </w:rPr>
              <w:t xml:space="preserve">мельных участков котельных, га </w:t>
            </w:r>
            <w:r w:rsidRPr="00373768">
              <w:rPr>
                <w:rFonts w:ascii="Times New Roman" w:hAnsi="Times New Roman" w:cs="Times New Roman"/>
                <w:sz w:val="20"/>
                <w:szCs w:val="20"/>
              </w:rPr>
              <w:t>[</w:t>
            </w:r>
            <w:r w:rsidR="00C81009" w:rsidRPr="00373768">
              <w:rPr>
                <w:rFonts w:ascii="Times New Roman" w:hAnsi="Times New Roman" w:cs="Times New Roman"/>
                <w:sz w:val="20"/>
                <w:szCs w:val="20"/>
              </w:rPr>
              <w:t>3</w:t>
            </w:r>
            <w:r w:rsidRPr="00373768">
              <w:rPr>
                <w:rFonts w:ascii="Times New Roman" w:hAnsi="Times New Roman" w:cs="Times New Roman"/>
                <w:sz w:val="20"/>
                <w:szCs w:val="20"/>
              </w:rPr>
              <w:t>]</w:t>
            </w:r>
          </w:p>
        </w:tc>
      </w:tr>
      <w:tr w:rsidR="001D3ECB" w:rsidRPr="00373768" w:rsidTr="00F11960">
        <w:trPr>
          <w:trHeight w:val="20"/>
        </w:trPr>
        <w:tc>
          <w:tcPr>
            <w:tcW w:w="885" w:type="pct"/>
            <w:vMerge/>
          </w:tcPr>
          <w:p w:rsidR="00A916DF" w:rsidRPr="00373768" w:rsidRDefault="00A916DF" w:rsidP="009D5D64">
            <w:pPr>
              <w:pStyle w:val="ConsPlusNormal1"/>
              <w:rPr>
                <w:rFonts w:ascii="Times New Roman" w:hAnsi="Times New Roman" w:cs="Times New Roman"/>
                <w:szCs w:val="20"/>
              </w:rPr>
            </w:pPr>
          </w:p>
        </w:tc>
        <w:tc>
          <w:tcPr>
            <w:tcW w:w="1071" w:type="pct"/>
            <w:vMerge/>
          </w:tcPr>
          <w:p w:rsidR="00A916DF" w:rsidRPr="00373768" w:rsidRDefault="00A916DF" w:rsidP="00234A6F">
            <w:pPr>
              <w:pStyle w:val="ConsPlusNormal"/>
              <w:spacing w:before="0" w:after="0"/>
              <w:rPr>
                <w:rFonts w:ascii="Times New Roman" w:hAnsi="Times New Roman" w:cs="Times New Roman"/>
                <w:sz w:val="20"/>
                <w:szCs w:val="20"/>
              </w:rPr>
            </w:pPr>
          </w:p>
        </w:tc>
        <w:tc>
          <w:tcPr>
            <w:tcW w:w="1242" w:type="pct"/>
            <w:gridSpan w:val="4"/>
            <w:vMerge/>
            <w:vAlign w:val="center"/>
          </w:tcPr>
          <w:p w:rsidR="00A916DF" w:rsidRPr="00373768" w:rsidRDefault="00A916DF" w:rsidP="009D5D64">
            <w:pPr>
              <w:pStyle w:val="ConsPlusNormal"/>
              <w:spacing w:before="0" w:after="0"/>
              <w:jc w:val="center"/>
              <w:rPr>
                <w:rFonts w:ascii="Times New Roman" w:hAnsi="Times New Roman" w:cs="Times New Roman"/>
                <w:sz w:val="20"/>
                <w:szCs w:val="20"/>
              </w:rPr>
            </w:pPr>
          </w:p>
        </w:tc>
        <w:tc>
          <w:tcPr>
            <w:tcW w:w="901" w:type="pct"/>
            <w:gridSpan w:val="7"/>
            <w:vAlign w:val="center"/>
          </w:tcPr>
          <w:p w:rsidR="00A916DF" w:rsidRPr="00373768" w:rsidRDefault="00A916DF" w:rsidP="009D5D64">
            <w:pPr>
              <w:pStyle w:val="ConsPlusNormal"/>
              <w:spacing w:before="0" w:after="0"/>
              <w:jc w:val="center"/>
              <w:rPr>
                <w:rFonts w:ascii="Times New Roman" w:hAnsi="Times New Roman" w:cs="Times New Roman"/>
                <w:sz w:val="20"/>
                <w:szCs w:val="20"/>
              </w:rPr>
            </w:pPr>
            <w:r w:rsidRPr="00373768">
              <w:rPr>
                <w:rFonts w:ascii="Times New Roman" w:hAnsi="Times New Roman" w:cs="Times New Roman"/>
                <w:sz w:val="20"/>
                <w:szCs w:val="20"/>
              </w:rPr>
              <w:t xml:space="preserve">котельные </w:t>
            </w:r>
            <w:r w:rsidRPr="00373768">
              <w:rPr>
                <w:rFonts w:ascii="Times New Roman" w:hAnsi="Times New Roman" w:cs="Times New Roman"/>
                <w:sz w:val="20"/>
                <w:szCs w:val="20"/>
              </w:rPr>
              <w:br/>
              <w:t>на твердом топливе</w:t>
            </w:r>
          </w:p>
        </w:tc>
        <w:tc>
          <w:tcPr>
            <w:tcW w:w="901" w:type="pct"/>
            <w:gridSpan w:val="6"/>
            <w:vAlign w:val="center"/>
          </w:tcPr>
          <w:p w:rsidR="00A916DF" w:rsidRPr="00373768" w:rsidRDefault="00A916DF" w:rsidP="009D5D64">
            <w:pPr>
              <w:pStyle w:val="ConsPlusNormal"/>
              <w:spacing w:before="0" w:after="0"/>
              <w:jc w:val="center"/>
              <w:rPr>
                <w:rFonts w:ascii="Times New Roman" w:hAnsi="Times New Roman" w:cs="Times New Roman"/>
                <w:sz w:val="20"/>
                <w:szCs w:val="20"/>
              </w:rPr>
            </w:pPr>
            <w:r w:rsidRPr="00373768">
              <w:rPr>
                <w:rFonts w:ascii="Times New Roman" w:hAnsi="Times New Roman" w:cs="Times New Roman"/>
                <w:sz w:val="20"/>
                <w:szCs w:val="20"/>
              </w:rPr>
              <w:t xml:space="preserve">котельные </w:t>
            </w:r>
            <w:r w:rsidRPr="00373768">
              <w:rPr>
                <w:rFonts w:ascii="Times New Roman" w:hAnsi="Times New Roman" w:cs="Times New Roman"/>
                <w:sz w:val="20"/>
                <w:szCs w:val="20"/>
              </w:rPr>
              <w:br/>
              <w:t xml:space="preserve">на </w:t>
            </w:r>
            <w:proofErr w:type="spellStart"/>
            <w:r w:rsidRPr="00373768">
              <w:rPr>
                <w:rFonts w:ascii="Times New Roman" w:hAnsi="Times New Roman" w:cs="Times New Roman"/>
                <w:sz w:val="20"/>
                <w:szCs w:val="20"/>
              </w:rPr>
              <w:t>газомазутном</w:t>
            </w:r>
            <w:proofErr w:type="spellEnd"/>
            <w:r w:rsidRPr="00373768">
              <w:rPr>
                <w:rFonts w:ascii="Times New Roman" w:hAnsi="Times New Roman" w:cs="Times New Roman"/>
                <w:sz w:val="20"/>
                <w:szCs w:val="20"/>
              </w:rPr>
              <w:t xml:space="preserve"> топливе</w:t>
            </w:r>
          </w:p>
        </w:tc>
      </w:tr>
      <w:tr w:rsidR="001D3ECB" w:rsidRPr="00373768" w:rsidTr="00F11960">
        <w:trPr>
          <w:trHeight w:val="20"/>
        </w:trPr>
        <w:tc>
          <w:tcPr>
            <w:tcW w:w="885" w:type="pct"/>
            <w:vMerge/>
          </w:tcPr>
          <w:p w:rsidR="00644AE6" w:rsidRPr="00373768" w:rsidRDefault="00644AE6" w:rsidP="00644AE6">
            <w:pPr>
              <w:pStyle w:val="ConsPlusNormal1"/>
              <w:rPr>
                <w:rFonts w:ascii="Times New Roman" w:hAnsi="Times New Roman" w:cs="Times New Roman"/>
                <w:szCs w:val="20"/>
              </w:rPr>
            </w:pPr>
          </w:p>
        </w:tc>
        <w:tc>
          <w:tcPr>
            <w:tcW w:w="1071" w:type="pct"/>
            <w:vMerge/>
          </w:tcPr>
          <w:p w:rsidR="00644AE6" w:rsidRPr="00373768" w:rsidRDefault="00644AE6" w:rsidP="00644AE6">
            <w:pPr>
              <w:pStyle w:val="ConsPlusNormal"/>
              <w:spacing w:before="0" w:after="0"/>
              <w:rPr>
                <w:rFonts w:ascii="Times New Roman" w:hAnsi="Times New Roman" w:cs="Times New Roman"/>
                <w:sz w:val="20"/>
                <w:szCs w:val="20"/>
              </w:rPr>
            </w:pPr>
          </w:p>
        </w:tc>
        <w:tc>
          <w:tcPr>
            <w:tcW w:w="1242" w:type="pct"/>
            <w:gridSpan w:val="4"/>
          </w:tcPr>
          <w:p w:rsidR="00644AE6" w:rsidRPr="00373768" w:rsidRDefault="00644AE6" w:rsidP="00AE16DB">
            <w:pPr>
              <w:pStyle w:val="ConsPlusNormal"/>
              <w:spacing w:before="0" w:after="0"/>
              <w:jc w:val="left"/>
              <w:rPr>
                <w:rFonts w:ascii="Times New Roman" w:hAnsi="Times New Roman" w:cs="Times New Roman"/>
                <w:sz w:val="20"/>
                <w:szCs w:val="20"/>
              </w:rPr>
            </w:pPr>
            <w:r w:rsidRPr="00373768">
              <w:rPr>
                <w:rFonts w:ascii="Times New Roman" w:hAnsi="Times New Roman" w:cs="Times New Roman"/>
                <w:sz w:val="20"/>
                <w:szCs w:val="20"/>
              </w:rPr>
              <w:t>до 5 включительно</w:t>
            </w:r>
          </w:p>
        </w:tc>
        <w:tc>
          <w:tcPr>
            <w:tcW w:w="901" w:type="pct"/>
            <w:gridSpan w:val="7"/>
          </w:tcPr>
          <w:p w:rsidR="00644AE6" w:rsidRPr="00373768" w:rsidRDefault="00644AE6" w:rsidP="00644AE6">
            <w:pPr>
              <w:pStyle w:val="ConsPlusNormal"/>
              <w:spacing w:before="0" w:after="0"/>
              <w:rPr>
                <w:rFonts w:ascii="Times New Roman" w:hAnsi="Times New Roman" w:cs="Times New Roman"/>
                <w:sz w:val="20"/>
                <w:szCs w:val="20"/>
              </w:rPr>
            </w:pPr>
            <w:r w:rsidRPr="00373768">
              <w:rPr>
                <w:rFonts w:ascii="Times New Roman" w:hAnsi="Times New Roman" w:cs="Times New Roman"/>
                <w:sz w:val="20"/>
                <w:szCs w:val="20"/>
              </w:rPr>
              <w:t>0,7</w:t>
            </w:r>
          </w:p>
        </w:tc>
        <w:tc>
          <w:tcPr>
            <w:tcW w:w="901" w:type="pct"/>
            <w:gridSpan w:val="6"/>
          </w:tcPr>
          <w:p w:rsidR="00644AE6" w:rsidRPr="00373768" w:rsidRDefault="00644AE6" w:rsidP="00644AE6">
            <w:pPr>
              <w:pStyle w:val="ConsPlusNormal"/>
              <w:spacing w:before="0" w:after="0"/>
              <w:rPr>
                <w:rFonts w:ascii="Times New Roman" w:hAnsi="Times New Roman" w:cs="Times New Roman"/>
                <w:sz w:val="20"/>
                <w:szCs w:val="20"/>
              </w:rPr>
            </w:pPr>
            <w:r w:rsidRPr="00373768">
              <w:rPr>
                <w:rFonts w:ascii="Times New Roman" w:hAnsi="Times New Roman" w:cs="Times New Roman"/>
                <w:sz w:val="20"/>
                <w:szCs w:val="20"/>
              </w:rPr>
              <w:t>0,7</w:t>
            </w:r>
          </w:p>
        </w:tc>
      </w:tr>
      <w:tr w:rsidR="001D3ECB" w:rsidRPr="00373768" w:rsidTr="00F11960">
        <w:trPr>
          <w:trHeight w:val="20"/>
        </w:trPr>
        <w:tc>
          <w:tcPr>
            <w:tcW w:w="885" w:type="pct"/>
            <w:vMerge/>
          </w:tcPr>
          <w:p w:rsidR="00644AE6" w:rsidRPr="00373768" w:rsidRDefault="00644AE6" w:rsidP="00644AE6">
            <w:pPr>
              <w:pStyle w:val="ConsPlusNormal1"/>
              <w:rPr>
                <w:rFonts w:ascii="Times New Roman" w:hAnsi="Times New Roman" w:cs="Times New Roman"/>
                <w:szCs w:val="20"/>
              </w:rPr>
            </w:pPr>
          </w:p>
        </w:tc>
        <w:tc>
          <w:tcPr>
            <w:tcW w:w="1071" w:type="pct"/>
            <w:vMerge/>
          </w:tcPr>
          <w:p w:rsidR="00644AE6" w:rsidRPr="00373768" w:rsidRDefault="00644AE6" w:rsidP="00644AE6">
            <w:pPr>
              <w:pStyle w:val="ConsPlusNormal"/>
              <w:spacing w:before="0" w:after="0"/>
              <w:rPr>
                <w:rFonts w:ascii="Times New Roman" w:hAnsi="Times New Roman" w:cs="Times New Roman"/>
                <w:sz w:val="20"/>
                <w:szCs w:val="20"/>
              </w:rPr>
            </w:pPr>
          </w:p>
        </w:tc>
        <w:tc>
          <w:tcPr>
            <w:tcW w:w="1242" w:type="pct"/>
            <w:gridSpan w:val="4"/>
          </w:tcPr>
          <w:p w:rsidR="00644AE6" w:rsidRPr="00373768" w:rsidRDefault="00644AE6" w:rsidP="00AE16DB">
            <w:pPr>
              <w:pStyle w:val="ConsPlusNormal"/>
              <w:spacing w:before="0" w:after="0"/>
              <w:jc w:val="left"/>
              <w:rPr>
                <w:rFonts w:ascii="Times New Roman" w:hAnsi="Times New Roman" w:cs="Times New Roman"/>
                <w:sz w:val="20"/>
                <w:szCs w:val="20"/>
              </w:rPr>
            </w:pPr>
            <w:r w:rsidRPr="00373768">
              <w:rPr>
                <w:rFonts w:ascii="Times New Roman" w:hAnsi="Times New Roman" w:cs="Times New Roman"/>
                <w:sz w:val="20"/>
                <w:szCs w:val="20"/>
              </w:rPr>
              <w:t xml:space="preserve">свыше 5 до 10 включительно </w:t>
            </w:r>
            <w:r w:rsidRPr="00373768">
              <w:rPr>
                <w:rFonts w:ascii="Times New Roman" w:hAnsi="Times New Roman" w:cs="Times New Roman"/>
                <w:sz w:val="20"/>
                <w:szCs w:val="20"/>
              </w:rPr>
              <w:br/>
              <w:t>(свыше 6 до 12 включительно)</w:t>
            </w:r>
          </w:p>
        </w:tc>
        <w:tc>
          <w:tcPr>
            <w:tcW w:w="901" w:type="pct"/>
            <w:gridSpan w:val="7"/>
          </w:tcPr>
          <w:p w:rsidR="00644AE6" w:rsidRPr="00373768" w:rsidRDefault="00644AE6" w:rsidP="00644AE6">
            <w:pPr>
              <w:pStyle w:val="ConsPlusNormal"/>
              <w:spacing w:before="0" w:after="0"/>
              <w:rPr>
                <w:rFonts w:ascii="Times New Roman" w:hAnsi="Times New Roman" w:cs="Times New Roman"/>
                <w:sz w:val="20"/>
                <w:szCs w:val="20"/>
              </w:rPr>
            </w:pPr>
            <w:r w:rsidRPr="00373768">
              <w:rPr>
                <w:rFonts w:ascii="Times New Roman" w:hAnsi="Times New Roman" w:cs="Times New Roman"/>
                <w:sz w:val="20"/>
                <w:szCs w:val="20"/>
              </w:rPr>
              <w:t>1,0</w:t>
            </w:r>
          </w:p>
        </w:tc>
        <w:tc>
          <w:tcPr>
            <w:tcW w:w="901" w:type="pct"/>
            <w:gridSpan w:val="6"/>
          </w:tcPr>
          <w:p w:rsidR="00644AE6" w:rsidRPr="00373768" w:rsidRDefault="00644AE6" w:rsidP="00644AE6">
            <w:pPr>
              <w:pStyle w:val="ConsPlusNormal"/>
              <w:spacing w:before="0" w:after="0"/>
              <w:rPr>
                <w:rFonts w:ascii="Times New Roman" w:hAnsi="Times New Roman" w:cs="Times New Roman"/>
                <w:sz w:val="20"/>
                <w:szCs w:val="20"/>
              </w:rPr>
            </w:pPr>
            <w:r w:rsidRPr="00373768">
              <w:rPr>
                <w:rFonts w:ascii="Times New Roman" w:hAnsi="Times New Roman" w:cs="Times New Roman"/>
                <w:sz w:val="20"/>
                <w:szCs w:val="20"/>
              </w:rPr>
              <w:t>1,0</w:t>
            </w:r>
          </w:p>
        </w:tc>
      </w:tr>
      <w:tr w:rsidR="001D3ECB" w:rsidRPr="00373768" w:rsidTr="00F11960">
        <w:trPr>
          <w:trHeight w:val="20"/>
        </w:trPr>
        <w:tc>
          <w:tcPr>
            <w:tcW w:w="885" w:type="pct"/>
            <w:vMerge/>
          </w:tcPr>
          <w:p w:rsidR="00644AE6" w:rsidRPr="00373768" w:rsidRDefault="00644AE6" w:rsidP="00644AE6">
            <w:pPr>
              <w:pStyle w:val="ConsPlusNormal1"/>
              <w:rPr>
                <w:rFonts w:ascii="Times New Roman" w:hAnsi="Times New Roman" w:cs="Times New Roman"/>
                <w:szCs w:val="20"/>
              </w:rPr>
            </w:pPr>
          </w:p>
        </w:tc>
        <w:tc>
          <w:tcPr>
            <w:tcW w:w="1071" w:type="pct"/>
            <w:vMerge/>
          </w:tcPr>
          <w:p w:rsidR="00644AE6" w:rsidRPr="00373768" w:rsidRDefault="00644AE6" w:rsidP="00644AE6">
            <w:pPr>
              <w:pStyle w:val="ConsPlusNormal"/>
              <w:spacing w:before="0" w:after="0"/>
              <w:rPr>
                <w:rFonts w:ascii="Times New Roman" w:hAnsi="Times New Roman" w:cs="Times New Roman"/>
                <w:sz w:val="20"/>
                <w:szCs w:val="20"/>
              </w:rPr>
            </w:pPr>
          </w:p>
        </w:tc>
        <w:tc>
          <w:tcPr>
            <w:tcW w:w="1242" w:type="pct"/>
            <w:gridSpan w:val="4"/>
          </w:tcPr>
          <w:p w:rsidR="00644AE6" w:rsidRPr="00373768" w:rsidRDefault="00644AE6" w:rsidP="00AE16DB">
            <w:pPr>
              <w:pStyle w:val="ConsPlusNormal"/>
              <w:spacing w:before="0" w:after="0"/>
              <w:jc w:val="left"/>
              <w:rPr>
                <w:rFonts w:ascii="Times New Roman" w:hAnsi="Times New Roman" w:cs="Times New Roman"/>
                <w:sz w:val="20"/>
                <w:szCs w:val="20"/>
              </w:rPr>
            </w:pPr>
            <w:r w:rsidRPr="00373768">
              <w:rPr>
                <w:rFonts w:ascii="Times New Roman" w:hAnsi="Times New Roman" w:cs="Times New Roman"/>
                <w:sz w:val="20"/>
                <w:szCs w:val="20"/>
              </w:rPr>
              <w:t xml:space="preserve">свыше 10 до 50 включительно </w:t>
            </w:r>
            <w:r w:rsidRPr="00373768">
              <w:rPr>
                <w:rFonts w:ascii="Times New Roman" w:hAnsi="Times New Roman" w:cs="Times New Roman"/>
                <w:sz w:val="20"/>
                <w:szCs w:val="20"/>
              </w:rPr>
              <w:br/>
              <w:t>(свыше 12 до 58 включительно)</w:t>
            </w:r>
          </w:p>
        </w:tc>
        <w:tc>
          <w:tcPr>
            <w:tcW w:w="901" w:type="pct"/>
            <w:gridSpan w:val="7"/>
          </w:tcPr>
          <w:p w:rsidR="00644AE6" w:rsidRPr="00373768" w:rsidRDefault="00644AE6" w:rsidP="00644AE6">
            <w:pPr>
              <w:pStyle w:val="ConsPlusNormal"/>
              <w:spacing w:before="0" w:after="0"/>
              <w:rPr>
                <w:rFonts w:ascii="Times New Roman" w:hAnsi="Times New Roman" w:cs="Times New Roman"/>
                <w:sz w:val="20"/>
                <w:szCs w:val="20"/>
              </w:rPr>
            </w:pPr>
            <w:r w:rsidRPr="00373768">
              <w:rPr>
                <w:rFonts w:ascii="Times New Roman" w:hAnsi="Times New Roman" w:cs="Times New Roman"/>
                <w:sz w:val="20"/>
                <w:szCs w:val="20"/>
              </w:rPr>
              <w:t>2,0</w:t>
            </w:r>
          </w:p>
        </w:tc>
        <w:tc>
          <w:tcPr>
            <w:tcW w:w="901" w:type="pct"/>
            <w:gridSpan w:val="6"/>
          </w:tcPr>
          <w:p w:rsidR="00644AE6" w:rsidRPr="00373768" w:rsidRDefault="00644AE6" w:rsidP="00644AE6">
            <w:pPr>
              <w:pStyle w:val="ConsPlusNormal"/>
              <w:spacing w:before="0" w:after="0"/>
              <w:rPr>
                <w:rFonts w:ascii="Times New Roman" w:hAnsi="Times New Roman" w:cs="Times New Roman"/>
                <w:sz w:val="20"/>
                <w:szCs w:val="20"/>
              </w:rPr>
            </w:pPr>
            <w:r w:rsidRPr="00373768">
              <w:rPr>
                <w:rFonts w:ascii="Times New Roman" w:hAnsi="Times New Roman" w:cs="Times New Roman"/>
                <w:sz w:val="20"/>
                <w:szCs w:val="20"/>
              </w:rPr>
              <w:t>1,5</w:t>
            </w:r>
          </w:p>
        </w:tc>
      </w:tr>
      <w:tr w:rsidR="001D3ECB" w:rsidRPr="00373768" w:rsidTr="00F11960">
        <w:trPr>
          <w:trHeight w:val="20"/>
        </w:trPr>
        <w:tc>
          <w:tcPr>
            <w:tcW w:w="885" w:type="pct"/>
            <w:vMerge/>
          </w:tcPr>
          <w:p w:rsidR="00644AE6" w:rsidRPr="00373768" w:rsidRDefault="00644AE6" w:rsidP="00644AE6">
            <w:pPr>
              <w:pStyle w:val="ConsPlusNormal1"/>
              <w:rPr>
                <w:rFonts w:ascii="Times New Roman" w:hAnsi="Times New Roman" w:cs="Times New Roman"/>
                <w:szCs w:val="20"/>
              </w:rPr>
            </w:pPr>
          </w:p>
        </w:tc>
        <w:tc>
          <w:tcPr>
            <w:tcW w:w="1071" w:type="pct"/>
            <w:vMerge/>
          </w:tcPr>
          <w:p w:rsidR="00644AE6" w:rsidRPr="00373768" w:rsidRDefault="00644AE6" w:rsidP="00644AE6">
            <w:pPr>
              <w:pStyle w:val="ConsPlusNormal"/>
              <w:spacing w:before="0" w:after="0"/>
              <w:rPr>
                <w:rFonts w:ascii="Times New Roman" w:hAnsi="Times New Roman" w:cs="Times New Roman"/>
                <w:sz w:val="20"/>
                <w:szCs w:val="20"/>
              </w:rPr>
            </w:pPr>
          </w:p>
        </w:tc>
        <w:tc>
          <w:tcPr>
            <w:tcW w:w="1242" w:type="pct"/>
            <w:gridSpan w:val="4"/>
          </w:tcPr>
          <w:p w:rsidR="00644AE6" w:rsidRPr="00373768" w:rsidRDefault="00644AE6" w:rsidP="00AE16DB">
            <w:pPr>
              <w:pStyle w:val="ConsPlusNormal"/>
              <w:spacing w:before="0" w:after="0"/>
              <w:jc w:val="left"/>
              <w:rPr>
                <w:rFonts w:ascii="Times New Roman" w:hAnsi="Times New Roman" w:cs="Times New Roman"/>
                <w:sz w:val="20"/>
                <w:szCs w:val="20"/>
              </w:rPr>
            </w:pPr>
            <w:r w:rsidRPr="00373768">
              <w:rPr>
                <w:rFonts w:ascii="Times New Roman" w:hAnsi="Times New Roman" w:cs="Times New Roman"/>
                <w:sz w:val="20"/>
                <w:szCs w:val="20"/>
              </w:rPr>
              <w:t xml:space="preserve">свыше 50 до 100 включительно </w:t>
            </w:r>
            <w:r w:rsidRPr="00373768">
              <w:rPr>
                <w:rFonts w:ascii="Times New Roman" w:hAnsi="Times New Roman" w:cs="Times New Roman"/>
                <w:sz w:val="20"/>
                <w:szCs w:val="20"/>
              </w:rPr>
              <w:br/>
              <w:t>(свыше 58 до 116 включительно)</w:t>
            </w:r>
          </w:p>
        </w:tc>
        <w:tc>
          <w:tcPr>
            <w:tcW w:w="901" w:type="pct"/>
            <w:gridSpan w:val="7"/>
          </w:tcPr>
          <w:p w:rsidR="00644AE6" w:rsidRPr="00373768" w:rsidRDefault="00644AE6" w:rsidP="00644AE6">
            <w:pPr>
              <w:pStyle w:val="ConsPlusNormal"/>
              <w:spacing w:before="0" w:after="0"/>
              <w:rPr>
                <w:rFonts w:ascii="Times New Roman" w:hAnsi="Times New Roman" w:cs="Times New Roman"/>
                <w:sz w:val="20"/>
                <w:szCs w:val="20"/>
              </w:rPr>
            </w:pPr>
            <w:r w:rsidRPr="00373768">
              <w:rPr>
                <w:rFonts w:ascii="Times New Roman" w:hAnsi="Times New Roman" w:cs="Times New Roman"/>
                <w:sz w:val="20"/>
                <w:szCs w:val="20"/>
              </w:rPr>
              <w:t>3,0</w:t>
            </w:r>
          </w:p>
        </w:tc>
        <w:tc>
          <w:tcPr>
            <w:tcW w:w="901" w:type="pct"/>
            <w:gridSpan w:val="6"/>
          </w:tcPr>
          <w:p w:rsidR="00644AE6" w:rsidRPr="00373768" w:rsidRDefault="00644AE6" w:rsidP="00644AE6">
            <w:pPr>
              <w:pStyle w:val="ConsPlusNormal"/>
              <w:spacing w:before="0" w:after="0"/>
              <w:rPr>
                <w:rFonts w:ascii="Times New Roman" w:hAnsi="Times New Roman" w:cs="Times New Roman"/>
                <w:sz w:val="20"/>
                <w:szCs w:val="20"/>
              </w:rPr>
            </w:pPr>
            <w:r w:rsidRPr="00373768">
              <w:rPr>
                <w:rFonts w:ascii="Times New Roman" w:hAnsi="Times New Roman" w:cs="Times New Roman"/>
                <w:sz w:val="20"/>
                <w:szCs w:val="20"/>
              </w:rPr>
              <w:t>2,5</w:t>
            </w:r>
          </w:p>
        </w:tc>
      </w:tr>
      <w:tr w:rsidR="001D3ECB" w:rsidRPr="001D3ECB" w:rsidTr="00F11960">
        <w:trPr>
          <w:trHeight w:val="20"/>
        </w:trPr>
        <w:tc>
          <w:tcPr>
            <w:tcW w:w="885" w:type="pct"/>
            <w:vMerge/>
          </w:tcPr>
          <w:p w:rsidR="00644AE6" w:rsidRPr="001D3ECB" w:rsidRDefault="00644AE6" w:rsidP="00644AE6">
            <w:pPr>
              <w:pStyle w:val="ConsPlusNormal1"/>
              <w:rPr>
                <w:rFonts w:ascii="Tahoma" w:hAnsi="Tahoma" w:cs="Tahoma"/>
              </w:rPr>
            </w:pPr>
          </w:p>
        </w:tc>
        <w:tc>
          <w:tcPr>
            <w:tcW w:w="1071" w:type="pct"/>
            <w:vMerge/>
          </w:tcPr>
          <w:p w:rsidR="00644AE6" w:rsidRPr="001D3ECB" w:rsidRDefault="00644AE6" w:rsidP="00644AE6">
            <w:pPr>
              <w:pStyle w:val="ConsPlusNormal"/>
              <w:spacing w:before="0" w:after="0"/>
              <w:rPr>
                <w:sz w:val="20"/>
                <w:szCs w:val="20"/>
              </w:rPr>
            </w:pPr>
          </w:p>
        </w:tc>
        <w:tc>
          <w:tcPr>
            <w:tcW w:w="1242" w:type="pct"/>
            <w:gridSpan w:val="4"/>
          </w:tcPr>
          <w:p w:rsidR="00644AE6" w:rsidRPr="001D3ECB" w:rsidRDefault="00644AE6" w:rsidP="00AE16DB">
            <w:pPr>
              <w:pStyle w:val="ConsPlusNormal"/>
              <w:spacing w:before="0" w:after="0"/>
              <w:jc w:val="left"/>
              <w:rPr>
                <w:sz w:val="20"/>
                <w:szCs w:val="20"/>
              </w:rPr>
            </w:pPr>
            <w:r w:rsidRPr="001D3ECB">
              <w:rPr>
                <w:sz w:val="20"/>
                <w:szCs w:val="20"/>
              </w:rPr>
              <w:t xml:space="preserve">свыше 100 до 200 включительно </w:t>
            </w:r>
            <w:r w:rsidRPr="001D3ECB">
              <w:rPr>
                <w:sz w:val="20"/>
                <w:szCs w:val="20"/>
              </w:rPr>
              <w:br/>
              <w:t>(свыше 116 до 233 включительно)</w:t>
            </w:r>
          </w:p>
        </w:tc>
        <w:tc>
          <w:tcPr>
            <w:tcW w:w="901" w:type="pct"/>
            <w:gridSpan w:val="7"/>
          </w:tcPr>
          <w:p w:rsidR="00644AE6" w:rsidRPr="001D3ECB" w:rsidRDefault="00644AE6" w:rsidP="00644AE6">
            <w:pPr>
              <w:pStyle w:val="ConsPlusNormal"/>
              <w:spacing w:before="0" w:after="0"/>
              <w:rPr>
                <w:sz w:val="20"/>
                <w:szCs w:val="20"/>
              </w:rPr>
            </w:pPr>
            <w:r w:rsidRPr="001D3ECB">
              <w:rPr>
                <w:sz w:val="20"/>
                <w:szCs w:val="20"/>
              </w:rPr>
              <w:t>3,7</w:t>
            </w:r>
          </w:p>
        </w:tc>
        <w:tc>
          <w:tcPr>
            <w:tcW w:w="901" w:type="pct"/>
            <w:gridSpan w:val="6"/>
          </w:tcPr>
          <w:p w:rsidR="00644AE6" w:rsidRPr="001D3ECB" w:rsidRDefault="00644AE6" w:rsidP="00644AE6">
            <w:pPr>
              <w:pStyle w:val="ConsPlusNormal"/>
              <w:spacing w:before="0" w:after="0"/>
              <w:rPr>
                <w:sz w:val="20"/>
                <w:szCs w:val="20"/>
              </w:rPr>
            </w:pPr>
            <w:r w:rsidRPr="001D3ECB">
              <w:rPr>
                <w:sz w:val="20"/>
                <w:szCs w:val="20"/>
              </w:rPr>
              <w:t>3,0</w:t>
            </w:r>
          </w:p>
        </w:tc>
      </w:tr>
    </w:tbl>
    <w:p w:rsidR="001D3ECB" w:rsidRPr="002D69F8" w:rsidRDefault="001D3ECB">
      <w:pPr>
        <w:rPr>
          <w:sz w:val="2"/>
          <w:szCs w:val="2"/>
        </w:rPr>
      </w:pPr>
    </w:p>
    <w:tbl>
      <w:tblPr>
        <w:tblStyle w:val="1f9"/>
        <w:tblW w:w="5000" w:type="pct"/>
        <w:tblLayout w:type="fixed"/>
        <w:tblLook w:val="04A0" w:firstRow="1" w:lastRow="0" w:firstColumn="1" w:lastColumn="0" w:noHBand="0" w:noVBand="1"/>
      </w:tblPr>
      <w:tblGrid>
        <w:gridCol w:w="15069"/>
      </w:tblGrid>
      <w:tr w:rsidR="001D3ECB" w:rsidRPr="001D3ECB" w:rsidTr="001434D7">
        <w:trPr>
          <w:trHeight w:val="20"/>
        </w:trPr>
        <w:tc>
          <w:tcPr>
            <w:tcW w:w="5000" w:type="pct"/>
          </w:tcPr>
          <w:p w:rsidR="001434D7" w:rsidRPr="00373768" w:rsidRDefault="001434D7" w:rsidP="00373768">
            <w:pPr>
              <w:pStyle w:val="ConsPlusNormal1"/>
              <w:jc w:val="both"/>
              <w:rPr>
                <w:rFonts w:ascii="Times New Roman" w:hAnsi="Times New Roman" w:cs="Times New Roman"/>
                <w:szCs w:val="20"/>
              </w:rPr>
            </w:pPr>
            <w:r w:rsidRPr="00373768">
              <w:rPr>
                <w:rFonts w:ascii="Times New Roman" w:hAnsi="Times New Roman" w:cs="Times New Roman"/>
                <w:szCs w:val="20"/>
              </w:rPr>
              <w:t xml:space="preserve">Примечания </w:t>
            </w:r>
          </w:p>
          <w:p w:rsidR="001434D7" w:rsidRPr="00373768" w:rsidRDefault="001434D7" w:rsidP="00373768">
            <w:pPr>
              <w:pStyle w:val="ConsPlusNormal1"/>
              <w:jc w:val="both"/>
              <w:rPr>
                <w:rFonts w:ascii="Times New Roman" w:hAnsi="Times New Roman" w:cs="Times New Roman"/>
                <w:szCs w:val="20"/>
              </w:rPr>
            </w:pPr>
            <w:r w:rsidRPr="00373768">
              <w:rPr>
                <w:rFonts w:ascii="Times New Roman" w:hAnsi="Times New Roman" w:cs="Times New Roman"/>
                <w:szCs w:val="20"/>
              </w:rPr>
              <w:t>1. Значения удельного расхода тепла на отопление для населенных пунктов следует принимать равными значениям параметров ближайшего к нему пункта, приведенного в таблице.</w:t>
            </w:r>
          </w:p>
          <w:p w:rsidR="001434D7" w:rsidRPr="00373768" w:rsidRDefault="001434D7" w:rsidP="00373768">
            <w:pPr>
              <w:pStyle w:val="ConsPlusNormal1"/>
              <w:jc w:val="both"/>
              <w:rPr>
                <w:rFonts w:ascii="Times New Roman" w:hAnsi="Times New Roman" w:cs="Times New Roman"/>
                <w:szCs w:val="20"/>
              </w:rPr>
            </w:pPr>
            <w:r w:rsidRPr="00373768">
              <w:rPr>
                <w:rFonts w:ascii="Times New Roman" w:hAnsi="Times New Roman" w:cs="Times New Roman"/>
                <w:szCs w:val="20"/>
              </w:rPr>
              <w:t>2. При выполнении требований энергетической эффективности согласно приказа Министерства строительства и жилищно-коммунального хозяйства Российской Федерации от 17.11.2017 № 1550/</w:t>
            </w:r>
            <w:proofErr w:type="spellStart"/>
            <w:r w:rsidRPr="00373768">
              <w:rPr>
                <w:rFonts w:ascii="Times New Roman" w:hAnsi="Times New Roman" w:cs="Times New Roman"/>
                <w:szCs w:val="20"/>
              </w:rPr>
              <w:t>пр</w:t>
            </w:r>
            <w:proofErr w:type="spellEnd"/>
            <w:r w:rsidRPr="00373768">
              <w:rPr>
                <w:rFonts w:ascii="Times New Roman" w:hAnsi="Times New Roman" w:cs="Times New Roman"/>
                <w:szCs w:val="20"/>
              </w:rPr>
              <w:t xml:space="preserve"> «Об утверждении Требований энергетической эффективности зданий, строений, сооружений», для вновь создаваемых зданий, строений, сооружений удельная характеристика расхода тепловой энергии на отопление и вентиляцию уменьшается: с 1 июля 2018 года – на 20%, с 1 января 2023 года – на 40%, с 1 января 2028 года – на 50%, для реконструируемых или проходящих капитальный ремонт зданий, строений, сооружений (за исключением многоквартирных домов) – на 20%.</w:t>
            </w:r>
          </w:p>
          <w:p w:rsidR="001434D7" w:rsidRPr="001D3ECB" w:rsidRDefault="001434D7" w:rsidP="00373768">
            <w:pPr>
              <w:pStyle w:val="ConsPlusNormal1"/>
              <w:jc w:val="both"/>
              <w:rPr>
                <w:rFonts w:ascii="Tahoma" w:hAnsi="Tahoma" w:cs="Tahoma"/>
              </w:rPr>
            </w:pPr>
            <w:r w:rsidRPr="00373768">
              <w:rPr>
                <w:rFonts w:ascii="Times New Roman" w:hAnsi="Times New Roman" w:cs="Times New Roman"/>
                <w:szCs w:val="20"/>
              </w:rPr>
              <w:t>3. Значение принято в соответствии с пунктом 12.27 СП 42.13330.2016 «СНиП 2.07.01-89* «Градостроительство. Планировка и застройка городских и сельских поселений».</w:t>
            </w:r>
          </w:p>
        </w:tc>
      </w:tr>
    </w:tbl>
    <w:p w:rsidR="00373768" w:rsidRDefault="00373768" w:rsidP="00CD032C">
      <w:pPr>
        <w:pStyle w:val="af2"/>
        <w:rPr>
          <w:rFonts w:ascii="Times New Roman" w:hAnsi="Times New Roman" w:cs="Times New Roman"/>
          <w:b/>
        </w:rPr>
      </w:pPr>
      <w:bookmarkStart w:id="227" w:name="_Ref191473832"/>
    </w:p>
    <w:p w:rsidR="00CD032C" w:rsidRPr="00373768" w:rsidRDefault="00CD032C" w:rsidP="00CD032C">
      <w:pPr>
        <w:pStyle w:val="af2"/>
        <w:rPr>
          <w:rFonts w:ascii="Times New Roman" w:hAnsi="Times New Roman" w:cs="Times New Roman"/>
          <w:b/>
        </w:rPr>
      </w:pPr>
      <w:r w:rsidRPr="00373768">
        <w:rPr>
          <w:rFonts w:ascii="Times New Roman" w:hAnsi="Times New Roman" w:cs="Times New Roman"/>
          <w:b/>
        </w:rPr>
        <w:t xml:space="preserve">Таблица </w:t>
      </w:r>
      <w:r w:rsidR="00A16C25" w:rsidRPr="00373768">
        <w:rPr>
          <w:rFonts w:ascii="Times New Roman" w:hAnsi="Times New Roman" w:cs="Times New Roman"/>
          <w:b/>
          <w:noProof/>
        </w:rPr>
        <w:fldChar w:fldCharType="begin"/>
      </w:r>
      <w:r w:rsidR="003F7D10" w:rsidRPr="00373768">
        <w:rPr>
          <w:rFonts w:ascii="Times New Roman" w:hAnsi="Times New Roman" w:cs="Times New Roman"/>
          <w:b/>
          <w:noProof/>
        </w:rPr>
        <w:instrText xml:space="preserve"> SEQ Таблица \* ARABIC </w:instrText>
      </w:r>
      <w:r w:rsidR="00A16C25" w:rsidRPr="00373768">
        <w:rPr>
          <w:rFonts w:ascii="Times New Roman" w:hAnsi="Times New Roman" w:cs="Times New Roman"/>
          <w:b/>
          <w:noProof/>
        </w:rPr>
        <w:fldChar w:fldCharType="separate"/>
      </w:r>
      <w:r w:rsidR="00772E0A">
        <w:rPr>
          <w:rFonts w:ascii="Times New Roman" w:hAnsi="Times New Roman" w:cs="Times New Roman"/>
          <w:b/>
          <w:noProof/>
        </w:rPr>
        <w:t>15</w:t>
      </w:r>
      <w:r w:rsidR="00A16C25" w:rsidRPr="00373768">
        <w:rPr>
          <w:rFonts w:ascii="Times New Roman" w:hAnsi="Times New Roman" w:cs="Times New Roman"/>
          <w:b/>
          <w:noProof/>
        </w:rPr>
        <w:fldChar w:fldCharType="end"/>
      </w:r>
      <w:bookmarkEnd w:id="227"/>
      <w:r w:rsidRPr="00373768">
        <w:rPr>
          <w:rFonts w:ascii="Times New Roman" w:hAnsi="Times New Roman" w:cs="Times New Roman"/>
          <w:b/>
        </w:rPr>
        <w:t xml:space="preserve"> – Расчетные показатели для объектов местного </w:t>
      </w:r>
      <w:r w:rsidR="007262E2" w:rsidRPr="00373768">
        <w:rPr>
          <w:rFonts w:ascii="Times New Roman" w:hAnsi="Times New Roman" w:cs="Times New Roman"/>
          <w:b/>
        </w:rPr>
        <w:t xml:space="preserve">значения </w:t>
      </w:r>
      <w:r w:rsidR="00852CEC" w:rsidRPr="00373768">
        <w:rPr>
          <w:rFonts w:ascii="Times New Roman" w:hAnsi="Times New Roman" w:cs="Times New Roman"/>
          <w:b/>
        </w:rPr>
        <w:t xml:space="preserve">городского округа </w:t>
      </w:r>
      <w:r w:rsidRPr="00373768">
        <w:rPr>
          <w:rFonts w:ascii="Times New Roman" w:hAnsi="Times New Roman" w:cs="Times New Roman"/>
          <w:b/>
        </w:rPr>
        <w:t>в области водоснабжения</w:t>
      </w:r>
      <w:r w:rsidR="00852CEC" w:rsidRPr="00373768">
        <w:rPr>
          <w:rFonts w:ascii="Times New Roman" w:hAnsi="Times New Roman" w:cs="Times New Roman"/>
          <w:b/>
        </w:rPr>
        <w:t xml:space="preserve"> населения</w:t>
      </w:r>
    </w:p>
    <w:tbl>
      <w:tblPr>
        <w:tblStyle w:val="1f9"/>
        <w:tblW w:w="5000" w:type="pct"/>
        <w:tblLayout w:type="fixed"/>
        <w:tblLook w:val="04A0" w:firstRow="1" w:lastRow="0" w:firstColumn="1" w:lastColumn="0" w:noHBand="0" w:noVBand="1"/>
      </w:tblPr>
      <w:tblGrid>
        <w:gridCol w:w="2667"/>
        <w:gridCol w:w="3228"/>
        <w:gridCol w:w="9174"/>
      </w:tblGrid>
      <w:tr w:rsidR="001D3ECB" w:rsidRPr="00373768" w:rsidTr="00F11960">
        <w:trPr>
          <w:trHeight w:val="20"/>
          <w:tblHeader/>
        </w:trPr>
        <w:tc>
          <w:tcPr>
            <w:tcW w:w="885" w:type="pct"/>
            <w:vAlign w:val="center"/>
          </w:tcPr>
          <w:p w:rsidR="001434D7" w:rsidRPr="00373768" w:rsidRDefault="001434D7" w:rsidP="001434D7">
            <w:pPr>
              <w:autoSpaceDE w:val="0"/>
              <w:autoSpaceDN w:val="0"/>
              <w:adjustRightInd w:val="0"/>
              <w:jc w:val="center"/>
              <w:rPr>
                <w:sz w:val="20"/>
                <w:szCs w:val="20"/>
              </w:rPr>
            </w:pPr>
            <w:r w:rsidRPr="00373768">
              <w:rPr>
                <w:sz w:val="20"/>
                <w:szCs w:val="20"/>
              </w:rPr>
              <w:t xml:space="preserve">Наименование </w:t>
            </w:r>
            <w:r w:rsidRPr="00373768">
              <w:rPr>
                <w:sz w:val="20"/>
                <w:szCs w:val="20"/>
              </w:rPr>
              <w:br/>
              <w:t>вида объекта</w:t>
            </w:r>
          </w:p>
        </w:tc>
        <w:tc>
          <w:tcPr>
            <w:tcW w:w="1071" w:type="pct"/>
            <w:vAlign w:val="center"/>
          </w:tcPr>
          <w:p w:rsidR="001434D7" w:rsidRPr="00373768" w:rsidRDefault="001434D7" w:rsidP="001434D7">
            <w:pPr>
              <w:autoSpaceDE w:val="0"/>
              <w:autoSpaceDN w:val="0"/>
              <w:adjustRightInd w:val="0"/>
              <w:jc w:val="center"/>
              <w:rPr>
                <w:sz w:val="20"/>
                <w:szCs w:val="20"/>
              </w:rPr>
            </w:pPr>
            <w:r w:rsidRPr="00373768">
              <w:rPr>
                <w:sz w:val="20"/>
                <w:szCs w:val="20"/>
              </w:rPr>
              <w:t>Наименование нормируемого расчетного показателя, единица измерения</w:t>
            </w:r>
          </w:p>
        </w:tc>
        <w:tc>
          <w:tcPr>
            <w:tcW w:w="3044" w:type="pct"/>
            <w:vAlign w:val="center"/>
          </w:tcPr>
          <w:p w:rsidR="001434D7" w:rsidRPr="00373768" w:rsidRDefault="001434D7" w:rsidP="001434D7">
            <w:pPr>
              <w:autoSpaceDE w:val="0"/>
              <w:autoSpaceDN w:val="0"/>
              <w:adjustRightInd w:val="0"/>
              <w:jc w:val="center"/>
              <w:rPr>
                <w:sz w:val="20"/>
                <w:szCs w:val="20"/>
              </w:rPr>
            </w:pPr>
            <w:r w:rsidRPr="00373768">
              <w:rPr>
                <w:sz w:val="20"/>
                <w:szCs w:val="20"/>
              </w:rPr>
              <w:t>Значение расчетного показателя</w:t>
            </w:r>
          </w:p>
        </w:tc>
      </w:tr>
    </w:tbl>
    <w:p w:rsidR="001D3ECB" w:rsidRPr="00373768" w:rsidRDefault="001D3ECB">
      <w:pPr>
        <w:rPr>
          <w:sz w:val="2"/>
          <w:szCs w:val="2"/>
        </w:rPr>
      </w:pPr>
    </w:p>
    <w:tbl>
      <w:tblPr>
        <w:tblStyle w:val="1f9"/>
        <w:tblW w:w="5000" w:type="pct"/>
        <w:tblLayout w:type="fixed"/>
        <w:tblLook w:val="04A0" w:firstRow="1" w:lastRow="0" w:firstColumn="1" w:lastColumn="0" w:noHBand="0" w:noVBand="1"/>
      </w:tblPr>
      <w:tblGrid>
        <w:gridCol w:w="2668"/>
        <w:gridCol w:w="3228"/>
        <w:gridCol w:w="3598"/>
        <w:gridCol w:w="2715"/>
        <w:gridCol w:w="2860"/>
      </w:tblGrid>
      <w:tr w:rsidR="001D3ECB" w:rsidRPr="00373768" w:rsidTr="00F11960">
        <w:trPr>
          <w:trHeight w:val="20"/>
          <w:tblHeader/>
        </w:trPr>
        <w:tc>
          <w:tcPr>
            <w:tcW w:w="885" w:type="pct"/>
          </w:tcPr>
          <w:p w:rsidR="001434D7" w:rsidRPr="00373768" w:rsidRDefault="001434D7" w:rsidP="001434D7">
            <w:pPr>
              <w:autoSpaceDE w:val="0"/>
              <w:autoSpaceDN w:val="0"/>
              <w:adjustRightInd w:val="0"/>
              <w:jc w:val="center"/>
              <w:rPr>
                <w:sz w:val="20"/>
                <w:szCs w:val="20"/>
              </w:rPr>
            </w:pPr>
            <w:r w:rsidRPr="00373768">
              <w:rPr>
                <w:sz w:val="20"/>
                <w:szCs w:val="20"/>
              </w:rPr>
              <w:t>1</w:t>
            </w:r>
          </w:p>
        </w:tc>
        <w:tc>
          <w:tcPr>
            <w:tcW w:w="1071" w:type="pct"/>
          </w:tcPr>
          <w:p w:rsidR="001434D7" w:rsidRPr="00373768" w:rsidRDefault="001434D7" w:rsidP="001434D7">
            <w:pPr>
              <w:autoSpaceDE w:val="0"/>
              <w:autoSpaceDN w:val="0"/>
              <w:adjustRightInd w:val="0"/>
              <w:jc w:val="center"/>
              <w:rPr>
                <w:sz w:val="20"/>
                <w:szCs w:val="20"/>
              </w:rPr>
            </w:pPr>
            <w:r w:rsidRPr="00373768">
              <w:rPr>
                <w:sz w:val="20"/>
                <w:szCs w:val="20"/>
              </w:rPr>
              <w:t>2</w:t>
            </w:r>
          </w:p>
        </w:tc>
        <w:tc>
          <w:tcPr>
            <w:tcW w:w="3044" w:type="pct"/>
            <w:gridSpan w:val="3"/>
          </w:tcPr>
          <w:p w:rsidR="001434D7" w:rsidRPr="00373768" w:rsidRDefault="001434D7" w:rsidP="001434D7">
            <w:pPr>
              <w:autoSpaceDE w:val="0"/>
              <w:autoSpaceDN w:val="0"/>
              <w:adjustRightInd w:val="0"/>
              <w:jc w:val="center"/>
              <w:rPr>
                <w:sz w:val="20"/>
                <w:szCs w:val="20"/>
              </w:rPr>
            </w:pPr>
            <w:r w:rsidRPr="00373768">
              <w:rPr>
                <w:sz w:val="20"/>
                <w:szCs w:val="20"/>
              </w:rPr>
              <w:t>3</w:t>
            </w:r>
          </w:p>
        </w:tc>
      </w:tr>
      <w:tr w:rsidR="001D3ECB" w:rsidRPr="00373768" w:rsidTr="00B501BF">
        <w:trPr>
          <w:trHeight w:val="20"/>
        </w:trPr>
        <w:tc>
          <w:tcPr>
            <w:tcW w:w="885" w:type="pct"/>
            <w:vMerge w:val="restart"/>
          </w:tcPr>
          <w:p w:rsidR="00A916DF" w:rsidRPr="00373768" w:rsidRDefault="00A916DF" w:rsidP="009D5D64">
            <w:pPr>
              <w:pStyle w:val="ConsPlusNormal1"/>
              <w:rPr>
                <w:rFonts w:ascii="Times New Roman" w:hAnsi="Times New Roman" w:cs="Times New Roman"/>
              </w:rPr>
            </w:pPr>
            <w:r w:rsidRPr="00373768">
              <w:rPr>
                <w:rFonts w:ascii="Times New Roman" w:hAnsi="Times New Roman" w:cs="Times New Roman"/>
              </w:rPr>
              <w:t>Водозабор.</w:t>
            </w:r>
          </w:p>
          <w:p w:rsidR="00A916DF" w:rsidRPr="00373768" w:rsidRDefault="00A916DF" w:rsidP="009D5D64">
            <w:pPr>
              <w:pStyle w:val="ConsPlusNormal1"/>
              <w:rPr>
                <w:rFonts w:ascii="Times New Roman" w:hAnsi="Times New Roman" w:cs="Times New Roman"/>
              </w:rPr>
            </w:pPr>
            <w:r w:rsidRPr="00373768">
              <w:rPr>
                <w:rFonts w:ascii="Times New Roman" w:hAnsi="Times New Roman" w:cs="Times New Roman"/>
              </w:rPr>
              <w:t>Водопроводные очистные сооружения.</w:t>
            </w:r>
          </w:p>
          <w:p w:rsidR="00A916DF" w:rsidRPr="00373768" w:rsidRDefault="00A916DF" w:rsidP="009D5D64">
            <w:pPr>
              <w:pStyle w:val="ConsPlusNormal1"/>
              <w:rPr>
                <w:rFonts w:ascii="Times New Roman" w:hAnsi="Times New Roman" w:cs="Times New Roman"/>
              </w:rPr>
            </w:pPr>
            <w:r w:rsidRPr="00373768">
              <w:rPr>
                <w:rFonts w:ascii="Times New Roman" w:hAnsi="Times New Roman" w:cs="Times New Roman"/>
              </w:rPr>
              <w:t>Насосная станция.</w:t>
            </w:r>
          </w:p>
          <w:p w:rsidR="00A916DF" w:rsidRPr="00373768" w:rsidRDefault="00A916DF" w:rsidP="009D5D64">
            <w:pPr>
              <w:pStyle w:val="ConsPlusNormal1"/>
              <w:rPr>
                <w:rFonts w:ascii="Times New Roman" w:hAnsi="Times New Roman" w:cs="Times New Roman"/>
              </w:rPr>
            </w:pPr>
            <w:r w:rsidRPr="00373768">
              <w:rPr>
                <w:rFonts w:ascii="Times New Roman" w:hAnsi="Times New Roman" w:cs="Times New Roman"/>
              </w:rPr>
              <w:t>Водонапорная башня.</w:t>
            </w:r>
          </w:p>
          <w:p w:rsidR="00A916DF" w:rsidRPr="00373768" w:rsidRDefault="00A916DF" w:rsidP="009D5D64">
            <w:pPr>
              <w:pStyle w:val="ConsPlusNormal1"/>
              <w:rPr>
                <w:rFonts w:ascii="Times New Roman" w:hAnsi="Times New Roman" w:cs="Times New Roman"/>
              </w:rPr>
            </w:pPr>
            <w:r w:rsidRPr="00373768">
              <w:rPr>
                <w:rFonts w:ascii="Times New Roman" w:hAnsi="Times New Roman" w:cs="Times New Roman"/>
              </w:rPr>
              <w:t>Резервуар.</w:t>
            </w:r>
          </w:p>
          <w:p w:rsidR="00A916DF" w:rsidRPr="00373768" w:rsidRDefault="00A916DF" w:rsidP="009D5D64">
            <w:pPr>
              <w:pStyle w:val="ConsPlusNormal1"/>
              <w:rPr>
                <w:rFonts w:ascii="Times New Roman" w:hAnsi="Times New Roman" w:cs="Times New Roman"/>
              </w:rPr>
            </w:pPr>
            <w:r w:rsidRPr="00373768">
              <w:rPr>
                <w:rFonts w:ascii="Times New Roman" w:hAnsi="Times New Roman" w:cs="Times New Roman"/>
              </w:rPr>
              <w:t>Артезианская скважина.</w:t>
            </w:r>
          </w:p>
          <w:p w:rsidR="00A916DF" w:rsidRPr="00373768" w:rsidRDefault="00A916DF" w:rsidP="009D5D64">
            <w:pPr>
              <w:pStyle w:val="ConsPlusNormal1"/>
              <w:rPr>
                <w:rFonts w:ascii="Times New Roman" w:hAnsi="Times New Roman" w:cs="Times New Roman"/>
              </w:rPr>
            </w:pPr>
            <w:r w:rsidRPr="00373768">
              <w:rPr>
                <w:rFonts w:ascii="Times New Roman" w:hAnsi="Times New Roman" w:cs="Times New Roman"/>
              </w:rPr>
              <w:t>Водовод.</w:t>
            </w:r>
          </w:p>
          <w:p w:rsidR="00A916DF" w:rsidRPr="00373768" w:rsidRDefault="00A916DF" w:rsidP="009D5D64">
            <w:pPr>
              <w:pStyle w:val="ConsPlusNormal1"/>
              <w:rPr>
                <w:rFonts w:ascii="Times New Roman" w:hAnsi="Times New Roman" w:cs="Times New Roman"/>
              </w:rPr>
            </w:pPr>
            <w:r w:rsidRPr="00373768">
              <w:rPr>
                <w:rFonts w:ascii="Times New Roman" w:hAnsi="Times New Roman" w:cs="Times New Roman"/>
              </w:rPr>
              <w:t>Водопровод.</w:t>
            </w:r>
          </w:p>
          <w:p w:rsidR="00A916DF" w:rsidRPr="00373768" w:rsidRDefault="00A916DF" w:rsidP="009D5D64">
            <w:pPr>
              <w:pStyle w:val="ConsPlusNormal1"/>
              <w:rPr>
                <w:rFonts w:ascii="Times New Roman" w:hAnsi="Times New Roman" w:cs="Times New Roman"/>
              </w:rPr>
            </w:pPr>
            <w:r w:rsidRPr="00373768">
              <w:rPr>
                <w:rFonts w:ascii="Times New Roman" w:hAnsi="Times New Roman" w:cs="Times New Roman"/>
              </w:rPr>
              <w:t>Технический водопровод</w:t>
            </w:r>
          </w:p>
        </w:tc>
        <w:tc>
          <w:tcPr>
            <w:tcW w:w="1071" w:type="pct"/>
            <w:vMerge w:val="restart"/>
          </w:tcPr>
          <w:p w:rsidR="00A916DF" w:rsidRPr="00373768" w:rsidRDefault="00A916DF" w:rsidP="00DF42D5">
            <w:pPr>
              <w:pStyle w:val="ConsPlusNormal"/>
              <w:spacing w:before="0" w:after="0"/>
              <w:jc w:val="left"/>
              <w:rPr>
                <w:rFonts w:ascii="Times New Roman" w:hAnsi="Times New Roman" w:cs="Times New Roman"/>
                <w:sz w:val="20"/>
                <w:szCs w:val="20"/>
              </w:rPr>
            </w:pPr>
            <w:r w:rsidRPr="00373768">
              <w:rPr>
                <w:rFonts w:ascii="Times New Roman" w:hAnsi="Times New Roman" w:cs="Times New Roman"/>
                <w:sz w:val="20"/>
                <w:szCs w:val="20"/>
              </w:rPr>
              <w:t xml:space="preserve">показатель удельного водопотребления, </w:t>
            </w:r>
            <w:r w:rsidRPr="00373768">
              <w:rPr>
                <w:rFonts w:ascii="Times New Roman" w:hAnsi="Times New Roman" w:cs="Times New Roman"/>
                <w:sz w:val="20"/>
                <w:szCs w:val="20"/>
              </w:rPr>
              <w:br/>
              <w:t>л/</w:t>
            </w:r>
            <w:proofErr w:type="spellStart"/>
            <w:r w:rsidRPr="00373768">
              <w:rPr>
                <w:rFonts w:ascii="Times New Roman" w:hAnsi="Times New Roman" w:cs="Times New Roman"/>
                <w:sz w:val="20"/>
                <w:szCs w:val="20"/>
              </w:rPr>
              <w:t>сут</w:t>
            </w:r>
            <w:proofErr w:type="spellEnd"/>
            <w:r w:rsidRPr="00373768">
              <w:rPr>
                <w:rFonts w:ascii="Times New Roman" w:hAnsi="Times New Roman" w:cs="Times New Roman"/>
                <w:sz w:val="20"/>
                <w:szCs w:val="20"/>
              </w:rPr>
              <w:t xml:space="preserve"> на человека</w:t>
            </w:r>
            <w:r w:rsidR="00DD6F52" w:rsidRPr="00373768">
              <w:rPr>
                <w:rFonts w:ascii="Times New Roman" w:hAnsi="Times New Roman" w:cs="Times New Roman"/>
                <w:sz w:val="20"/>
                <w:szCs w:val="20"/>
              </w:rPr>
              <w:t xml:space="preserve"> [1]</w:t>
            </w:r>
          </w:p>
        </w:tc>
        <w:tc>
          <w:tcPr>
            <w:tcW w:w="1194" w:type="pct"/>
            <w:vMerge w:val="restart"/>
            <w:vAlign w:val="center"/>
          </w:tcPr>
          <w:p w:rsidR="00A916DF" w:rsidRPr="00373768" w:rsidRDefault="00A916DF" w:rsidP="00AE16DB">
            <w:pPr>
              <w:pStyle w:val="ConsPlusNormal"/>
              <w:spacing w:before="0" w:after="0"/>
              <w:jc w:val="center"/>
              <w:rPr>
                <w:rFonts w:ascii="Times New Roman" w:hAnsi="Times New Roman" w:cs="Times New Roman"/>
                <w:sz w:val="20"/>
                <w:szCs w:val="20"/>
              </w:rPr>
            </w:pPr>
            <w:r w:rsidRPr="00373768">
              <w:rPr>
                <w:rFonts w:ascii="Times New Roman" w:hAnsi="Times New Roman" w:cs="Times New Roman"/>
                <w:sz w:val="20"/>
                <w:szCs w:val="20"/>
              </w:rPr>
              <w:t>муниципальное образование</w:t>
            </w:r>
          </w:p>
        </w:tc>
        <w:tc>
          <w:tcPr>
            <w:tcW w:w="1850" w:type="pct"/>
            <w:gridSpan w:val="2"/>
          </w:tcPr>
          <w:p w:rsidR="00A916DF" w:rsidRPr="00373768" w:rsidRDefault="00A916DF" w:rsidP="00AB795B">
            <w:pPr>
              <w:pStyle w:val="ConsPlusNormal"/>
              <w:spacing w:before="0" w:after="0"/>
              <w:jc w:val="center"/>
              <w:rPr>
                <w:rFonts w:ascii="Times New Roman" w:hAnsi="Times New Roman" w:cs="Times New Roman"/>
                <w:sz w:val="20"/>
                <w:szCs w:val="20"/>
              </w:rPr>
            </w:pPr>
            <w:r w:rsidRPr="00373768">
              <w:rPr>
                <w:rFonts w:ascii="Times New Roman" w:hAnsi="Times New Roman" w:cs="Times New Roman"/>
                <w:sz w:val="20"/>
                <w:szCs w:val="20"/>
              </w:rPr>
              <w:t>степень благоустройства</w:t>
            </w:r>
          </w:p>
        </w:tc>
      </w:tr>
      <w:tr w:rsidR="001D3ECB" w:rsidRPr="00373768" w:rsidTr="00B501BF">
        <w:trPr>
          <w:trHeight w:val="20"/>
        </w:trPr>
        <w:tc>
          <w:tcPr>
            <w:tcW w:w="885" w:type="pct"/>
            <w:vMerge/>
          </w:tcPr>
          <w:p w:rsidR="00A916DF" w:rsidRPr="00373768" w:rsidRDefault="00A916DF" w:rsidP="009D5D64">
            <w:pPr>
              <w:pStyle w:val="ConsPlusNormal1"/>
              <w:rPr>
                <w:rFonts w:ascii="Times New Roman" w:hAnsi="Times New Roman" w:cs="Times New Roman"/>
              </w:rPr>
            </w:pPr>
          </w:p>
        </w:tc>
        <w:tc>
          <w:tcPr>
            <w:tcW w:w="1071" w:type="pct"/>
            <w:vMerge/>
          </w:tcPr>
          <w:p w:rsidR="00A916DF" w:rsidRPr="00373768" w:rsidRDefault="00A916DF" w:rsidP="00234A6F">
            <w:pPr>
              <w:pStyle w:val="ConsPlusNormal"/>
              <w:spacing w:before="0" w:after="0"/>
              <w:rPr>
                <w:rFonts w:ascii="Times New Roman" w:hAnsi="Times New Roman" w:cs="Times New Roman"/>
                <w:sz w:val="20"/>
                <w:szCs w:val="20"/>
              </w:rPr>
            </w:pPr>
          </w:p>
        </w:tc>
        <w:tc>
          <w:tcPr>
            <w:tcW w:w="1194" w:type="pct"/>
            <w:vMerge/>
          </w:tcPr>
          <w:p w:rsidR="00A916DF" w:rsidRPr="00373768" w:rsidRDefault="00A916DF" w:rsidP="00234A6F">
            <w:pPr>
              <w:pStyle w:val="ConsPlusNormal"/>
              <w:spacing w:before="0" w:after="0"/>
              <w:rPr>
                <w:rFonts w:ascii="Times New Roman" w:hAnsi="Times New Roman" w:cs="Times New Roman"/>
                <w:sz w:val="20"/>
                <w:szCs w:val="20"/>
              </w:rPr>
            </w:pPr>
          </w:p>
        </w:tc>
        <w:tc>
          <w:tcPr>
            <w:tcW w:w="901" w:type="pct"/>
            <w:vAlign w:val="center"/>
          </w:tcPr>
          <w:p w:rsidR="00A916DF" w:rsidRPr="00373768" w:rsidRDefault="00A916DF" w:rsidP="00F11960">
            <w:pPr>
              <w:pStyle w:val="ConsPlusNormal"/>
              <w:spacing w:before="0" w:after="0"/>
              <w:jc w:val="center"/>
              <w:rPr>
                <w:rFonts w:ascii="Times New Roman" w:hAnsi="Times New Roman" w:cs="Times New Roman"/>
                <w:sz w:val="20"/>
                <w:szCs w:val="20"/>
              </w:rPr>
            </w:pPr>
            <w:r w:rsidRPr="00373768">
              <w:rPr>
                <w:rFonts w:ascii="Times New Roman" w:hAnsi="Times New Roman" w:cs="Times New Roman"/>
                <w:sz w:val="20"/>
                <w:szCs w:val="20"/>
              </w:rPr>
              <w:t xml:space="preserve">застройка зданиями, оборудованными внутренним водопроводом </w:t>
            </w:r>
            <w:r w:rsidRPr="00373768">
              <w:rPr>
                <w:rFonts w:ascii="Times New Roman" w:hAnsi="Times New Roman" w:cs="Times New Roman"/>
                <w:sz w:val="20"/>
                <w:szCs w:val="20"/>
              </w:rPr>
              <w:br/>
              <w:t xml:space="preserve">и канализацией, </w:t>
            </w:r>
            <w:r w:rsidRPr="00373768">
              <w:rPr>
                <w:rFonts w:ascii="Times New Roman" w:hAnsi="Times New Roman" w:cs="Times New Roman"/>
                <w:sz w:val="20"/>
                <w:szCs w:val="20"/>
              </w:rPr>
              <w:br/>
              <w:t>с ванными и местными водонагревателями</w:t>
            </w:r>
          </w:p>
        </w:tc>
        <w:tc>
          <w:tcPr>
            <w:tcW w:w="949" w:type="pct"/>
            <w:vAlign w:val="center"/>
          </w:tcPr>
          <w:p w:rsidR="00A916DF" w:rsidRPr="00373768" w:rsidRDefault="00A916DF" w:rsidP="00F11960">
            <w:pPr>
              <w:pStyle w:val="ConsPlusNormal"/>
              <w:spacing w:before="0" w:after="0"/>
              <w:jc w:val="center"/>
              <w:rPr>
                <w:rFonts w:ascii="Times New Roman" w:hAnsi="Times New Roman" w:cs="Times New Roman"/>
                <w:sz w:val="20"/>
                <w:szCs w:val="20"/>
              </w:rPr>
            </w:pPr>
            <w:r w:rsidRPr="00373768">
              <w:rPr>
                <w:rFonts w:ascii="Times New Roman" w:hAnsi="Times New Roman" w:cs="Times New Roman"/>
                <w:sz w:val="20"/>
                <w:szCs w:val="20"/>
              </w:rPr>
              <w:t xml:space="preserve">застройка зданиями, оборудованными внутренним </w:t>
            </w:r>
            <w:r w:rsidR="00AE16DB" w:rsidRPr="00373768">
              <w:rPr>
                <w:rFonts w:ascii="Times New Roman" w:hAnsi="Times New Roman" w:cs="Times New Roman"/>
                <w:sz w:val="20"/>
                <w:szCs w:val="20"/>
              </w:rPr>
              <w:t xml:space="preserve">водопроводом </w:t>
            </w:r>
            <w:r w:rsidR="00AE16DB" w:rsidRPr="00373768">
              <w:rPr>
                <w:rFonts w:ascii="Times New Roman" w:hAnsi="Times New Roman" w:cs="Times New Roman"/>
                <w:sz w:val="20"/>
                <w:szCs w:val="20"/>
              </w:rPr>
              <w:br/>
              <w:t>и канализацией, с</w:t>
            </w:r>
            <w:r w:rsidR="00AE16DB" w:rsidRPr="00373768">
              <w:rPr>
                <w:rFonts w:ascii="Times New Roman" w:hAnsi="Times New Roman" w:cs="Times New Roman"/>
                <w:sz w:val="20"/>
                <w:szCs w:val="20"/>
                <w:lang w:val="en-US"/>
              </w:rPr>
              <w:t> </w:t>
            </w:r>
            <w:r w:rsidRPr="00373768">
              <w:rPr>
                <w:rFonts w:ascii="Times New Roman" w:hAnsi="Times New Roman" w:cs="Times New Roman"/>
                <w:sz w:val="20"/>
                <w:szCs w:val="20"/>
              </w:rPr>
              <w:t>ванными и горячим водоснабжением</w:t>
            </w:r>
          </w:p>
        </w:tc>
      </w:tr>
      <w:tr w:rsidR="001D3ECB" w:rsidRPr="00373768" w:rsidTr="00B501BF">
        <w:trPr>
          <w:trHeight w:val="20"/>
        </w:trPr>
        <w:tc>
          <w:tcPr>
            <w:tcW w:w="885" w:type="pct"/>
            <w:vMerge/>
          </w:tcPr>
          <w:p w:rsidR="00A916DF" w:rsidRPr="00373768" w:rsidRDefault="00A916DF" w:rsidP="009D5D64">
            <w:pPr>
              <w:pStyle w:val="ConsPlusNormal1"/>
              <w:rPr>
                <w:rFonts w:ascii="Times New Roman" w:hAnsi="Times New Roman" w:cs="Times New Roman"/>
              </w:rPr>
            </w:pPr>
          </w:p>
        </w:tc>
        <w:tc>
          <w:tcPr>
            <w:tcW w:w="1071" w:type="pct"/>
            <w:vMerge/>
          </w:tcPr>
          <w:p w:rsidR="00A916DF" w:rsidRPr="00373768" w:rsidRDefault="00A916DF" w:rsidP="00234A6F">
            <w:pPr>
              <w:pStyle w:val="ConsPlusNormal"/>
              <w:spacing w:before="0" w:after="0"/>
              <w:rPr>
                <w:rFonts w:ascii="Times New Roman" w:hAnsi="Times New Roman" w:cs="Times New Roman"/>
                <w:sz w:val="20"/>
                <w:szCs w:val="20"/>
              </w:rPr>
            </w:pPr>
          </w:p>
        </w:tc>
        <w:tc>
          <w:tcPr>
            <w:tcW w:w="1194" w:type="pct"/>
          </w:tcPr>
          <w:p w:rsidR="00A916DF" w:rsidRPr="008E59E1" w:rsidRDefault="00A916DF" w:rsidP="00F11960">
            <w:pPr>
              <w:pStyle w:val="ConsPlusNormal"/>
              <w:spacing w:before="0" w:after="0"/>
              <w:jc w:val="left"/>
              <w:rPr>
                <w:rFonts w:ascii="Times New Roman" w:hAnsi="Times New Roman" w:cs="Times New Roman"/>
                <w:sz w:val="20"/>
                <w:szCs w:val="20"/>
              </w:rPr>
            </w:pPr>
            <w:r w:rsidRPr="008E59E1">
              <w:rPr>
                <w:rFonts w:ascii="Times New Roman" w:hAnsi="Times New Roman" w:cs="Times New Roman"/>
                <w:sz w:val="20"/>
                <w:szCs w:val="20"/>
              </w:rPr>
              <w:t>Арсеньевский городской округ</w:t>
            </w:r>
          </w:p>
        </w:tc>
        <w:tc>
          <w:tcPr>
            <w:tcW w:w="901" w:type="pct"/>
          </w:tcPr>
          <w:p w:rsidR="00A916DF" w:rsidRPr="008E59E1" w:rsidRDefault="00A916DF" w:rsidP="00AC3B76">
            <w:pPr>
              <w:pStyle w:val="ConsPlusNormal"/>
              <w:spacing w:before="0" w:after="0"/>
              <w:jc w:val="left"/>
              <w:rPr>
                <w:rFonts w:ascii="Times New Roman" w:hAnsi="Times New Roman" w:cs="Times New Roman"/>
                <w:sz w:val="20"/>
                <w:szCs w:val="20"/>
              </w:rPr>
            </w:pPr>
            <w:r w:rsidRPr="008E59E1">
              <w:rPr>
                <w:rFonts w:ascii="Times New Roman" w:hAnsi="Times New Roman" w:cs="Times New Roman"/>
                <w:sz w:val="20"/>
                <w:szCs w:val="20"/>
              </w:rPr>
              <w:t>169</w:t>
            </w:r>
          </w:p>
        </w:tc>
        <w:tc>
          <w:tcPr>
            <w:tcW w:w="949" w:type="pct"/>
          </w:tcPr>
          <w:p w:rsidR="00A916DF" w:rsidRPr="008E59E1" w:rsidRDefault="00A916DF" w:rsidP="00AC3B76">
            <w:pPr>
              <w:pStyle w:val="ConsPlusNormal"/>
              <w:spacing w:before="0" w:after="0"/>
              <w:jc w:val="left"/>
              <w:rPr>
                <w:rFonts w:ascii="Times New Roman" w:hAnsi="Times New Roman" w:cs="Times New Roman"/>
                <w:sz w:val="20"/>
                <w:szCs w:val="20"/>
              </w:rPr>
            </w:pPr>
            <w:r w:rsidRPr="008E59E1">
              <w:rPr>
                <w:rFonts w:ascii="Times New Roman" w:hAnsi="Times New Roman" w:cs="Times New Roman"/>
                <w:sz w:val="20"/>
                <w:szCs w:val="20"/>
              </w:rPr>
              <w:t>221</w:t>
            </w:r>
          </w:p>
        </w:tc>
      </w:tr>
      <w:tr w:rsidR="001D3ECB" w:rsidRPr="00373768" w:rsidTr="00F11960">
        <w:trPr>
          <w:trHeight w:val="20"/>
        </w:trPr>
        <w:tc>
          <w:tcPr>
            <w:tcW w:w="885" w:type="pct"/>
            <w:vMerge/>
          </w:tcPr>
          <w:p w:rsidR="00A916DF" w:rsidRPr="00373768" w:rsidRDefault="00A916DF" w:rsidP="009D5D64">
            <w:pPr>
              <w:pStyle w:val="ConsPlusNormal1"/>
              <w:rPr>
                <w:rFonts w:ascii="Times New Roman" w:hAnsi="Times New Roman" w:cs="Times New Roman"/>
              </w:rPr>
            </w:pPr>
          </w:p>
        </w:tc>
        <w:tc>
          <w:tcPr>
            <w:tcW w:w="1071" w:type="pct"/>
          </w:tcPr>
          <w:p w:rsidR="00A916DF" w:rsidRPr="00373768" w:rsidRDefault="00A916DF" w:rsidP="00773B80">
            <w:pPr>
              <w:pStyle w:val="ConsPlusNormal"/>
              <w:spacing w:before="0" w:after="0"/>
              <w:jc w:val="left"/>
              <w:rPr>
                <w:rFonts w:ascii="Times New Roman" w:hAnsi="Times New Roman" w:cs="Times New Roman"/>
                <w:sz w:val="20"/>
                <w:szCs w:val="20"/>
              </w:rPr>
            </w:pPr>
            <w:r w:rsidRPr="00373768">
              <w:rPr>
                <w:rFonts w:ascii="Times New Roman" w:hAnsi="Times New Roman" w:cs="Times New Roman"/>
                <w:sz w:val="20"/>
                <w:szCs w:val="20"/>
              </w:rPr>
              <w:t>потребление воды на поливку, л/</w:t>
            </w:r>
            <w:proofErr w:type="spellStart"/>
            <w:r w:rsidRPr="00373768">
              <w:rPr>
                <w:rFonts w:ascii="Times New Roman" w:hAnsi="Times New Roman" w:cs="Times New Roman"/>
                <w:sz w:val="20"/>
                <w:szCs w:val="20"/>
              </w:rPr>
              <w:t>сут</w:t>
            </w:r>
            <w:proofErr w:type="spellEnd"/>
            <w:r w:rsidRPr="00373768">
              <w:rPr>
                <w:rFonts w:ascii="Times New Roman" w:hAnsi="Times New Roman" w:cs="Times New Roman"/>
                <w:sz w:val="20"/>
                <w:szCs w:val="20"/>
              </w:rPr>
              <w:t xml:space="preserve"> на человека</w:t>
            </w:r>
          </w:p>
        </w:tc>
        <w:tc>
          <w:tcPr>
            <w:tcW w:w="3044" w:type="pct"/>
            <w:gridSpan w:val="3"/>
          </w:tcPr>
          <w:p w:rsidR="00A916DF" w:rsidRPr="00373768" w:rsidRDefault="00A916DF" w:rsidP="00234A6F">
            <w:pPr>
              <w:pStyle w:val="ConsPlusNormal"/>
              <w:spacing w:before="0" w:after="0"/>
              <w:rPr>
                <w:rFonts w:ascii="Times New Roman" w:hAnsi="Times New Roman" w:cs="Times New Roman"/>
                <w:sz w:val="20"/>
                <w:szCs w:val="20"/>
              </w:rPr>
            </w:pPr>
            <w:r w:rsidRPr="00373768">
              <w:rPr>
                <w:rFonts w:ascii="Times New Roman" w:hAnsi="Times New Roman" w:cs="Times New Roman"/>
                <w:sz w:val="20"/>
                <w:szCs w:val="20"/>
              </w:rPr>
              <w:t>50-70</w:t>
            </w:r>
          </w:p>
        </w:tc>
      </w:tr>
      <w:tr w:rsidR="001D3ECB" w:rsidRPr="00373768" w:rsidTr="00F11960">
        <w:trPr>
          <w:trHeight w:val="20"/>
        </w:trPr>
        <w:tc>
          <w:tcPr>
            <w:tcW w:w="885" w:type="pct"/>
            <w:vMerge/>
          </w:tcPr>
          <w:p w:rsidR="00A916DF" w:rsidRPr="00373768" w:rsidRDefault="00A916DF" w:rsidP="009D5D64">
            <w:pPr>
              <w:pStyle w:val="ConsPlusNormal1"/>
              <w:rPr>
                <w:rFonts w:ascii="Times New Roman" w:hAnsi="Times New Roman" w:cs="Times New Roman"/>
              </w:rPr>
            </w:pPr>
          </w:p>
        </w:tc>
        <w:tc>
          <w:tcPr>
            <w:tcW w:w="1071" w:type="pct"/>
          </w:tcPr>
          <w:p w:rsidR="00A916DF" w:rsidRPr="00373768" w:rsidRDefault="00A916DF" w:rsidP="00773B80">
            <w:pPr>
              <w:pStyle w:val="ConsPlusNormal"/>
              <w:spacing w:before="0" w:after="0"/>
              <w:jc w:val="left"/>
              <w:rPr>
                <w:rFonts w:ascii="Times New Roman" w:hAnsi="Times New Roman" w:cs="Times New Roman"/>
                <w:sz w:val="20"/>
                <w:szCs w:val="20"/>
              </w:rPr>
            </w:pPr>
            <w:r w:rsidRPr="00373768">
              <w:rPr>
                <w:rFonts w:ascii="Times New Roman" w:hAnsi="Times New Roman" w:cs="Times New Roman"/>
                <w:sz w:val="20"/>
                <w:szCs w:val="20"/>
              </w:rPr>
              <w:t>максимальный размер земельного участка для размещения станций очистки воды, с учетом зоны санитарной охраны, га [</w:t>
            </w:r>
            <w:r w:rsidR="00C81009" w:rsidRPr="00373768">
              <w:rPr>
                <w:rFonts w:ascii="Times New Roman" w:hAnsi="Times New Roman" w:cs="Times New Roman"/>
                <w:sz w:val="20"/>
                <w:szCs w:val="20"/>
              </w:rPr>
              <w:t>2</w:t>
            </w:r>
            <w:r w:rsidRPr="00373768">
              <w:rPr>
                <w:rFonts w:ascii="Times New Roman" w:hAnsi="Times New Roman" w:cs="Times New Roman"/>
                <w:sz w:val="20"/>
                <w:szCs w:val="20"/>
              </w:rPr>
              <w:t>]</w:t>
            </w:r>
          </w:p>
        </w:tc>
        <w:tc>
          <w:tcPr>
            <w:tcW w:w="3044" w:type="pct"/>
            <w:gridSpan w:val="3"/>
          </w:tcPr>
          <w:p w:rsidR="00644AE6" w:rsidRPr="00373768" w:rsidRDefault="00644AE6" w:rsidP="00644AE6">
            <w:pPr>
              <w:pStyle w:val="ConsPlusNormal1"/>
              <w:rPr>
                <w:rFonts w:ascii="Times New Roman" w:hAnsi="Times New Roman" w:cs="Times New Roman"/>
              </w:rPr>
            </w:pPr>
            <w:r w:rsidRPr="00373768">
              <w:rPr>
                <w:rFonts w:ascii="Times New Roman" w:hAnsi="Times New Roman" w:cs="Times New Roman"/>
              </w:rPr>
              <w:t>при производительности:</w:t>
            </w:r>
          </w:p>
          <w:p w:rsidR="00644AE6" w:rsidRPr="00373768" w:rsidRDefault="00644AE6" w:rsidP="00644AE6">
            <w:pPr>
              <w:pStyle w:val="ConsPlusNormal1"/>
              <w:rPr>
                <w:rFonts w:ascii="Times New Roman" w:hAnsi="Times New Roman" w:cs="Times New Roman"/>
              </w:rPr>
            </w:pPr>
            <w:r w:rsidRPr="00373768">
              <w:rPr>
                <w:rFonts w:ascii="Times New Roman" w:hAnsi="Times New Roman" w:cs="Times New Roman"/>
              </w:rPr>
              <w:t>до 0,8 тыс. куб. м/</w:t>
            </w:r>
            <w:proofErr w:type="spellStart"/>
            <w:r w:rsidRPr="00373768">
              <w:rPr>
                <w:rFonts w:ascii="Times New Roman" w:hAnsi="Times New Roman" w:cs="Times New Roman"/>
              </w:rPr>
              <w:t>сут</w:t>
            </w:r>
            <w:proofErr w:type="spellEnd"/>
            <w:r w:rsidRPr="00373768">
              <w:rPr>
                <w:rFonts w:ascii="Times New Roman" w:hAnsi="Times New Roman" w:cs="Times New Roman"/>
              </w:rPr>
              <w:t xml:space="preserve"> </w:t>
            </w:r>
            <w:r w:rsidRPr="00373768">
              <w:rPr>
                <w:rFonts w:ascii="Times New Roman" w:hAnsi="Times New Roman" w:cs="Times New Roman"/>
                <w:szCs w:val="20"/>
              </w:rPr>
              <w:t>включительно</w:t>
            </w:r>
            <w:r w:rsidRPr="00373768">
              <w:rPr>
                <w:rFonts w:ascii="Times New Roman" w:hAnsi="Times New Roman" w:cs="Times New Roman"/>
              </w:rPr>
              <w:t xml:space="preserve"> – 1;</w:t>
            </w:r>
          </w:p>
          <w:p w:rsidR="00644AE6" w:rsidRPr="00373768" w:rsidRDefault="00644AE6" w:rsidP="00644AE6">
            <w:pPr>
              <w:pStyle w:val="ConsPlusNormal1"/>
              <w:rPr>
                <w:rFonts w:ascii="Times New Roman" w:hAnsi="Times New Roman" w:cs="Times New Roman"/>
              </w:rPr>
            </w:pPr>
            <w:r w:rsidRPr="00373768">
              <w:rPr>
                <w:rFonts w:ascii="Times New Roman" w:hAnsi="Times New Roman" w:cs="Times New Roman"/>
                <w:szCs w:val="20"/>
              </w:rPr>
              <w:t>свыше</w:t>
            </w:r>
            <w:r w:rsidRPr="00373768">
              <w:rPr>
                <w:rFonts w:ascii="Times New Roman" w:hAnsi="Times New Roman" w:cs="Times New Roman"/>
              </w:rPr>
              <w:t xml:space="preserve"> 0,8 до 12 тыс. куб. м/</w:t>
            </w:r>
            <w:proofErr w:type="spellStart"/>
            <w:r w:rsidRPr="00373768">
              <w:rPr>
                <w:rFonts w:ascii="Times New Roman" w:hAnsi="Times New Roman" w:cs="Times New Roman"/>
              </w:rPr>
              <w:t>сут</w:t>
            </w:r>
            <w:proofErr w:type="spellEnd"/>
            <w:r w:rsidRPr="00373768">
              <w:rPr>
                <w:rFonts w:ascii="Times New Roman" w:hAnsi="Times New Roman" w:cs="Times New Roman"/>
              </w:rPr>
              <w:t xml:space="preserve"> </w:t>
            </w:r>
            <w:r w:rsidRPr="00373768">
              <w:rPr>
                <w:rFonts w:ascii="Times New Roman" w:hAnsi="Times New Roman" w:cs="Times New Roman"/>
                <w:szCs w:val="20"/>
              </w:rPr>
              <w:t>включительно</w:t>
            </w:r>
            <w:r w:rsidRPr="00373768">
              <w:rPr>
                <w:rFonts w:ascii="Times New Roman" w:hAnsi="Times New Roman" w:cs="Times New Roman"/>
              </w:rPr>
              <w:t xml:space="preserve"> – 2;</w:t>
            </w:r>
          </w:p>
          <w:p w:rsidR="00644AE6" w:rsidRPr="00373768" w:rsidRDefault="00644AE6" w:rsidP="00644AE6">
            <w:pPr>
              <w:pStyle w:val="ConsPlusNormal1"/>
              <w:rPr>
                <w:rFonts w:ascii="Times New Roman" w:hAnsi="Times New Roman" w:cs="Times New Roman"/>
              </w:rPr>
            </w:pPr>
            <w:r w:rsidRPr="00373768">
              <w:rPr>
                <w:rFonts w:ascii="Times New Roman" w:hAnsi="Times New Roman" w:cs="Times New Roman"/>
                <w:szCs w:val="20"/>
              </w:rPr>
              <w:t>свыше</w:t>
            </w:r>
            <w:r w:rsidRPr="00373768">
              <w:rPr>
                <w:rFonts w:ascii="Times New Roman" w:hAnsi="Times New Roman" w:cs="Times New Roman"/>
              </w:rPr>
              <w:t xml:space="preserve"> 12 до 32 тыс. куб. м/</w:t>
            </w:r>
            <w:proofErr w:type="spellStart"/>
            <w:r w:rsidRPr="00373768">
              <w:rPr>
                <w:rFonts w:ascii="Times New Roman" w:hAnsi="Times New Roman" w:cs="Times New Roman"/>
              </w:rPr>
              <w:t>сут</w:t>
            </w:r>
            <w:proofErr w:type="spellEnd"/>
            <w:r w:rsidRPr="00373768">
              <w:rPr>
                <w:rFonts w:ascii="Times New Roman" w:hAnsi="Times New Roman" w:cs="Times New Roman"/>
              </w:rPr>
              <w:t xml:space="preserve"> </w:t>
            </w:r>
            <w:r w:rsidRPr="00373768">
              <w:rPr>
                <w:rFonts w:ascii="Times New Roman" w:hAnsi="Times New Roman" w:cs="Times New Roman"/>
                <w:szCs w:val="20"/>
              </w:rPr>
              <w:t>включительно</w:t>
            </w:r>
            <w:r w:rsidRPr="00373768">
              <w:rPr>
                <w:rFonts w:ascii="Times New Roman" w:hAnsi="Times New Roman" w:cs="Times New Roman"/>
              </w:rPr>
              <w:t xml:space="preserve"> – 3;</w:t>
            </w:r>
          </w:p>
          <w:p w:rsidR="00644AE6" w:rsidRPr="00373768" w:rsidRDefault="00644AE6" w:rsidP="00644AE6">
            <w:pPr>
              <w:pStyle w:val="ConsPlusNormal1"/>
              <w:rPr>
                <w:rFonts w:ascii="Times New Roman" w:hAnsi="Times New Roman" w:cs="Times New Roman"/>
              </w:rPr>
            </w:pPr>
            <w:r w:rsidRPr="00373768">
              <w:rPr>
                <w:rFonts w:ascii="Times New Roman" w:hAnsi="Times New Roman" w:cs="Times New Roman"/>
                <w:szCs w:val="20"/>
              </w:rPr>
              <w:t>свыше</w:t>
            </w:r>
            <w:r w:rsidRPr="00373768">
              <w:rPr>
                <w:rFonts w:ascii="Times New Roman" w:hAnsi="Times New Roman" w:cs="Times New Roman"/>
              </w:rPr>
              <w:t xml:space="preserve"> 32 до 80 тыс. куб. м/</w:t>
            </w:r>
            <w:proofErr w:type="spellStart"/>
            <w:r w:rsidRPr="00373768">
              <w:rPr>
                <w:rFonts w:ascii="Times New Roman" w:hAnsi="Times New Roman" w:cs="Times New Roman"/>
              </w:rPr>
              <w:t>сут</w:t>
            </w:r>
            <w:proofErr w:type="spellEnd"/>
            <w:r w:rsidRPr="00373768">
              <w:rPr>
                <w:rFonts w:ascii="Times New Roman" w:hAnsi="Times New Roman" w:cs="Times New Roman"/>
              </w:rPr>
              <w:t xml:space="preserve"> </w:t>
            </w:r>
            <w:r w:rsidRPr="00373768">
              <w:rPr>
                <w:rFonts w:ascii="Times New Roman" w:hAnsi="Times New Roman" w:cs="Times New Roman"/>
                <w:szCs w:val="20"/>
              </w:rPr>
              <w:t>включительно</w:t>
            </w:r>
            <w:r w:rsidRPr="00373768">
              <w:rPr>
                <w:rFonts w:ascii="Times New Roman" w:hAnsi="Times New Roman" w:cs="Times New Roman"/>
              </w:rPr>
              <w:t xml:space="preserve"> – 4;</w:t>
            </w:r>
          </w:p>
          <w:p w:rsidR="00644AE6" w:rsidRPr="00373768" w:rsidRDefault="00644AE6" w:rsidP="00644AE6">
            <w:pPr>
              <w:pStyle w:val="ConsPlusNormal1"/>
              <w:rPr>
                <w:rFonts w:ascii="Times New Roman" w:hAnsi="Times New Roman" w:cs="Times New Roman"/>
              </w:rPr>
            </w:pPr>
            <w:r w:rsidRPr="00373768">
              <w:rPr>
                <w:rFonts w:ascii="Times New Roman" w:hAnsi="Times New Roman" w:cs="Times New Roman"/>
                <w:szCs w:val="20"/>
              </w:rPr>
              <w:t>свыше</w:t>
            </w:r>
            <w:r w:rsidRPr="00373768">
              <w:rPr>
                <w:rFonts w:ascii="Times New Roman" w:hAnsi="Times New Roman" w:cs="Times New Roman"/>
              </w:rPr>
              <w:t xml:space="preserve"> 80 до 125 тыс. куб. м/</w:t>
            </w:r>
            <w:proofErr w:type="spellStart"/>
            <w:r w:rsidRPr="00373768">
              <w:rPr>
                <w:rFonts w:ascii="Times New Roman" w:hAnsi="Times New Roman" w:cs="Times New Roman"/>
              </w:rPr>
              <w:t>сут</w:t>
            </w:r>
            <w:proofErr w:type="spellEnd"/>
            <w:r w:rsidRPr="00373768">
              <w:rPr>
                <w:rFonts w:ascii="Times New Roman" w:hAnsi="Times New Roman" w:cs="Times New Roman"/>
              </w:rPr>
              <w:t xml:space="preserve"> </w:t>
            </w:r>
            <w:r w:rsidRPr="00373768">
              <w:rPr>
                <w:rFonts w:ascii="Times New Roman" w:hAnsi="Times New Roman" w:cs="Times New Roman"/>
                <w:szCs w:val="20"/>
              </w:rPr>
              <w:t>включительно</w:t>
            </w:r>
            <w:r w:rsidRPr="00373768">
              <w:rPr>
                <w:rFonts w:ascii="Times New Roman" w:hAnsi="Times New Roman" w:cs="Times New Roman"/>
              </w:rPr>
              <w:t xml:space="preserve"> – 6;</w:t>
            </w:r>
          </w:p>
          <w:p w:rsidR="00644AE6" w:rsidRPr="00373768" w:rsidRDefault="00644AE6" w:rsidP="00644AE6">
            <w:pPr>
              <w:pStyle w:val="ConsPlusNormal1"/>
              <w:rPr>
                <w:rFonts w:ascii="Times New Roman" w:hAnsi="Times New Roman" w:cs="Times New Roman"/>
              </w:rPr>
            </w:pPr>
            <w:r w:rsidRPr="00373768">
              <w:rPr>
                <w:rFonts w:ascii="Times New Roman" w:hAnsi="Times New Roman" w:cs="Times New Roman"/>
                <w:szCs w:val="20"/>
              </w:rPr>
              <w:t>свыше</w:t>
            </w:r>
            <w:r w:rsidRPr="00373768">
              <w:rPr>
                <w:rFonts w:ascii="Times New Roman" w:hAnsi="Times New Roman" w:cs="Times New Roman"/>
              </w:rPr>
              <w:t xml:space="preserve"> 125 до 250 тыс. куб. м/</w:t>
            </w:r>
            <w:proofErr w:type="spellStart"/>
            <w:r w:rsidRPr="00373768">
              <w:rPr>
                <w:rFonts w:ascii="Times New Roman" w:hAnsi="Times New Roman" w:cs="Times New Roman"/>
              </w:rPr>
              <w:t>сут</w:t>
            </w:r>
            <w:proofErr w:type="spellEnd"/>
            <w:r w:rsidRPr="00373768">
              <w:rPr>
                <w:rFonts w:ascii="Times New Roman" w:hAnsi="Times New Roman" w:cs="Times New Roman"/>
              </w:rPr>
              <w:t xml:space="preserve"> </w:t>
            </w:r>
            <w:r w:rsidRPr="00373768">
              <w:rPr>
                <w:rFonts w:ascii="Times New Roman" w:hAnsi="Times New Roman" w:cs="Times New Roman"/>
                <w:szCs w:val="20"/>
              </w:rPr>
              <w:t>включительно</w:t>
            </w:r>
            <w:r w:rsidRPr="00373768">
              <w:rPr>
                <w:rFonts w:ascii="Times New Roman" w:hAnsi="Times New Roman" w:cs="Times New Roman"/>
              </w:rPr>
              <w:t xml:space="preserve"> – 12;</w:t>
            </w:r>
          </w:p>
          <w:p w:rsidR="00644AE6" w:rsidRPr="00373768" w:rsidRDefault="00644AE6" w:rsidP="00644AE6">
            <w:pPr>
              <w:pStyle w:val="ConsPlusNormal1"/>
              <w:rPr>
                <w:rFonts w:ascii="Times New Roman" w:hAnsi="Times New Roman" w:cs="Times New Roman"/>
              </w:rPr>
            </w:pPr>
            <w:r w:rsidRPr="00373768">
              <w:rPr>
                <w:rFonts w:ascii="Times New Roman" w:hAnsi="Times New Roman" w:cs="Times New Roman"/>
                <w:szCs w:val="20"/>
              </w:rPr>
              <w:t>свыше</w:t>
            </w:r>
            <w:r w:rsidRPr="00373768">
              <w:rPr>
                <w:rFonts w:ascii="Times New Roman" w:hAnsi="Times New Roman" w:cs="Times New Roman"/>
              </w:rPr>
              <w:t xml:space="preserve"> 250 до 400 тыс. куб. м/</w:t>
            </w:r>
            <w:proofErr w:type="spellStart"/>
            <w:r w:rsidRPr="00373768">
              <w:rPr>
                <w:rFonts w:ascii="Times New Roman" w:hAnsi="Times New Roman" w:cs="Times New Roman"/>
              </w:rPr>
              <w:t>сут</w:t>
            </w:r>
            <w:proofErr w:type="spellEnd"/>
            <w:r w:rsidRPr="00373768">
              <w:rPr>
                <w:rFonts w:ascii="Times New Roman" w:hAnsi="Times New Roman" w:cs="Times New Roman"/>
              </w:rPr>
              <w:t xml:space="preserve"> </w:t>
            </w:r>
            <w:r w:rsidRPr="00373768">
              <w:rPr>
                <w:rFonts w:ascii="Times New Roman" w:hAnsi="Times New Roman" w:cs="Times New Roman"/>
                <w:szCs w:val="20"/>
              </w:rPr>
              <w:t>включительно</w:t>
            </w:r>
            <w:r w:rsidRPr="00373768">
              <w:rPr>
                <w:rFonts w:ascii="Times New Roman" w:hAnsi="Times New Roman" w:cs="Times New Roman"/>
              </w:rPr>
              <w:t xml:space="preserve"> – 18;</w:t>
            </w:r>
          </w:p>
          <w:p w:rsidR="00A916DF" w:rsidRPr="00373768" w:rsidRDefault="00644AE6" w:rsidP="00644AE6">
            <w:pPr>
              <w:pStyle w:val="ConsPlusNormal"/>
              <w:spacing w:before="0" w:after="0"/>
              <w:rPr>
                <w:rFonts w:ascii="Times New Roman" w:hAnsi="Times New Roman" w:cs="Times New Roman"/>
                <w:sz w:val="20"/>
                <w:szCs w:val="20"/>
              </w:rPr>
            </w:pPr>
            <w:r w:rsidRPr="00373768">
              <w:rPr>
                <w:rFonts w:ascii="Times New Roman" w:hAnsi="Times New Roman" w:cs="Times New Roman"/>
                <w:sz w:val="20"/>
                <w:szCs w:val="20"/>
              </w:rPr>
              <w:t>свыше</w:t>
            </w:r>
            <w:r w:rsidRPr="00373768">
              <w:rPr>
                <w:rFonts w:ascii="Times New Roman" w:hAnsi="Times New Roman" w:cs="Times New Roman"/>
                <w:sz w:val="20"/>
              </w:rPr>
              <w:t xml:space="preserve"> 400 до 800 тыс. куб. м/</w:t>
            </w:r>
            <w:proofErr w:type="spellStart"/>
            <w:r w:rsidRPr="00373768">
              <w:rPr>
                <w:rFonts w:ascii="Times New Roman" w:hAnsi="Times New Roman" w:cs="Times New Roman"/>
                <w:sz w:val="20"/>
              </w:rPr>
              <w:t>сут</w:t>
            </w:r>
            <w:proofErr w:type="spellEnd"/>
            <w:r w:rsidRPr="00373768">
              <w:rPr>
                <w:rFonts w:ascii="Times New Roman" w:hAnsi="Times New Roman" w:cs="Times New Roman"/>
                <w:sz w:val="20"/>
              </w:rPr>
              <w:t xml:space="preserve"> </w:t>
            </w:r>
            <w:r w:rsidRPr="00373768">
              <w:rPr>
                <w:rFonts w:ascii="Times New Roman" w:hAnsi="Times New Roman" w:cs="Times New Roman"/>
                <w:sz w:val="20"/>
                <w:szCs w:val="20"/>
              </w:rPr>
              <w:t>включительно</w:t>
            </w:r>
            <w:r w:rsidRPr="00373768">
              <w:rPr>
                <w:rFonts w:ascii="Times New Roman" w:hAnsi="Times New Roman" w:cs="Times New Roman"/>
                <w:sz w:val="20"/>
              </w:rPr>
              <w:t xml:space="preserve"> – 24</w:t>
            </w:r>
          </w:p>
        </w:tc>
      </w:tr>
    </w:tbl>
    <w:p w:rsidR="001D3ECB" w:rsidRPr="002D69F8" w:rsidRDefault="001D3ECB">
      <w:pPr>
        <w:rPr>
          <w:sz w:val="2"/>
          <w:szCs w:val="2"/>
        </w:rPr>
      </w:pPr>
    </w:p>
    <w:tbl>
      <w:tblPr>
        <w:tblStyle w:val="1f9"/>
        <w:tblW w:w="5000" w:type="pct"/>
        <w:tblLayout w:type="fixed"/>
        <w:tblLook w:val="04A0" w:firstRow="1" w:lastRow="0" w:firstColumn="1" w:lastColumn="0" w:noHBand="0" w:noVBand="1"/>
      </w:tblPr>
      <w:tblGrid>
        <w:gridCol w:w="15069"/>
      </w:tblGrid>
      <w:tr w:rsidR="001D3ECB" w:rsidRPr="001D3ECB" w:rsidTr="001434D7">
        <w:trPr>
          <w:trHeight w:val="20"/>
        </w:trPr>
        <w:tc>
          <w:tcPr>
            <w:tcW w:w="5000" w:type="pct"/>
          </w:tcPr>
          <w:p w:rsidR="001434D7" w:rsidRPr="00373768" w:rsidRDefault="001434D7" w:rsidP="00373768">
            <w:pPr>
              <w:pStyle w:val="ConsPlusNormal1"/>
              <w:jc w:val="both"/>
              <w:rPr>
                <w:rFonts w:ascii="Times New Roman" w:hAnsi="Times New Roman" w:cs="Times New Roman"/>
              </w:rPr>
            </w:pPr>
            <w:r w:rsidRPr="00373768">
              <w:rPr>
                <w:rFonts w:ascii="Times New Roman" w:hAnsi="Times New Roman" w:cs="Times New Roman"/>
              </w:rPr>
              <w:t>Примечание</w:t>
            </w:r>
          </w:p>
          <w:p w:rsidR="001434D7" w:rsidRPr="00373768" w:rsidRDefault="001434D7" w:rsidP="00373768">
            <w:pPr>
              <w:pStyle w:val="ConsPlusNormal1"/>
              <w:jc w:val="both"/>
              <w:rPr>
                <w:rFonts w:ascii="Times New Roman" w:hAnsi="Times New Roman" w:cs="Times New Roman"/>
              </w:rPr>
            </w:pPr>
            <w:r w:rsidRPr="00373768">
              <w:rPr>
                <w:rFonts w:ascii="Times New Roman" w:hAnsi="Times New Roman" w:cs="Times New Roman"/>
                <w:szCs w:val="20"/>
              </w:rPr>
              <w:t>1. Значение показателя может быть снижено в случае комплексного развития территории и</w:t>
            </w:r>
            <w:r w:rsidRPr="00373768">
              <w:rPr>
                <w:rFonts w:ascii="Times New Roman" w:hAnsi="Times New Roman" w:cs="Times New Roman"/>
                <w:szCs w:val="20"/>
                <w:lang w:val="en-US"/>
              </w:rPr>
              <w:t> </w:t>
            </w:r>
            <w:r w:rsidRPr="00373768">
              <w:rPr>
                <w:rFonts w:ascii="Times New Roman" w:hAnsi="Times New Roman" w:cs="Times New Roman"/>
                <w:szCs w:val="20"/>
              </w:rPr>
              <w:t>планировании мероприятий по энергосбережению. Степень снижения значения показателя должна</w:t>
            </w:r>
            <w:r w:rsidRPr="00373768">
              <w:rPr>
                <w:rFonts w:ascii="Times New Roman" w:hAnsi="Times New Roman" w:cs="Times New Roman"/>
                <w:szCs w:val="20"/>
                <w:lang w:val="en-US"/>
              </w:rPr>
              <w:t> </w:t>
            </w:r>
            <w:r w:rsidRPr="00373768">
              <w:rPr>
                <w:rFonts w:ascii="Times New Roman" w:hAnsi="Times New Roman" w:cs="Times New Roman"/>
                <w:szCs w:val="20"/>
              </w:rPr>
              <w:t>быть обоснована при проектировании объекта</w:t>
            </w:r>
            <w:r w:rsidRPr="00373768">
              <w:rPr>
                <w:rFonts w:ascii="Times New Roman" w:hAnsi="Times New Roman" w:cs="Times New Roman"/>
              </w:rPr>
              <w:t>.</w:t>
            </w:r>
          </w:p>
          <w:p w:rsidR="001434D7" w:rsidRPr="001D3ECB" w:rsidRDefault="001434D7" w:rsidP="00373768">
            <w:pPr>
              <w:pStyle w:val="ConsPlusNormal1"/>
              <w:jc w:val="both"/>
              <w:rPr>
                <w:rFonts w:ascii="Tahoma" w:hAnsi="Tahoma" w:cs="Tahoma"/>
              </w:rPr>
            </w:pPr>
            <w:r w:rsidRPr="00373768">
              <w:rPr>
                <w:rFonts w:ascii="Times New Roman" w:hAnsi="Times New Roman" w:cs="Times New Roman"/>
              </w:rPr>
              <w:t>2. Значение принято в соответствии с пунктом 12.4 СП 42.13330.2016 «СНиП 2.07.01-89* «Градостроительство. Планировка и застройка городских и сельских поселений».</w:t>
            </w:r>
          </w:p>
        </w:tc>
      </w:tr>
    </w:tbl>
    <w:p w:rsidR="00A23774" w:rsidRPr="00373768" w:rsidRDefault="00CD032C" w:rsidP="00CD032C">
      <w:pPr>
        <w:pStyle w:val="af2"/>
        <w:rPr>
          <w:rFonts w:ascii="Times New Roman" w:hAnsi="Times New Roman" w:cs="Times New Roman"/>
          <w:b/>
        </w:rPr>
      </w:pPr>
      <w:bookmarkStart w:id="228" w:name="_Ref190160419"/>
      <w:bookmarkStart w:id="229" w:name="_Ref190160385"/>
      <w:r w:rsidRPr="00373768">
        <w:rPr>
          <w:rFonts w:ascii="Times New Roman" w:hAnsi="Times New Roman" w:cs="Times New Roman"/>
          <w:b/>
        </w:rPr>
        <w:t xml:space="preserve">Таблица </w:t>
      </w:r>
      <w:r w:rsidR="00A16C25" w:rsidRPr="00373768">
        <w:rPr>
          <w:rFonts w:ascii="Times New Roman" w:hAnsi="Times New Roman" w:cs="Times New Roman"/>
          <w:b/>
          <w:noProof/>
        </w:rPr>
        <w:fldChar w:fldCharType="begin"/>
      </w:r>
      <w:r w:rsidR="003F7D10" w:rsidRPr="00373768">
        <w:rPr>
          <w:rFonts w:ascii="Times New Roman" w:hAnsi="Times New Roman" w:cs="Times New Roman"/>
          <w:b/>
          <w:noProof/>
        </w:rPr>
        <w:instrText xml:space="preserve"> SEQ Таблица \* ARABIC </w:instrText>
      </w:r>
      <w:r w:rsidR="00A16C25" w:rsidRPr="00373768">
        <w:rPr>
          <w:rFonts w:ascii="Times New Roman" w:hAnsi="Times New Roman" w:cs="Times New Roman"/>
          <w:b/>
          <w:noProof/>
        </w:rPr>
        <w:fldChar w:fldCharType="separate"/>
      </w:r>
      <w:r w:rsidR="00772E0A">
        <w:rPr>
          <w:rFonts w:ascii="Times New Roman" w:hAnsi="Times New Roman" w:cs="Times New Roman"/>
          <w:b/>
          <w:noProof/>
        </w:rPr>
        <w:t>16</w:t>
      </w:r>
      <w:r w:rsidR="00A16C25" w:rsidRPr="00373768">
        <w:rPr>
          <w:rFonts w:ascii="Times New Roman" w:hAnsi="Times New Roman" w:cs="Times New Roman"/>
          <w:b/>
          <w:noProof/>
        </w:rPr>
        <w:fldChar w:fldCharType="end"/>
      </w:r>
      <w:bookmarkEnd w:id="228"/>
      <w:r w:rsidRPr="00373768">
        <w:rPr>
          <w:rFonts w:ascii="Times New Roman" w:hAnsi="Times New Roman" w:cs="Times New Roman"/>
          <w:b/>
        </w:rPr>
        <w:t xml:space="preserve"> – Расчетные показатели для объектов местного значения </w:t>
      </w:r>
      <w:r w:rsidR="00852CEC" w:rsidRPr="00373768">
        <w:rPr>
          <w:rFonts w:ascii="Times New Roman" w:hAnsi="Times New Roman" w:cs="Times New Roman"/>
          <w:b/>
        </w:rPr>
        <w:t xml:space="preserve">городского округа </w:t>
      </w:r>
      <w:r w:rsidRPr="00373768">
        <w:rPr>
          <w:rFonts w:ascii="Times New Roman" w:hAnsi="Times New Roman" w:cs="Times New Roman"/>
          <w:b/>
        </w:rPr>
        <w:t>в области водоотведения</w:t>
      </w:r>
      <w:bookmarkEnd w:id="229"/>
    </w:p>
    <w:tbl>
      <w:tblPr>
        <w:tblStyle w:val="1f9"/>
        <w:tblW w:w="5000" w:type="pct"/>
        <w:tblLayout w:type="fixed"/>
        <w:tblLook w:val="04A0" w:firstRow="1" w:lastRow="0" w:firstColumn="1" w:lastColumn="0" w:noHBand="0" w:noVBand="1"/>
      </w:tblPr>
      <w:tblGrid>
        <w:gridCol w:w="2667"/>
        <w:gridCol w:w="3228"/>
        <w:gridCol w:w="9174"/>
      </w:tblGrid>
      <w:tr w:rsidR="001D3ECB" w:rsidRPr="00373768" w:rsidTr="00F11960">
        <w:trPr>
          <w:trHeight w:val="20"/>
        </w:trPr>
        <w:tc>
          <w:tcPr>
            <w:tcW w:w="885" w:type="pct"/>
          </w:tcPr>
          <w:p w:rsidR="001434D7" w:rsidRPr="00373768" w:rsidRDefault="001434D7" w:rsidP="001434D7">
            <w:pPr>
              <w:autoSpaceDE w:val="0"/>
              <w:autoSpaceDN w:val="0"/>
              <w:adjustRightInd w:val="0"/>
              <w:jc w:val="center"/>
              <w:rPr>
                <w:sz w:val="20"/>
                <w:szCs w:val="20"/>
              </w:rPr>
            </w:pPr>
            <w:r w:rsidRPr="00373768">
              <w:rPr>
                <w:sz w:val="20"/>
                <w:szCs w:val="20"/>
              </w:rPr>
              <w:t xml:space="preserve">Наименование </w:t>
            </w:r>
            <w:r w:rsidRPr="00373768">
              <w:rPr>
                <w:sz w:val="20"/>
                <w:szCs w:val="20"/>
              </w:rPr>
              <w:br/>
              <w:t>вида объекта</w:t>
            </w:r>
          </w:p>
        </w:tc>
        <w:tc>
          <w:tcPr>
            <w:tcW w:w="1071" w:type="pct"/>
          </w:tcPr>
          <w:p w:rsidR="001434D7" w:rsidRPr="00373768" w:rsidRDefault="001434D7" w:rsidP="001434D7">
            <w:pPr>
              <w:autoSpaceDE w:val="0"/>
              <w:autoSpaceDN w:val="0"/>
              <w:adjustRightInd w:val="0"/>
              <w:jc w:val="center"/>
              <w:rPr>
                <w:sz w:val="20"/>
                <w:szCs w:val="20"/>
              </w:rPr>
            </w:pPr>
            <w:r w:rsidRPr="00373768">
              <w:rPr>
                <w:sz w:val="20"/>
                <w:szCs w:val="20"/>
              </w:rPr>
              <w:t>Наименование нормируемого расчетного показателя, единица измерения</w:t>
            </w:r>
          </w:p>
        </w:tc>
        <w:tc>
          <w:tcPr>
            <w:tcW w:w="3045" w:type="pct"/>
          </w:tcPr>
          <w:p w:rsidR="001434D7" w:rsidRPr="00373768" w:rsidRDefault="001434D7" w:rsidP="001434D7">
            <w:pPr>
              <w:autoSpaceDE w:val="0"/>
              <w:autoSpaceDN w:val="0"/>
              <w:adjustRightInd w:val="0"/>
              <w:jc w:val="center"/>
              <w:rPr>
                <w:sz w:val="20"/>
                <w:szCs w:val="20"/>
              </w:rPr>
            </w:pPr>
            <w:r w:rsidRPr="00373768">
              <w:rPr>
                <w:sz w:val="20"/>
                <w:szCs w:val="20"/>
              </w:rPr>
              <w:t>Значение расчетного показателя</w:t>
            </w:r>
          </w:p>
        </w:tc>
      </w:tr>
    </w:tbl>
    <w:p w:rsidR="001D3ECB" w:rsidRPr="00373768" w:rsidRDefault="001D3ECB">
      <w:pPr>
        <w:rPr>
          <w:sz w:val="20"/>
          <w:szCs w:val="20"/>
        </w:rPr>
      </w:pPr>
    </w:p>
    <w:tbl>
      <w:tblPr>
        <w:tblStyle w:val="1f9"/>
        <w:tblW w:w="5000" w:type="pct"/>
        <w:tblLayout w:type="fixed"/>
        <w:tblLook w:val="04A0" w:firstRow="1" w:lastRow="0" w:firstColumn="1" w:lastColumn="0" w:noHBand="0" w:noVBand="1"/>
      </w:tblPr>
      <w:tblGrid>
        <w:gridCol w:w="2667"/>
        <w:gridCol w:w="3228"/>
        <w:gridCol w:w="3309"/>
        <w:gridCol w:w="1872"/>
        <w:gridCol w:w="1582"/>
        <w:gridCol w:w="2411"/>
      </w:tblGrid>
      <w:tr w:rsidR="001D3ECB" w:rsidRPr="00373768" w:rsidTr="00F11960">
        <w:trPr>
          <w:trHeight w:val="20"/>
        </w:trPr>
        <w:tc>
          <w:tcPr>
            <w:tcW w:w="885" w:type="pct"/>
          </w:tcPr>
          <w:p w:rsidR="001434D7" w:rsidRPr="00373768" w:rsidRDefault="001434D7" w:rsidP="001434D7">
            <w:pPr>
              <w:autoSpaceDE w:val="0"/>
              <w:autoSpaceDN w:val="0"/>
              <w:adjustRightInd w:val="0"/>
              <w:jc w:val="center"/>
              <w:rPr>
                <w:sz w:val="20"/>
                <w:szCs w:val="20"/>
              </w:rPr>
            </w:pPr>
            <w:r w:rsidRPr="00373768">
              <w:rPr>
                <w:sz w:val="20"/>
                <w:szCs w:val="20"/>
              </w:rPr>
              <w:t>1</w:t>
            </w:r>
          </w:p>
        </w:tc>
        <w:tc>
          <w:tcPr>
            <w:tcW w:w="1071" w:type="pct"/>
          </w:tcPr>
          <w:p w:rsidR="001434D7" w:rsidRPr="00373768" w:rsidRDefault="001434D7" w:rsidP="001434D7">
            <w:pPr>
              <w:autoSpaceDE w:val="0"/>
              <w:autoSpaceDN w:val="0"/>
              <w:adjustRightInd w:val="0"/>
              <w:jc w:val="center"/>
              <w:rPr>
                <w:sz w:val="20"/>
                <w:szCs w:val="20"/>
              </w:rPr>
            </w:pPr>
            <w:r w:rsidRPr="00373768">
              <w:rPr>
                <w:sz w:val="20"/>
                <w:szCs w:val="20"/>
              </w:rPr>
              <w:t>2</w:t>
            </w:r>
          </w:p>
        </w:tc>
        <w:tc>
          <w:tcPr>
            <w:tcW w:w="3045" w:type="pct"/>
            <w:gridSpan w:val="4"/>
          </w:tcPr>
          <w:p w:rsidR="001434D7" w:rsidRPr="00373768" w:rsidRDefault="001434D7" w:rsidP="001434D7">
            <w:pPr>
              <w:autoSpaceDE w:val="0"/>
              <w:autoSpaceDN w:val="0"/>
              <w:adjustRightInd w:val="0"/>
              <w:jc w:val="center"/>
              <w:rPr>
                <w:sz w:val="20"/>
                <w:szCs w:val="20"/>
              </w:rPr>
            </w:pPr>
            <w:r w:rsidRPr="00373768">
              <w:rPr>
                <w:sz w:val="20"/>
                <w:szCs w:val="20"/>
              </w:rPr>
              <w:t>3</w:t>
            </w:r>
          </w:p>
        </w:tc>
      </w:tr>
      <w:tr w:rsidR="001D3ECB" w:rsidRPr="00373768" w:rsidTr="00F11960">
        <w:trPr>
          <w:trHeight w:val="20"/>
        </w:trPr>
        <w:tc>
          <w:tcPr>
            <w:tcW w:w="885" w:type="pct"/>
            <w:vMerge w:val="restart"/>
          </w:tcPr>
          <w:p w:rsidR="00A916DF" w:rsidRPr="00373768" w:rsidRDefault="00A916DF" w:rsidP="009D5D64">
            <w:pPr>
              <w:pStyle w:val="ConsPlusNormal1"/>
              <w:rPr>
                <w:rFonts w:ascii="Times New Roman" w:hAnsi="Times New Roman" w:cs="Times New Roman"/>
                <w:szCs w:val="20"/>
              </w:rPr>
            </w:pPr>
            <w:r w:rsidRPr="00373768">
              <w:rPr>
                <w:rFonts w:ascii="Times New Roman" w:hAnsi="Times New Roman" w:cs="Times New Roman"/>
                <w:szCs w:val="20"/>
              </w:rPr>
              <w:t>Очистные сооружения (КОС).</w:t>
            </w:r>
          </w:p>
          <w:p w:rsidR="00A916DF" w:rsidRPr="00373768" w:rsidRDefault="00A916DF" w:rsidP="009D5D64">
            <w:pPr>
              <w:pStyle w:val="ConsPlusNormal1"/>
              <w:rPr>
                <w:rFonts w:ascii="Times New Roman" w:hAnsi="Times New Roman" w:cs="Times New Roman"/>
                <w:szCs w:val="20"/>
              </w:rPr>
            </w:pPr>
            <w:r w:rsidRPr="00373768">
              <w:rPr>
                <w:rFonts w:ascii="Times New Roman" w:hAnsi="Times New Roman" w:cs="Times New Roman"/>
                <w:szCs w:val="20"/>
              </w:rPr>
              <w:t>Канализационная насосная станция (КНС).</w:t>
            </w:r>
          </w:p>
          <w:p w:rsidR="00A916DF" w:rsidRPr="00373768" w:rsidRDefault="00A916DF" w:rsidP="009D5D64">
            <w:pPr>
              <w:pStyle w:val="ConsPlusNormal1"/>
              <w:rPr>
                <w:rFonts w:ascii="Times New Roman" w:hAnsi="Times New Roman" w:cs="Times New Roman"/>
                <w:szCs w:val="20"/>
              </w:rPr>
            </w:pPr>
            <w:r w:rsidRPr="00373768">
              <w:rPr>
                <w:rFonts w:ascii="Times New Roman" w:hAnsi="Times New Roman" w:cs="Times New Roman"/>
                <w:szCs w:val="20"/>
              </w:rPr>
              <w:t>Канализация самотечная.</w:t>
            </w:r>
          </w:p>
          <w:p w:rsidR="00A916DF" w:rsidRPr="00373768" w:rsidRDefault="00A916DF" w:rsidP="009D5D64">
            <w:pPr>
              <w:pStyle w:val="ConsPlusNormal1"/>
              <w:rPr>
                <w:rFonts w:ascii="Times New Roman" w:hAnsi="Times New Roman" w:cs="Times New Roman"/>
                <w:szCs w:val="20"/>
              </w:rPr>
            </w:pPr>
            <w:r w:rsidRPr="00373768">
              <w:rPr>
                <w:rFonts w:ascii="Times New Roman" w:hAnsi="Times New Roman" w:cs="Times New Roman"/>
                <w:szCs w:val="20"/>
              </w:rPr>
              <w:t>Канализация напорная</w:t>
            </w:r>
          </w:p>
        </w:tc>
        <w:tc>
          <w:tcPr>
            <w:tcW w:w="1071" w:type="pct"/>
            <w:vAlign w:val="center"/>
          </w:tcPr>
          <w:p w:rsidR="00A916DF" w:rsidRPr="00373768" w:rsidRDefault="00A916DF" w:rsidP="00F11960">
            <w:pPr>
              <w:pStyle w:val="ConsPlusNormal"/>
              <w:spacing w:before="0" w:after="0"/>
              <w:jc w:val="left"/>
              <w:rPr>
                <w:rFonts w:ascii="Times New Roman" w:hAnsi="Times New Roman" w:cs="Times New Roman"/>
                <w:sz w:val="20"/>
                <w:szCs w:val="20"/>
              </w:rPr>
            </w:pPr>
            <w:r w:rsidRPr="00373768">
              <w:rPr>
                <w:rFonts w:ascii="Times New Roman" w:hAnsi="Times New Roman" w:cs="Times New Roman"/>
                <w:sz w:val="20"/>
                <w:szCs w:val="20"/>
              </w:rPr>
              <w:t xml:space="preserve">показатель удельного водоотведения, </w:t>
            </w:r>
            <w:r w:rsidRPr="00373768">
              <w:rPr>
                <w:rFonts w:ascii="Times New Roman" w:hAnsi="Times New Roman" w:cs="Times New Roman"/>
                <w:sz w:val="20"/>
                <w:szCs w:val="20"/>
              </w:rPr>
              <w:br/>
              <w:t>л/</w:t>
            </w:r>
            <w:proofErr w:type="spellStart"/>
            <w:r w:rsidRPr="00373768">
              <w:rPr>
                <w:rFonts w:ascii="Times New Roman" w:hAnsi="Times New Roman" w:cs="Times New Roman"/>
                <w:sz w:val="20"/>
                <w:szCs w:val="20"/>
              </w:rPr>
              <w:t>сут</w:t>
            </w:r>
            <w:proofErr w:type="spellEnd"/>
            <w:r w:rsidRPr="00373768">
              <w:rPr>
                <w:rFonts w:ascii="Times New Roman" w:hAnsi="Times New Roman" w:cs="Times New Roman"/>
                <w:sz w:val="20"/>
                <w:szCs w:val="20"/>
              </w:rPr>
              <w:t xml:space="preserve"> на человека</w:t>
            </w:r>
          </w:p>
        </w:tc>
        <w:tc>
          <w:tcPr>
            <w:tcW w:w="3045" w:type="pct"/>
            <w:gridSpan w:val="4"/>
          </w:tcPr>
          <w:p w:rsidR="00A916DF" w:rsidRPr="00373768" w:rsidRDefault="00A916DF" w:rsidP="00234A6F">
            <w:pPr>
              <w:pStyle w:val="ConsPlusNormal"/>
              <w:spacing w:before="0" w:after="0"/>
              <w:rPr>
                <w:rFonts w:ascii="Times New Roman" w:hAnsi="Times New Roman" w:cs="Times New Roman"/>
                <w:sz w:val="20"/>
                <w:szCs w:val="20"/>
              </w:rPr>
            </w:pPr>
            <w:r w:rsidRPr="00373768">
              <w:rPr>
                <w:rFonts w:ascii="Times New Roman" w:hAnsi="Times New Roman" w:cs="Times New Roman"/>
                <w:sz w:val="20"/>
                <w:szCs w:val="20"/>
              </w:rPr>
              <w:t>равен показателю удельного водопотребления</w:t>
            </w:r>
            <w:r w:rsidR="00DD6F52" w:rsidRPr="00373768">
              <w:rPr>
                <w:rFonts w:ascii="Times New Roman" w:hAnsi="Times New Roman" w:cs="Times New Roman"/>
                <w:sz w:val="20"/>
                <w:szCs w:val="20"/>
              </w:rPr>
              <w:t xml:space="preserve"> [1]</w:t>
            </w:r>
          </w:p>
        </w:tc>
      </w:tr>
      <w:tr w:rsidR="001D3ECB" w:rsidRPr="00373768" w:rsidTr="00F11960">
        <w:trPr>
          <w:trHeight w:val="20"/>
        </w:trPr>
        <w:tc>
          <w:tcPr>
            <w:tcW w:w="885" w:type="pct"/>
            <w:vMerge/>
          </w:tcPr>
          <w:p w:rsidR="00A916DF" w:rsidRPr="00373768" w:rsidRDefault="00A916DF" w:rsidP="00234A6F">
            <w:pPr>
              <w:pStyle w:val="ConsPlusNormal"/>
              <w:spacing w:before="0" w:after="0"/>
              <w:rPr>
                <w:rFonts w:ascii="Times New Roman" w:hAnsi="Times New Roman" w:cs="Times New Roman"/>
                <w:sz w:val="20"/>
                <w:szCs w:val="20"/>
              </w:rPr>
            </w:pPr>
          </w:p>
        </w:tc>
        <w:tc>
          <w:tcPr>
            <w:tcW w:w="1071" w:type="pct"/>
            <w:vMerge w:val="restart"/>
          </w:tcPr>
          <w:p w:rsidR="00A916DF" w:rsidRPr="00373768" w:rsidRDefault="00A916DF" w:rsidP="00773B80">
            <w:pPr>
              <w:pStyle w:val="ConsPlusNormal"/>
              <w:spacing w:before="0" w:after="0"/>
              <w:jc w:val="left"/>
              <w:rPr>
                <w:rFonts w:ascii="Times New Roman" w:hAnsi="Times New Roman" w:cs="Times New Roman"/>
                <w:sz w:val="20"/>
                <w:szCs w:val="20"/>
              </w:rPr>
            </w:pPr>
            <w:r w:rsidRPr="00373768">
              <w:rPr>
                <w:rFonts w:ascii="Times New Roman" w:hAnsi="Times New Roman" w:cs="Times New Roman"/>
                <w:sz w:val="20"/>
                <w:szCs w:val="20"/>
              </w:rPr>
              <w:t>максимальные размеры земельного участка для размещения канализационных очистных сооружений, га</w:t>
            </w:r>
          </w:p>
        </w:tc>
        <w:tc>
          <w:tcPr>
            <w:tcW w:w="1098" w:type="pct"/>
            <w:vAlign w:val="center"/>
          </w:tcPr>
          <w:p w:rsidR="00A916DF" w:rsidRPr="00373768" w:rsidRDefault="00A916DF" w:rsidP="00AE16DB">
            <w:pPr>
              <w:pStyle w:val="ConsPlusNormal"/>
              <w:spacing w:before="0" w:after="0"/>
              <w:jc w:val="center"/>
              <w:rPr>
                <w:rFonts w:ascii="Times New Roman" w:hAnsi="Times New Roman" w:cs="Times New Roman"/>
                <w:sz w:val="20"/>
                <w:szCs w:val="20"/>
              </w:rPr>
            </w:pPr>
            <w:r w:rsidRPr="00373768">
              <w:rPr>
                <w:rFonts w:ascii="Times New Roman" w:hAnsi="Times New Roman" w:cs="Times New Roman"/>
                <w:sz w:val="20"/>
                <w:szCs w:val="20"/>
              </w:rPr>
              <w:t xml:space="preserve">производительность, </w:t>
            </w:r>
            <w:r w:rsidR="00F11960" w:rsidRPr="00373768">
              <w:rPr>
                <w:rFonts w:ascii="Times New Roman" w:hAnsi="Times New Roman" w:cs="Times New Roman"/>
                <w:sz w:val="20"/>
                <w:szCs w:val="20"/>
              </w:rPr>
              <w:br/>
            </w:r>
            <w:r w:rsidRPr="00373768">
              <w:rPr>
                <w:rFonts w:ascii="Times New Roman" w:hAnsi="Times New Roman" w:cs="Times New Roman"/>
                <w:sz w:val="20"/>
                <w:szCs w:val="20"/>
              </w:rPr>
              <w:t>тыс. куб. м/</w:t>
            </w:r>
            <w:proofErr w:type="spellStart"/>
            <w:r w:rsidRPr="00373768">
              <w:rPr>
                <w:rFonts w:ascii="Times New Roman" w:hAnsi="Times New Roman" w:cs="Times New Roman"/>
                <w:sz w:val="20"/>
                <w:szCs w:val="20"/>
              </w:rPr>
              <w:t>сут</w:t>
            </w:r>
            <w:proofErr w:type="spellEnd"/>
          </w:p>
        </w:tc>
        <w:tc>
          <w:tcPr>
            <w:tcW w:w="621" w:type="pct"/>
            <w:vAlign w:val="center"/>
          </w:tcPr>
          <w:p w:rsidR="00A916DF" w:rsidRPr="00373768" w:rsidRDefault="00A916DF" w:rsidP="00AE16DB">
            <w:pPr>
              <w:pStyle w:val="ConsPlusNormal"/>
              <w:spacing w:before="0" w:after="0"/>
              <w:jc w:val="center"/>
              <w:rPr>
                <w:rFonts w:ascii="Times New Roman" w:hAnsi="Times New Roman" w:cs="Times New Roman"/>
                <w:sz w:val="20"/>
                <w:szCs w:val="20"/>
              </w:rPr>
            </w:pPr>
            <w:r w:rsidRPr="00373768">
              <w:rPr>
                <w:rFonts w:ascii="Times New Roman" w:hAnsi="Times New Roman" w:cs="Times New Roman"/>
                <w:sz w:val="20"/>
                <w:szCs w:val="20"/>
              </w:rPr>
              <w:t xml:space="preserve">размер земельного участка очистных сооружений </w:t>
            </w:r>
            <w:hyperlink w:anchor="P2828" w:tooltip="2. Значение принято в соответствии с пунктами 12.5 и 12.6 СП 42.13330.2011 &quot;СНиП 2.07.01-89* &quot;Градостроительство. Планировка и застройка городских и сельских поселений&quot;">
              <w:r w:rsidRPr="00373768">
                <w:rPr>
                  <w:rFonts w:ascii="Times New Roman" w:hAnsi="Times New Roman" w:cs="Times New Roman"/>
                  <w:sz w:val="20"/>
                  <w:szCs w:val="20"/>
                </w:rPr>
                <w:t>[</w:t>
              </w:r>
              <w:r w:rsidR="008E508F" w:rsidRPr="00373768">
                <w:rPr>
                  <w:rFonts w:ascii="Times New Roman" w:hAnsi="Times New Roman" w:cs="Times New Roman"/>
                  <w:sz w:val="20"/>
                  <w:szCs w:val="20"/>
                </w:rPr>
                <w:t>2</w:t>
              </w:r>
              <w:r w:rsidRPr="00373768">
                <w:rPr>
                  <w:rFonts w:ascii="Times New Roman" w:hAnsi="Times New Roman" w:cs="Times New Roman"/>
                  <w:sz w:val="20"/>
                  <w:szCs w:val="20"/>
                </w:rPr>
                <w:t>]</w:t>
              </w:r>
            </w:hyperlink>
          </w:p>
        </w:tc>
        <w:tc>
          <w:tcPr>
            <w:tcW w:w="525" w:type="pct"/>
            <w:vAlign w:val="center"/>
          </w:tcPr>
          <w:p w:rsidR="00A916DF" w:rsidRPr="00373768" w:rsidRDefault="00A916DF" w:rsidP="00AE16DB">
            <w:pPr>
              <w:pStyle w:val="ConsPlusNormal"/>
              <w:spacing w:before="0" w:after="0"/>
              <w:jc w:val="center"/>
              <w:rPr>
                <w:rFonts w:ascii="Times New Roman" w:hAnsi="Times New Roman" w:cs="Times New Roman"/>
                <w:sz w:val="20"/>
                <w:szCs w:val="20"/>
              </w:rPr>
            </w:pPr>
            <w:r w:rsidRPr="00373768">
              <w:rPr>
                <w:rFonts w:ascii="Times New Roman" w:hAnsi="Times New Roman" w:cs="Times New Roman"/>
                <w:sz w:val="20"/>
                <w:szCs w:val="20"/>
              </w:rPr>
              <w:t xml:space="preserve">размер земельного участка иловых площадок </w:t>
            </w:r>
            <w:hyperlink w:anchor="P2828" w:tooltip="2. Значение принято в соответствии с пунктами 12.5 и 12.6 СП 42.13330.2011 &quot;СНиП 2.07.01-89* &quot;Градостроительство. Планировка и застройка городских и сельских поселений&quot;">
              <w:r w:rsidRPr="00373768">
                <w:rPr>
                  <w:rFonts w:ascii="Times New Roman" w:hAnsi="Times New Roman" w:cs="Times New Roman"/>
                  <w:sz w:val="20"/>
                  <w:szCs w:val="20"/>
                </w:rPr>
                <w:t>[</w:t>
              </w:r>
              <w:r w:rsidR="008E508F" w:rsidRPr="00373768">
                <w:rPr>
                  <w:rFonts w:ascii="Times New Roman" w:hAnsi="Times New Roman" w:cs="Times New Roman"/>
                  <w:sz w:val="20"/>
                  <w:szCs w:val="20"/>
                </w:rPr>
                <w:t>2</w:t>
              </w:r>
              <w:r w:rsidRPr="00373768">
                <w:rPr>
                  <w:rFonts w:ascii="Times New Roman" w:hAnsi="Times New Roman" w:cs="Times New Roman"/>
                  <w:sz w:val="20"/>
                  <w:szCs w:val="20"/>
                </w:rPr>
                <w:t>]</w:t>
              </w:r>
            </w:hyperlink>
          </w:p>
        </w:tc>
        <w:tc>
          <w:tcPr>
            <w:tcW w:w="800" w:type="pct"/>
            <w:vAlign w:val="center"/>
          </w:tcPr>
          <w:p w:rsidR="00A916DF" w:rsidRPr="00373768" w:rsidRDefault="00A916DF" w:rsidP="00AE16DB">
            <w:pPr>
              <w:pStyle w:val="ConsPlusNormal"/>
              <w:spacing w:before="0" w:after="0"/>
              <w:jc w:val="center"/>
              <w:rPr>
                <w:rFonts w:ascii="Times New Roman" w:hAnsi="Times New Roman" w:cs="Times New Roman"/>
                <w:sz w:val="20"/>
                <w:szCs w:val="20"/>
              </w:rPr>
            </w:pPr>
            <w:r w:rsidRPr="00373768">
              <w:rPr>
                <w:rFonts w:ascii="Times New Roman" w:hAnsi="Times New Roman" w:cs="Times New Roman"/>
                <w:sz w:val="20"/>
                <w:szCs w:val="20"/>
              </w:rPr>
              <w:t xml:space="preserve">размер </w:t>
            </w:r>
            <w:r w:rsidR="00F11960" w:rsidRPr="00373768">
              <w:rPr>
                <w:rFonts w:ascii="Times New Roman" w:hAnsi="Times New Roman" w:cs="Times New Roman"/>
                <w:sz w:val="20"/>
                <w:szCs w:val="20"/>
              </w:rPr>
              <w:br/>
            </w:r>
            <w:r w:rsidRPr="00373768">
              <w:rPr>
                <w:rFonts w:ascii="Times New Roman" w:hAnsi="Times New Roman" w:cs="Times New Roman"/>
                <w:sz w:val="20"/>
                <w:szCs w:val="20"/>
              </w:rPr>
              <w:t xml:space="preserve">земельного участка биологических прудов глубокой очистки сточных вод </w:t>
            </w:r>
            <w:hyperlink w:anchor="P2828" w:tooltip="2. Значение принято в соответствии с пунктами 12.5 и 12.6 СП 42.13330.2011 &quot;СНиП 2.07.01-89* &quot;Градостроительство. Планировка и застройка городских и сельских поселений&quot;">
              <w:r w:rsidRPr="00373768">
                <w:rPr>
                  <w:rFonts w:ascii="Times New Roman" w:hAnsi="Times New Roman" w:cs="Times New Roman"/>
                  <w:sz w:val="20"/>
                  <w:szCs w:val="20"/>
                </w:rPr>
                <w:t>[</w:t>
              </w:r>
              <w:r w:rsidR="008E508F" w:rsidRPr="00373768">
                <w:rPr>
                  <w:rFonts w:ascii="Times New Roman" w:hAnsi="Times New Roman" w:cs="Times New Roman"/>
                  <w:sz w:val="20"/>
                  <w:szCs w:val="20"/>
                </w:rPr>
                <w:t>2</w:t>
              </w:r>
              <w:r w:rsidRPr="00373768">
                <w:rPr>
                  <w:rFonts w:ascii="Times New Roman" w:hAnsi="Times New Roman" w:cs="Times New Roman"/>
                  <w:sz w:val="20"/>
                  <w:szCs w:val="20"/>
                </w:rPr>
                <w:t>]</w:t>
              </w:r>
            </w:hyperlink>
          </w:p>
        </w:tc>
      </w:tr>
      <w:tr w:rsidR="001D3ECB" w:rsidRPr="00373768" w:rsidTr="00F11960">
        <w:trPr>
          <w:trHeight w:val="20"/>
        </w:trPr>
        <w:tc>
          <w:tcPr>
            <w:tcW w:w="885" w:type="pct"/>
            <w:vMerge/>
          </w:tcPr>
          <w:p w:rsidR="00644AE6" w:rsidRPr="00373768" w:rsidRDefault="00644AE6" w:rsidP="00644AE6">
            <w:pPr>
              <w:pStyle w:val="ConsPlusNormal"/>
              <w:spacing w:before="0" w:after="0"/>
              <w:rPr>
                <w:rFonts w:ascii="Times New Roman" w:hAnsi="Times New Roman" w:cs="Times New Roman"/>
                <w:sz w:val="20"/>
                <w:szCs w:val="20"/>
              </w:rPr>
            </w:pPr>
          </w:p>
        </w:tc>
        <w:tc>
          <w:tcPr>
            <w:tcW w:w="1071" w:type="pct"/>
            <w:vMerge/>
          </w:tcPr>
          <w:p w:rsidR="00644AE6" w:rsidRPr="00373768" w:rsidRDefault="00644AE6" w:rsidP="00644AE6">
            <w:pPr>
              <w:pStyle w:val="ConsPlusNormal"/>
              <w:spacing w:before="0" w:after="0"/>
              <w:rPr>
                <w:rFonts w:ascii="Times New Roman" w:hAnsi="Times New Roman" w:cs="Times New Roman"/>
                <w:sz w:val="20"/>
                <w:szCs w:val="20"/>
              </w:rPr>
            </w:pPr>
          </w:p>
        </w:tc>
        <w:tc>
          <w:tcPr>
            <w:tcW w:w="1098" w:type="pct"/>
          </w:tcPr>
          <w:p w:rsidR="00644AE6" w:rsidRPr="00373768" w:rsidRDefault="00644AE6" w:rsidP="00F11960">
            <w:pPr>
              <w:pStyle w:val="ConsPlusNormal"/>
              <w:spacing w:before="0" w:after="0"/>
              <w:jc w:val="left"/>
              <w:rPr>
                <w:rFonts w:ascii="Times New Roman" w:hAnsi="Times New Roman" w:cs="Times New Roman"/>
                <w:sz w:val="20"/>
                <w:szCs w:val="20"/>
              </w:rPr>
            </w:pPr>
            <w:r w:rsidRPr="00373768">
              <w:rPr>
                <w:rFonts w:ascii="Times New Roman" w:hAnsi="Times New Roman" w:cs="Times New Roman"/>
                <w:sz w:val="20"/>
                <w:szCs w:val="20"/>
              </w:rPr>
              <w:t>до 0,7 включительно</w:t>
            </w:r>
          </w:p>
        </w:tc>
        <w:tc>
          <w:tcPr>
            <w:tcW w:w="621" w:type="pct"/>
          </w:tcPr>
          <w:p w:rsidR="00644AE6" w:rsidRPr="00373768" w:rsidRDefault="00644AE6" w:rsidP="00644AE6">
            <w:pPr>
              <w:pStyle w:val="ConsPlusNormal"/>
              <w:spacing w:before="0" w:after="0"/>
              <w:rPr>
                <w:rFonts w:ascii="Times New Roman" w:hAnsi="Times New Roman" w:cs="Times New Roman"/>
                <w:sz w:val="20"/>
                <w:szCs w:val="20"/>
              </w:rPr>
            </w:pPr>
            <w:r w:rsidRPr="00373768">
              <w:rPr>
                <w:rFonts w:ascii="Times New Roman" w:hAnsi="Times New Roman" w:cs="Times New Roman"/>
                <w:sz w:val="20"/>
                <w:szCs w:val="20"/>
              </w:rPr>
              <w:t>0,5</w:t>
            </w:r>
          </w:p>
        </w:tc>
        <w:tc>
          <w:tcPr>
            <w:tcW w:w="525" w:type="pct"/>
          </w:tcPr>
          <w:p w:rsidR="00644AE6" w:rsidRPr="00373768" w:rsidRDefault="00644AE6" w:rsidP="00644AE6">
            <w:pPr>
              <w:pStyle w:val="ConsPlusNormal"/>
              <w:spacing w:before="0" w:after="0"/>
              <w:rPr>
                <w:rFonts w:ascii="Times New Roman" w:hAnsi="Times New Roman" w:cs="Times New Roman"/>
                <w:sz w:val="20"/>
                <w:szCs w:val="20"/>
              </w:rPr>
            </w:pPr>
            <w:r w:rsidRPr="00373768">
              <w:rPr>
                <w:rFonts w:ascii="Times New Roman" w:hAnsi="Times New Roman" w:cs="Times New Roman"/>
                <w:sz w:val="20"/>
                <w:szCs w:val="20"/>
              </w:rPr>
              <w:t>0,2</w:t>
            </w:r>
          </w:p>
        </w:tc>
        <w:tc>
          <w:tcPr>
            <w:tcW w:w="800" w:type="pct"/>
          </w:tcPr>
          <w:p w:rsidR="00644AE6" w:rsidRPr="00373768" w:rsidRDefault="00644AE6" w:rsidP="00644AE6">
            <w:pPr>
              <w:pStyle w:val="ConsPlusNormal"/>
              <w:spacing w:before="0" w:after="0"/>
              <w:rPr>
                <w:rFonts w:ascii="Times New Roman" w:hAnsi="Times New Roman" w:cs="Times New Roman"/>
                <w:sz w:val="20"/>
                <w:szCs w:val="20"/>
              </w:rPr>
            </w:pPr>
            <w:r w:rsidRPr="00373768">
              <w:rPr>
                <w:rFonts w:ascii="Times New Roman" w:hAnsi="Times New Roman" w:cs="Times New Roman"/>
                <w:sz w:val="20"/>
                <w:szCs w:val="20"/>
              </w:rPr>
              <w:t>-</w:t>
            </w:r>
          </w:p>
        </w:tc>
      </w:tr>
      <w:tr w:rsidR="001D3ECB" w:rsidRPr="00373768" w:rsidTr="00F11960">
        <w:trPr>
          <w:trHeight w:val="20"/>
        </w:trPr>
        <w:tc>
          <w:tcPr>
            <w:tcW w:w="885" w:type="pct"/>
            <w:vMerge/>
          </w:tcPr>
          <w:p w:rsidR="00644AE6" w:rsidRPr="00373768" w:rsidRDefault="00644AE6" w:rsidP="00644AE6">
            <w:pPr>
              <w:pStyle w:val="ConsPlusNormal"/>
              <w:spacing w:before="0" w:after="0"/>
              <w:rPr>
                <w:rFonts w:ascii="Times New Roman" w:hAnsi="Times New Roman" w:cs="Times New Roman"/>
                <w:sz w:val="20"/>
                <w:szCs w:val="20"/>
              </w:rPr>
            </w:pPr>
          </w:p>
        </w:tc>
        <w:tc>
          <w:tcPr>
            <w:tcW w:w="1071" w:type="pct"/>
            <w:vMerge/>
          </w:tcPr>
          <w:p w:rsidR="00644AE6" w:rsidRPr="00373768" w:rsidRDefault="00644AE6" w:rsidP="00644AE6">
            <w:pPr>
              <w:pStyle w:val="ConsPlusNormal"/>
              <w:spacing w:before="0" w:after="0"/>
              <w:rPr>
                <w:rFonts w:ascii="Times New Roman" w:hAnsi="Times New Roman" w:cs="Times New Roman"/>
                <w:sz w:val="20"/>
                <w:szCs w:val="20"/>
              </w:rPr>
            </w:pPr>
          </w:p>
        </w:tc>
        <w:tc>
          <w:tcPr>
            <w:tcW w:w="1098" w:type="pct"/>
          </w:tcPr>
          <w:p w:rsidR="00644AE6" w:rsidRPr="00373768" w:rsidRDefault="00644AE6" w:rsidP="00F11960">
            <w:pPr>
              <w:pStyle w:val="ConsPlusNormal"/>
              <w:spacing w:before="0" w:after="0"/>
              <w:jc w:val="left"/>
              <w:rPr>
                <w:rFonts w:ascii="Times New Roman" w:hAnsi="Times New Roman" w:cs="Times New Roman"/>
                <w:sz w:val="20"/>
                <w:szCs w:val="20"/>
              </w:rPr>
            </w:pPr>
            <w:r w:rsidRPr="00373768">
              <w:rPr>
                <w:rFonts w:ascii="Times New Roman" w:hAnsi="Times New Roman" w:cs="Times New Roman"/>
                <w:sz w:val="20"/>
                <w:szCs w:val="20"/>
              </w:rPr>
              <w:t>свыше 0,7 до 17 включительно</w:t>
            </w:r>
          </w:p>
        </w:tc>
        <w:tc>
          <w:tcPr>
            <w:tcW w:w="621" w:type="pct"/>
          </w:tcPr>
          <w:p w:rsidR="00644AE6" w:rsidRPr="00373768" w:rsidRDefault="00644AE6" w:rsidP="00644AE6">
            <w:pPr>
              <w:pStyle w:val="ConsPlusNormal"/>
              <w:spacing w:before="0" w:after="0"/>
              <w:rPr>
                <w:rFonts w:ascii="Times New Roman" w:hAnsi="Times New Roman" w:cs="Times New Roman"/>
                <w:sz w:val="20"/>
                <w:szCs w:val="20"/>
              </w:rPr>
            </w:pPr>
            <w:r w:rsidRPr="00373768">
              <w:rPr>
                <w:rFonts w:ascii="Times New Roman" w:hAnsi="Times New Roman" w:cs="Times New Roman"/>
                <w:sz w:val="20"/>
                <w:szCs w:val="20"/>
              </w:rPr>
              <w:t>4</w:t>
            </w:r>
          </w:p>
        </w:tc>
        <w:tc>
          <w:tcPr>
            <w:tcW w:w="525" w:type="pct"/>
          </w:tcPr>
          <w:p w:rsidR="00644AE6" w:rsidRPr="00373768" w:rsidRDefault="00644AE6" w:rsidP="00644AE6">
            <w:pPr>
              <w:pStyle w:val="ConsPlusNormal"/>
              <w:spacing w:before="0" w:after="0"/>
              <w:rPr>
                <w:rFonts w:ascii="Times New Roman" w:hAnsi="Times New Roman" w:cs="Times New Roman"/>
                <w:sz w:val="20"/>
                <w:szCs w:val="20"/>
              </w:rPr>
            </w:pPr>
            <w:r w:rsidRPr="00373768">
              <w:rPr>
                <w:rFonts w:ascii="Times New Roman" w:hAnsi="Times New Roman" w:cs="Times New Roman"/>
                <w:sz w:val="20"/>
                <w:szCs w:val="20"/>
              </w:rPr>
              <w:t>3</w:t>
            </w:r>
          </w:p>
        </w:tc>
        <w:tc>
          <w:tcPr>
            <w:tcW w:w="800" w:type="pct"/>
          </w:tcPr>
          <w:p w:rsidR="00644AE6" w:rsidRPr="00373768" w:rsidRDefault="00644AE6" w:rsidP="00644AE6">
            <w:pPr>
              <w:pStyle w:val="ConsPlusNormal"/>
              <w:spacing w:before="0" w:after="0"/>
              <w:rPr>
                <w:rFonts w:ascii="Times New Roman" w:hAnsi="Times New Roman" w:cs="Times New Roman"/>
                <w:sz w:val="20"/>
                <w:szCs w:val="20"/>
              </w:rPr>
            </w:pPr>
            <w:r w:rsidRPr="00373768">
              <w:rPr>
                <w:rFonts w:ascii="Times New Roman" w:hAnsi="Times New Roman" w:cs="Times New Roman"/>
                <w:sz w:val="20"/>
                <w:szCs w:val="20"/>
              </w:rPr>
              <w:t>3</w:t>
            </w:r>
          </w:p>
        </w:tc>
      </w:tr>
      <w:tr w:rsidR="001D3ECB" w:rsidRPr="00373768" w:rsidTr="00F11960">
        <w:trPr>
          <w:trHeight w:val="20"/>
        </w:trPr>
        <w:tc>
          <w:tcPr>
            <w:tcW w:w="885" w:type="pct"/>
            <w:vMerge/>
          </w:tcPr>
          <w:p w:rsidR="00644AE6" w:rsidRPr="00373768" w:rsidRDefault="00644AE6" w:rsidP="00644AE6">
            <w:pPr>
              <w:pStyle w:val="ConsPlusNormal"/>
              <w:spacing w:before="0" w:after="0"/>
              <w:rPr>
                <w:rFonts w:ascii="Times New Roman" w:hAnsi="Times New Roman" w:cs="Times New Roman"/>
                <w:sz w:val="20"/>
                <w:szCs w:val="20"/>
              </w:rPr>
            </w:pPr>
          </w:p>
        </w:tc>
        <w:tc>
          <w:tcPr>
            <w:tcW w:w="1071" w:type="pct"/>
            <w:vMerge/>
          </w:tcPr>
          <w:p w:rsidR="00644AE6" w:rsidRPr="00373768" w:rsidRDefault="00644AE6" w:rsidP="00644AE6">
            <w:pPr>
              <w:pStyle w:val="ConsPlusNormal"/>
              <w:spacing w:before="0" w:after="0"/>
              <w:rPr>
                <w:rFonts w:ascii="Times New Roman" w:hAnsi="Times New Roman" w:cs="Times New Roman"/>
                <w:sz w:val="20"/>
                <w:szCs w:val="20"/>
              </w:rPr>
            </w:pPr>
          </w:p>
        </w:tc>
        <w:tc>
          <w:tcPr>
            <w:tcW w:w="1098" w:type="pct"/>
          </w:tcPr>
          <w:p w:rsidR="00644AE6" w:rsidRPr="00373768" w:rsidRDefault="00644AE6" w:rsidP="00F11960">
            <w:pPr>
              <w:pStyle w:val="ConsPlusNormal"/>
              <w:spacing w:before="0" w:after="0"/>
              <w:jc w:val="left"/>
              <w:rPr>
                <w:rFonts w:ascii="Times New Roman" w:hAnsi="Times New Roman" w:cs="Times New Roman"/>
                <w:sz w:val="20"/>
                <w:szCs w:val="20"/>
              </w:rPr>
            </w:pPr>
            <w:r w:rsidRPr="00373768">
              <w:rPr>
                <w:rFonts w:ascii="Times New Roman" w:hAnsi="Times New Roman" w:cs="Times New Roman"/>
                <w:sz w:val="20"/>
                <w:szCs w:val="20"/>
              </w:rPr>
              <w:t>свыше 17 до 40 включительно</w:t>
            </w:r>
          </w:p>
        </w:tc>
        <w:tc>
          <w:tcPr>
            <w:tcW w:w="621" w:type="pct"/>
          </w:tcPr>
          <w:p w:rsidR="00644AE6" w:rsidRPr="00373768" w:rsidRDefault="00644AE6" w:rsidP="00644AE6">
            <w:pPr>
              <w:pStyle w:val="ConsPlusNormal"/>
              <w:spacing w:before="0" w:after="0"/>
              <w:rPr>
                <w:rFonts w:ascii="Times New Roman" w:hAnsi="Times New Roman" w:cs="Times New Roman"/>
                <w:sz w:val="20"/>
                <w:szCs w:val="20"/>
              </w:rPr>
            </w:pPr>
            <w:r w:rsidRPr="00373768">
              <w:rPr>
                <w:rFonts w:ascii="Times New Roman" w:hAnsi="Times New Roman" w:cs="Times New Roman"/>
                <w:sz w:val="20"/>
                <w:szCs w:val="20"/>
              </w:rPr>
              <w:t>6</w:t>
            </w:r>
          </w:p>
        </w:tc>
        <w:tc>
          <w:tcPr>
            <w:tcW w:w="525" w:type="pct"/>
          </w:tcPr>
          <w:p w:rsidR="00644AE6" w:rsidRPr="00373768" w:rsidRDefault="00644AE6" w:rsidP="00644AE6">
            <w:pPr>
              <w:pStyle w:val="ConsPlusNormal"/>
              <w:spacing w:before="0" w:after="0"/>
              <w:rPr>
                <w:rFonts w:ascii="Times New Roman" w:hAnsi="Times New Roman" w:cs="Times New Roman"/>
                <w:sz w:val="20"/>
                <w:szCs w:val="20"/>
              </w:rPr>
            </w:pPr>
            <w:r w:rsidRPr="00373768">
              <w:rPr>
                <w:rFonts w:ascii="Times New Roman" w:hAnsi="Times New Roman" w:cs="Times New Roman"/>
                <w:sz w:val="20"/>
                <w:szCs w:val="20"/>
              </w:rPr>
              <w:t>9</w:t>
            </w:r>
          </w:p>
        </w:tc>
        <w:tc>
          <w:tcPr>
            <w:tcW w:w="800" w:type="pct"/>
          </w:tcPr>
          <w:p w:rsidR="00644AE6" w:rsidRPr="00373768" w:rsidRDefault="00644AE6" w:rsidP="00644AE6">
            <w:pPr>
              <w:pStyle w:val="ConsPlusNormal"/>
              <w:spacing w:before="0" w:after="0"/>
              <w:rPr>
                <w:rFonts w:ascii="Times New Roman" w:hAnsi="Times New Roman" w:cs="Times New Roman"/>
                <w:sz w:val="20"/>
                <w:szCs w:val="20"/>
              </w:rPr>
            </w:pPr>
            <w:r w:rsidRPr="00373768">
              <w:rPr>
                <w:rFonts w:ascii="Times New Roman" w:hAnsi="Times New Roman" w:cs="Times New Roman"/>
                <w:sz w:val="20"/>
                <w:szCs w:val="20"/>
              </w:rPr>
              <w:t>6</w:t>
            </w:r>
          </w:p>
        </w:tc>
      </w:tr>
      <w:tr w:rsidR="001D3ECB" w:rsidRPr="00373768" w:rsidTr="00F11960">
        <w:trPr>
          <w:trHeight w:val="20"/>
        </w:trPr>
        <w:tc>
          <w:tcPr>
            <w:tcW w:w="885" w:type="pct"/>
            <w:vMerge/>
          </w:tcPr>
          <w:p w:rsidR="00644AE6" w:rsidRPr="00373768" w:rsidRDefault="00644AE6" w:rsidP="00644AE6">
            <w:pPr>
              <w:pStyle w:val="ConsPlusNormal"/>
              <w:spacing w:before="0" w:after="0"/>
              <w:rPr>
                <w:rFonts w:ascii="Times New Roman" w:hAnsi="Times New Roman" w:cs="Times New Roman"/>
                <w:sz w:val="20"/>
                <w:szCs w:val="20"/>
              </w:rPr>
            </w:pPr>
          </w:p>
        </w:tc>
        <w:tc>
          <w:tcPr>
            <w:tcW w:w="1071" w:type="pct"/>
            <w:vMerge/>
          </w:tcPr>
          <w:p w:rsidR="00644AE6" w:rsidRPr="00373768" w:rsidRDefault="00644AE6" w:rsidP="00644AE6">
            <w:pPr>
              <w:pStyle w:val="ConsPlusNormal"/>
              <w:spacing w:before="0" w:after="0"/>
              <w:rPr>
                <w:rFonts w:ascii="Times New Roman" w:hAnsi="Times New Roman" w:cs="Times New Roman"/>
                <w:sz w:val="20"/>
                <w:szCs w:val="20"/>
              </w:rPr>
            </w:pPr>
          </w:p>
        </w:tc>
        <w:tc>
          <w:tcPr>
            <w:tcW w:w="1098" w:type="pct"/>
          </w:tcPr>
          <w:p w:rsidR="00644AE6" w:rsidRPr="00373768" w:rsidRDefault="00644AE6" w:rsidP="00F11960">
            <w:pPr>
              <w:pStyle w:val="ConsPlusNormal"/>
              <w:spacing w:before="0" w:after="0"/>
              <w:jc w:val="left"/>
              <w:rPr>
                <w:rFonts w:ascii="Times New Roman" w:hAnsi="Times New Roman" w:cs="Times New Roman"/>
                <w:sz w:val="20"/>
                <w:szCs w:val="20"/>
              </w:rPr>
            </w:pPr>
            <w:r w:rsidRPr="00373768">
              <w:rPr>
                <w:rFonts w:ascii="Times New Roman" w:hAnsi="Times New Roman" w:cs="Times New Roman"/>
                <w:sz w:val="20"/>
                <w:szCs w:val="20"/>
              </w:rPr>
              <w:t>свыше 40 до 130 включительно</w:t>
            </w:r>
          </w:p>
        </w:tc>
        <w:tc>
          <w:tcPr>
            <w:tcW w:w="621" w:type="pct"/>
          </w:tcPr>
          <w:p w:rsidR="00644AE6" w:rsidRPr="00373768" w:rsidRDefault="00644AE6" w:rsidP="00644AE6">
            <w:pPr>
              <w:pStyle w:val="ConsPlusNormal"/>
              <w:spacing w:before="0" w:after="0"/>
              <w:rPr>
                <w:rFonts w:ascii="Times New Roman" w:hAnsi="Times New Roman" w:cs="Times New Roman"/>
                <w:sz w:val="20"/>
                <w:szCs w:val="20"/>
              </w:rPr>
            </w:pPr>
            <w:r w:rsidRPr="00373768">
              <w:rPr>
                <w:rFonts w:ascii="Times New Roman" w:hAnsi="Times New Roman" w:cs="Times New Roman"/>
                <w:sz w:val="20"/>
                <w:szCs w:val="20"/>
              </w:rPr>
              <w:t>12</w:t>
            </w:r>
          </w:p>
        </w:tc>
        <w:tc>
          <w:tcPr>
            <w:tcW w:w="525" w:type="pct"/>
          </w:tcPr>
          <w:p w:rsidR="00644AE6" w:rsidRPr="00373768" w:rsidRDefault="00644AE6" w:rsidP="00644AE6">
            <w:pPr>
              <w:pStyle w:val="ConsPlusNormal"/>
              <w:spacing w:before="0" w:after="0"/>
              <w:rPr>
                <w:rFonts w:ascii="Times New Roman" w:hAnsi="Times New Roman" w:cs="Times New Roman"/>
                <w:sz w:val="20"/>
                <w:szCs w:val="20"/>
              </w:rPr>
            </w:pPr>
            <w:r w:rsidRPr="00373768">
              <w:rPr>
                <w:rFonts w:ascii="Times New Roman" w:hAnsi="Times New Roman" w:cs="Times New Roman"/>
                <w:sz w:val="20"/>
                <w:szCs w:val="20"/>
              </w:rPr>
              <w:t>25</w:t>
            </w:r>
          </w:p>
        </w:tc>
        <w:tc>
          <w:tcPr>
            <w:tcW w:w="800" w:type="pct"/>
          </w:tcPr>
          <w:p w:rsidR="00644AE6" w:rsidRPr="00373768" w:rsidRDefault="00644AE6" w:rsidP="00644AE6">
            <w:pPr>
              <w:pStyle w:val="ConsPlusNormal"/>
              <w:spacing w:before="0" w:after="0"/>
              <w:rPr>
                <w:rFonts w:ascii="Times New Roman" w:hAnsi="Times New Roman" w:cs="Times New Roman"/>
                <w:sz w:val="20"/>
                <w:szCs w:val="20"/>
              </w:rPr>
            </w:pPr>
            <w:r w:rsidRPr="00373768">
              <w:rPr>
                <w:rFonts w:ascii="Times New Roman" w:hAnsi="Times New Roman" w:cs="Times New Roman"/>
                <w:sz w:val="20"/>
                <w:szCs w:val="20"/>
              </w:rPr>
              <w:t>20</w:t>
            </w:r>
          </w:p>
        </w:tc>
      </w:tr>
      <w:tr w:rsidR="001D3ECB" w:rsidRPr="00373768" w:rsidTr="00F11960">
        <w:trPr>
          <w:trHeight w:val="20"/>
        </w:trPr>
        <w:tc>
          <w:tcPr>
            <w:tcW w:w="885" w:type="pct"/>
            <w:vMerge/>
          </w:tcPr>
          <w:p w:rsidR="00644AE6" w:rsidRPr="00373768" w:rsidRDefault="00644AE6" w:rsidP="00644AE6">
            <w:pPr>
              <w:pStyle w:val="ConsPlusNormal"/>
              <w:spacing w:before="0" w:after="0"/>
              <w:rPr>
                <w:rFonts w:ascii="Times New Roman" w:hAnsi="Times New Roman" w:cs="Times New Roman"/>
                <w:sz w:val="20"/>
                <w:szCs w:val="20"/>
              </w:rPr>
            </w:pPr>
          </w:p>
        </w:tc>
        <w:tc>
          <w:tcPr>
            <w:tcW w:w="1071" w:type="pct"/>
            <w:vMerge/>
          </w:tcPr>
          <w:p w:rsidR="00644AE6" w:rsidRPr="00373768" w:rsidRDefault="00644AE6" w:rsidP="00644AE6">
            <w:pPr>
              <w:pStyle w:val="ConsPlusNormal"/>
              <w:spacing w:before="0" w:after="0"/>
              <w:rPr>
                <w:rFonts w:ascii="Times New Roman" w:hAnsi="Times New Roman" w:cs="Times New Roman"/>
                <w:sz w:val="20"/>
                <w:szCs w:val="20"/>
              </w:rPr>
            </w:pPr>
          </w:p>
        </w:tc>
        <w:tc>
          <w:tcPr>
            <w:tcW w:w="1098" w:type="pct"/>
          </w:tcPr>
          <w:p w:rsidR="00644AE6" w:rsidRPr="00373768" w:rsidRDefault="00644AE6" w:rsidP="00F11960">
            <w:pPr>
              <w:pStyle w:val="ConsPlusNormal"/>
              <w:spacing w:before="0" w:after="0"/>
              <w:jc w:val="left"/>
              <w:rPr>
                <w:rFonts w:ascii="Times New Roman" w:hAnsi="Times New Roman" w:cs="Times New Roman"/>
                <w:sz w:val="20"/>
                <w:szCs w:val="20"/>
              </w:rPr>
            </w:pPr>
            <w:r w:rsidRPr="00373768">
              <w:rPr>
                <w:rFonts w:ascii="Times New Roman" w:hAnsi="Times New Roman" w:cs="Times New Roman"/>
                <w:sz w:val="20"/>
                <w:szCs w:val="20"/>
              </w:rPr>
              <w:t>свыше 130 до 175 включительно</w:t>
            </w:r>
          </w:p>
        </w:tc>
        <w:tc>
          <w:tcPr>
            <w:tcW w:w="621" w:type="pct"/>
          </w:tcPr>
          <w:p w:rsidR="00644AE6" w:rsidRPr="00373768" w:rsidRDefault="00644AE6" w:rsidP="00644AE6">
            <w:pPr>
              <w:pStyle w:val="ConsPlusNormal"/>
              <w:spacing w:before="0" w:after="0"/>
              <w:rPr>
                <w:rFonts w:ascii="Times New Roman" w:hAnsi="Times New Roman" w:cs="Times New Roman"/>
                <w:sz w:val="20"/>
                <w:szCs w:val="20"/>
              </w:rPr>
            </w:pPr>
            <w:r w:rsidRPr="00373768">
              <w:rPr>
                <w:rFonts w:ascii="Times New Roman" w:hAnsi="Times New Roman" w:cs="Times New Roman"/>
                <w:sz w:val="20"/>
                <w:szCs w:val="20"/>
              </w:rPr>
              <w:t>14</w:t>
            </w:r>
          </w:p>
        </w:tc>
        <w:tc>
          <w:tcPr>
            <w:tcW w:w="525" w:type="pct"/>
          </w:tcPr>
          <w:p w:rsidR="00644AE6" w:rsidRPr="00373768" w:rsidRDefault="00644AE6" w:rsidP="00644AE6">
            <w:pPr>
              <w:pStyle w:val="ConsPlusNormal"/>
              <w:spacing w:before="0" w:after="0"/>
              <w:rPr>
                <w:rFonts w:ascii="Times New Roman" w:hAnsi="Times New Roman" w:cs="Times New Roman"/>
                <w:sz w:val="20"/>
                <w:szCs w:val="20"/>
              </w:rPr>
            </w:pPr>
            <w:r w:rsidRPr="00373768">
              <w:rPr>
                <w:rFonts w:ascii="Times New Roman" w:hAnsi="Times New Roman" w:cs="Times New Roman"/>
                <w:sz w:val="20"/>
                <w:szCs w:val="20"/>
              </w:rPr>
              <w:t>30</w:t>
            </w:r>
          </w:p>
        </w:tc>
        <w:tc>
          <w:tcPr>
            <w:tcW w:w="800" w:type="pct"/>
          </w:tcPr>
          <w:p w:rsidR="00644AE6" w:rsidRPr="00373768" w:rsidRDefault="00644AE6" w:rsidP="00644AE6">
            <w:pPr>
              <w:pStyle w:val="ConsPlusNormal"/>
              <w:spacing w:before="0" w:after="0"/>
              <w:rPr>
                <w:rFonts w:ascii="Times New Roman" w:hAnsi="Times New Roman" w:cs="Times New Roman"/>
                <w:sz w:val="20"/>
                <w:szCs w:val="20"/>
              </w:rPr>
            </w:pPr>
            <w:r w:rsidRPr="00373768">
              <w:rPr>
                <w:rFonts w:ascii="Times New Roman" w:hAnsi="Times New Roman" w:cs="Times New Roman"/>
                <w:sz w:val="20"/>
                <w:szCs w:val="20"/>
              </w:rPr>
              <w:t>30</w:t>
            </w:r>
          </w:p>
        </w:tc>
      </w:tr>
      <w:tr w:rsidR="001D3ECB" w:rsidRPr="00373768" w:rsidTr="00F11960">
        <w:trPr>
          <w:trHeight w:val="20"/>
        </w:trPr>
        <w:tc>
          <w:tcPr>
            <w:tcW w:w="885" w:type="pct"/>
            <w:vMerge/>
          </w:tcPr>
          <w:p w:rsidR="00644AE6" w:rsidRPr="00373768" w:rsidRDefault="00644AE6" w:rsidP="00644AE6">
            <w:pPr>
              <w:pStyle w:val="ConsPlusNormal"/>
              <w:spacing w:before="0" w:after="0"/>
              <w:rPr>
                <w:rFonts w:ascii="Times New Roman" w:hAnsi="Times New Roman" w:cs="Times New Roman"/>
                <w:sz w:val="20"/>
                <w:szCs w:val="20"/>
              </w:rPr>
            </w:pPr>
          </w:p>
        </w:tc>
        <w:tc>
          <w:tcPr>
            <w:tcW w:w="1071" w:type="pct"/>
            <w:vMerge/>
          </w:tcPr>
          <w:p w:rsidR="00644AE6" w:rsidRPr="00373768" w:rsidRDefault="00644AE6" w:rsidP="00644AE6">
            <w:pPr>
              <w:pStyle w:val="ConsPlusNormal"/>
              <w:spacing w:before="0" w:after="0"/>
              <w:rPr>
                <w:rFonts w:ascii="Times New Roman" w:hAnsi="Times New Roman" w:cs="Times New Roman"/>
                <w:sz w:val="20"/>
                <w:szCs w:val="20"/>
              </w:rPr>
            </w:pPr>
          </w:p>
        </w:tc>
        <w:tc>
          <w:tcPr>
            <w:tcW w:w="1098" w:type="pct"/>
          </w:tcPr>
          <w:p w:rsidR="00644AE6" w:rsidRPr="00373768" w:rsidRDefault="00644AE6" w:rsidP="00F11960">
            <w:pPr>
              <w:pStyle w:val="ConsPlusNormal"/>
              <w:spacing w:before="0" w:after="0"/>
              <w:jc w:val="left"/>
              <w:rPr>
                <w:rFonts w:ascii="Times New Roman" w:hAnsi="Times New Roman" w:cs="Times New Roman"/>
                <w:sz w:val="20"/>
                <w:szCs w:val="20"/>
              </w:rPr>
            </w:pPr>
            <w:r w:rsidRPr="00373768">
              <w:rPr>
                <w:rFonts w:ascii="Times New Roman" w:hAnsi="Times New Roman" w:cs="Times New Roman"/>
                <w:sz w:val="20"/>
                <w:szCs w:val="20"/>
              </w:rPr>
              <w:t>свыше 175 до 280 включительно</w:t>
            </w:r>
          </w:p>
        </w:tc>
        <w:tc>
          <w:tcPr>
            <w:tcW w:w="621" w:type="pct"/>
          </w:tcPr>
          <w:p w:rsidR="00644AE6" w:rsidRPr="00373768" w:rsidRDefault="00644AE6" w:rsidP="00644AE6">
            <w:pPr>
              <w:pStyle w:val="ConsPlusNormal"/>
              <w:spacing w:before="0" w:after="0"/>
              <w:rPr>
                <w:rFonts w:ascii="Times New Roman" w:hAnsi="Times New Roman" w:cs="Times New Roman"/>
                <w:sz w:val="20"/>
                <w:szCs w:val="20"/>
              </w:rPr>
            </w:pPr>
            <w:r w:rsidRPr="00373768">
              <w:rPr>
                <w:rFonts w:ascii="Times New Roman" w:hAnsi="Times New Roman" w:cs="Times New Roman"/>
                <w:sz w:val="20"/>
                <w:szCs w:val="20"/>
              </w:rPr>
              <w:t>18</w:t>
            </w:r>
          </w:p>
        </w:tc>
        <w:tc>
          <w:tcPr>
            <w:tcW w:w="525" w:type="pct"/>
          </w:tcPr>
          <w:p w:rsidR="00644AE6" w:rsidRPr="00373768" w:rsidRDefault="00644AE6" w:rsidP="00644AE6">
            <w:pPr>
              <w:pStyle w:val="ConsPlusNormal"/>
              <w:spacing w:before="0" w:after="0"/>
              <w:rPr>
                <w:rFonts w:ascii="Times New Roman" w:hAnsi="Times New Roman" w:cs="Times New Roman"/>
                <w:sz w:val="20"/>
                <w:szCs w:val="20"/>
              </w:rPr>
            </w:pPr>
            <w:r w:rsidRPr="00373768">
              <w:rPr>
                <w:rFonts w:ascii="Times New Roman" w:hAnsi="Times New Roman" w:cs="Times New Roman"/>
                <w:sz w:val="20"/>
                <w:szCs w:val="20"/>
              </w:rPr>
              <w:t>55</w:t>
            </w:r>
          </w:p>
        </w:tc>
        <w:tc>
          <w:tcPr>
            <w:tcW w:w="800" w:type="pct"/>
          </w:tcPr>
          <w:p w:rsidR="00644AE6" w:rsidRPr="00373768" w:rsidRDefault="00644AE6" w:rsidP="00644AE6">
            <w:pPr>
              <w:pStyle w:val="ConsPlusNormal"/>
              <w:spacing w:before="0" w:after="0"/>
              <w:rPr>
                <w:rFonts w:ascii="Times New Roman" w:hAnsi="Times New Roman" w:cs="Times New Roman"/>
                <w:sz w:val="20"/>
                <w:szCs w:val="20"/>
              </w:rPr>
            </w:pPr>
            <w:r w:rsidRPr="00373768">
              <w:rPr>
                <w:rFonts w:ascii="Times New Roman" w:hAnsi="Times New Roman" w:cs="Times New Roman"/>
                <w:sz w:val="20"/>
                <w:szCs w:val="20"/>
              </w:rPr>
              <w:t>-</w:t>
            </w:r>
          </w:p>
        </w:tc>
      </w:tr>
    </w:tbl>
    <w:p w:rsidR="001D3ECB" w:rsidRPr="00373768" w:rsidRDefault="001D3ECB">
      <w:pPr>
        <w:rPr>
          <w:sz w:val="20"/>
          <w:szCs w:val="20"/>
        </w:rPr>
      </w:pPr>
    </w:p>
    <w:tbl>
      <w:tblPr>
        <w:tblStyle w:val="1f9"/>
        <w:tblW w:w="5000" w:type="pct"/>
        <w:tblLayout w:type="fixed"/>
        <w:tblLook w:val="04A0" w:firstRow="1" w:lastRow="0" w:firstColumn="1" w:lastColumn="0" w:noHBand="0" w:noVBand="1"/>
      </w:tblPr>
      <w:tblGrid>
        <w:gridCol w:w="15069"/>
      </w:tblGrid>
      <w:tr w:rsidR="001D3ECB" w:rsidRPr="00373768" w:rsidTr="002D69F8">
        <w:trPr>
          <w:cantSplit/>
          <w:trHeight w:val="20"/>
        </w:trPr>
        <w:tc>
          <w:tcPr>
            <w:tcW w:w="5000" w:type="pct"/>
          </w:tcPr>
          <w:p w:rsidR="001434D7" w:rsidRPr="00373768" w:rsidRDefault="001434D7" w:rsidP="00373768">
            <w:pPr>
              <w:pStyle w:val="ConsPlusNormal1"/>
              <w:jc w:val="both"/>
              <w:rPr>
                <w:rFonts w:ascii="Times New Roman" w:hAnsi="Times New Roman" w:cs="Times New Roman"/>
                <w:szCs w:val="20"/>
              </w:rPr>
            </w:pPr>
            <w:r w:rsidRPr="00373768">
              <w:rPr>
                <w:rFonts w:ascii="Times New Roman" w:hAnsi="Times New Roman" w:cs="Times New Roman"/>
                <w:szCs w:val="20"/>
              </w:rPr>
              <w:t>Примечание</w:t>
            </w:r>
          </w:p>
          <w:p w:rsidR="001434D7" w:rsidRPr="00373768" w:rsidRDefault="001434D7" w:rsidP="00373768">
            <w:pPr>
              <w:pStyle w:val="ConsPlusNormal1"/>
              <w:jc w:val="both"/>
              <w:rPr>
                <w:rFonts w:ascii="Times New Roman" w:hAnsi="Times New Roman" w:cs="Times New Roman"/>
                <w:szCs w:val="20"/>
              </w:rPr>
            </w:pPr>
            <w:bookmarkStart w:id="230" w:name="P2827"/>
            <w:bookmarkEnd w:id="230"/>
            <w:r w:rsidRPr="00373768">
              <w:rPr>
                <w:rFonts w:ascii="Times New Roman" w:hAnsi="Times New Roman" w:cs="Times New Roman"/>
                <w:szCs w:val="20"/>
              </w:rPr>
              <w:t xml:space="preserve">1. Значение расчетного показателя необходимо принимать в соответствии с таблицей </w:t>
            </w:r>
            <w:r w:rsidR="00055DE5" w:rsidRPr="00373768">
              <w:rPr>
                <w:rFonts w:ascii="Times New Roman" w:hAnsi="Times New Roman" w:cs="Times New Roman"/>
                <w:szCs w:val="20"/>
              </w:rPr>
              <w:t>18</w:t>
            </w:r>
            <w:r w:rsidR="00DF42D5" w:rsidRPr="00373768">
              <w:rPr>
                <w:rFonts w:ascii="Times New Roman" w:hAnsi="Times New Roman" w:cs="Times New Roman"/>
                <w:szCs w:val="20"/>
              </w:rPr>
              <w:t xml:space="preserve"> </w:t>
            </w:r>
            <w:r w:rsidR="007262E2" w:rsidRPr="00373768">
              <w:rPr>
                <w:rFonts w:ascii="Times New Roman" w:hAnsi="Times New Roman" w:cs="Times New Roman"/>
                <w:szCs w:val="20"/>
              </w:rPr>
              <w:t>раздела 1.4</w:t>
            </w:r>
            <w:r w:rsidRPr="00373768">
              <w:rPr>
                <w:rFonts w:ascii="Times New Roman" w:hAnsi="Times New Roman" w:cs="Times New Roman"/>
                <w:szCs w:val="20"/>
              </w:rPr>
              <w:t>.9 Основной части Нормативов.</w:t>
            </w:r>
          </w:p>
          <w:p w:rsidR="00A916DF" w:rsidRPr="00373768" w:rsidRDefault="001434D7" w:rsidP="00373768">
            <w:pPr>
              <w:pStyle w:val="ConsPlusNormal1"/>
              <w:jc w:val="both"/>
              <w:rPr>
                <w:rFonts w:ascii="Times New Roman" w:hAnsi="Times New Roman" w:cs="Times New Roman"/>
                <w:szCs w:val="20"/>
              </w:rPr>
            </w:pPr>
            <w:bookmarkStart w:id="231" w:name="P2828"/>
            <w:bookmarkEnd w:id="231"/>
            <w:r w:rsidRPr="00373768">
              <w:rPr>
                <w:rFonts w:ascii="Times New Roman" w:hAnsi="Times New Roman" w:cs="Times New Roman"/>
                <w:szCs w:val="20"/>
              </w:rPr>
              <w:t>2. Значение принято в соответствии с пунктами 12.5 и 12.6 СП 42.13330.2016 «СНиП 2.07.01-89* «Градостроительство. Планировка и застройка городских и сельских поселений».</w:t>
            </w:r>
          </w:p>
        </w:tc>
      </w:tr>
    </w:tbl>
    <w:p w:rsidR="00FC4ADD" w:rsidRPr="001D3ECB" w:rsidRDefault="00FC4ADD" w:rsidP="00FC4ADD">
      <w:pPr>
        <w:tabs>
          <w:tab w:val="left" w:pos="142"/>
        </w:tabs>
        <w:suppressAutoHyphens/>
        <w:autoSpaceDE w:val="0"/>
        <w:autoSpaceDN w:val="0"/>
        <w:adjustRightInd w:val="0"/>
        <w:contextualSpacing/>
        <w:rPr>
          <w:rFonts w:ascii="Tahoma" w:hAnsi="Tahoma" w:cs="Tahoma"/>
          <w:b/>
          <w:caps/>
        </w:rPr>
        <w:sectPr w:rsidR="00FC4ADD" w:rsidRPr="001D3ECB" w:rsidSect="00FD6E4B">
          <w:type w:val="nextColumn"/>
          <w:pgSz w:w="16838" w:h="11906" w:orient="landscape" w:code="9"/>
          <w:pgMar w:top="1134" w:right="851" w:bottom="1134" w:left="1134" w:header="425" w:footer="544" w:gutter="0"/>
          <w:cols w:space="708"/>
          <w:docGrid w:linePitch="360"/>
        </w:sectPr>
      </w:pPr>
      <w:bookmarkStart w:id="232" w:name="_Toc136358875"/>
      <w:bookmarkStart w:id="233" w:name="_Toc136360493"/>
      <w:bookmarkStart w:id="234" w:name="_Toc136370839"/>
      <w:bookmarkEnd w:id="207"/>
      <w:bookmarkEnd w:id="208"/>
      <w:bookmarkEnd w:id="209"/>
      <w:bookmarkEnd w:id="210"/>
    </w:p>
    <w:p w:rsidR="00FC4ADD" w:rsidRPr="00373768" w:rsidRDefault="00FC4ADD" w:rsidP="00192DDB">
      <w:pPr>
        <w:pStyle w:val="3"/>
        <w:rPr>
          <w:rFonts w:ascii="Times New Roman" w:hAnsi="Times New Roman" w:cs="Times New Roman"/>
          <w:b/>
        </w:rPr>
      </w:pPr>
      <w:bookmarkStart w:id="235" w:name="_Toc136358880"/>
      <w:bookmarkStart w:id="236" w:name="_Toc136360498"/>
      <w:bookmarkStart w:id="237" w:name="_Toc136370844"/>
      <w:bookmarkStart w:id="238" w:name="_Toc191485927"/>
      <w:r w:rsidRPr="00373768">
        <w:rPr>
          <w:rFonts w:ascii="Times New Roman" w:hAnsi="Times New Roman" w:cs="Times New Roman"/>
          <w:b/>
        </w:rPr>
        <w:t>В области организации ритуальных услуг и содержания мест захоронения</w:t>
      </w:r>
      <w:bookmarkEnd w:id="235"/>
      <w:bookmarkEnd w:id="236"/>
      <w:bookmarkEnd w:id="237"/>
      <w:bookmarkEnd w:id="238"/>
    </w:p>
    <w:p w:rsidR="00FC4ADD" w:rsidRPr="00373768" w:rsidRDefault="00FC4ADD" w:rsidP="007E2C7C">
      <w:pPr>
        <w:pStyle w:val="af2"/>
        <w:rPr>
          <w:rFonts w:ascii="Times New Roman" w:hAnsi="Times New Roman" w:cs="Times New Roman"/>
          <w:b/>
        </w:rPr>
      </w:pPr>
      <w:bookmarkStart w:id="239" w:name="_Ref136096566"/>
      <w:r w:rsidRPr="00373768">
        <w:rPr>
          <w:rStyle w:val="s220"/>
          <w:rFonts w:ascii="Times New Roman" w:hAnsi="Times New Roman" w:cs="Times New Roman"/>
          <w:b/>
        </w:rPr>
        <w:t xml:space="preserve">Таблица </w:t>
      </w:r>
      <w:r w:rsidR="00A16C25" w:rsidRPr="00373768">
        <w:rPr>
          <w:rStyle w:val="s220"/>
          <w:rFonts w:ascii="Times New Roman" w:hAnsi="Times New Roman" w:cs="Times New Roman"/>
          <w:b/>
        </w:rPr>
        <w:fldChar w:fldCharType="begin"/>
      </w:r>
      <w:r w:rsidRPr="00373768">
        <w:rPr>
          <w:rStyle w:val="s220"/>
          <w:rFonts w:ascii="Times New Roman" w:hAnsi="Times New Roman" w:cs="Times New Roman"/>
          <w:b/>
        </w:rPr>
        <w:instrText xml:space="preserve"> SEQ Таблица \* ARABIC </w:instrText>
      </w:r>
      <w:r w:rsidR="00A16C25" w:rsidRPr="00373768">
        <w:rPr>
          <w:rStyle w:val="s220"/>
          <w:rFonts w:ascii="Times New Roman" w:hAnsi="Times New Roman" w:cs="Times New Roman"/>
          <w:b/>
        </w:rPr>
        <w:fldChar w:fldCharType="separate"/>
      </w:r>
      <w:r w:rsidR="00772E0A">
        <w:rPr>
          <w:rStyle w:val="s220"/>
          <w:rFonts w:ascii="Times New Roman" w:hAnsi="Times New Roman" w:cs="Times New Roman"/>
          <w:b/>
          <w:noProof/>
        </w:rPr>
        <w:t>17</w:t>
      </w:r>
      <w:r w:rsidR="00A16C25" w:rsidRPr="00373768">
        <w:rPr>
          <w:rStyle w:val="s220"/>
          <w:rFonts w:ascii="Times New Roman" w:hAnsi="Times New Roman" w:cs="Times New Roman"/>
          <w:b/>
        </w:rPr>
        <w:fldChar w:fldCharType="end"/>
      </w:r>
      <w:bookmarkEnd w:id="239"/>
      <w:r w:rsidRPr="00373768">
        <w:rPr>
          <w:rStyle w:val="s220"/>
          <w:rFonts w:ascii="Times New Roman" w:hAnsi="Times New Roman" w:cs="Times New Roman"/>
          <w:b/>
        </w:rPr>
        <w:t xml:space="preserve"> – </w:t>
      </w:r>
      <w:r w:rsidR="00325D6B" w:rsidRPr="00373768">
        <w:rPr>
          <w:rFonts w:ascii="Times New Roman" w:hAnsi="Times New Roman" w:cs="Times New Roman"/>
          <w:b/>
        </w:rPr>
        <w:t>Расчетные показатели, устанавливаемые для объектов местного значения городского округа, предназначенных для организации ритуальных услуг и содержания мест захоронения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620"/>
        <w:gridCol w:w="2979"/>
        <w:gridCol w:w="4446"/>
      </w:tblGrid>
      <w:tr w:rsidR="001D3ECB" w:rsidRPr="00373768" w:rsidTr="00773B80">
        <w:trPr>
          <w:tblHeader/>
          <w:jc w:val="center"/>
        </w:trPr>
        <w:tc>
          <w:tcPr>
            <w:tcW w:w="1304" w:type="pct"/>
            <w:vAlign w:val="center"/>
          </w:tcPr>
          <w:p w:rsidR="00404C42" w:rsidRPr="00373768" w:rsidRDefault="00404C42" w:rsidP="00DD49AF">
            <w:pPr>
              <w:pStyle w:val="ConsPlusNormal1"/>
              <w:jc w:val="center"/>
              <w:rPr>
                <w:rFonts w:ascii="Times New Roman" w:hAnsi="Times New Roman" w:cs="Times New Roman"/>
              </w:rPr>
            </w:pPr>
            <w:r w:rsidRPr="00373768">
              <w:rPr>
                <w:rFonts w:ascii="Times New Roman" w:hAnsi="Times New Roman" w:cs="Times New Roman"/>
              </w:rPr>
              <w:t xml:space="preserve">Наименование </w:t>
            </w:r>
            <w:r w:rsidRPr="00373768">
              <w:rPr>
                <w:rFonts w:ascii="Times New Roman" w:hAnsi="Times New Roman" w:cs="Times New Roman"/>
              </w:rPr>
              <w:br/>
              <w:t>вида объекта</w:t>
            </w:r>
          </w:p>
        </w:tc>
        <w:tc>
          <w:tcPr>
            <w:tcW w:w="1483" w:type="pct"/>
            <w:vAlign w:val="center"/>
          </w:tcPr>
          <w:p w:rsidR="00404C42" w:rsidRPr="00373768" w:rsidRDefault="00404C42" w:rsidP="00DD49AF">
            <w:pPr>
              <w:pStyle w:val="ConsPlusNormal1"/>
              <w:jc w:val="center"/>
              <w:rPr>
                <w:rFonts w:ascii="Times New Roman" w:hAnsi="Times New Roman" w:cs="Times New Roman"/>
              </w:rPr>
            </w:pPr>
            <w:r w:rsidRPr="00373768">
              <w:rPr>
                <w:rFonts w:ascii="Times New Roman" w:hAnsi="Times New Roman" w:cs="Times New Roman"/>
              </w:rPr>
              <w:t>Наименование нормируемого расчетного показателя, единица измерения</w:t>
            </w:r>
          </w:p>
        </w:tc>
        <w:tc>
          <w:tcPr>
            <w:tcW w:w="2213" w:type="pct"/>
            <w:vAlign w:val="center"/>
          </w:tcPr>
          <w:p w:rsidR="00404C42" w:rsidRPr="00373768" w:rsidRDefault="00404C42" w:rsidP="00DD49AF">
            <w:pPr>
              <w:pStyle w:val="ConsPlusNormal1"/>
              <w:jc w:val="center"/>
              <w:rPr>
                <w:rFonts w:ascii="Times New Roman" w:hAnsi="Times New Roman" w:cs="Times New Roman"/>
              </w:rPr>
            </w:pPr>
            <w:r w:rsidRPr="00373768">
              <w:rPr>
                <w:rFonts w:ascii="Times New Roman" w:hAnsi="Times New Roman" w:cs="Times New Roman"/>
              </w:rPr>
              <w:t>Значение расчетного показателя</w:t>
            </w:r>
          </w:p>
        </w:tc>
      </w:tr>
    </w:tbl>
    <w:p w:rsidR="001D3ECB" w:rsidRPr="00373768" w:rsidRDefault="001D3ECB">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620"/>
        <w:gridCol w:w="2979"/>
        <w:gridCol w:w="4446"/>
      </w:tblGrid>
      <w:tr w:rsidR="001D3ECB" w:rsidRPr="00373768" w:rsidTr="00773B80">
        <w:trPr>
          <w:tblHeader/>
          <w:jc w:val="center"/>
        </w:trPr>
        <w:tc>
          <w:tcPr>
            <w:tcW w:w="1304" w:type="pct"/>
            <w:vAlign w:val="center"/>
          </w:tcPr>
          <w:p w:rsidR="00404C42" w:rsidRPr="00373768" w:rsidRDefault="00404C42" w:rsidP="00DD49AF">
            <w:pPr>
              <w:pStyle w:val="ConsPlusNormal1"/>
              <w:jc w:val="center"/>
              <w:rPr>
                <w:rFonts w:ascii="Times New Roman" w:hAnsi="Times New Roman" w:cs="Times New Roman"/>
              </w:rPr>
            </w:pPr>
            <w:r w:rsidRPr="00373768">
              <w:rPr>
                <w:rFonts w:ascii="Times New Roman" w:hAnsi="Times New Roman" w:cs="Times New Roman"/>
              </w:rPr>
              <w:t>1</w:t>
            </w:r>
          </w:p>
        </w:tc>
        <w:tc>
          <w:tcPr>
            <w:tcW w:w="1483" w:type="pct"/>
            <w:vAlign w:val="center"/>
          </w:tcPr>
          <w:p w:rsidR="00404C42" w:rsidRPr="00373768" w:rsidRDefault="00404C42" w:rsidP="00DD49AF">
            <w:pPr>
              <w:pStyle w:val="ConsPlusNormal1"/>
              <w:jc w:val="center"/>
              <w:rPr>
                <w:rFonts w:ascii="Times New Roman" w:hAnsi="Times New Roman" w:cs="Times New Roman"/>
              </w:rPr>
            </w:pPr>
            <w:r w:rsidRPr="00373768">
              <w:rPr>
                <w:rFonts w:ascii="Times New Roman" w:hAnsi="Times New Roman" w:cs="Times New Roman"/>
              </w:rPr>
              <w:t>2</w:t>
            </w:r>
          </w:p>
        </w:tc>
        <w:tc>
          <w:tcPr>
            <w:tcW w:w="2213" w:type="pct"/>
            <w:vAlign w:val="center"/>
          </w:tcPr>
          <w:p w:rsidR="00404C42" w:rsidRPr="00373768" w:rsidRDefault="00404C42" w:rsidP="00DD49AF">
            <w:pPr>
              <w:pStyle w:val="ConsPlusNormal1"/>
              <w:jc w:val="center"/>
              <w:rPr>
                <w:rFonts w:ascii="Times New Roman" w:hAnsi="Times New Roman" w:cs="Times New Roman"/>
              </w:rPr>
            </w:pPr>
            <w:r w:rsidRPr="00373768">
              <w:rPr>
                <w:rFonts w:ascii="Times New Roman" w:hAnsi="Times New Roman" w:cs="Times New Roman"/>
              </w:rPr>
              <w:t>3</w:t>
            </w:r>
          </w:p>
        </w:tc>
      </w:tr>
      <w:tr w:rsidR="001D3ECB" w:rsidRPr="00373768" w:rsidTr="00773B80">
        <w:trPr>
          <w:jc w:val="center"/>
        </w:trPr>
        <w:tc>
          <w:tcPr>
            <w:tcW w:w="1304" w:type="pct"/>
          </w:tcPr>
          <w:p w:rsidR="00404C42" w:rsidRPr="00373768" w:rsidRDefault="00404C42" w:rsidP="00DD49AF">
            <w:pPr>
              <w:pStyle w:val="ConsPlusNormal1"/>
              <w:rPr>
                <w:rFonts w:ascii="Times New Roman" w:hAnsi="Times New Roman" w:cs="Times New Roman"/>
              </w:rPr>
            </w:pPr>
            <w:r w:rsidRPr="00373768">
              <w:rPr>
                <w:rFonts w:ascii="Times New Roman" w:hAnsi="Times New Roman" w:cs="Times New Roman"/>
              </w:rPr>
              <w:t>Кладбище</w:t>
            </w:r>
          </w:p>
        </w:tc>
        <w:tc>
          <w:tcPr>
            <w:tcW w:w="1483" w:type="pct"/>
          </w:tcPr>
          <w:p w:rsidR="00404C42" w:rsidRPr="00373768" w:rsidRDefault="00404C42" w:rsidP="00773B80">
            <w:pPr>
              <w:pStyle w:val="ConsPlusNormal1"/>
              <w:rPr>
                <w:rFonts w:ascii="Times New Roman" w:hAnsi="Times New Roman" w:cs="Times New Roman"/>
              </w:rPr>
            </w:pPr>
            <w:r w:rsidRPr="00373768">
              <w:rPr>
                <w:rFonts w:ascii="Times New Roman" w:hAnsi="Times New Roman" w:cs="Times New Roman"/>
              </w:rPr>
              <w:t xml:space="preserve">размер земельного участка, </w:t>
            </w:r>
            <w:r w:rsidRPr="00373768">
              <w:rPr>
                <w:rFonts w:ascii="Times New Roman" w:hAnsi="Times New Roman" w:cs="Times New Roman"/>
              </w:rPr>
              <w:br/>
              <w:t>га на 1 тыс. человек населения</w:t>
            </w:r>
          </w:p>
        </w:tc>
        <w:tc>
          <w:tcPr>
            <w:tcW w:w="2213" w:type="pct"/>
          </w:tcPr>
          <w:p w:rsidR="00404C42" w:rsidRPr="00373768" w:rsidRDefault="00404C42" w:rsidP="00773B80">
            <w:pPr>
              <w:pStyle w:val="ConsPlusNormal1"/>
              <w:rPr>
                <w:rFonts w:ascii="Times New Roman" w:hAnsi="Times New Roman" w:cs="Times New Roman"/>
              </w:rPr>
            </w:pPr>
            <w:r w:rsidRPr="00373768">
              <w:rPr>
                <w:rFonts w:ascii="Times New Roman" w:hAnsi="Times New Roman" w:cs="Times New Roman"/>
              </w:rPr>
              <w:t xml:space="preserve">кладбища смешанного и традиционного захоронения – 0,24 </w:t>
            </w:r>
            <w:hyperlink w:anchor="P2976" w:tooltip="1. Значение расчетного показателя приняты в соответствии с приложением Ж СП 42.13330.2011 &quot;СНиП 2.07.01-89* &quot;Градостроительство. Планировка и застройка городских и сельских поселений&quot;">
              <w:r w:rsidRPr="00373768">
                <w:rPr>
                  <w:rFonts w:ascii="Times New Roman" w:hAnsi="Times New Roman" w:cs="Times New Roman"/>
                </w:rPr>
                <w:t>[1]</w:t>
              </w:r>
            </w:hyperlink>
            <w:r w:rsidRPr="00373768">
              <w:rPr>
                <w:rFonts w:ascii="Times New Roman" w:hAnsi="Times New Roman" w:cs="Times New Roman"/>
              </w:rPr>
              <w:t>;</w:t>
            </w:r>
          </w:p>
          <w:p w:rsidR="00404C42" w:rsidRPr="00373768" w:rsidRDefault="00404C42" w:rsidP="00773B80">
            <w:pPr>
              <w:pStyle w:val="ConsPlusNormal1"/>
              <w:rPr>
                <w:rFonts w:ascii="Times New Roman" w:hAnsi="Times New Roman" w:cs="Times New Roman"/>
              </w:rPr>
            </w:pPr>
            <w:r w:rsidRPr="00373768">
              <w:rPr>
                <w:rFonts w:ascii="Times New Roman" w:hAnsi="Times New Roman" w:cs="Times New Roman"/>
              </w:rPr>
              <w:t xml:space="preserve">кладбища для погребения после кремации – 0,02 </w:t>
            </w:r>
            <w:hyperlink w:anchor="P2976" w:tooltip="1. Значение расчетного показателя приняты в соответствии с приложением Ж СП 42.13330.2011 &quot;СНиП 2.07.01-89* &quot;Градостроительство. Планировка и застройка городских и сельских поселений&quot;">
              <w:r w:rsidRPr="00373768">
                <w:rPr>
                  <w:rFonts w:ascii="Times New Roman" w:hAnsi="Times New Roman" w:cs="Times New Roman"/>
                </w:rPr>
                <w:t>[1]</w:t>
              </w:r>
            </w:hyperlink>
          </w:p>
        </w:tc>
      </w:tr>
      <w:tr w:rsidR="001D3ECB" w:rsidRPr="00373768" w:rsidTr="00773B80">
        <w:trPr>
          <w:jc w:val="center"/>
        </w:trPr>
        <w:tc>
          <w:tcPr>
            <w:tcW w:w="1304" w:type="pct"/>
          </w:tcPr>
          <w:p w:rsidR="00404C42" w:rsidRPr="00373768" w:rsidRDefault="00404C42" w:rsidP="00DD49AF">
            <w:pPr>
              <w:pStyle w:val="ConsPlusNormal1"/>
              <w:rPr>
                <w:rFonts w:ascii="Times New Roman" w:hAnsi="Times New Roman" w:cs="Times New Roman"/>
              </w:rPr>
            </w:pPr>
            <w:r w:rsidRPr="00373768">
              <w:rPr>
                <w:rFonts w:ascii="Times New Roman" w:hAnsi="Times New Roman" w:cs="Times New Roman"/>
              </w:rPr>
              <w:t>Бюро похоронного обслуживания</w:t>
            </w:r>
          </w:p>
        </w:tc>
        <w:tc>
          <w:tcPr>
            <w:tcW w:w="1483" w:type="pct"/>
          </w:tcPr>
          <w:p w:rsidR="00404C42" w:rsidRPr="00373768" w:rsidRDefault="00404C42" w:rsidP="00173828">
            <w:pPr>
              <w:pStyle w:val="ConsPlusNormal1"/>
              <w:rPr>
                <w:rFonts w:ascii="Times New Roman" w:hAnsi="Times New Roman" w:cs="Times New Roman"/>
              </w:rPr>
            </w:pPr>
            <w:r w:rsidRPr="00373768">
              <w:rPr>
                <w:rFonts w:ascii="Times New Roman" w:hAnsi="Times New Roman" w:cs="Times New Roman"/>
              </w:rPr>
              <w:t>у</w:t>
            </w:r>
            <w:r w:rsidR="00173828" w:rsidRPr="00373768">
              <w:rPr>
                <w:rFonts w:ascii="Times New Roman" w:hAnsi="Times New Roman" w:cs="Times New Roman"/>
              </w:rPr>
              <w:t>ровень обеспеченности, объектов</w:t>
            </w:r>
          </w:p>
        </w:tc>
        <w:tc>
          <w:tcPr>
            <w:tcW w:w="2213" w:type="pct"/>
          </w:tcPr>
          <w:p w:rsidR="00404C42" w:rsidRPr="00373768" w:rsidRDefault="00404C42" w:rsidP="00773B80">
            <w:pPr>
              <w:pStyle w:val="ConsPlusNormal1"/>
              <w:rPr>
                <w:rFonts w:ascii="Times New Roman" w:hAnsi="Times New Roman" w:cs="Times New Roman"/>
              </w:rPr>
            </w:pPr>
            <w:r w:rsidRPr="00373768">
              <w:rPr>
                <w:rFonts w:ascii="Times New Roman" w:hAnsi="Times New Roman" w:cs="Times New Roman"/>
              </w:rPr>
              <w:t xml:space="preserve">1 на каждые 500 тыс. человек населения </w:t>
            </w:r>
            <w:r w:rsidRPr="00373768">
              <w:rPr>
                <w:rFonts w:ascii="Times New Roman" w:hAnsi="Times New Roman" w:cs="Times New Roman"/>
              </w:rPr>
              <w:br/>
            </w:r>
            <w:hyperlink w:anchor="P2976" w:tooltip="1. Значение расчетного показателя приняты в соответствии с приложением Ж СП 42.13330.2011 &quot;СНиП 2.07.01-89* &quot;Градостроительство. Планировка и застройка городских и сельских поселений&quot;">
              <w:r w:rsidRPr="00373768">
                <w:rPr>
                  <w:rFonts w:ascii="Times New Roman" w:hAnsi="Times New Roman" w:cs="Times New Roman"/>
                </w:rPr>
                <w:t>[1, 2]</w:t>
              </w:r>
            </w:hyperlink>
          </w:p>
        </w:tc>
      </w:tr>
      <w:tr w:rsidR="001D3ECB" w:rsidRPr="00373768" w:rsidTr="00773B80">
        <w:trPr>
          <w:jc w:val="center"/>
        </w:trPr>
        <w:tc>
          <w:tcPr>
            <w:tcW w:w="1304" w:type="pct"/>
          </w:tcPr>
          <w:p w:rsidR="00404C42" w:rsidRPr="00373768" w:rsidRDefault="00404C42" w:rsidP="00DD49AF">
            <w:pPr>
              <w:pStyle w:val="ConsPlusNormal1"/>
              <w:rPr>
                <w:rFonts w:ascii="Times New Roman" w:hAnsi="Times New Roman" w:cs="Times New Roman"/>
              </w:rPr>
            </w:pPr>
            <w:r w:rsidRPr="00373768">
              <w:rPr>
                <w:rFonts w:ascii="Times New Roman" w:hAnsi="Times New Roman" w:cs="Times New Roman"/>
              </w:rPr>
              <w:t>Дом траурных обрядов</w:t>
            </w:r>
          </w:p>
        </w:tc>
        <w:tc>
          <w:tcPr>
            <w:tcW w:w="1483" w:type="pct"/>
          </w:tcPr>
          <w:p w:rsidR="00404C42" w:rsidRPr="00373768" w:rsidRDefault="00404C42" w:rsidP="00173828">
            <w:pPr>
              <w:pStyle w:val="ConsPlusNormal1"/>
              <w:rPr>
                <w:rFonts w:ascii="Times New Roman" w:hAnsi="Times New Roman" w:cs="Times New Roman"/>
              </w:rPr>
            </w:pPr>
            <w:r w:rsidRPr="00373768">
              <w:rPr>
                <w:rFonts w:ascii="Times New Roman" w:hAnsi="Times New Roman" w:cs="Times New Roman"/>
              </w:rPr>
              <w:t>у</w:t>
            </w:r>
            <w:r w:rsidR="00173828" w:rsidRPr="00373768">
              <w:rPr>
                <w:rFonts w:ascii="Times New Roman" w:hAnsi="Times New Roman" w:cs="Times New Roman"/>
              </w:rPr>
              <w:t>ровень обеспеченности, объектов</w:t>
            </w:r>
          </w:p>
        </w:tc>
        <w:tc>
          <w:tcPr>
            <w:tcW w:w="2213" w:type="pct"/>
          </w:tcPr>
          <w:p w:rsidR="00404C42" w:rsidRPr="00373768" w:rsidRDefault="00404C42" w:rsidP="00773B80">
            <w:pPr>
              <w:pStyle w:val="ConsPlusNormal1"/>
              <w:rPr>
                <w:rFonts w:ascii="Times New Roman" w:hAnsi="Times New Roman" w:cs="Times New Roman"/>
              </w:rPr>
            </w:pPr>
            <w:r w:rsidRPr="00373768">
              <w:rPr>
                <w:rFonts w:ascii="Times New Roman" w:hAnsi="Times New Roman" w:cs="Times New Roman"/>
              </w:rPr>
              <w:t xml:space="preserve">1 на каждые 500 тыс. человек населения </w:t>
            </w:r>
            <w:r w:rsidRPr="00373768">
              <w:rPr>
                <w:rFonts w:ascii="Times New Roman" w:hAnsi="Times New Roman" w:cs="Times New Roman"/>
              </w:rPr>
              <w:br/>
            </w:r>
            <w:hyperlink w:anchor="P2976" w:tooltip="1. Значение расчетного показателя приняты в соответствии с приложением Ж СП 42.13330.2011 &quot;СНиП 2.07.01-89* &quot;Градостроительство. Планировка и застройка городских и сельских поселений&quot;">
              <w:r w:rsidRPr="00373768">
                <w:rPr>
                  <w:rFonts w:ascii="Times New Roman" w:hAnsi="Times New Roman" w:cs="Times New Roman"/>
                </w:rPr>
                <w:t>[1, 2]</w:t>
              </w:r>
            </w:hyperlink>
          </w:p>
        </w:tc>
      </w:tr>
    </w:tbl>
    <w:p w:rsidR="001D3ECB" w:rsidRPr="002D69F8" w:rsidRDefault="001D3ECB">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0045"/>
      </w:tblGrid>
      <w:tr w:rsidR="001D3ECB" w:rsidRPr="001D3ECB" w:rsidTr="00DD49AF">
        <w:trPr>
          <w:jc w:val="center"/>
        </w:trPr>
        <w:tc>
          <w:tcPr>
            <w:tcW w:w="5000" w:type="pct"/>
          </w:tcPr>
          <w:p w:rsidR="00404C42" w:rsidRPr="00373768" w:rsidRDefault="00404C42" w:rsidP="00373768">
            <w:pPr>
              <w:pStyle w:val="ConsPlusNormal1"/>
              <w:jc w:val="both"/>
              <w:rPr>
                <w:rFonts w:ascii="Times New Roman" w:hAnsi="Times New Roman" w:cs="Times New Roman"/>
              </w:rPr>
            </w:pPr>
            <w:r w:rsidRPr="00373768">
              <w:rPr>
                <w:rFonts w:ascii="Times New Roman" w:hAnsi="Times New Roman" w:cs="Times New Roman"/>
              </w:rPr>
              <w:t>Примечания</w:t>
            </w:r>
          </w:p>
          <w:p w:rsidR="00404C42" w:rsidRPr="00373768" w:rsidRDefault="00404C42" w:rsidP="00373768">
            <w:pPr>
              <w:pStyle w:val="ConsPlusNormal1"/>
              <w:jc w:val="both"/>
              <w:rPr>
                <w:rFonts w:ascii="Times New Roman" w:hAnsi="Times New Roman" w:cs="Times New Roman"/>
              </w:rPr>
            </w:pPr>
            <w:bookmarkStart w:id="240" w:name="P2976"/>
            <w:bookmarkEnd w:id="240"/>
            <w:r w:rsidRPr="00373768">
              <w:rPr>
                <w:rFonts w:ascii="Times New Roman" w:hAnsi="Times New Roman" w:cs="Times New Roman"/>
              </w:rPr>
              <w:t>1. Значение принято в соответствии с СП 42.13330.2016 «СНиП 2.07.01-89* «Градостроительство. Планировка и застройка городских и сельских поселений».</w:t>
            </w:r>
          </w:p>
          <w:p w:rsidR="00404C42" w:rsidRPr="001D3ECB" w:rsidRDefault="00404C42" w:rsidP="00373768">
            <w:pPr>
              <w:pStyle w:val="ConsPlusNormal1"/>
              <w:jc w:val="both"/>
              <w:rPr>
                <w:rFonts w:ascii="Tahoma" w:hAnsi="Tahoma" w:cs="Tahoma"/>
              </w:rPr>
            </w:pPr>
            <w:r w:rsidRPr="00373768">
              <w:rPr>
                <w:rFonts w:ascii="Times New Roman" w:hAnsi="Times New Roman" w:cs="Times New Roman"/>
              </w:rPr>
              <w:t>2. Значение расчетного показателя минимально допустимого уровня обеспеченности населения объектами по организации ритуальных услуг включает организации всех форм собственности.</w:t>
            </w:r>
          </w:p>
        </w:tc>
      </w:tr>
    </w:tbl>
    <w:p w:rsidR="00FC4ADD" w:rsidRPr="001D3ECB" w:rsidRDefault="00FC4ADD" w:rsidP="00FC4ADD">
      <w:pPr>
        <w:tabs>
          <w:tab w:val="left" w:pos="142"/>
        </w:tabs>
        <w:suppressAutoHyphens/>
        <w:autoSpaceDE w:val="0"/>
        <w:autoSpaceDN w:val="0"/>
        <w:adjustRightInd w:val="0"/>
        <w:contextualSpacing/>
        <w:rPr>
          <w:rFonts w:ascii="Tahoma" w:hAnsi="Tahoma" w:cs="Tahoma"/>
          <w:b/>
          <w:caps/>
        </w:rPr>
      </w:pPr>
    </w:p>
    <w:p w:rsidR="00FC4ADD" w:rsidRPr="001D3ECB" w:rsidRDefault="00FC4ADD" w:rsidP="00FC4ADD">
      <w:pPr>
        <w:tabs>
          <w:tab w:val="left" w:pos="142"/>
        </w:tabs>
        <w:suppressAutoHyphens/>
        <w:autoSpaceDE w:val="0"/>
        <w:autoSpaceDN w:val="0"/>
        <w:adjustRightInd w:val="0"/>
        <w:contextualSpacing/>
        <w:rPr>
          <w:rFonts w:ascii="Tahoma" w:hAnsi="Tahoma" w:cs="Tahoma"/>
          <w:b/>
          <w:caps/>
        </w:rPr>
        <w:sectPr w:rsidR="00FC4ADD" w:rsidRPr="001D3ECB" w:rsidSect="00FD6E4B">
          <w:type w:val="nextColumn"/>
          <w:pgSz w:w="11906" w:h="16838" w:code="9"/>
          <w:pgMar w:top="1134" w:right="851" w:bottom="1134" w:left="1134" w:header="425" w:footer="544" w:gutter="0"/>
          <w:cols w:space="708"/>
          <w:docGrid w:linePitch="360"/>
        </w:sectPr>
      </w:pPr>
    </w:p>
    <w:p w:rsidR="005410C3" w:rsidRPr="00373768" w:rsidRDefault="005410C3" w:rsidP="00192DDB">
      <w:pPr>
        <w:pStyle w:val="3"/>
        <w:rPr>
          <w:rFonts w:ascii="Times New Roman" w:hAnsi="Times New Roman" w:cs="Times New Roman"/>
          <w:b/>
        </w:rPr>
      </w:pPr>
      <w:bookmarkStart w:id="241" w:name="_Toc191485928"/>
      <w:r w:rsidRPr="00373768">
        <w:rPr>
          <w:rFonts w:ascii="Times New Roman" w:hAnsi="Times New Roman" w:cs="Times New Roman"/>
          <w:b/>
        </w:rPr>
        <w:t xml:space="preserve">В области благоустройства </w:t>
      </w:r>
      <w:bookmarkEnd w:id="232"/>
      <w:bookmarkEnd w:id="233"/>
      <w:bookmarkEnd w:id="234"/>
      <w:r w:rsidR="006A102A" w:rsidRPr="00373768">
        <w:rPr>
          <w:rFonts w:ascii="Times New Roman" w:hAnsi="Times New Roman" w:cs="Times New Roman"/>
          <w:b/>
        </w:rPr>
        <w:t>территории</w:t>
      </w:r>
      <w:bookmarkEnd w:id="241"/>
    </w:p>
    <w:p w:rsidR="00325D6B" w:rsidRPr="00373768" w:rsidRDefault="00C66C09" w:rsidP="00325D6B">
      <w:pPr>
        <w:pStyle w:val="af2"/>
        <w:rPr>
          <w:rFonts w:ascii="Times New Roman" w:hAnsi="Times New Roman" w:cs="Times New Roman"/>
          <w:b/>
        </w:rPr>
      </w:pPr>
      <w:bookmarkStart w:id="242" w:name="_Ref135638204"/>
      <w:r w:rsidRPr="00373768">
        <w:rPr>
          <w:rFonts w:ascii="Times New Roman" w:hAnsi="Times New Roman" w:cs="Times New Roman"/>
          <w:b/>
        </w:rPr>
        <w:t xml:space="preserve">Таблица </w:t>
      </w:r>
      <w:r w:rsidR="00A16C25" w:rsidRPr="00373768">
        <w:rPr>
          <w:rFonts w:ascii="Times New Roman" w:hAnsi="Times New Roman" w:cs="Times New Roman"/>
          <w:b/>
          <w:noProof/>
        </w:rPr>
        <w:fldChar w:fldCharType="begin"/>
      </w:r>
      <w:r w:rsidR="004561CE" w:rsidRPr="00373768">
        <w:rPr>
          <w:rFonts w:ascii="Times New Roman" w:hAnsi="Times New Roman" w:cs="Times New Roman"/>
          <w:b/>
          <w:noProof/>
        </w:rPr>
        <w:instrText xml:space="preserve"> SEQ Таблица \* ARABIC </w:instrText>
      </w:r>
      <w:r w:rsidR="00A16C25" w:rsidRPr="00373768">
        <w:rPr>
          <w:rFonts w:ascii="Times New Roman" w:hAnsi="Times New Roman" w:cs="Times New Roman"/>
          <w:b/>
          <w:noProof/>
        </w:rPr>
        <w:fldChar w:fldCharType="separate"/>
      </w:r>
      <w:r w:rsidR="00772E0A">
        <w:rPr>
          <w:rFonts w:ascii="Times New Roman" w:hAnsi="Times New Roman" w:cs="Times New Roman"/>
          <w:b/>
          <w:noProof/>
        </w:rPr>
        <w:t>18</w:t>
      </w:r>
      <w:r w:rsidR="00A16C25" w:rsidRPr="00373768">
        <w:rPr>
          <w:rFonts w:ascii="Times New Roman" w:hAnsi="Times New Roman" w:cs="Times New Roman"/>
          <w:b/>
          <w:noProof/>
        </w:rPr>
        <w:fldChar w:fldCharType="end"/>
      </w:r>
      <w:bookmarkEnd w:id="242"/>
      <w:r w:rsidRPr="00373768">
        <w:rPr>
          <w:rFonts w:ascii="Times New Roman" w:hAnsi="Times New Roman" w:cs="Times New Roman"/>
          <w:b/>
        </w:rPr>
        <w:t xml:space="preserve"> – </w:t>
      </w:r>
      <w:r w:rsidR="00325D6B" w:rsidRPr="00373768">
        <w:rPr>
          <w:rFonts w:ascii="Times New Roman" w:hAnsi="Times New Roman" w:cs="Times New Roman"/>
          <w:b/>
        </w:rPr>
        <w:t>Расчетные показатели, устанавливаемые для объектов местного значения городского округа в обл</w:t>
      </w:r>
      <w:r w:rsidR="00852CEC" w:rsidRPr="00373768">
        <w:rPr>
          <w:rFonts w:ascii="Times New Roman" w:hAnsi="Times New Roman" w:cs="Times New Roman"/>
          <w:b/>
        </w:rPr>
        <w:t>асти благоустройства территории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615"/>
        <w:gridCol w:w="3118"/>
        <w:gridCol w:w="9244"/>
      </w:tblGrid>
      <w:tr w:rsidR="001D3ECB" w:rsidRPr="00373768" w:rsidTr="001434D7">
        <w:trPr>
          <w:tblHeader/>
        </w:trPr>
        <w:tc>
          <w:tcPr>
            <w:tcW w:w="873" w:type="pct"/>
            <w:vAlign w:val="center"/>
          </w:tcPr>
          <w:p w:rsidR="00666812" w:rsidRPr="00373768" w:rsidRDefault="00666812" w:rsidP="001434D7">
            <w:pPr>
              <w:pStyle w:val="ConsPlusNormal1"/>
              <w:jc w:val="center"/>
              <w:rPr>
                <w:rFonts w:ascii="Times New Roman" w:hAnsi="Times New Roman" w:cs="Times New Roman"/>
                <w:szCs w:val="20"/>
              </w:rPr>
            </w:pPr>
            <w:bookmarkStart w:id="243" w:name="_Hlk180055053"/>
            <w:r w:rsidRPr="00373768">
              <w:rPr>
                <w:rFonts w:ascii="Times New Roman" w:hAnsi="Times New Roman" w:cs="Times New Roman"/>
                <w:szCs w:val="20"/>
              </w:rPr>
              <w:t xml:space="preserve">Наименование </w:t>
            </w:r>
            <w:r w:rsidRPr="00373768">
              <w:rPr>
                <w:rFonts w:ascii="Times New Roman" w:hAnsi="Times New Roman" w:cs="Times New Roman"/>
                <w:szCs w:val="20"/>
              </w:rPr>
              <w:br/>
              <w:t>вида объекта</w:t>
            </w:r>
          </w:p>
        </w:tc>
        <w:tc>
          <w:tcPr>
            <w:tcW w:w="1041" w:type="pct"/>
            <w:vAlign w:val="center"/>
          </w:tcPr>
          <w:p w:rsidR="00666812" w:rsidRPr="00373768" w:rsidRDefault="00666812" w:rsidP="001434D7">
            <w:pPr>
              <w:pStyle w:val="ConsPlusNormal1"/>
              <w:jc w:val="center"/>
              <w:rPr>
                <w:rFonts w:ascii="Times New Roman" w:hAnsi="Times New Roman" w:cs="Times New Roman"/>
                <w:szCs w:val="20"/>
              </w:rPr>
            </w:pPr>
            <w:r w:rsidRPr="00373768">
              <w:rPr>
                <w:rFonts w:ascii="Times New Roman" w:hAnsi="Times New Roman" w:cs="Times New Roman"/>
                <w:szCs w:val="20"/>
              </w:rPr>
              <w:t>Наименование нормируемого расчетного показателя, единица измерения</w:t>
            </w:r>
          </w:p>
        </w:tc>
        <w:tc>
          <w:tcPr>
            <w:tcW w:w="3086" w:type="pct"/>
            <w:vAlign w:val="center"/>
          </w:tcPr>
          <w:p w:rsidR="00666812" w:rsidRPr="00373768" w:rsidRDefault="00666812" w:rsidP="001434D7">
            <w:pPr>
              <w:pStyle w:val="ConsPlusNormal1"/>
              <w:jc w:val="center"/>
              <w:rPr>
                <w:rFonts w:ascii="Times New Roman" w:hAnsi="Times New Roman" w:cs="Times New Roman"/>
                <w:szCs w:val="20"/>
              </w:rPr>
            </w:pPr>
            <w:r w:rsidRPr="00373768">
              <w:rPr>
                <w:rFonts w:ascii="Times New Roman" w:hAnsi="Times New Roman" w:cs="Times New Roman"/>
                <w:szCs w:val="20"/>
              </w:rPr>
              <w:t>Значение расчетного показателя</w:t>
            </w:r>
          </w:p>
        </w:tc>
      </w:tr>
    </w:tbl>
    <w:p w:rsidR="001D3ECB" w:rsidRPr="00373768" w:rsidRDefault="001D3ECB">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616"/>
        <w:gridCol w:w="3118"/>
        <w:gridCol w:w="3112"/>
        <w:gridCol w:w="1725"/>
        <w:gridCol w:w="1638"/>
        <w:gridCol w:w="1516"/>
        <w:gridCol w:w="1252"/>
      </w:tblGrid>
      <w:tr w:rsidR="001D3ECB" w:rsidRPr="00373768" w:rsidTr="002D69F8">
        <w:trPr>
          <w:cantSplit/>
          <w:tblHeader/>
        </w:trPr>
        <w:tc>
          <w:tcPr>
            <w:tcW w:w="873" w:type="pct"/>
            <w:vAlign w:val="center"/>
          </w:tcPr>
          <w:p w:rsidR="00666812" w:rsidRPr="00373768" w:rsidRDefault="00666812" w:rsidP="001434D7">
            <w:pPr>
              <w:pStyle w:val="ConsPlusNormal1"/>
              <w:jc w:val="center"/>
              <w:rPr>
                <w:rFonts w:ascii="Times New Roman" w:hAnsi="Times New Roman" w:cs="Times New Roman"/>
                <w:szCs w:val="20"/>
              </w:rPr>
            </w:pPr>
            <w:r w:rsidRPr="00373768">
              <w:rPr>
                <w:rFonts w:ascii="Times New Roman" w:hAnsi="Times New Roman" w:cs="Times New Roman"/>
                <w:szCs w:val="20"/>
              </w:rPr>
              <w:t>1</w:t>
            </w:r>
          </w:p>
        </w:tc>
        <w:tc>
          <w:tcPr>
            <w:tcW w:w="1041" w:type="pct"/>
            <w:vAlign w:val="center"/>
          </w:tcPr>
          <w:p w:rsidR="00666812" w:rsidRPr="00373768" w:rsidRDefault="00666812" w:rsidP="001434D7">
            <w:pPr>
              <w:pStyle w:val="ConsPlusNormal1"/>
              <w:jc w:val="center"/>
              <w:rPr>
                <w:rFonts w:ascii="Times New Roman" w:hAnsi="Times New Roman" w:cs="Times New Roman"/>
                <w:szCs w:val="20"/>
              </w:rPr>
            </w:pPr>
            <w:r w:rsidRPr="00373768">
              <w:rPr>
                <w:rFonts w:ascii="Times New Roman" w:hAnsi="Times New Roman" w:cs="Times New Roman"/>
                <w:szCs w:val="20"/>
              </w:rPr>
              <w:t>2</w:t>
            </w:r>
          </w:p>
        </w:tc>
        <w:tc>
          <w:tcPr>
            <w:tcW w:w="3086" w:type="pct"/>
            <w:gridSpan w:val="5"/>
            <w:vAlign w:val="center"/>
          </w:tcPr>
          <w:p w:rsidR="00666812" w:rsidRPr="00373768" w:rsidRDefault="00666812" w:rsidP="001434D7">
            <w:pPr>
              <w:pStyle w:val="ConsPlusNormal1"/>
              <w:jc w:val="center"/>
              <w:rPr>
                <w:rFonts w:ascii="Times New Roman" w:hAnsi="Times New Roman" w:cs="Times New Roman"/>
                <w:szCs w:val="20"/>
              </w:rPr>
            </w:pPr>
            <w:r w:rsidRPr="00373768">
              <w:rPr>
                <w:rFonts w:ascii="Times New Roman" w:hAnsi="Times New Roman" w:cs="Times New Roman"/>
                <w:szCs w:val="20"/>
              </w:rPr>
              <w:t>3</w:t>
            </w:r>
          </w:p>
        </w:tc>
      </w:tr>
      <w:tr w:rsidR="001D3ECB" w:rsidRPr="00373768" w:rsidTr="002D69F8">
        <w:trPr>
          <w:cantSplit/>
        </w:trPr>
        <w:tc>
          <w:tcPr>
            <w:tcW w:w="873" w:type="pct"/>
            <w:vMerge w:val="restart"/>
          </w:tcPr>
          <w:p w:rsidR="00666812" w:rsidRPr="00373768" w:rsidRDefault="00666812" w:rsidP="001434D7">
            <w:pPr>
              <w:pStyle w:val="ConsPlusNormal1"/>
              <w:rPr>
                <w:rFonts w:ascii="Times New Roman" w:hAnsi="Times New Roman" w:cs="Times New Roman"/>
                <w:szCs w:val="20"/>
              </w:rPr>
            </w:pPr>
            <w:r w:rsidRPr="00373768">
              <w:rPr>
                <w:rFonts w:ascii="Times New Roman" w:hAnsi="Times New Roman" w:cs="Times New Roman"/>
                <w:szCs w:val="20"/>
              </w:rPr>
              <w:t>Парк, сквер, пешеходная зона, место массовой околоводной рекреации</w:t>
            </w:r>
          </w:p>
        </w:tc>
        <w:tc>
          <w:tcPr>
            <w:tcW w:w="1041" w:type="pct"/>
            <w:vMerge w:val="restart"/>
          </w:tcPr>
          <w:p w:rsidR="00666812" w:rsidRPr="008E59E1" w:rsidRDefault="00666812" w:rsidP="001434D7">
            <w:pPr>
              <w:pStyle w:val="ConsPlusNormal1"/>
              <w:rPr>
                <w:rFonts w:ascii="Times New Roman" w:hAnsi="Times New Roman" w:cs="Times New Roman"/>
                <w:szCs w:val="20"/>
              </w:rPr>
            </w:pPr>
            <w:r w:rsidRPr="008E59E1">
              <w:rPr>
                <w:rFonts w:ascii="Times New Roman" w:hAnsi="Times New Roman" w:cs="Times New Roman"/>
                <w:szCs w:val="20"/>
              </w:rPr>
              <w:t xml:space="preserve">суммарная площадь озелененных территорий общего пользования, кв. м на 1 человека </w:t>
            </w:r>
            <w:hyperlink w:anchor="P3082" w:tooltip="2. Суммарная площадь озелененных территорий общего пользования складывается из озелененных территорий общего пользования общегородского значения и озелененных территорий общего пользования жилых районов. В столбце &quot;Значение расчетного показателя&quot; указана сумма">
              <w:r w:rsidRPr="008E59E1">
                <w:rPr>
                  <w:rFonts w:ascii="Times New Roman" w:hAnsi="Times New Roman" w:cs="Times New Roman"/>
                  <w:szCs w:val="20"/>
                </w:rPr>
                <w:t>[1]</w:t>
              </w:r>
            </w:hyperlink>
          </w:p>
        </w:tc>
        <w:tc>
          <w:tcPr>
            <w:tcW w:w="1039" w:type="pct"/>
            <w:vMerge w:val="restart"/>
            <w:vAlign w:val="center"/>
          </w:tcPr>
          <w:p w:rsidR="00666812" w:rsidRPr="008E59E1" w:rsidRDefault="00666812" w:rsidP="001434D7">
            <w:pPr>
              <w:pStyle w:val="ConsPlusNormal1"/>
              <w:jc w:val="center"/>
              <w:rPr>
                <w:rFonts w:ascii="Times New Roman" w:hAnsi="Times New Roman" w:cs="Times New Roman"/>
                <w:szCs w:val="20"/>
              </w:rPr>
            </w:pPr>
            <w:r w:rsidRPr="008E59E1">
              <w:rPr>
                <w:rFonts w:ascii="Times New Roman" w:hAnsi="Times New Roman" w:cs="Times New Roman"/>
                <w:szCs w:val="20"/>
              </w:rPr>
              <w:t xml:space="preserve">природная зона </w:t>
            </w:r>
            <w:hyperlink w:anchor="P3083" w:tooltip="3. Дифференциация муниципальных образований Приморского края по природным зонам приведена в приложении N 5.">
              <w:r w:rsidRPr="008E59E1">
                <w:rPr>
                  <w:rFonts w:ascii="Times New Roman" w:hAnsi="Times New Roman" w:cs="Times New Roman"/>
                  <w:szCs w:val="20"/>
                </w:rPr>
                <w:t>[2]</w:t>
              </w:r>
            </w:hyperlink>
          </w:p>
        </w:tc>
        <w:tc>
          <w:tcPr>
            <w:tcW w:w="2047" w:type="pct"/>
            <w:gridSpan w:val="4"/>
            <w:vAlign w:val="center"/>
          </w:tcPr>
          <w:p w:rsidR="00666812" w:rsidRPr="008E59E1" w:rsidRDefault="00666812" w:rsidP="001434D7">
            <w:pPr>
              <w:pStyle w:val="ConsPlusNormal1"/>
              <w:jc w:val="center"/>
              <w:rPr>
                <w:rFonts w:ascii="Times New Roman" w:hAnsi="Times New Roman" w:cs="Times New Roman"/>
                <w:szCs w:val="20"/>
              </w:rPr>
            </w:pPr>
            <w:r w:rsidRPr="008E59E1">
              <w:rPr>
                <w:rFonts w:ascii="Times New Roman" w:hAnsi="Times New Roman" w:cs="Times New Roman"/>
                <w:szCs w:val="20"/>
              </w:rPr>
              <w:t xml:space="preserve">группа населенного пункта </w:t>
            </w:r>
            <w:hyperlink w:anchor="P3088" w:tooltip="8. Группы населенных пунктов в зависимости от численности населения приведены в приложении N 2.">
              <w:r w:rsidRPr="008E59E1">
                <w:rPr>
                  <w:rFonts w:ascii="Times New Roman" w:hAnsi="Times New Roman" w:cs="Times New Roman"/>
                  <w:szCs w:val="20"/>
                </w:rPr>
                <w:t>[3]</w:t>
              </w:r>
            </w:hyperlink>
          </w:p>
        </w:tc>
      </w:tr>
      <w:tr w:rsidR="001D3ECB" w:rsidRPr="00373768" w:rsidTr="002D69F8">
        <w:trPr>
          <w:cantSplit/>
        </w:trPr>
        <w:tc>
          <w:tcPr>
            <w:tcW w:w="873" w:type="pct"/>
            <w:vMerge/>
          </w:tcPr>
          <w:p w:rsidR="00666812" w:rsidRPr="00373768" w:rsidRDefault="00666812" w:rsidP="001434D7">
            <w:pPr>
              <w:pStyle w:val="ConsPlusNormal1"/>
              <w:rPr>
                <w:rFonts w:ascii="Times New Roman" w:hAnsi="Times New Roman" w:cs="Times New Roman"/>
                <w:szCs w:val="20"/>
              </w:rPr>
            </w:pPr>
          </w:p>
        </w:tc>
        <w:tc>
          <w:tcPr>
            <w:tcW w:w="1041" w:type="pct"/>
            <w:vMerge/>
          </w:tcPr>
          <w:p w:rsidR="00666812" w:rsidRPr="008E59E1" w:rsidRDefault="00666812" w:rsidP="001434D7">
            <w:pPr>
              <w:pStyle w:val="ConsPlusNormal1"/>
              <w:rPr>
                <w:rFonts w:ascii="Times New Roman" w:hAnsi="Times New Roman" w:cs="Times New Roman"/>
                <w:szCs w:val="20"/>
              </w:rPr>
            </w:pPr>
          </w:p>
        </w:tc>
        <w:tc>
          <w:tcPr>
            <w:tcW w:w="1039" w:type="pct"/>
            <w:vMerge/>
            <w:vAlign w:val="center"/>
          </w:tcPr>
          <w:p w:rsidR="00666812" w:rsidRPr="008E59E1" w:rsidRDefault="00666812" w:rsidP="001434D7">
            <w:pPr>
              <w:pStyle w:val="ConsPlusNormal1"/>
              <w:jc w:val="center"/>
              <w:rPr>
                <w:rFonts w:ascii="Times New Roman" w:hAnsi="Times New Roman" w:cs="Times New Roman"/>
                <w:szCs w:val="20"/>
              </w:rPr>
            </w:pPr>
          </w:p>
        </w:tc>
        <w:tc>
          <w:tcPr>
            <w:tcW w:w="576" w:type="pct"/>
            <w:vAlign w:val="center"/>
          </w:tcPr>
          <w:p w:rsidR="00666812" w:rsidRPr="008E59E1" w:rsidRDefault="00666812" w:rsidP="001434D7">
            <w:pPr>
              <w:pStyle w:val="ConsPlusNormal1"/>
              <w:jc w:val="center"/>
              <w:rPr>
                <w:rFonts w:ascii="Times New Roman" w:hAnsi="Times New Roman" w:cs="Times New Roman"/>
                <w:szCs w:val="20"/>
              </w:rPr>
            </w:pPr>
            <w:r w:rsidRPr="008E59E1">
              <w:rPr>
                <w:rFonts w:ascii="Times New Roman" w:hAnsi="Times New Roman" w:cs="Times New Roman"/>
                <w:szCs w:val="20"/>
              </w:rPr>
              <w:t>крупные</w:t>
            </w:r>
          </w:p>
        </w:tc>
        <w:tc>
          <w:tcPr>
            <w:tcW w:w="547" w:type="pct"/>
            <w:vAlign w:val="center"/>
          </w:tcPr>
          <w:p w:rsidR="00666812" w:rsidRPr="008E59E1" w:rsidRDefault="00666812" w:rsidP="001434D7">
            <w:pPr>
              <w:pStyle w:val="ConsPlusNormal1"/>
              <w:jc w:val="center"/>
              <w:rPr>
                <w:rFonts w:ascii="Times New Roman" w:hAnsi="Times New Roman" w:cs="Times New Roman"/>
                <w:szCs w:val="20"/>
              </w:rPr>
            </w:pPr>
            <w:r w:rsidRPr="008E59E1">
              <w:rPr>
                <w:rFonts w:ascii="Times New Roman" w:hAnsi="Times New Roman" w:cs="Times New Roman"/>
                <w:szCs w:val="20"/>
              </w:rPr>
              <w:t>большие</w:t>
            </w:r>
          </w:p>
        </w:tc>
        <w:tc>
          <w:tcPr>
            <w:tcW w:w="506" w:type="pct"/>
            <w:vAlign w:val="center"/>
          </w:tcPr>
          <w:p w:rsidR="00666812" w:rsidRPr="008E59E1" w:rsidRDefault="00666812" w:rsidP="001434D7">
            <w:pPr>
              <w:pStyle w:val="ConsPlusNormal1"/>
              <w:jc w:val="center"/>
              <w:rPr>
                <w:rFonts w:ascii="Times New Roman" w:hAnsi="Times New Roman" w:cs="Times New Roman"/>
                <w:szCs w:val="20"/>
              </w:rPr>
            </w:pPr>
            <w:r w:rsidRPr="008E59E1">
              <w:rPr>
                <w:rFonts w:ascii="Times New Roman" w:hAnsi="Times New Roman" w:cs="Times New Roman"/>
                <w:szCs w:val="20"/>
              </w:rPr>
              <w:t>средние</w:t>
            </w:r>
          </w:p>
        </w:tc>
        <w:tc>
          <w:tcPr>
            <w:tcW w:w="418" w:type="pct"/>
            <w:vAlign w:val="center"/>
          </w:tcPr>
          <w:p w:rsidR="00666812" w:rsidRPr="008E59E1" w:rsidRDefault="00666812" w:rsidP="001434D7">
            <w:pPr>
              <w:pStyle w:val="ConsPlusNormal1"/>
              <w:jc w:val="center"/>
              <w:rPr>
                <w:rFonts w:ascii="Times New Roman" w:hAnsi="Times New Roman" w:cs="Times New Roman"/>
                <w:szCs w:val="20"/>
              </w:rPr>
            </w:pPr>
            <w:r w:rsidRPr="008E59E1">
              <w:rPr>
                <w:rFonts w:ascii="Times New Roman" w:hAnsi="Times New Roman" w:cs="Times New Roman"/>
                <w:szCs w:val="20"/>
              </w:rPr>
              <w:t>малые</w:t>
            </w:r>
          </w:p>
        </w:tc>
      </w:tr>
      <w:tr w:rsidR="001D3ECB" w:rsidRPr="00373768" w:rsidTr="002D69F8">
        <w:trPr>
          <w:cantSplit/>
        </w:trPr>
        <w:tc>
          <w:tcPr>
            <w:tcW w:w="873" w:type="pct"/>
            <w:vMerge/>
          </w:tcPr>
          <w:p w:rsidR="00666812" w:rsidRPr="00373768" w:rsidRDefault="00666812" w:rsidP="001434D7">
            <w:pPr>
              <w:pStyle w:val="ConsPlusNormal1"/>
              <w:rPr>
                <w:rFonts w:ascii="Times New Roman" w:hAnsi="Times New Roman" w:cs="Times New Roman"/>
                <w:szCs w:val="20"/>
              </w:rPr>
            </w:pPr>
          </w:p>
        </w:tc>
        <w:tc>
          <w:tcPr>
            <w:tcW w:w="1041" w:type="pct"/>
            <w:vMerge/>
          </w:tcPr>
          <w:p w:rsidR="00666812" w:rsidRPr="008E59E1" w:rsidRDefault="00666812" w:rsidP="001434D7">
            <w:pPr>
              <w:pStyle w:val="ConsPlusNormal1"/>
              <w:rPr>
                <w:rFonts w:ascii="Times New Roman" w:hAnsi="Times New Roman" w:cs="Times New Roman"/>
                <w:szCs w:val="20"/>
              </w:rPr>
            </w:pPr>
          </w:p>
        </w:tc>
        <w:tc>
          <w:tcPr>
            <w:tcW w:w="1039" w:type="pct"/>
          </w:tcPr>
          <w:p w:rsidR="00666812" w:rsidRPr="008E59E1" w:rsidRDefault="00666812" w:rsidP="001434D7">
            <w:pPr>
              <w:pStyle w:val="ConsPlusNormal1"/>
              <w:rPr>
                <w:rFonts w:ascii="Times New Roman" w:hAnsi="Times New Roman" w:cs="Times New Roman"/>
                <w:szCs w:val="20"/>
              </w:rPr>
            </w:pPr>
            <w:r w:rsidRPr="008E59E1">
              <w:rPr>
                <w:rFonts w:ascii="Times New Roman" w:hAnsi="Times New Roman" w:cs="Times New Roman"/>
                <w:szCs w:val="20"/>
              </w:rPr>
              <w:t>южно-таежная зона</w:t>
            </w:r>
          </w:p>
        </w:tc>
        <w:tc>
          <w:tcPr>
            <w:tcW w:w="576" w:type="pct"/>
          </w:tcPr>
          <w:p w:rsidR="00666812" w:rsidRPr="008E59E1" w:rsidRDefault="00666812" w:rsidP="001434D7">
            <w:pPr>
              <w:pStyle w:val="ConsPlusNormal1"/>
              <w:rPr>
                <w:rFonts w:ascii="Times New Roman" w:hAnsi="Times New Roman" w:cs="Times New Roman"/>
                <w:szCs w:val="20"/>
              </w:rPr>
            </w:pPr>
            <w:r w:rsidRPr="008E59E1">
              <w:rPr>
                <w:rFonts w:ascii="Times New Roman" w:hAnsi="Times New Roman" w:cs="Times New Roman"/>
                <w:szCs w:val="20"/>
              </w:rPr>
              <w:t>16 (10/6)</w:t>
            </w:r>
          </w:p>
        </w:tc>
        <w:tc>
          <w:tcPr>
            <w:tcW w:w="547" w:type="pct"/>
          </w:tcPr>
          <w:p w:rsidR="00666812" w:rsidRPr="008E59E1" w:rsidRDefault="00666812" w:rsidP="001434D7">
            <w:pPr>
              <w:pStyle w:val="ConsPlusNormal1"/>
              <w:rPr>
                <w:rFonts w:ascii="Times New Roman" w:hAnsi="Times New Roman" w:cs="Times New Roman"/>
                <w:szCs w:val="20"/>
              </w:rPr>
            </w:pPr>
            <w:r w:rsidRPr="008E59E1">
              <w:rPr>
                <w:rFonts w:ascii="Times New Roman" w:hAnsi="Times New Roman" w:cs="Times New Roman"/>
                <w:szCs w:val="20"/>
              </w:rPr>
              <w:t>16 (10/6)</w:t>
            </w:r>
          </w:p>
        </w:tc>
        <w:tc>
          <w:tcPr>
            <w:tcW w:w="506" w:type="pct"/>
          </w:tcPr>
          <w:p w:rsidR="00666812" w:rsidRPr="008E59E1" w:rsidRDefault="00666812" w:rsidP="001434D7">
            <w:pPr>
              <w:pStyle w:val="ConsPlusNormal1"/>
              <w:rPr>
                <w:rFonts w:ascii="Times New Roman" w:hAnsi="Times New Roman" w:cs="Times New Roman"/>
                <w:szCs w:val="20"/>
              </w:rPr>
            </w:pPr>
            <w:r w:rsidRPr="008E59E1">
              <w:rPr>
                <w:rFonts w:ascii="Times New Roman" w:hAnsi="Times New Roman" w:cs="Times New Roman"/>
                <w:szCs w:val="20"/>
              </w:rPr>
              <w:t>14 (8/6)</w:t>
            </w:r>
          </w:p>
        </w:tc>
        <w:tc>
          <w:tcPr>
            <w:tcW w:w="418" w:type="pct"/>
          </w:tcPr>
          <w:p w:rsidR="00666812" w:rsidRPr="008E59E1" w:rsidRDefault="00666812" w:rsidP="001434D7">
            <w:pPr>
              <w:pStyle w:val="ConsPlusNormal1"/>
              <w:rPr>
                <w:rFonts w:ascii="Times New Roman" w:hAnsi="Times New Roman" w:cs="Times New Roman"/>
                <w:szCs w:val="20"/>
              </w:rPr>
            </w:pPr>
            <w:r w:rsidRPr="008E59E1">
              <w:rPr>
                <w:rFonts w:ascii="Times New Roman" w:hAnsi="Times New Roman" w:cs="Times New Roman"/>
                <w:szCs w:val="20"/>
              </w:rPr>
              <w:t>16 (10/6)</w:t>
            </w:r>
          </w:p>
        </w:tc>
      </w:tr>
      <w:tr w:rsidR="001D3ECB" w:rsidRPr="00373768" w:rsidTr="002D69F8">
        <w:trPr>
          <w:cantSplit/>
        </w:trPr>
        <w:tc>
          <w:tcPr>
            <w:tcW w:w="873" w:type="pct"/>
            <w:vMerge w:val="restart"/>
          </w:tcPr>
          <w:p w:rsidR="00666812" w:rsidRPr="00373768" w:rsidRDefault="00666812" w:rsidP="001434D7">
            <w:pPr>
              <w:pStyle w:val="ConsPlusNormal1"/>
              <w:rPr>
                <w:rFonts w:ascii="Times New Roman" w:hAnsi="Times New Roman" w:cs="Times New Roman"/>
                <w:szCs w:val="20"/>
              </w:rPr>
            </w:pPr>
            <w:r w:rsidRPr="00373768">
              <w:rPr>
                <w:rFonts w:ascii="Times New Roman" w:hAnsi="Times New Roman" w:cs="Times New Roman"/>
                <w:szCs w:val="20"/>
              </w:rPr>
              <w:t>Парк, сквер</w:t>
            </w:r>
          </w:p>
        </w:tc>
        <w:tc>
          <w:tcPr>
            <w:tcW w:w="1041" w:type="pct"/>
          </w:tcPr>
          <w:p w:rsidR="00666812" w:rsidRPr="00373768" w:rsidRDefault="00666812" w:rsidP="001434D7">
            <w:pPr>
              <w:pStyle w:val="ConsPlusNormal1"/>
              <w:rPr>
                <w:rFonts w:ascii="Times New Roman" w:hAnsi="Times New Roman" w:cs="Times New Roman"/>
                <w:szCs w:val="20"/>
              </w:rPr>
            </w:pPr>
            <w:r w:rsidRPr="00373768">
              <w:rPr>
                <w:rFonts w:ascii="Times New Roman" w:hAnsi="Times New Roman" w:cs="Times New Roman"/>
                <w:szCs w:val="20"/>
              </w:rPr>
              <w:t xml:space="preserve">минимальный размер территории, га </w:t>
            </w:r>
          </w:p>
        </w:tc>
        <w:tc>
          <w:tcPr>
            <w:tcW w:w="3086" w:type="pct"/>
            <w:gridSpan w:val="5"/>
          </w:tcPr>
          <w:p w:rsidR="00666812" w:rsidRPr="00373768" w:rsidRDefault="00666812" w:rsidP="001434D7">
            <w:pPr>
              <w:pStyle w:val="ConsPlusNormal1"/>
              <w:rPr>
                <w:rFonts w:ascii="Times New Roman" w:hAnsi="Times New Roman" w:cs="Times New Roman"/>
                <w:szCs w:val="20"/>
              </w:rPr>
            </w:pPr>
            <w:r w:rsidRPr="00373768">
              <w:rPr>
                <w:rFonts w:ascii="Times New Roman" w:hAnsi="Times New Roman" w:cs="Times New Roman"/>
                <w:szCs w:val="20"/>
              </w:rPr>
              <w:t>городской парк – 15;</w:t>
            </w:r>
          </w:p>
          <w:p w:rsidR="00666812" w:rsidRPr="00373768" w:rsidRDefault="00666812" w:rsidP="001434D7">
            <w:pPr>
              <w:pStyle w:val="ConsPlusNormal1"/>
              <w:rPr>
                <w:rFonts w:ascii="Times New Roman" w:hAnsi="Times New Roman" w:cs="Times New Roman"/>
                <w:szCs w:val="20"/>
              </w:rPr>
            </w:pPr>
            <w:r w:rsidRPr="00373768">
              <w:rPr>
                <w:rFonts w:ascii="Times New Roman" w:hAnsi="Times New Roman" w:cs="Times New Roman"/>
                <w:szCs w:val="20"/>
              </w:rPr>
              <w:t>парк планировочного района – 3;</w:t>
            </w:r>
          </w:p>
          <w:p w:rsidR="00666812" w:rsidRPr="00373768" w:rsidRDefault="00666812" w:rsidP="001434D7">
            <w:pPr>
              <w:pStyle w:val="ConsPlusNormal1"/>
              <w:rPr>
                <w:rFonts w:ascii="Times New Roman" w:hAnsi="Times New Roman" w:cs="Times New Roman"/>
                <w:szCs w:val="20"/>
              </w:rPr>
            </w:pPr>
            <w:r w:rsidRPr="00373768">
              <w:rPr>
                <w:rFonts w:ascii="Times New Roman" w:hAnsi="Times New Roman" w:cs="Times New Roman"/>
                <w:szCs w:val="20"/>
              </w:rPr>
              <w:t>сквер – 0,2 [4]</w:t>
            </w:r>
          </w:p>
        </w:tc>
      </w:tr>
      <w:tr w:rsidR="001D3ECB" w:rsidRPr="00373768" w:rsidTr="002D69F8">
        <w:trPr>
          <w:cantSplit/>
          <w:trHeight w:val="120"/>
        </w:trPr>
        <w:tc>
          <w:tcPr>
            <w:tcW w:w="873" w:type="pct"/>
            <w:vMerge/>
          </w:tcPr>
          <w:p w:rsidR="00666812" w:rsidRPr="00373768" w:rsidRDefault="00666812" w:rsidP="001434D7">
            <w:pPr>
              <w:pStyle w:val="ConsPlusNormal1"/>
              <w:rPr>
                <w:rFonts w:ascii="Times New Roman" w:hAnsi="Times New Roman" w:cs="Times New Roman"/>
                <w:szCs w:val="20"/>
              </w:rPr>
            </w:pPr>
          </w:p>
        </w:tc>
        <w:tc>
          <w:tcPr>
            <w:tcW w:w="1041" w:type="pct"/>
          </w:tcPr>
          <w:p w:rsidR="00666812" w:rsidRPr="00373768" w:rsidRDefault="00666812" w:rsidP="001434D7">
            <w:pPr>
              <w:pStyle w:val="ConsPlusNormal1"/>
              <w:rPr>
                <w:rFonts w:ascii="Times New Roman" w:hAnsi="Times New Roman" w:cs="Times New Roman"/>
                <w:szCs w:val="20"/>
              </w:rPr>
            </w:pPr>
            <w:r w:rsidRPr="00373768">
              <w:rPr>
                <w:rFonts w:ascii="Times New Roman" w:hAnsi="Times New Roman" w:cs="Times New Roman"/>
                <w:szCs w:val="20"/>
              </w:rPr>
              <w:t>пешеходная доступность, мин. (м)</w:t>
            </w:r>
          </w:p>
        </w:tc>
        <w:tc>
          <w:tcPr>
            <w:tcW w:w="3086" w:type="pct"/>
            <w:gridSpan w:val="5"/>
          </w:tcPr>
          <w:p w:rsidR="00666812" w:rsidRPr="00373768" w:rsidRDefault="00666812" w:rsidP="001434D7">
            <w:pPr>
              <w:pStyle w:val="ConsPlusNormal1"/>
              <w:rPr>
                <w:rFonts w:ascii="Times New Roman" w:hAnsi="Times New Roman" w:cs="Times New Roman"/>
                <w:szCs w:val="20"/>
              </w:rPr>
            </w:pPr>
            <w:r w:rsidRPr="00373768">
              <w:rPr>
                <w:rFonts w:ascii="Times New Roman" w:hAnsi="Times New Roman" w:cs="Times New Roman"/>
                <w:szCs w:val="20"/>
              </w:rPr>
              <w:t xml:space="preserve">парк и сквер планировочного района – 10,5 (700) </w:t>
            </w:r>
            <w:hyperlink w:anchor="P3091" w:tooltip="11. Значение принято с учетом требований пункта 9.15 СП 42.13330.2011 и климатических условий Приморского края">
              <w:r w:rsidRPr="00373768">
                <w:rPr>
                  <w:rFonts w:ascii="Times New Roman" w:hAnsi="Times New Roman" w:cs="Times New Roman"/>
                  <w:szCs w:val="20"/>
                </w:rPr>
                <w:t>[5]</w:t>
              </w:r>
            </w:hyperlink>
          </w:p>
        </w:tc>
      </w:tr>
      <w:tr w:rsidR="001D3ECB" w:rsidRPr="00373768" w:rsidTr="002D69F8">
        <w:trPr>
          <w:cantSplit/>
          <w:trHeight w:val="120"/>
        </w:trPr>
        <w:tc>
          <w:tcPr>
            <w:tcW w:w="873" w:type="pct"/>
            <w:vMerge/>
          </w:tcPr>
          <w:p w:rsidR="00666812" w:rsidRPr="00373768" w:rsidRDefault="00666812" w:rsidP="001434D7">
            <w:pPr>
              <w:pStyle w:val="ConsPlusNormal1"/>
              <w:rPr>
                <w:rFonts w:ascii="Times New Roman" w:hAnsi="Times New Roman" w:cs="Times New Roman"/>
                <w:szCs w:val="20"/>
              </w:rPr>
            </w:pPr>
          </w:p>
        </w:tc>
        <w:tc>
          <w:tcPr>
            <w:tcW w:w="1041" w:type="pct"/>
          </w:tcPr>
          <w:p w:rsidR="00666812" w:rsidRPr="00373768" w:rsidRDefault="00666812" w:rsidP="001434D7">
            <w:pPr>
              <w:pStyle w:val="ConsPlusNormal1"/>
              <w:rPr>
                <w:rFonts w:ascii="Times New Roman" w:hAnsi="Times New Roman" w:cs="Times New Roman"/>
                <w:szCs w:val="20"/>
              </w:rPr>
            </w:pPr>
            <w:r w:rsidRPr="00373768">
              <w:rPr>
                <w:rFonts w:ascii="Times New Roman" w:hAnsi="Times New Roman" w:cs="Times New Roman"/>
                <w:szCs w:val="20"/>
              </w:rPr>
              <w:t>транспортная доступность, мин.</w:t>
            </w:r>
          </w:p>
        </w:tc>
        <w:tc>
          <w:tcPr>
            <w:tcW w:w="3086" w:type="pct"/>
            <w:gridSpan w:val="5"/>
          </w:tcPr>
          <w:p w:rsidR="00666812" w:rsidRPr="00373768" w:rsidRDefault="00666812" w:rsidP="001434D7">
            <w:pPr>
              <w:pStyle w:val="ConsPlusNormal1"/>
              <w:rPr>
                <w:rFonts w:ascii="Times New Roman" w:hAnsi="Times New Roman" w:cs="Times New Roman"/>
                <w:szCs w:val="20"/>
              </w:rPr>
            </w:pPr>
            <w:r w:rsidRPr="00373768">
              <w:rPr>
                <w:rFonts w:ascii="Times New Roman" w:hAnsi="Times New Roman" w:cs="Times New Roman"/>
                <w:szCs w:val="20"/>
              </w:rPr>
              <w:t>городские парки – 20 на общественном транспорте (без учета времени ожидания транспорта)</w:t>
            </w:r>
          </w:p>
        </w:tc>
      </w:tr>
      <w:tr w:rsidR="001D3ECB" w:rsidRPr="00373768" w:rsidTr="002D69F8">
        <w:trPr>
          <w:cantSplit/>
          <w:trHeight w:val="285"/>
        </w:trPr>
        <w:tc>
          <w:tcPr>
            <w:tcW w:w="873" w:type="pct"/>
            <w:vMerge w:val="restart"/>
          </w:tcPr>
          <w:p w:rsidR="00666812" w:rsidRPr="00373768" w:rsidRDefault="00666812" w:rsidP="001434D7">
            <w:pPr>
              <w:pStyle w:val="ConsPlusNormal1"/>
              <w:rPr>
                <w:rFonts w:ascii="Times New Roman" w:hAnsi="Times New Roman" w:cs="Times New Roman"/>
                <w:szCs w:val="20"/>
              </w:rPr>
            </w:pPr>
            <w:r w:rsidRPr="00373768">
              <w:rPr>
                <w:rFonts w:ascii="Times New Roman" w:hAnsi="Times New Roman" w:cs="Times New Roman"/>
                <w:szCs w:val="20"/>
              </w:rPr>
              <w:t>Пешеходная зона</w:t>
            </w:r>
          </w:p>
        </w:tc>
        <w:tc>
          <w:tcPr>
            <w:tcW w:w="1041" w:type="pct"/>
          </w:tcPr>
          <w:p w:rsidR="00666812" w:rsidRPr="00373768" w:rsidRDefault="00666812" w:rsidP="001434D7">
            <w:pPr>
              <w:pStyle w:val="ConsPlusNormal1"/>
              <w:rPr>
                <w:rFonts w:ascii="Times New Roman" w:hAnsi="Times New Roman" w:cs="Times New Roman"/>
                <w:szCs w:val="20"/>
              </w:rPr>
            </w:pPr>
            <w:r w:rsidRPr="00373768">
              <w:rPr>
                <w:rFonts w:ascii="Times New Roman" w:hAnsi="Times New Roman" w:cs="Times New Roman"/>
                <w:szCs w:val="20"/>
              </w:rPr>
              <w:t>минимальная ширина бульвара, м</w:t>
            </w:r>
          </w:p>
        </w:tc>
        <w:tc>
          <w:tcPr>
            <w:tcW w:w="3086" w:type="pct"/>
            <w:gridSpan w:val="5"/>
          </w:tcPr>
          <w:p w:rsidR="00666812" w:rsidRPr="00373768" w:rsidRDefault="00666812" w:rsidP="001434D7">
            <w:pPr>
              <w:pStyle w:val="ConsPlusNormal1"/>
              <w:rPr>
                <w:rFonts w:ascii="Times New Roman" w:hAnsi="Times New Roman" w:cs="Times New Roman"/>
                <w:szCs w:val="20"/>
              </w:rPr>
            </w:pPr>
            <w:r w:rsidRPr="00373768">
              <w:rPr>
                <w:rFonts w:ascii="Times New Roman" w:hAnsi="Times New Roman" w:cs="Times New Roman"/>
                <w:szCs w:val="20"/>
              </w:rPr>
              <w:t>ширина бульвара с одной продольной пешеходной аллеей по оси улиц – 18;</w:t>
            </w:r>
          </w:p>
          <w:p w:rsidR="00666812" w:rsidRPr="00373768" w:rsidRDefault="00666812" w:rsidP="001434D7">
            <w:pPr>
              <w:pStyle w:val="ConsPlusNormal1"/>
              <w:rPr>
                <w:rFonts w:ascii="Times New Roman" w:hAnsi="Times New Roman" w:cs="Times New Roman"/>
                <w:szCs w:val="20"/>
              </w:rPr>
            </w:pPr>
            <w:r w:rsidRPr="00373768">
              <w:rPr>
                <w:rFonts w:ascii="Times New Roman" w:hAnsi="Times New Roman" w:cs="Times New Roman"/>
                <w:szCs w:val="20"/>
              </w:rPr>
              <w:t>с одной стороны улицы между проезжей частью и застройкой – 10</w:t>
            </w:r>
          </w:p>
        </w:tc>
      </w:tr>
      <w:tr w:rsidR="001D3ECB" w:rsidRPr="00373768" w:rsidTr="002D69F8">
        <w:trPr>
          <w:cantSplit/>
          <w:trHeight w:val="143"/>
        </w:trPr>
        <w:tc>
          <w:tcPr>
            <w:tcW w:w="873" w:type="pct"/>
            <w:vMerge/>
          </w:tcPr>
          <w:p w:rsidR="00666812" w:rsidRPr="00373768" w:rsidRDefault="00666812" w:rsidP="001434D7">
            <w:pPr>
              <w:pStyle w:val="ConsPlusNormal1"/>
              <w:rPr>
                <w:rFonts w:ascii="Times New Roman" w:hAnsi="Times New Roman" w:cs="Times New Roman"/>
                <w:szCs w:val="20"/>
              </w:rPr>
            </w:pPr>
          </w:p>
        </w:tc>
        <w:tc>
          <w:tcPr>
            <w:tcW w:w="1041" w:type="pct"/>
          </w:tcPr>
          <w:p w:rsidR="00666812" w:rsidRPr="00373768" w:rsidRDefault="00666812" w:rsidP="001434D7">
            <w:pPr>
              <w:pStyle w:val="ConsPlusNormal1"/>
              <w:rPr>
                <w:rFonts w:ascii="Times New Roman" w:hAnsi="Times New Roman" w:cs="Times New Roman"/>
                <w:szCs w:val="20"/>
              </w:rPr>
            </w:pPr>
            <w:r w:rsidRPr="00373768">
              <w:rPr>
                <w:rFonts w:ascii="Times New Roman" w:hAnsi="Times New Roman" w:cs="Times New Roman"/>
                <w:szCs w:val="20"/>
              </w:rPr>
              <w:t>уровень обеспеченности набережными, объектов на населенный пункт [6]</w:t>
            </w:r>
          </w:p>
        </w:tc>
        <w:tc>
          <w:tcPr>
            <w:tcW w:w="3086" w:type="pct"/>
            <w:gridSpan w:val="5"/>
          </w:tcPr>
          <w:p w:rsidR="00666812" w:rsidRPr="00373768" w:rsidRDefault="00666812" w:rsidP="001434D7">
            <w:pPr>
              <w:rPr>
                <w:sz w:val="20"/>
                <w:szCs w:val="20"/>
              </w:rPr>
            </w:pPr>
            <w:r w:rsidRPr="00373768">
              <w:rPr>
                <w:sz w:val="20"/>
                <w:szCs w:val="20"/>
              </w:rPr>
              <w:t>для населенных пунктов с численностью более 5 тыс. человек – 1</w:t>
            </w:r>
          </w:p>
        </w:tc>
      </w:tr>
      <w:tr w:rsidR="001D3ECB" w:rsidRPr="00373768" w:rsidTr="002D69F8">
        <w:trPr>
          <w:cantSplit/>
          <w:trHeight w:val="142"/>
        </w:trPr>
        <w:tc>
          <w:tcPr>
            <w:tcW w:w="873" w:type="pct"/>
            <w:vMerge/>
          </w:tcPr>
          <w:p w:rsidR="00666812" w:rsidRPr="00373768" w:rsidRDefault="00666812" w:rsidP="001434D7">
            <w:pPr>
              <w:pStyle w:val="ConsPlusNormal1"/>
              <w:rPr>
                <w:rFonts w:ascii="Times New Roman" w:hAnsi="Times New Roman" w:cs="Times New Roman"/>
                <w:szCs w:val="20"/>
              </w:rPr>
            </w:pPr>
          </w:p>
        </w:tc>
        <w:tc>
          <w:tcPr>
            <w:tcW w:w="1041" w:type="pct"/>
          </w:tcPr>
          <w:p w:rsidR="00666812" w:rsidRPr="00373768" w:rsidRDefault="00666812" w:rsidP="001434D7">
            <w:pPr>
              <w:pStyle w:val="ConsPlusNormal1"/>
              <w:rPr>
                <w:rFonts w:ascii="Times New Roman" w:hAnsi="Times New Roman" w:cs="Times New Roman"/>
                <w:szCs w:val="20"/>
              </w:rPr>
            </w:pPr>
            <w:r w:rsidRPr="00373768">
              <w:rPr>
                <w:rFonts w:ascii="Times New Roman" w:hAnsi="Times New Roman" w:cs="Times New Roman"/>
                <w:szCs w:val="20"/>
              </w:rPr>
              <w:t>минимальная протяженность набережной, м на 1 тыс. человек [6]</w:t>
            </w:r>
          </w:p>
        </w:tc>
        <w:tc>
          <w:tcPr>
            <w:tcW w:w="3086" w:type="pct"/>
            <w:gridSpan w:val="5"/>
          </w:tcPr>
          <w:p w:rsidR="00666812" w:rsidRPr="00373768" w:rsidRDefault="00666812" w:rsidP="001434D7">
            <w:pPr>
              <w:pStyle w:val="ConsPlusNormal1"/>
              <w:rPr>
                <w:rFonts w:ascii="Times New Roman" w:hAnsi="Times New Roman" w:cs="Times New Roman"/>
                <w:szCs w:val="20"/>
              </w:rPr>
            </w:pPr>
            <w:r w:rsidRPr="00373768">
              <w:rPr>
                <w:rFonts w:ascii="Times New Roman" w:hAnsi="Times New Roman" w:cs="Times New Roman"/>
                <w:szCs w:val="20"/>
              </w:rPr>
              <w:t>50</w:t>
            </w:r>
          </w:p>
        </w:tc>
      </w:tr>
      <w:tr w:rsidR="001D3ECB" w:rsidRPr="00373768" w:rsidTr="002D69F8">
        <w:trPr>
          <w:cantSplit/>
          <w:trHeight w:val="285"/>
        </w:trPr>
        <w:tc>
          <w:tcPr>
            <w:tcW w:w="873" w:type="pct"/>
            <w:vMerge w:val="restart"/>
          </w:tcPr>
          <w:p w:rsidR="00666812" w:rsidRPr="00373768" w:rsidRDefault="00666812" w:rsidP="001434D7">
            <w:pPr>
              <w:pStyle w:val="ConsPlusNormal1"/>
              <w:rPr>
                <w:rFonts w:ascii="Times New Roman" w:hAnsi="Times New Roman" w:cs="Times New Roman"/>
                <w:szCs w:val="20"/>
              </w:rPr>
            </w:pPr>
            <w:r w:rsidRPr="00373768">
              <w:rPr>
                <w:rFonts w:ascii="Times New Roman" w:hAnsi="Times New Roman" w:cs="Times New Roman"/>
                <w:szCs w:val="20"/>
              </w:rPr>
              <w:t>Благоустроенный пляж, место массовой околоводной рекреации [6]</w:t>
            </w:r>
          </w:p>
        </w:tc>
        <w:tc>
          <w:tcPr>
            <w:tcW w:w="1041" w:type="pct"/>
          </w:tcPr>
          <w:p w:rsidR="00666812" w:rsidRPr="00373768" w:rsidRDefault="00666812" w:rsidP="001434D7">
            <w:pPr>
              <w:pStyle w:val="ConsPlusNormal1"/>
              <w:rPr>
                <w:rFonts w:ascii="Times New Roman" w:hAnsi="Times New Roman" w:cs="Times New Roman"/>
                <w:szCs w:val="20"/>
              </w:rPr>
            </w:pPr>
            <w:r w:rsidRPr="00373768">
              <w:rPr>
                <w:rFonts w:ascii="Times New Roman" w:hAnsi="Times New Roman" w:cs="Times New Roman"/>
                <w:szCs w:val="20"/>
              </w:rPr>
              <w:t xml:space="preserve">уровень обеспеченности, </w:t>
            </w:r>
            <w:r w:rsidRPr="00373768">
              <w:rPr>
                <w:rFonts w:ascii="Times New Roman" w:hAnsi="Times New Roman" w:cs="Times New Roman"/>
                <w:szCs w:val="20"/>
              </w:rPr>
              <w:br/>
              <w:t>га на 1 тыс. человек</w:t>
            </w:r>
          </w:p>
        </w:tc>
        <w:tc>
          <w:tcPr>
            <w:tcW w:w="3086" w:type="pct"/>
            <w:gridSpan w:val="5"/>
          </w:tcPr>
          <w:p w:rsidR="00666812" w:rsidRPr="00373768" w:rsidRDefault="00666812" w:rsidP="001434D7">
            <w:pPr>
              <w:pStyle w:val="ConsPlusNormal1"/>
              <w:rPr>
                <w:rFonts w:ascii="Times New Roman" w:hAnsi="Times New Roman" w:cs="Times New Roman"/>
                <w:szCs w:val="20"/>
              </w:rPr>
            </w:pPr>
            <w:r w:rsidRPr="00373768">
              <w:rPr>
                <w:rFonts w:ascii="Times New Roman" w:hAnsi="Times New Roman" w:cs="Times New Roman"/>
                <w:szCs w:val="20"/>
              </w:rPr>
              <w:t>0,1</w:t>
            </w:r>
          </w:p>
        </w:tc>
      </w:tr>
      <w:tr w:rsidR="001D3ECB" w:rsidRPr="00373768" w:rsidTr="002D69F8">
        <w:trPr>
          <w:cantSplit/>
          <w:trHeight w:val="285"/>
        </w:trPr>
        <w:tc>
          <w:tcPr>
            <w:tcW w:w="873" w:type="pct"/>
            <w:vMerge/>
          </w:tcPr>
          <w:p w:rsidR="00666812" w:rsidRPr="00373768" w:rsidRDefault="00666812" w:rsidP="001434D7">
            <w:pPr>
              <w:pStyle w:val="ConsPlusNormal1"/>
              <w:rPr>
                <w:rFonts w:ascii="Times New Roman" w:hAnsi="Times New Roman" w:cs="Times New Roman"/>
                <w:szCs w:val="20"/>
              </w:rPr>
            </w:pPr>
          </w:p>
        </w:tc>
        <w:tc>
          <w:tcPr>
            <w:tcW w:w="1041" w:type="pct"/>
          </w:tcPr>
          <w:p w:rsidR="00666812" w:rsidRPr="00373768" w:rsidRDefault="00666812" w:rsidP="001434D7">
            <w:pPr>
              <w:pStyle w:val="ConsPlusNormal1"/>
              <w:rPr>
                <w:rFonts w:ascii="Times New Roman" w:hAnsi="Times New Roman" w:cs="Times New Roman"/>
                <w:szCs w:val="20"/>
              </w:rPr>
            </w:pPr>
            <w:r w:rsidRPr="00373768">
              <w:rPr>
                <w:rFonts w:ascii="Times New Roman" w:hAnsi="Times New Roman" w:cs="Times New Roman"/>
                <w:szCs w:val="20"/>
              </w:rPr>
              <w:t>минимальный размер территории, кв. м на 1 посетителя [7]</w:t>
            </w:r>
          </w:p>
        </w:tc>
        <w:tc>
          <w:tcPr>
            <w:tcW w:w="3086" w:type="pct"/>
            <w:gridSpan w:val="5"/>
          </w:tcPr>
          <w:p w:rsidR="00666812" w:rsidRPr="00373768" w:rsidRDefault="00666812" w:rsidP="001434D7">
            <w:pPr>
              <w:pStyle w:val="ConsPlusNormal1"/>
              <w:rPr>
                <w:rFonts w:ascii="Times New Roman" w:hAnsi="Times New Roman" w:cs="Times New Roman"/>
                <w:szCs w:val="20"/>
              </w:rPr>
            </w:pPr>
            <w:r w:rsidRPr="00373768">
              <w:rPr>
                <w:rFonts w:ascii="Times New Roman" w:hAnsi="Times New Roman" w:cs="Times New Roman"/>
                <w:szCs w:val="20"/>
              </w:rPr>
              <w:t>5</w:t>
            </w:r>
          </w:p>
        </w:tc>
      </w:tr>
      <w:tr w:rsidR="001D3ECB" w:rsidRPr="00373768" w:rsidTr="002D69F8">
        <w:trPr>
          <w:cantSplit/>
        </w:trPr>
        <w:tc>
          <w:tcPr>
            <w:tcW w:w="873" w:type="pct"/>
          </w:tcPr>
          <w:p w:rsidR="00666812" w:rsidRPr="00373768" w:rsidRDefault="00666812" w:rsidP="001434D7">
            <w:pPr>
              <w:pStyle w:val="ConsPlusNormal1"/>
              <w:rPr>
                <w:rFonts w:ascii="Times New Roman" w:hAnsi="Times New Roman" w:cs="Times New Roman"/>
                <w:szCs w:val="20"/>
              </w:rPr>
            </w:pPr>
            <w:r w:rsidRPr="00373768">
              <w:rPr>
                <w:rFonts w:ascii="Times New Roman" w:hAnsi="Times New Roman" w:cs="Times New Roman"/>
                <w:szCs w:val="20"/>
              </w:rPr>
              <w:t>Смотровые (видовые) площадки</w:t>
            </w:r>
          </w:p>
        </w:tc>
        <w:tc>
          <w:tcPr>
            <w:tcW w:w="1041" w:type="pct"/>
          </w:tcPr>
          <w:p w:rsidR="00666812" w:rsidRPr="00373768" w:rsidRDefault="00666812" w:rsidP="001434D7">
            <w:pPr>
              <w:pStyle w:val="ConsPlusNormal1"/>
              <w:rPr>
                <w:rFonts w:ascii="Times New Roman" w:hAnsi="Times New Roman" w:cs="Times New Roman"/>
                <w:szCs w:val="20"/>
              </w:rPr>
            </w:pPr>
            <w:r w:rsidRPr="00373768">
              <w:rPr>
                <w:rFonts w:ascii="Times New Roman" w:hAnsi="Times New Roman" w:cs="Times New Roman"/>
                <w:szCs w:val="20"/>
              </w:rPr>
              <w:t>размер земельного участка, кв. м</w:t>
            </w:r>
          </w:p>
        </w:tc>
        <w:tc>
          <w:tcPr>
            <w:tcW w:w="3086" w:type="pct"/>
            <w:gridSpan w:val="5"/>
          </w:tcPr>
          <w:p w:rsidR="00666812" w:rsidRPr="00373768" w:rsidRDefault="00666812" w:rsidP="001434D7">
            <w:pPr>
              <w:pStyle w:val="ConsPlusNormal1"/>
              <w:rPr>
                <w:rFonts w:ascii="Times New Roman" w:hAnsi="Times New Roman" w:cs="Times New Roman"/>
                <w:szCs w:val="20"/>
              </w:rPr>
            </w:pPr>
            <w:r w:rsidRPr="00373768">
              <w:rPr>
                <w:rFonts w:ascii="Times New Roman" w:hAnsi="Times New Roman" w:cs="Times New Roman"/>
                <w:szCs w:val="20"/>
              </w:rPr>
              <w:t>на 1 посетителя – 2, но не менее – 50 кв. м общей площади земельного участка</w:t>
            </w:r>
          </w:p>
        </w:tc>
      </w:tr>
      <w:tr w:rsidR="001D3ECB" w:rsidRPr="00373768" w:rsidTr="002D69F8">
        <w:trPr>
          <w:cantSplit/>
        </w:trPr>
        <w:tc>
          <w:tcPr>
            <w:tcW w:w="873" w:type="pct"/>
            <w:vMerge w:val="restart"/>
          </w:tcPr>
          <w:p w:rsidR="00666812" w:rsidRPr="00373768" w:rsidRDefault="00666812" w:rsidP="001434D7">
            <w:pPr>
              <w:pStyle w:val="ConsPlusNormal1"/>
              <w:rPr>
                <w:rFonts w:ascii="Times New Roman" w:hAnsi="Times New Roman" w:cs="Times New Roman"/>
                <w:szCs w:val="20"/>
                <w:lang w:val="en-US"/>
              </w:rPr>
            </w:pPr>
            <w:r w:rsidRPr="00373768">
              <w:rPr>
                <w:rFonts w:ascii="Times New Roman" w:hAnsi="Times New Roman" w:cs="Times New Roman"/>
                <w:szCs w:val="20"/>
              </w:rPr>
              <w:t>Детская игровая площадка</w:t>
            </w:r>
            <w:r w:rsidRPr="00373768">
              <w:rPr>
                <w:rFonts w:ascii="Times New Roman" w:hAnsi="Times New Roman" w:cs="Times New Roman"/>
                <w:szCs w:val="20"/>
                <w:lang w:val="en-US"/>
              </w:rPr>
              <w:t xml:space="preserve"> [</w:t>
            </w:r>
            <w:r w:rsidRPr="00373768">
              <w:rPr>
                <w:rFonts w:ascii="Times New Roman" w:hAnsi="Times New Roman" w:cs="Times New Roman"/>
                <w:szCs w:val="20"/>
              </w:rPr>
              <w:t>8</w:t>
            </w:r>
            <w:r w:rsidRPr="00373768">
              <w:rPr>
                <w:rFonts w:ascii="Times New Roman" w:hAnsi="Times New Roman" w:cs="Times New Roman"/>
                <w:szCs w:val="20"/>
                <w:lang w:val="en-US"/>
              </w:rPr>
              <w:t>]</w:t>
            </w:r>
          </w:p>
        </w:tc>
        <w:tc>
          <w:tcPr>
            <w:tcW w:w="1041" w:type="pct"/>
          </w:tcPr>
          <w:p w:rsidR="00666812" w:rsidRPr="00373768" w:rsidRDefault="00666812" w:rsidP="001434D7">
            <w:pPr>
              <w:pStyle w:val="ConsPlusNormal1"/>
              <w:rPr>
                <w:rFonts w:ascii="Times New Roman" w:hAnsi="Times New Roman" w:cs="Times New Roman"/>
                <w:szCs w:val="20"/>
              </w:rPr>
            </w:pPr>
            <w:r w:rsidRPr="00373768">
              <w:rPr>
                <w:rFonts w:ascii="Times New Roman" w:hAnsi="Times New Roman" w:cs="Times New Roman"/>
                <w:szCs w:val="20"/>
              </w:rPr>
              <w:t xml:space="preserve">уровень обеспеченности, </w:t>
            </w:r>
            <w:r w:rsidRPr="00373768">
              <w:rPr>
                <w:rFonts w:ascii="Times New Roman" w:hAnsi="Times New Roman" w:cs="Times New Roman"/>
                <w:szCs w:val="20"/>
              </w:rPr>
              <w:br/>
              <w:t>кв. м на 1 человека</w:t>
            </w:r>
          </w:p>
        </w:tc>
        <w:tc>
          <w:tcPr>
            <w:tcW w:w="3086" w:type="pct"/>
            <w:gridSpan w:val="5"/>
          </w:tcPr>
          <w:p w:rsidR="00666812" w:rsidRPr="00373768" w:rsidRDefault="00666812" w:rsidP="001434D7">
            <w:pPr>
              <w:pStyle w:val="ConsPlusNormal1"/>
              <w:rPr>
                <w:rFonts w:ascii="Times New Roman" w:hAnsi="Times New Roman" w:cs="Times New Roman"/>
                <w:szCs w:val="20"/>
              </w:rPr>
            </w:pPr>
            <w:r w:rsidRPr="00373768">
              <w:rPr>
                <w:rFonts w:ascii="Times New Roman" w:hAnsi="Times New Roman" w:cs="Times New Roman"/>
                <w:szCs w:val="20"/>
              </w:rPr>
              <w:t>0,4</w:t>
            </w:r>
          </w:p>
        </w:tc>
      </w:tr>
      <w:tr w:rsidR="001D3ECB" w:rsidRPr="00373768" w:rsidTr="002D69F8">
        <w:trPr>
          <w:cantSplit/>
        </w:trPr>
        <w:tc>
          <w:tcPr>
            <w:tcW w:w="873" w:type="pct"/>
            <w:vMerge/>
          </w:tcPr>
          <w:p w:rsidR="00666812" w:rsidRPr="00373768" w:rsidRDefault="00666812" w:rsidP="001434D7">
            <w:pPr>
              <w:pStyle w:val="ConsPlusNormal1"/>
              <w:rPr>
                <w:rFonts w:ascii="Times New Roman" w:hAnsi="Times New Roman" w:cs="Times New Roman"/>
                <w:szCs w:val="20"/>
              </w:rPr>
            </w:pPr>
          </w:p>
        </w:tc>
        <w:tc>
          <w:tcPr>
            <w:tcW w:w="1041" w:type="pct"/>
          </w:tcPr>
          <w:p w:rsidR="00666812" w:rsidRPr="00373768" w:rsidRDefault="00666812" w:rsidP="001434D7">
            <w:pPr>
              <w:pStyle w:val="ConsPlusNormal1"/>
              <w:rPr>
                <w:rFonts w:ascii="Times New Roman" w:hAnsi="Times New Roman" w:cs="Times New Roman"/>
                <w:szCs w:val="20"/>
              </w:rPr>
            </w:pPr>
            <w:r w:rsidRPr="00373768">
              <w:rPr>
                <w:rFonts w:ascii="Times New Roman" w:hAnsi="Times New Roman" w:cs="Times New Roman"/>
                <w:szCs w:val="20"/>
              </w:rPr>
              <w:t>пешеходная доступность, мин. (м)</w:t>
            </w:r>
          </w:p>
        </w:tc>
        <w:tc>
          <w:tcPr>
            <w:tcW w:w="3086" w:type="pct"/>
            <w:gridSpan w:val="5"/>
          </w:tcPr>
          <w:p w:rsidR="00666812" w:rsidRPr="00373768" w:rsidRDefault="00666812" w:rsidP="001434D7">
            <w:pPr>
              <w:pStyle w:val="ConsPlusNormal1"/>
              <w:rPr>
                <w:rFonts w:ascii="Times New Roman" w:hAnsi="Times New Roman" w:cs="Times New Roman"/>
                <w:szCs w:val="20"/>
              </w:rPr>
            </w:pPr>
            <w:r w:rsidRPr="00373768">
              <w:rPr>
                <w:rFonts w:ascii="Times New Roman" w:hAnsi="Times New Roman" w:cs="Times New Roman"/>
                <w:szCs w:val="20"/>
              </w:rPr>
              <w:t>10,5 (700)</w:t>
            </w:r>
          </w:p>
        </w:tc>
      </w:tr>
      <w:tr w:rsidR="001D3ECB" w:rsidRPr="00373768" w:rsidTr="002D69F8">
        <w:trPr>
          <w:cantSplit/>
        </w:trPr>
        <w:tc>
          <w:tcPr>
            <w:tcW w:w="873" w:type="pct"/>
            <w:vMerge w:val="restart"/>
          </w:tcPr>
          <w:p w:rsidR="00666812" w:rsidRPr="00373768" w:rsidRDefault="00666812" w:rsidP="001434D7">
            <w:pPr>
              <w:pStyle w:val="ConsPlusNormal1"/>
              <w:rPr>
                <w:rFonts w:ascii="Times New Roman" w:hAnsi="Times New Roman" w:cs="Times New Roman"/>
                <w:szCs w:val="20"/>
              </w:rPr>
            </w:pPr>
            <w:r w:rsidRPr="00373768">
              <w:rPr>
                <w:rFonts w:ascii="Times New Roman" w:hAnsi="Times New Roman" w:cs="Times New Roman"/>
                <w:szCs w:val="20"/>
              </w:rPr>
              <w:t>Площадка для выгула собак [10]</w:t>
            </w:r>
          </w:p>
        </w:tc>
        <w:tc>
          <w:tcPr>
            <w:tcW w:w="1041" w:type="pct"/>
          </w:tcPr>
          <w:p w:rsidR="00666812" w:rsidRPr="00373768" w:rsidRDefault="00666812" w:rsidP="001434D7">
            <w:pPr>
              <w:pStyle w:val="ConsPlusNormal1"/>
              <w:rPr>
                <w:rFonts w:ascii="Times New Roman" w:hAnsi="Times New Roman" w:cs="Times New Roman"/>
                <w:szCs w:val="20"/>
              </w:rPr>
            </w:pPr>
            <w:r w:rsidRPr="00373768">
              <w:rPr>
                <w:rFonts w:ascii="Times New Roman" w:hAnsi="Times New Roman" w:cs="Times New Roman"/>
                <w:szCs w:val="20"/>
              </w:rPr>
              <w:t>уровень обеспеченности, кв. м на 1 человека </w:t>
            </w:r>
          </w:p>
        </w:tc>
        <w:tc>
          <w:tcPr>
            <w:tcW w:w="3086" w:type="pct"/>
            <w:gridSpan w:val="5"/>
          </w:tcPr>
          <w:p w:rsidR="00666812" w:rsidRPr="00373768" w:rsidRDefault="00666812" w:rsidP="001434D7">
            <w:pPr>
              <w:pStyle w:val="ConsPlusNormal1"/>
              <w:rPr>
                <w:rFonts w:ascii="Times New Roman" w:hAnsi="Times New Roman" w:cs="Times New Roman"/>
                <w:szCs w:val="20"/>
              </w:rPr>
            </w:pPr>
            <w:r w:rsidRPr="00373768">
              <w:rPr>
                <w:rFonts w:ascii="Times New Roman" w:hAnsi="Times New Roman" w:cs="Times New Roman"/>
                <w:szCs w:val="20"/>
              </w:rPr>
              <w:t>0,2</w:t>
            </w:r>
          </w:p>
        </w:tc>
      </w:tr>
      <w:tr w:rsidR="001D3ECB" w:rsidRPr="00373768" w:rsidTr="002D69F8">
        <w:trPr>
          <w:cantSplit/>
        </w:trPr>
        <w:tc>
          <w:tcPr>
            <w:tcW w:w="873" w:type="pct"/>
            <w:vMerge/>
          </w:tcPr>
          <w:p w:rsidR="00666812" w:rsidRPr="00373768" w:rsidRDefault="00666812" w:rsidP="001434D7">
            <w:pPr>
              <w:pStyle w:val="ConsPlusNormal1"/>
              <w:rPr>
                <w:rFonts w:ascii="Times New Roman" w:hAnsi="Times New Roman" w:cs="Times New Roman"/>
                <w:szCs w:val="20"/>
              </w:rPr>
            </w:pPr>
          </w:p>
        </w:tc>
        <w:tc>
          <w:tcPr>
            <w:tcW w:w="1041" w:type="pct"/>
          </w:tcPr>
          <w:p w:rsidR="00666812" w:rsidRPr="00373768" w:rsidRDefault="00666812" w:rsidP="001434D7">
            <w:pPr>
              <w:pStyle w:val="ConsPlusNormal1"/>
              <w:rPr>
                <w:rFonts w:ascii="Times New Roman" w:hAnsi="Times New Roman" w:cs="Times New Roman"/>
                <w:szCs w:val="20"/>
              </w:rPr>
            </w:pPr>
            <w:r w:rsidRPr="00373768">
              <w:rPr>
                <w:rFonts w:ascii="Times New Roman" w:hAnsi="Times New Roman" w:cs="Times New Roman"/>
                <w:szCs w:val="20"/>
              </w:rPr>
              <w:t>минимальный размер одной площадки, кв. м</w:t>
            </w:r>
          </w:p>
        </w:tc>
        <w:tc>
          <w:tcPr>
            <w:tcW w:w="3086" w:type="pct"/>
            <w:gridSpan w:val="5"/>
          </w:tcPr>
          <w:p w:rsidR="00666812" w:rsidRPr="00373768" w:rsidRDefault="00666812" w:rsidP="001434D7">
            <w:pPr>
              <w:pStyle w:val="ConsPlusNormal1"/>
              <w:rPr>
                <w:rFonts w:ascii="Times New Roman" w:hAnsi="Times New Roman" w:cs="Times New Roman"/>
                <w:szCs w:val="20"/>
              </w:rPr>
            </w:pPr>
            <w:r w:rsidRPr="00373768">
              <w:rPr>
                <w:rFonts w:ascii="Times New Roman" w:hAnsi="Times New Roman" w:cs="Times New Roman"/>
                <w:szCs w:val="20"/>
              </w:rPr>
              <w:t>50</w:t>
            </w:r>
          </w:p>
        </w:tc>
      </w:tr>
    </w:tbl>
    <w:p w:rsidR="001D3ECB" w:rsidRPr="00373768" w:rsidRDefault="001D3ECB">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4977"/>
      </w:tblGrid>
      <w:tr w:rsidR="001D3ECB" w:rsidRPr="00373768" w:rsidTr="001434D7">
        <w:tc>
          <w:tcPr>
            <w:tcW w:w="5000" w:type="pct"/>
          </w:tcPr>
          <w:p w:rsidR="00666812" w:rsidRPr="00373768" w:rsidRDefault="00666812" w:rsidP="001434D7">
            <w:pPr>
              <w:pStyle w:val="ConsPlusNormal1"/>
              <w:rPr>
                <w:rFonts w:ascii="Times New Roman" w:hAnsi="Times New Roman" w:cs="Times New Roman"/>
                <w:szCs w:val="20"/>
              </w:rPr>
            </w:pPr>
            <w:r w:rsidRPr="00373768">
              <w:rPr>
                <w:rFonts w:ascii="Times New Roman" w:hAnsi="Times New Roman" w:cs="Times New Roman"/>
                <w:szCs w:val="20"/>
              </w:rPr>
              <w:t>Примечания</w:t>
            </w:r>
          </w:p>
          <w:p w:rsidR="00666812" w:rsidRPr="00373768" w:rsidRDefault="00666812" w:rsidP="00373768">
            <w:pPr>
              <w:pStyle w:val="ConsPlusNormal1"/>
              <w:jc w:val="both"/>
              <w:rPr>
                <w:rFonts w:ascii="Times New Roman" w:hAnsi="Times New Roman" w:cs="Times New Roman"/>
                <w:szCs w:val="20"/>
              </w:rPr>
            </w:pPr>
            <w:r w:rsidRPr="00373768">
              <w:rPr>
                <w:rFonts w:ascii="Times New Roman" w:hAnsi="Times New Roman" w:cs="Times New Roman"/>
                <w:szCs w:val="20"/>
              </w:rPr>
              <w:t>1. Суммарная площадь озелененных территорий общего пользования складывается из озелененных территорий общего пользования населенного пункта и озелененных территорий общего пользования жилых районов. В столбце «Значение расчетного показателя» указана суммарная площадь озелененных территорий общего пользования населенного пункта на человека, в скобках первое значение – площадь озелененных территорий общего пользования населенного пункта, второе значение – площадь районных озелененных территорий общего пользования.</w:t>
            </w:r>
          </w:p>
          <w:p w:rsidR="00896CB6" w:rsidRPr="00373768" w:rsidRDefault="00896CB6" w:rsidP="00373768">
            <w:pPr>
              <w:pStyle w:val="ConsPlusNormal1"/>
              <w:jc w:val="both"/>
              <w:rPr>
                <w:rFonts w:ascii="Times New Roman" w:hAnsi="Times New Roman" w:cs="Times New Roman"/>
                <w:szCs w:val="20"/>
              </w:rPr>
            </w:pPr>
            <w:bookmarkStart w:id="244" w:name="P3083"/>
            <w:bookmarkEnd w:id="244"/>
            <w:r w:rsidRPr="00373768">
              <w:rPr>
                <w:rFonts w:ascii="Times New Roman" w:hAnsi="Times New Roman" w:cs="Times New Roman"/>
                <w:szCs w:val="20"/>
              </w:rPr>
              <w:t>2. Дифференциация муниципальных образований Приморского края по природным зонам приведена в Приложении Д Основной части РНГП в Приморском крае.</w:t>
            </w:r>
          </w:p>
          <w:p w:rsidR="00896CB6" w:rsidRPr="00373768" w:rsidRDefault="00896CB6" w:rsidP="00373768">
            <w:pPr>
              <w:pStyle w:val="ConsPlusNormal1"/>
              <w:jc w:val="both"/>
              <w:rPr>
                <w:rFonts w:ascii="Times New Roman" w:hAnsi="Times New Roman" w:cs="Times New Roman"/>
                <w:szCs w:val="20"/>
              </w:rPr>
            </w:pPr>
            <w:r w:rsidRPr="00373768">
              <w:rPr>
                <w:rFonts w:ascii="Times New Roman" w:hAnsi="Times New Roman" w:cs="Times New Roman"/>
                <w:szCs w:val="20"/>
              </w:rPr>
              <w:t>3.</w:t>
            </w:r>
            <w:r w:rsidRPr="00373768">
              <w:rPr>
                <w:rFonts w:ascii="Times New Roman" w:hAnsi="Times New Roman" w:cs="Times New Roman"/>
                <w:szCs w:val="20"/>
                <w:lang w:val="en-US"/>
              </w:rPr>
              <w:t> </w:t>
            </w:r>
            <w:r w:rsidRPr="00373768">
              <w:rPr>
                <w:rFonts w:ascii="Times New Roman" w:hAnsi="Times New Roman" w:cs="Times New Roman"/>
                <w:szCs w:val="20"/>
              </w:rPr>
              <w:t>Группы населенных пунктов в зависимости от численности населения приведены в таблице А.1 Приложения А Основной части РНГП в Приморском крае.</w:t>
            </w:r>
          </w:p>
          <w:p w:rsidR="00666812" w:rsidRPr="00373768" w:rsidRDefault="00666812" w:rsidP="00373768">
            <w:pPr>
              <w:pStyle w:val="ConsPlusNormal1"/>
              <w:jc w:val="both"/>
              <w:rPr>
                <w:rFonts w:ascii="Times New Roman" w:hAnsi="Times New Roman" w:cs="Times New Roman"/>
                <w:szCs w:val="20"/>
              </w:rPr>
            </w:pPr>
            <w:r w:rsidRPr="00373768">
              <w:rPr>
                <w:rFonts w:ascii="Times New Roman" w:hAnsi="Times New Roman" w:cs="Times New Roman"/>
                <w:szCs w:val="20"/>
              </w:rPr>
              <w:t>4. Размер земельного участка для размещения сквера может быть сокращен на 50% в стесненных условиях и (или) в условиях реконструкции.</w:t>
            </w:r>
          </w:p>
          <w:p w:rsidR="00666812" w:rsidRPr="00373768" w:rsidRDefault="00666812" w:rsidP="00373768">
            <w:pPr>
              <w:pStyle w:val="ConsPlusNormal1"/>
              <w:jc w:val="both"/>
              <w:rPr>
                <w:rFonts w:ascii="Times New Roman" w:hAnsi="Times New Roman" w:cs="Times New Roman"/>
                <w:szCs w:val="20"/>
              </w:rPr>
            </w:pPr>
            <w:bookmarkStart w:id="245" w:name="P3085"/>
            <w:bookmarkEnd w:id="245"/>
            <w:r w:rsidRPr="00373768">
              <w:rPr>
                <w:rFonts w:ascii="Times New Roman" w:hAnsi="Times New Roman" w:cs="Times New Roman"/>
                <w:szCs w:val="20"/>
              </w:rPr>
              <w:t>5. Значение принято с учетом климатических условий Приморского края.</w:t>
            </w:r>
          </w:p>
          <w:p w:rsidR="00666812" w:rsidRPr="00373768" w:rsidRDefault="00666812" w:rsidP="00373768">
            <w:pPr>
              <w:pStyle w:val="ConsPlusNormal1"/>
              <w:jc w:val="both"/>
              <w:rPr>
                <w:rFonts w:ascii="Times New Roman" w:hAnsi="Times New Roman" w:cs="Times New Roman"/>
                <w:szCs w:val="20"/>
              </w:rPr>
            </w:pPr>
            <w:r w:rsidRPr="00373768">
              <w:rPr>
                <w:rFonts w:ascii="Times New Roman" w:hAnsi="Times New Roman" w:cs="Times New Roman"/>
                <w:szCs w:val="20"/>
              </w:rPr>
              <w:t>6. Расчетные показатели для набережных, благоустроенных пляжей, мест массовой околоводной рекреации применяются в случае, если муниципальное образование обладает водными природными ресурсами.</w:t>
            </w:r>
          </w:p>
          <w:p w:rsidR="00666812" w:rsidRPr="00373768" w:rsidRDefault="00666812" w:rsidP="00373768">
            <w:pPr>
              <w:pStyle w:val="ConsPlusNormal1"/>
              <w:jc w:val="both"/>
              <w:rPr>
                <w:rFonts w:ascii="Times New Roman" w:hAnsi="Times New Roman" w:cs="Times New Roman"/>
                <w:szCs w:val="20"/>
              </w:rPr>
            </w:pPr>
            <w:r w:rsidRPr="00373768">
              <w:rPr>
                <w:rFonts w:ascii="Times New Roman" w:hAnsi="Times New Roman" w:cs="Times New Roman"/>
                <w:szCs w:val="20"/>
              </w:rPr>
              <w:t xml:space="preserve">7. Рассчитывать </w:t>
            </w:r>
            <w:bookmarkStart w:id="246" w:name="_Hlk145943890"/>
            <w:r w:rsidRPr="00373768">
              <w:rPr>
                <w:rFonts w:ascii="Times New Roman" w:hAnsi="Times New Roman" w:cs="Times New Roman"/>
                <w:szCs w:val="20"/>
              </w:rPr>
              <w:t>число единовременных посетителей на пляжах следует с учетом коэффициентов одновременной загрузки пляжей равном 0,2 от общей численности населения.</w:t>
            </w:r>
          </w:p>
          <w:p w:rsidR="00666812" w:rsidRPr="00373768" w:rsidRDefault="00666812" w:rsidP="00373768">
            <w:pPr>
              <w:pStyle w:val="ConsPlusNormal1"/>
              <w:jc w:val="both"/>
              <w:rPr>
                <w:rFonts w:ascii="Times New Roman" w:hAnsi="Times New Roman" w:cs="Times New Roman"/>
                <w:szCs w:val="20"/>
              </w:rPr>
            </w:pPr>
            <w:bookmarkStart w:id="247" w:name="P3086"/>
            <w:bookmarkStart w:id="248" w:name="P3087"/>
            <w:bookmarkStart w:id="249" w:name="P3088"/>
            <w:bookmarkEnd w:id="246"/>
            <w:bookmarkEnd w:id="247"/>
            <w:bookmarkEnd w:id="248"/>
            <w:bookmarkEnd w:id="249"/>
            <w:r w:rsidRPr="00373768">
              <w:rPr>
                <w:rFonts w:ascii="Times New Roman" w:hAnsi="Times New Roman" w:cs="Times New Roman"/>
                <w:szCs w:val="20"/>
              </w:rPr>
              <w:t>8. Детские игровые площадки рекомендуется размещать на отдельном земельном участке территории жилых кварталов либо в составе объектов озеленения общего пользования.</w:t>
            </w:r>
            <w:bookmarkStart w:id="250" w:name="P3091"/>
            <w:bookmarkEnd w:id="250"/>
            <w:r w:rsidRPr="00373768">
              <w:rPr>
                <w:rFonts w:ascii="Times New Roman" w:hAnsi="Times New Roman" w:cs="Times New Roman"/>
                <w:szCs w:val="20"/>
              </w:rPr>
              <w:t xml:space="preserve"> </w:t>
            </w:r>
          </w:p>
          <w:p w:rsidR="00666812" w:rsidRPr="00373768" w:rsidRDefault="00666812" w:rsidP="00373768">
            <w:pPr>
              <w:pStyle w:val="ConsPlusNormal1"/>
              <w:jc w:val="both"/>
              <w:rPr>
                <w:rFonts w:ascii="Times New Roman" w:hAnsi="Times New Roman" w:cs="Times New Roman"/>
                <w:szCs w:val="20"/>
              </w:rPr>
            </w:pPr>
            <w:r w:rsidRPr="00373768">
              <w:rPr>
                <w:rFonts w:ascii="Times New Roman" w:hAnsi="Times New Roman" w:cs="Times New Roman"/>
                <w:szCs w:val="20"/>
              </w:rPr>
              <w:t>9. При проектировании объектов благоустройства территории – парков, скверов, пешеходных зон – необходимо руководствоваться правилами благоустройства территории муниципального образования.</w:t>
            </w:r>
          </w:p>
          <w:p w:rsidR="00666812" w:rsidRPr="00373768" w:rsidRDefault="00666812" w:rsidP="00373768">
            <w:pPr>
              <w:pStyle w:val="ConsPlusNormal1"/>
              <w:jc w:val="both"/>
              <w:rPr>
                <w:rFonts w:ascii="Times New Roman" w:hAnsi="Times New Roman" w:cs="Times New Roman"/>
                <w:szCs w:val="20"/>
              </w:rPr>
            </w:pPr>
            <w:r w:rsidRPr="00373768">
              <w:rPr>
                <w:rFonts w:ascii="Times New Roman" w:hAnsi="Times New Roman" w:cs="Times New Roman"/>
                <w:szCs w:val="20"/>
              </w:rPr>
              <w:t>10. Площадки для выгула собак могут размещаться на отдельном земельном участке в границах планировочного микрорайона, либо в составе парков, озелененных территорий общего пользования на изолированной территории.</w:t>
            </w:r>
          </w:p>
        </w:tc>
      </w:tr>
      <w:bookmarkEnd w:id="243"/>
    </w:tbl>
    <w:p w:rsidR="006A102A" w:rsidRPr="001D3ECB" w:rsidRDefault="006A102A" w:rsidP="006A102A">
      <w:pPr>
        <w:rPr>
          <w:rFonts w:ascii="Tahoma" w:eastAsiaTheme="majorEastAsia" w:hAnsi="Tahoma" w:cs="Tahoma"/>
        </w:rPr>
      </w:pPr>
    </w:p>
    <w:p w:rsidR="00C66C09" w:rsidRPr="001D3ECB" w:rsidRDefault="00C66C09" w:rsidP="00C66C09">
      <w:pPr>
        <w:suppressAutoHyphens/>
        <w:rPr>
          <w:rFonts w:ascii="Tahoma" w:hAnsi="Tahoma" w:cs="Tahoma"/>
          <w:sz w:val="2"/>
          <w:szCs w:val="2"/>
        </w:rPr>
      </w:pPr>
      <w:bookmarkStart w:id="251" w:name="_Hlk130465400"/>
    </w:p>
    <w:p w:rsidR="007B3A63" w:rsidRPr="001D3ECB" w:rsidRDefault="007B3A63" w:rsidP="007B3A63">
      <w:pPr>
        <w:rPr>
          <w:rFonts w:ascii="Tahoma" w:hAnsi="Tahoma" w:cs="Tahoma"/>
          <w:b/>
        </w:rPr>
        <w:sectPr w:rsidR="007B3A63" w:rsidRPr="001D3ECB" w:rsidSect="00FD6E4B">
          <w:type w:val="nextColumn"/>
          <w:pgSz w:w="16838" w:h="11906" w:orient="landscape" w:code="9"/>
          <w:pgMar w:top="1134" w:right="851" w:bottom="1134" w:left="1134" w:header="425" w:footer="544" w:gutter="0"/>
          <w:cols w:space="708"/>
          <w:docGrid w:linePitch="360"/>
        </w:sectPr>
      </w:pPr>
      <w:bookmarkStart w:id="252" w:name="_Toc131008335"/>
      <w:bookmarkStart w:id="253" w:name="_Ref135262662"/>
      <w:bookmarkStart w:id="254" w:name="_Toc136358876"/>
      <w:bookmarkStart w:id="255" w:name="_Toc136360494"/>
      <w:bookmarkStart w:id="256" w:name="_Toc136370840"/>
      <w:bookmarkEnd w:id="251"/>
    </w:p>
    <w:p w:rsidR="00FC4ADD" w:rsidRPr="00416C9C" w:rsidRDefault="008A1317" w:rsidP="00192DDB">
      <w:pPr>
        <w:pStyle w:val="3"/>
        <w:rPr>
          <w:rFonts w:ascii="Times New Roman" w:hAnsi="Times New Roman" w:cs="Times New Roman"/>
          <w:b/>
        </w:rPr>
      </w:pPr>
      <w:bookmarkStart w:id="257" w:name="_Toc191485929"/>
      <w:bookmarkStart w:id="258" w:name="_Toc131008337"/>
      <w:bookmarkStart w:id="259" w:name="_Toc88573278"/>
      <w:bookmarkStart w:id="260" w:name="_Toc88585013"/>
      <w:bookmarkStart w:id="261" w:name="_Toc88589040"/>
      <w:bookmarkStart w:id="262" w:name="_Toc88750165"/>
      <w:bookmarkStart w:id="263" w:name="_Toc127194327"/>
      <w:bookmarkStart w:id="264" w:name="_Toc127203483"/>
      <w:bookmarkEnd w:id="252"/>
      <w:bookmarkEnd w:id="253"/>
      <w:bookmarkEnd w:id="254"/>
      <w:bookmarkEnd w:id="255"/>
      <w:bookmarkEnd w:id="256"/>
      <w:r w:rsidRPr="00416C9C">
        <w:rPr>
          <w:rFonts w:ascii="Times New Roman" w:hAnsi="Times New Roman" w:cs="Times New Roman"/>
          <w:b/>
        </w:rPr>
        <w:t>В области обращения с животными</w:t>
      </w:r>
      <w:bookmarkEnd w:id="257"/>
    </w:p>
    <w:p w:rsidR="003834E7" w:rsidRPr="00416C9C" w:rsidRDefault="00DC792E" w:rsidP="007E2C7C">
      <w:pPr>
        <w:pStyle w:val="af2"/>
        <w:rPr>
          <w:rFonts w:ascii="Times New Roman" w:hAnsi="Times New Roman" w:cs="Times New Roman"/>
          <w:b/>
        </w:rPr>
      </w:pPr>
      <w:bookmarkStart w:id="265" w:name="_Ref190781753"/>
      <w:r w:rsidRPr="00416C9C">
        <w:rPr>
          <w:rFonts w:ascii="Times New Roman" w:hAnsi="Times New Roman" w:cs="Times New Roman"/>
          <w:b/>
        </w:rPr>
        <w:t xml:space="preserve">Таблица </w:t>
      </w:r>
      <w:r w:rsidR="00A16C25" w:rsidRPr="00416C9C">
        <w:rPr>
          <w:rFonts w:ascii="Times New Roman" w:hAnsi="Times New Roman" w:cs="Times New Roman"/>
          <w:b/>
          <w:noProof/>
        </w:rPr>
        <w:fldChar w:fldCharType="begin"/>
      </w:r>
      <w:r w:rsidR="00855890" w:rsidRPr="00416C9C">
        <w:rPr>
          <w:rFonts w:ascii="Times New Roman" w:hAnsi="Times New Roman" w:cs="Times New Roman"/>
          <w:b/>
          <w:noProof/>
        </w:rPr>
        <w:instrText xml:space="preserve"> SEQ Таблица \* ARABIC </w:instrText>
      </w:r>
      <w:r w:rsidR="00A16C25" w:rsidRPr="00416C9C">
        <w:rPr>
          <w:rFonts w:ascii="Times New Roman" w:hAnsi="Times New Roman" w:cs="Times New Roman"/>
          <w:b/>
          <w:noProof/>
        </w:rPr>
        <w:fldChar w:fldCharType="separate"/>
      </w:r>
      <w:r w:rsidR="00772E0A">
        <w:rPr>
          <w:rFonts w:ascii="Times New Roman" w:hAnsi="Times New Roman" w:cs="Times New Roman"/>
          <w:b/>
          <w:noProof/>
        </w:rPr>
        <w:t>19</w:t>
      </w:r>
      <w:r w:rsidR="00A16C25" w:rsidRPr="00416C9C">
        <w:rPr>
          <w:rFonts w:ascii="Times New Roman" w:hAnsi="Times New Roman" w:cs="Times New Roman"/>
          <w:b/>
          <w:noProof/>
        </w:rPr>
        <w:fldChar w:fldCharType="end"/>
      </w:r>
      <w:bookmarkEnd w:id="265"/>
      <w:r w:rsidRPr="00416C9C">
        <w:rPr>
          <w:rFonts w:ascii="Times New Roman" w:hAnsi="Times New Roman" w:cs="Times New Roman"/>
          <w:b/>
        </w:rPr>
        <w:t xml:space="preserve"> – </w:t>
      </w:r>
      <w:r w:rsidR="00852CEC" w:rsidRPr="00416C9C">
        <w:rPr>
          <w:rFonts w:ascii="Times New Roman" w:hAnsi="Times New Roman" w:cs="Times New Roman"/>
          <w:b/>
        </w:rPr>
        <w:t>Расчетные показатели, устанавливаемые для объектов местного значения городского округа, осуществляющих деятельность по обращению с животными</w:t>
      </w:r>
    </w:p>
    <w:tbl>
      <w:tblPr>
        <w:tblStyle w:val="1f9"/>
        <w:tblW w:w="5000" w:type="pct"/>
        <w:tblLook w:val="04A0" w:firstRow="1" w:lastRow="0" w:firstColumn="1" w:lastColumn="0" w:noHBand="0" w:noVBand="1"/>
      </w:tblPr>
      <w:tblGrid>
        <w:gridCol w:w="2800"/>
        <w:gridCol w:w="3140"/>
        <w:gridCol w:w="4197"/>
      </w:tblGrid>
      <w:tr w:rsidR="001D3ECB" w:rsidRPr="00416C9C" w:rsidTr="00173828">
        <w:trPr>
          <w:trHeight w:val="20"/>
        </w:trPr>
        <w:tc>
          <w:tcPr>
            <w:tcW w:w="1381" w:type="pct"/>
            <w:vAlign w:val="center"/>
            <w:hideMark/>
          </w:tcPr>
          <w:p w:rsidR="003834E7" w:rsidRPr="00416C9C" w:rsidRDefault="003834E7" w:rsidP="00AB795B">
            <w:pPr>
              <w:pStyle w:val="ConsPlusNormal1"/>
              <w:jc w:val="center"/>
              <w:rPr>
                <w:rFonts w:ascii="Times New Roman" w:hAnsi="Times New Roman" w:cs="Times New Roman"/>
              </w:rPr>
            </w:pPr>
            <w:r w:rsidRPr="00416C9C">
              <w:rPr>
                <w:rFonts w:ascii="Times New Roman" w:hAnsi="Times New Roman" w:cs="Times New Roman"/>
              </w:rPr>
              <w:t xml:space="preserve">Наименование </w:t>
            </w:r>
            <w:r w:rsidR="00800485" w:rsidRPr="00416C9C">
              <w:rPr>
                <w:rFonts w:ascii="Times New Roman" w:hAnsi="Times New Roman" w:cs="Times New Roman"/>
              </w:rPr>
              <w:br/>
            </w:r>
            <w:r w:rsidRPr="00416C9C">
              <w:rPr>
                <w:rFonts w:ascii="Times New Roman" w:hAnsi="Times New Roman" w:cs="Times New Roman"/>
              </w:rPr>
              <w:t>вида объекта</w:t>
            </w:r>
          </w:p>
        </w:tc>
        <w:tc>
          <w:tcPr>
            <w:tcW w:w="1549" w:type="pct"/>
            <w:vAlign w:val="center"/>
            <w:hideMark/>
          </w:tcPr>
          <w:p w:rsidR="003834E7" w:rsidRPr="00416C9C" w:rsidRDefault="003834E7" w:rsidP="00AB795B">
            <w:pPr>
              <w:pStyle w:val="ConsPlusNormal1"/>
              <w:jc w:val="center"/>
              <w:rPr>
                <w:rFonts w:ascii="Times New Roman" w:hAnsi="Times New Roman" w:cs="Times New Roman"/>
              </w:rPr>
            </w:pPr>
            <w:r w:rsidRPr="00416C9C">
              <w:rPr>
                <w:rFonts w:ascii="Times New Roman" w:hAnsi="Times New Roman" w:cs="Times New Roman"/>
              </w:rPr>
              <w:t>Наименование нормируемого расчетного показателя, единица измерения</w:t>
            </w:r>
          </w:p>
        </w:tc>
        <w:tc>
          <w:tcPr>
            <w:tcW w:w="2070" w:type="pct"/>
            <w:vAlign w:val="center"/>
          </w:tcPr>
          <w:p w:rsidR="003834E7" w:rsidRPr="00416C9C" w:rsidRDefault="003834E7" w:rsidP="00AB795B">
            <w:pPr>
              <w:pStyle w:val="ConsPlusNormal1"/>
              <w:jc w:val="center"/>
              <w:rPr>
                <w:rFonts w:ascii="Times New Roman" w:hAnsi="Times New Roman" w:cs="Times New Roman"/>
              </w:rPr>
            </w:pPr>
            <w:r w:rsidRPr="00416C9C">
              <w:rPr>
                <w:rFonts w:ascii="Times New Roman" w:hAnsi="Times New Roman" w:cs="Times New Roman"/>
              </w:rPr>
              <w:t>Значение расчетного показателя</w:t>
            </w:r>
          </w:p>
        </w:tc>
      </w:tr>
    </w:tbl>
    <w:p w:rsidR="001D3ECB" w:rsidRPr="00416C9C" w:rsidRDefault="001D3ECB">
      <w:pPr>
        <w:rPr>
          <w:sz w:val="2"/>
          <w:szCs w:val="2"/>
        </w:rPr>
      </w:pPr>
    </w:p>
    <w:tbl>
      <w:tblPr>
        <w:tblStyle w:val="1f9"/>
        <w:tblW w:w="5000" w:type="pct"/>
        <w:tblLook w:val="04A0" w:firstRow="1" w:lastRow="0" w:firstColumn="1" w:lastColumn="0" w:noHBand="0" w:noVBand="1"/>
      </w:tblPr>
      <w:tblGrid>
        <w:gridCol w:w="2800"/>
        <w:gridCol w:w="3140"/>
        <w:gridCol w:w="4197"/>
      </w:tblGrid>
      <w:tr w:rsidR="001D3ECB" w:rsidRPr="00416C9C" w:rsidTr="00173828">
        <w:trPr>
          <w:trHeight w:val="20"/>
        </w:trPr>
        <w:tc>
          <w:tcPr>
            <w:tcW w:w="1381" w:type="pct"/>
            <w:vAlign w:val="center"/>
          </w:tcPr>
          <w:p w:rsidR="003834E7" w:rsidRPr="00416C9C" w:rsidRDefault="003834E7" w:rsidP="00AB795B">
            <w:pPr>
              <w:pStyle w:val="ConsPlusNormal1"/>
              <w:jc w:val="center"/>
              <w:rPr>
                <w:rFonts w:ascii="Times New Roman" w:hAnsi="Times New Roman" w:cs="Times New Roman"/>
              </w:rPr>
            </w:pPr>
            <w:r w:rsidRPr="00416C9C">
              <w:rPr>
                <w:rFonts w:ascii="Times New Roman" w:hAnsi="Times New Roman" w:cs="Times New Roman"/>
              </w:rPr>
              <w:t>1</w:t>
            </w:r>
          </w:p>
        </w:tc>
        <w:tc>
          <w:tcPr>
            <w:tcW w:w="1549" w:type="pct"/>
            <w:vAlign w:val="center"/>
          </w:tcPr>
          <w:p w:rsidR="003834E7" w:rsidRPr="00416C9C" w:rsidRDefault="003834E7" w:rsidP="00AB795B">
            <w:pPr>
              <w:pStyle w:val="ConsPlusNormal1"/>
              <w:jc w:val="center"/>
              <w:rPr>
                <w:rFonts w:ascii="Times New Roman" w:hAnsi="Times New Roman" w:cs="Times New Roman"/>
              </w:rPr>
            </w:pPr>
            <w:r w:rsidRPr="00416C9C">
              <w:rPr>
                <w:rFonts w:ascii="Times New Roman" w:hAnsi="Times New Roman" w:cs="Times New Roman"/>
              </w:rPr>
              <w:t>2</w:t>
            </w:r>
          </w:p>
        </w:tc>
        <w:tc>
          <w:tcPr>
            <w:tcW w:w="2070" w:type="pct"/>
            <w:vAlign w:val="center"/>
          </w:tcPr>
          <w:p w:rsidR="003834E7" w:rsidRPr="00416C9C" w:rsidRDefault="003834E7" w:rsidP="00AB795B">
            <w:pPr>
              <w:pStyle w:val="ConsPlusNormal1"/>
              <w:jc w:val="center"/>
              <w:rPr>
                <w:rFonts w:ascii="Times New Roman" w:hAnsi="Times New Roman" w:cs="Times New Roman"/>
              </w:rPr>
            </w:pPr>
            <w:r w:rsidRPr="00416C9C">
              <w:rPr>
                <w:rFonts w:ascii="Times New Roman" w:hAnsi="Times New Roman" w:cs="Times New Roman"/>
              </w:rPr>
              <w:t>3</w:t>
            </w:r>
          </w:p>
        </w:tc>
      </w:tr>
      <w:tr w:rsidR="001D3ECB" w:rsidRPr="00416C9C" w:rsidTr="00173828">
        <w:trPr>
          <w:trHeight w:val="20"/>
        </w:trPr>
        <w:tc>
          <w:tcPr>
            <w:tcW w:w="1381" w:type="pct"/>
          </w:tcPr>
          <w:p w:rsidR="003834E7" w:rsidRPr="00416C9C" w:rsidRDefault="003834E7" w:rsidP="00AE16DB">
            <w:pPr>
              <w:pStyle w:val="ConsPlusNormal1"/>
              <w:rPr>
                <w:rFonts w:ascii="Times New Roman" w:hAnsi="Times New Roman" w:cs="Times New Roman"/>
              </w:rPr>
            </w:pPr>
            <w:r w:rsidRPr="00416C9C">
              <w:rPr>
                <w:rFonts w:ascii="Times New Roman" w:hAnsi="Times New Roman" w:cs="Times New Roman"/>
              </w:rPr>
              <w:t>Приют для животных</w:t>
            </w:r>
          </w:p>
        </w:tc>
        <w:tc>
          <w:tcPr>
            <w:tcW w:w="1549" w:type="pct"/>
          </w:tcPr>
          <w:p w:rsidR="003834E7" w:rsidRPr="00416C9C" w:rsidRDefault="003834E7" w:rsidP="00AE16DB">
            <w:pPr>
              <w:pStyle w:val="ConsPlusNormal1"/>
              <w:rPr>
                <w:rFonts w:ascii="Times New Roman" w:hAnsi="Times New Roman" w:cs="Times New Roman"/>
              </w:rPr>
            </w:pPr>
            <w:r w:rsidRPr="00416C9C">
              <w:rPr>
                <w:rFonts w:ascii="Times New Roman" w:hAnsi="Times New Roman" w:cs="Times New Roman"/>
              </w:rPr>
              <w:t>уровень обеспеченности, объектов на городской округ</w:t>
            </w:r>
          </w:p>
        </w:tc>
        <w:tc>
          <w:tcPr>
            <w:tcW w:w="2070" w:type="pct"/>
          </w:tcPr>
          <w:p w:rsidR="003834E7" w:rsidRPr="00416C9C" w:rsidRDefault="00D0650D" w:rsidP="00AE16DB">
            <w:pPr>
              <w:pStyle w:val="ConsPlusNormal1"/>
              <w:rPr>
                <w:rFonts w:ascii="Times New Roman" w:hAnsi="Times New Roman" w:cs="Times New Roman"/>
              </w:rPr>
            </w:pPr>
            <w:r w:rsidRPr="00416C9C">
              <w:rPr>
                <w:rFonts w:ascii="Times New Roman" w:hAnsi="Times New Roman" w:cs="Times New Roman"/>
              </w:rPr>
              <w:t>1</w:t>
            </w:r>
          </w:p>
        </w:tc>
      </w:tr>
    </w:tbl>
    <w:p w:rsidR="00C83B2E" w:rsidRPr="00E450EA" w:rsidRDefault="00C831CD" w:rsidP="00192DDB">
      <w:pPr>
        <w:pStyle w:val="13"/>
        <w:rPr>
          <w:rFonts w:ascii="Times New Roman" w:hAnsi="Times New Roman" w:cs="Times New Roman"/>
          <w:b/>
          <w:sz w:val="24"/>
          <w:szCs w:val="24"/>
        </w:rPr>
      </w:pPr>
      <w:bookmarkStart w:id="266" w:name="_Toc81901144"/>
      <w:bookmarkStart w:id="267" w:name="_Toc85181055"/>
      <w:bookmarkStart w:id="268" w:name="_Toc85182498"/>
      <w:bookmarkStart w:id="269" w:name="_Toc85190236"/>
      <w:bookmarkStart w:id="270" w:name="_Toc85192737"/>
      <w:bookmarkStart w:id="271" w:name="_Toc85193455"/>
      <w:bookmarkStart w:id="272" w:name="_Toc85197817"/>
      <w:bookmarkStart w:id="273" w:name="_Toc85215169"/>
      <w:bookmarkStart w:id="274" w:name="_Toc88573279"/>
      <w:bookmarkStart w:id="275" w:name="_Toc88585014"/>
      <w:bookmarkStart w:id="276" w:name="_Toc88589041"/>
      <w:bookmarkStart w:id="277" w:name="_Toc88750166"/>
      <w:bookmarkStart w:id="278" w:name="_Toc89694246"/>
      <w:bookmarkStart w:id="279" w:name="_Toc89787804"/>
      <w:bookmarkStart w:id="280" w:name="_Toc96603401"/>
      <w:bookmarkStart w:id="281" w:name="_Toc96687298"/>
      <w:bookmarkStart w:id="282" w:name="_Toc96953202"/>
      <w:bookmarkStart w:id="283" w:name="_Toc131008340"/>
      <w:bookmarkStart w:id="284" w:name="_Toc136358881"/>
      <w:bookmarkStart w:id="285" w:name="_Toc136360499"/>
      <w:bookmarkStart w:id="286" w:name="_Toc136370845"/>
      <w:bookmarkStart w:id="287" w:name="_Toc191485930"/>
      <w:bookmarkStart w:id="288" w:name="_Toc10738662"/>
      <w:bookmarkStart w:id="289" w:name="_Toc10740029"/>
      <w:bookmarkEnd w:id="258"/>
      <w:bookmarkEnd w:id="259"/>
      <w:bookmarkEnd w:id="260"/>
      <w:bookmarkEnd w:id="261"/>
      <w:bookmarkEnd w:id="262"/>
      <w:bookmarkEnd w:id="263"/>
      <w:bookmarkEnd w:id="264"/>
      <w:r w:rsidRPr="00E450EA">
        <w:rPr>
          <w:rFonts w:ascii="Times New Roman" w:hAnsi="Times New Roman" w:cs="Times New Roman"/>
          <w:b/>
          <w:sz w:val="24"/>
          <w:szCs w:val="24"/>
        </w:rPr>
        <w:t>МАТЕРИАЛЫ ПО ОБОСНОВАНИЮ</w:t>
      </w:r>
      <w:r w:rsidR="00C83B2E" w:rsidRPr="00E450EA">
        <w:rPr>
          <w:rFonts w:ascii="Times New Roman" w:hAnsi="Times New Roman" w:cs="Times New Roman"/>
          <w:b/>
          <w:sz w:val="24"/>
          <w:szCs w:val="24"/>
        </w:rPr>
        <w:t xml:space="preserve"> </w:t>
      </w:r>
      <w:r w:rsidRPr="00E450EA">
        <w:rPr>
          <w:rFonts w:ascii="Times New Roman" w:hAnsi="Times New Roman" w:cs="Times New Roman"/>
          <w:b/>
          <w:sz w:val="24"/>
          <w:szCs w:val="24"/>
        </w:rPr>
        <w:t>РАСЧЕТНЫХ ПОКАЗАТЕЛЕЙ</w:t>
      </w:r>
      <w:bookmarkEnd w:id="266"/>
      <w:r w:rsidR="00403B08" w:rsidRPr="00E450EA">
        <w:rPr>
          <w:rFonts w:ascii="Times New Roman" w:hAnsi="Times New Roman" w:cs="Times New Roman"/>
          <w:b/>
          <w:sz w:val="24"/>
          <w:szCs w:val="24"/>
        </w:rPr>
        <w:t>, СОДЕРЖАЩИХСЯ В</w:t>
      </w:r>
      <w:r w:rsidR="003A6EBF" w:rsidRPr="00E450EA">
        <w:rPr>
          <w:rFonts w:ascii="Times New Roman" w:hAnsi="Times New Roman" w:cs="Times New Roman"/>
          <w:b/>
          <w:sz w:val="24"/>
          <w:szCs w:val="24"/>
        </w:rPr>
        <w:t xml:space="preserve"> о</w:t>
      </w:r>
      <w:r w:rsidR="00403B08" w:rsidRPr="00E450EA">
        <w:rPr>
          <w:rFonts w:ascii="Times New Roman" w:hAnsi="Times New Roman" w:cs="Times New Roman"/>
          <w:b/>
          <w:sz w:val="24"/>
          <w:szCs w:val="24"/>
        </w:rPr>
        <w:t>СНОВОЙ ЧАСТИ местных НОРМАТИВОВ ГРАДОСТРОИТЕЛЬНОГО ПРОЕКТИРОВАНИЯ</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rsidR="00C10E5E" w:rsidRPr="00E450EA" w:rsidRDefault="00D07CFA" w:rsidP="00192DDB">
      <w:pPr>
        <w:pStyle w:val="21"/>
        <w:rPr>
          <w:rFonts w:ascii="Times New Roman" w:hAnsi="Times New Roman" w:cs="Times New Roman"/>
          <w:b/>
          <w:sz w:val="24"/>
          <w:szCs w:val="24"/>
        </w:rPr>
      </w:pPr>
      <w:bookmarkStart w:id="290" w:name="_Toc85181056"/>
      <w:bookmarkStart w:id="291" w:name="_Toc85182499"/>
      <w:bookmarkStart w:id="292" w:name="_Toc85190237"/>
      <w:bookmarkStart w:id="293" w:name="_Toc85192738"/>
      <w:bookmarkStart w:id="294" w:name="_Toc85193456"/>
      <w:bookmarkStart w:id="295" w:name="_Toc85197818"/>
      <w:bookmarkStart w:id="296" w:name="_Toc85215170"/>
      <w:bookmarkStart w:id="297" w:name="_Toc88558829"/>
      <w:bookmarkStart w:id="298" w:name="_Toc88573280"/>
      <w:bookmarkStart w:id="299" w:name="_Toc88585015"/>
      <w:bookmarkStart w:id="300" w:name="_Toc88589042"/>
      <w:bookmarkStart w:id="301" w:name="_Toc88750167"/>
      <w:bookmarkStart w:id="302" w:name="_Toc89694247"/>
      <w:bookmarkStart w:id="303" w:name="_Toc89787805"/>
      <w:bookmarkStart w:id="304" w:name="_Toc96603402"/>
      <w:bookmarkStart w:id="305" w:name="_Toc96687299"/>
      <w:bookmarkStart w:id="306" w:name="_Toc96953203"/>
      <w:bookmarkStart w:id="307" w:name="_Toc131008341"/>
      <w:bookmarkStart w:id="308" w:name="_Toc136358882"/>
      <w:bookmarkStart w:id="309" w:name="_Toc136360500"/>
      <w:bookmarkStart w:id="310" w:name="_Toc136370846"/>
      <w:bookmarkStart w:id="311" w:name="_Toc191485931"/>
      <w:r w:rsidRPr="00E450EA">
        <w:rPr>
          <w:rFonts w:ascii="Times New Roman" w:hAnsi="Times New Roman" w:cs="Times New Roman"/>
          <w:b/>
          <w:sz w:val="24"/>
          <w:szCs w:val="24"/>
        </w:rPr>
        <w:t>Информация о современном состоянии, прогнозе развития муниципального образования</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rsidR="00B45CB5" w:rsidRDefault="00C10E5E" w:rsidP="00192DDB">
      <w:pPr>
        <w:pStyle w:val="3"/>
        <w:rPr>
          <w:rFonts w:ascii="Times New Roman" w:hAnsi="Times New Roman" w:cs="Times New Roman"/>
          <w:b/>
        </w:rPr>
      </w:pPr>
      <w:bookmarkStart w:id="312" w:name="_Toc44928912"/>
      <w:bookmarkStart w:id="313" w:name="_Toc81901146"/>
      <w:bookmarkStart w:id="314" w:name="_Toc85181057"/>
      <w:bookmarkStart w:id="315" w:name="_Toc85182500"/>
      <w:bookmarkStart w:id="316" w:name="_Toc85190238"/>
      <w:bookmarkStart w:id="317" w:name="_Toc85192739"/>
      <w:bookmarkStart w:id="318" w:name="_Toc85193457"/>
      <w:bookmarkStart w:id="319" w:name="_Toc85197819"/>
      <w:bookmarkStart w:id="320" w:name="_Toc85215171"/>
      <w:bookmarkStart w:id="321" w:name="_Toc88573281"/>
      <w:bookmarkStart w:id="322" w:name="_Toc88585016"/>
      <w:bookmarkStart w:id="323" w:name="_Toc88589043"/>
      <w:bookmarkStart w:id="324" w:name="_Toc88750168"/>
      <w:bookmarkStart w:id="325" w:name="_Toc89694248"/>
      <w:bookmarkStart w:id="326" w:name="_Toc89787806"/>
      <w:bookmarkStart w:id="327" w:name="_Toc96603403"/>
      <w:bookmarkStart w:id="328" w:name="_Toc96687300"/>
      <w:bookmarkStart w:id="329" w:name="_Toc96953204"/>
      <w:bookmarkStart w:id="330" w:name="_Toc131008342"/>
      <w:bookmarkStart w:id="331" w:name="_Toc191485932"/>
      <w:bookmarkStart w:id="332" w:name="_Toc136358883"/>
      <w:bookmarkStart w:id="333" w:name="_Toc136360501"/>
      <w:bookmarkStart w:id="334" w:name="_Toc136370847"/>
      <w:r w:rsidRPr="00E450EA">
        <w:rPr>
          <w:rFonts w:ascii="Times New Roman" w:hAnsi="Times New Roman" w:cs="Times New Roman"/>
          <w:b/>
        </w:rPr>
        <w:t>Административно-территориальное устройство</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sidR="008A10E5" w:rsidRPr="00E450EA">
        <w:rPr>
          <w:rFonts w:ascii="Times New Roman" w:hAnsi="Times New Roman" w:cs="Times New Roman"/>
          <w:b/>
        </w:rPr>
        <w:t xml:space="preserve"> </w:t>
      </w:r>
    </w:p>
    <w:p w:rsidR="00332BBB" w:rsidRPr="00332BBB" w:rsidRDefault="00E450EA" w:rsidP="00332BBB">
      <w:pPr>
        <w:pStyle w:val="a6"/>
        <w:rPr>
          <w:rFonts w:ascii="Times New Roman" w:hAnsi="Times New Roman" w:cs="Times New Roman"/>
        </w:rPr>
      </w:pPr>
      <w:r w:rsidRPr="00332BBB">
        <w:rPr>
          <w:rFonts w:ascii="Times New Roman" w:hAnsi="Times New Roman" w:cs="Times New Roman"/>
        </w:rPr>
        <w:t>Арсеньевский городской округ Приморского края – муниципальное образование</w:t>
      </w:r>
      <w:r w:rsidR="00500D01">
        <w:rPr>
          <w:rFonts w:ascii="Times New Roman" w:hAnsi="Times New Roman" w:cs="Times New Roman"/>
        </w:rPr>
        <w:t xml:space="preserve"> </w:t>
      </w:r>
      <w:r w:rsidR="00500D01" w:rsidRPr="00332BBB">
        <w:rPr>
          <w:rFonts w:ascii="Times New Roman" w:hAnsi="Times New Roman" w:cs="Times New Roman"/>
        </w:rPr>
        <w:t>наделено статусом городского округа</w:t>
      </w:r>
      <w:r w:rsidR="00500D01">
        <w:rPr>
          <w:rFonts w:ascii="Times New Roman" w:hAnsi="Times New Roman" w:cs="Times New Roman"/>
        </w:rPr>
        <w:t xml:space="preserve"> в соответствии с </w:t>
      </w:r>
      <w:r w:rsidRPr="00332BBB">
        <w:rPr>
          <w:rFonts w:ascii="Times New Roman" w:hAnsi="Times New Roman" w:cs="Times New Roman"/>
        </w:rPr>
        <w:t xml:space="preserve"> законом Приморского края от 06.12.2004 </w:t>
      </w:r>
      <w:r w:rsidR="00500D01">
        <w:rPr>
          <w:rFonts w:ascii="Times New Roman" w:hAnsi="Times New Roman" w:cs="Times New Roman"/>
        </w:rPr>
        <w:br/>
      </w:r>
      <w:r w:rsidRPr="00332BBB">
        <w:rPr>
          <w:rFonts w:ascii="Times New Roman" w:hAnsi="Times New Roman" w:cs="Times New Roman"/>
        </w:rPr>
        <w:t>№ 178</w:t>
      </w:r>
      <w:r w:rsidR="00332BBB" w:rsidRPr="00332BBB">
        <w:rPr>
          <w:rFonts w:ascii="Times New Roman" w:hAnsi="Times New Roman" w:cs="Times New Roman"/>
        </w:rPr>
        <w:t xml:space="preserve">-КЗ «Об Арсеньевском городском округе </w:t>
      </w:r>
      <w:r w:rsidRPr="00332BBB">
        <w:rPr>
          <w:rFonts w:ascii="Times New Roman" w:hAnsi="Times New Roman" w:cs="Times New Roman"/>
        </w:rPr>
        <w:t>Приморского края»</w:t>
      </w:r>
      <w:bookmarkStart w:id="335" w:name="_Toc191485933"/>
      <w:bookmarkEnd w:id="332"/>
      <w:bookmarkEnd w:id="333"/>
      <w:bookmarkEnd w:id="334"/>
      <w:r w:rsidR="00500D01">
        <w:rPr>
          <w:rFonts w:ascii="Times New Roman" w:hAnsi="Times New Roman" w:cs="Times New Roman"/>
        </w:rPr>
        <w:t xml:space="preserve">, предусматривающим </w:t>
      </w:r>
      <w:r w:rsidR="00332BBB" w:rsidRPr="00332BBB">
        <w:rPr>
          <w:rFonts w:ascii="Times New Roman" w:hAnsi="Times New Roman" w:cs="Times New Roman"/>
        </w:rPr>
        <w:t>границы городского округа. Административный центр Арсеньевского городского округа – город Арсеньев.</w:t>
      </w:r>
    </w:p>
    <w:p w:rsidR="00B45CB5" w:rsidRPr="00332BBB" w:rsidRDefault="00AC1895" w:rsidP="00AC1895">
      <w:pPr>
        <w:pStyle w:val="a6"/>
        <w:ind w:firstLine="0"/>
        <w:rPr>
          <w:rFonts w:ascii="Times New Roman" w:hAnsi="Times New Roman" w:cs="Times New Roman"/>
          <w:b/>
        </w:rPr>
      </w:pPr>
      <w:r>
        <w:rPr>
          <w:rFonts w:ascii="Times New Roman" w:hAnsi="Times New Roman" w:cs="Times New Roman"/>
          <w:b/>
        </w:rPr>
        <w:t xml:space="preserve">2.1.2    </w:t>
      </w:r>
      <w:r w:rsidR="003D447B" w:rsidRPr="00332BBB">
        <w:rPr>
          <w:rFonts w:ascii="Times New Roman" w:hAnsi="Times New Roman" w:cs="Times New Roman"/>
          <w:b/>
        </w:rPr>
        <w:t>Система расселения</w:t>
      </w:r>
      <w:bookmarkEnd w:id="335"/>
      <w:r w:rsidR="003D447B" w:rsidRPr="00332BBB">
        <w:rPr>
          <w:rFonts w:ascii="Times New Roman" w:hAnsi="Times New Roman" w:cs="Times New Roman"/>
          <w:b/>
        </w:rPr>
        <w:t xml:space="preserve"> </w:t>
      </w:r>
    </w:p>
    <w:p w:rsidR="00FA428F" w:rsidRPr="00FA428F" w:rsidRDefault="00FA428F" w:rsidP="00FA428F">
      <w:pPr>
        <w:pStyle w:val="a6"/>
        <w:rPr>
          <w:rFonts w:ascii="Times New Roman" w:hAnsi="Times New Roman" w:cs="Times New Roman"/>
          <w:b/>
        </w:rPr>
      </w:pPr>
      <w:bookmarkStart w:id="336" w:name="_Toc191485934"/>
      <w:r w:rsidRPr="00FA428F">
        <w:rPr>
          <w:rFonts w:ascii="Times New Roman" w:hAnsi="Times New Roman" w:cs="Times New Roman"/>
          <w:b/>
        </w:rPr>
        <w:t xml:space="preserve">Характеристика системы расселения Арсеньевского городского округа формализуется в виде таблицы, представленной ниже </w:t>
      </w:r>
    </w:p>
    <w:p w:rsidR="00FA428F" w:rsidRPr="00FA428F" w:rsidRDefault="00AC2570" w:rsidP="00AC2570">
      <w:pPr>
        <w:pStyle w:val="af2"/>
        <w:jc w:val="left"/>
        <w:rPr>
          <w:rFonts w:ascii="Times New Roman" w:hAnsi="Times New Roman" w:cs="Times New Roman"/>
          <w:b/>
        </w:rPr>
      </w:pPr>
      <w:r>
        <w:rPr>
          <w:rFonts w:ascii="Times New Roman" w:hAnsi="Times New Roman" w:cs="Times New Roman"/>
          <w:b/>
        </w:rPr>
        <w:t>Таблица 2</w:t>
      </w:r>
      <w:r w:rsidR="00FD2C31">
        <w:rPr>
          <w:rFonts w:ascii="Times New Roman" w:hAnsi="Times New Roman" w:cs="Times New Roman"/>
          <w:b/>
        </w:rPr>
        <w:t>0</w:t>
      </w:r>
      <w:r>
        <w:rPr>
          <w:rFonts w:ascii="Times New Roman" w:hAnsi="Times New Roman" w:cs="Times New Roman"/>
          <w:b/>
        </w:rPr>
        <w:t xml:space="preserve"> - </w:t>
      </w:r>
      <w:r w:rsidR="00FA428F" w:rsidRPr="00FA428F">
        <w:rPr>
          <w:rFonts w:ascii="Times New Roman" w:hAnsi="Times New Roman" w:cs="Times New Roman"/>
          <w:b/>
        </w:rPr>
        <w:t>Характеристика системы расселения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33"/>
        <w:gridCol w:w="2804"/>
        <w:gridCol w:w="2459"/>
        <w:gridCol w:w="4341"/>
      </w:tblGrid>
      <w:tr w:rsidR="00FA428F" w:rsidRPr="00FA428F" w:rsidTr="00D24484">
        <w:trPr>
          <w:trHeight w:val="70"/>
        </w:trPr>
        <w:tc>
          <w:tcPr>
            <w:tcW w:w="263" w:type="pct"/>
            <w:shd w:val="clear" w:color="auto" w:fill="FFFFFF" w:themeFill="background1"/>
            <w:vAlign w:val="center"/>
          </w:tcPr>
          <w:p w:rsidR="00FA428F" w:rsidRPr="00FA428F" w:rsidRDefault="00FA428F" w:rsidP="00D24484">
            <w:pPr>
              <w:jc w:val="center"/>
              <w:rPr>
                <w:sz w:val="20"/>
                <w:szCs w:val="20"/>
              </w:rPr>
            </w:pPr>
            <w:r w:rsidRPr="00FA428F">
              <w:rPr>
                <w:sz w:val="20"/>
                <w:szCs w:val="20"/>
              </w:rPr>
              <w:t>№ п/п</w:t>
            </w:r>
          </w:p>
        </w:tc>
        <w:tc>
          <w:tcPr>
            <w:tcW w:w="1383" w:type="pct"/>
            <w:shd w:val="clear" w:color="auto" w:fill="FFFFFF" w:themeFill="background1"/>
            <w:vAlign w:val="center"/>
          </w:tcPr>
          <w:p w:rsidR="00FA428F" w:rsidRPr="00FA428F" w:rsidRDefault="00FA428F" w:rsidP="00D24484">
            <w:pPr>
              <w:jc w:val="center"/>
              <w:rPr>
                <w:sz w:val="20"/>
                <w:szCs w:val="20"/>
              </w:rPr>
            </w:pPr>
            <w:r w:rsidRPr="00FA428F">
              <w:rPr>
                <w:sz w:val="20"/>
                <w:szCs w:val="20"/>
              </w:rPr>
              <w:t>Центр групповой системы расселения</w:t>
            </w:r>
          </w:p>
        </w:tc>
        <w:tc>
          <w:tcPr>
            <w:tcW w:w="1213" w:type="pct"/>
            <w:shd w:val="clear" w:color="auto" w:fill="FFFFFF" w:themeFill="background1"/>
            <w:vAlign w:val="center"/>
          </w:tcPr>
          <w:p w:rsidR="00FA428F" w:rsidRPr="00FA428F" w:rsidRDefault="00FA428F" w:rsidP="00D24484">
            <w:pPr>
              <w:jc w:val="center"/>
              <w:rPr>
                <w:sz w:val="20"/>
                <w:szCs w:val="20"/>
              </w:rPr>
            </w:pPr>
            <w:r w:rsidRPr="00FA428F">
              <w:rPr>
                <w:sz w:val="20"/>
                <w:szCs w:val="20"/>
              </w:rPr>
              <w:t>Населенные пункты, входящие в групповую систему расселения</w:t>
            </w:r>
          </w:p>
        </w:tc>
        <w:tc>
          <w:tcPr>
            <w:tcW w:w="2141" w:type="pct"/>
            <w:shd w:val="clear" w:color="auto" w:fill="FFFFFF" w:themeFill="background1"/>
            <w:vAlign w:val="center"/>
          </w:tcPr>
          <w:p w:rsidR="00FA428F" w:rsidRPr="00FA428F" w:rsidRDefault="00FA428F" w:rsidP="00D24484">
            <w:pPr>
              <w:jc w:val="center"/>
              <w:rPr>
                <w:sz w:val="20"/>
                <w:szCs w:val="20"/>
              </w:rPr>
            </w:pPr>
            <w:r w:rsidRPr="00FA428F">
              <w:rPr>
                <w:sz w:val="20"/>
                <w:szCs w:val="20"/>
              </w:rPr>
              <w:t>Дифференциация групповых систем расселения (отдельных населенных пунктов) по численности населения, человек</w:t>
            </w:r>
          </w:p>
        </w:tc>
      </w:tr>
    </w:tbl>
    <w:p w:rsidR="00FA428F" w:rsidRPr="00FA428F" w:rsidRDefault="00FA428F" w:rsidP="00FA428F">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33"/>
        <w:gridCol w:w="2804"/>
        <w:gridCol w:w="2459"/>
        <w:gridCol w:w="4341"/>
      </w:tblGrid>
      <w:tr w:rsidR="00FA428F" w:rsidRPr="00FA428F" w:rsidTr="00D24484">
        <w:trPr>
          <w:trHeight w:val="70"/>
        </w:trPr>
        <w:tc>
          <w:tcPr>
            <w:tcW w:w="263" w:type="pct"/>
            <w:shd w:val="clear" w:color="auto" w:fill="FFFFFF" w:themeFill="background1"/>
            <w:vAlign w:val="center"/>
          </w:tcPr>
          <w:p w:rsidR="00FA428F" w:rsidRPr="00FA428F" w:rsidRDefault="00FA428F" w:rsidP="00D24484">
            <w:pPr>
              <w:jc w:val="center"/>
              <w:rPr>
                <w:sz w:val="20"/>
                <w:szCs w:val="20"/>
              </w:rPr>
            </w:pPr>
            <w:r w:rsidRPr="00FA428F">
              <w:rPr>
                <w:sz w:val="20"/>
                <w:szCs w:val="20"/>
              </w:rPr>
              <w:t>1</w:t>
            </w:r>
          </w:p>
        </w:tc>
        <w:tc>
          <w:tcPr>
            <w:tcW w:w="1383" w:type="pct"/>
            <w:shd w:val="clear" w:color="auto" w:fill="FFFFFF" w:themeFill="background1"/>
            <w:vAlign w:val="center"/>
          </w:tcPr>
          <w:p w:rsidR="00FA428F" w:rsidRPr="00FA428F" w:rsidRDefault="00FA428F" w:rsidP="00D24484">
            <w:pPr>
              <w:jc w:val="center"/>
              <w:rPr>
                <w:sz w:val="20"/>
                <w:szCs w:val="20"/>
              </w:rPr>
            </w:pPr>
            <w:r w:rsidRPr="00FA428F">
              <w:rPr>
                <w:sz w:val="20"/>
                <w:szCs w:val="20"/>
              </w:rPr>
              <w:t>2</w:t>
            </w:r>
          </w:p>
        </w:tc>
        <w:tc>
          <w:tcPr>
            <w:tcW w:w="1213" w:type="pct"/>
            <w:shd w:val="clear" w:color="auto" w:fill="FFFFFF" w:themeFill="background1"/>
            <w:vAlign w:val="center"/>
          </w:tcPr>
          <w:p w:rsidR="00FA428F" w:rsidRPr="00FA428F" w:rsidRDefault="00FA428F" w:rsidP="00D24484">
            <w:pPr>
              <w:jc w:val="center"/>
              <w:rPr>
                <w:sz w:val="20"/>
                <w:szCs w:val="20"/>
              </w:rPr>
            </w:pPr>
            <w:r w:rsidRPr="00FA428F">
              <w:rPr>
                <w:sz w:val="20"/>
                <w:szCs w:val="20"/>
              </w:rPr>
              <w:t>3</w:t>
            </w:r>
          </w:p>
        </w:tc>
        <w:tc>
          <w:tcPr>
            <w:tcW w:w="2141" w:type="pct"/>
            <w:shd w:val="clear" w:color="auto" w:fill="FFFFFF" w:themeFill="background1"/>
            <w:vAlign w:val="center"/>
          </w:tcPr>
          <w:p w:rsidR="00FA428F" w:rsidRPr="00FA428F" w:rsidRDefault="00FA428F" w:rsidP="00D24484">
            <w:pPr>
              <w:jc w:val="center"/>
              <w:rPr>
                <w:sz w:val="20"/>
                <w:szCs w:val="20"/>
              </w:rPr>
            </w:pPr>
            <w:r w:rsidRPr="00FA428F">
              <w:rPr>
                <w:sz w:val="20"/>
                <w:szCs w:val="20"/>
              </w:rPr>
              <w:t>4</w:t>
            </w:r>
          </w:p>
        </w:tc>
      </w:tr>
      <w:tr w:rsidR="00FA428F" w:rsidRPr="00FA428F" w:rsidTr="00D24484">
        <w:trPr>
          <w:trHeight w:val="113"/>
        </w:trPr>
        <w:tc>
          <w:tcPr>
            <w:tcW w:w="5000" w:type="pct"/>
            <w:gridSpan w:val="4"/>
            <w:shd w:val="clear" w:color="auto" w:fill="FFFFFF" w:themeFill="background1"/>
          </w:tcPr>
          <w:p w:rsidR="00FA428F" w:rsidRPr="00FA428F" w:rsidRDefault="00FA428F" w:rsidP="00D24484">
            <w:pPr>
              <w:jc w:val="center"/>
              <w:rPr>
                <w:sz w:val="20"/>
                <w:szCs w:val="20"/>
              </w:rPr>
            </w:pPr>
            <w:r>
              <w:rPr>
                <w:sz w:val="20"/>
                <w:szCs w:val="20"/>
              </w:rPr>
              <w:t>Арсеньевский городской округ</w:t>
            </w:r>
          </w:p>
        </w:tc>
      </w:tr>
      <w:tr w:rsidR="00FA428F" w:rsidRPr="00FA428F" w:rsidTr="00D24484">
        <w:trPr>
          <w:trHeight w:val="113"/>
        </w:trPr>
        <w:tc>
          <w:tcPr>
            <w:tcW w:w="263" w:type="pct"/>
            <w:shd w:val="clear" w:color="auto" w:fill="FFFFFF" w:themeFill="background1"/>
            <w:vAlign w:val="center"/>
            <w:hideMark/>
          </w:tcPr>
          <w:p w:rsidR="00FA428F" w:rsidRPr="00FA428F" w:rsidRDefault="00FA428F" w:rsidP="00D24484">
            <w:pPr>
              <w:jc w:val="center"/>
              <w:rPr>
                <w:sz w:val="20"/>
                <w:szCs w:val="20"/>
              </w:rPr>
            </w:pPr>
            <w:r w:rsidRPr="00FA428F">
              <w:rPr>
                <w:sz w:val="20"/>
                <w:szCs w:val="20"/>
              </w:rPr>
              <w:t>1</w:t>
            </w:r>
          </w:p>
        </w:tc>
        <w:tc>
          <w:tcPr>
            <w:tcW w:w="1383" w:type="pct"/>
            <w:shd w:val="clear" w:color="auto" w:fill="FFFFFF" w:themeFill="background1"/>
            <w:vAlign w:val="center"/>
            <w:hideMark/>
          </w:tcPr>
          <w:p w:rsidR="00FA428F" w:rsidRPr="00FA428F" w:rsidRDefault="00FA428F" w:rsidP="00FA428F">
            <w:pPr>
              <w:rPr>
                <w:sz w:val="20"/>
                <w:szCs w:val="20"/>
              </w:rPr>
            </w:pPr>
            <w:r>
              <w:rPr>
                <w:sz w:val="20"/>
                <w:szCs w:val="20"/>
              </w:rPr>
              <w:t>город Арсеньев</w:t>
            </w:r>
          </w:p>
        </w:tc>
        <w:tc>
          <w:tcPr>
            <w:tcW w:w="1213" w:type="pct"/>
            <w:shd w:val="clear" w:color="auto" w:fill="FFFFFF" w:themeFill="background1"/>
          </w:tcPr>
          <w:p w:rsidR="00FA428F" w:rsidRPr="00FA428F" w:rsidRDefault="00FA428F" w:rsidP="00FA428F">
            <w:pPr>
              <w:jc w:val="center"/>
              <w:rPr>
                <w:sz w:val="20"/>
                <w:szCs w:val="20"/>
              </w:rPr>
            </w:pPr>
            <w:r>
              <w:rPr>
                <w:sz w:val="20"/>
                <w:szCs w:val="20"/>
              </w:rPr>
              <w:t>город Арсеньев</w:t>
            </w:r>
          </w:p>
        </w:tc>
        <w:tc>
          <w:tcPr>
            <w:tcW w:w="2141" w:type="pct"/>
            <w:shd w:val="clear" w:color="auto" w:fill="FFFFFF" w:themeFill="background1"/>
            <w:vAlign w:val="center"/>
          </w:tcPr>
          <w:p w:rsidR="00FA428F" w:rsidRPr="00FA428F" w:rsidRDefault="00500D01" w:rsidP="00D24484">
            <w:pPr>
              <w:jc w:val="center"/>
              <w:rPr>
                <w:sz w:val="20"/>
                <w:szCs w:val="20"/>
              </w:rPr>
            </w:pPr>
            <w:r>
              <w:rPr>
                <w:sz w:val="20"/>
                <w:szCs w:val="20"/>
              </w:rPr>
              <w:t>30000</w:t>
            </w:r>
            <w:r w:rsidRPr="00CF6F83">
              <w:rPr>
                <w:sz w:val="20"/>
                <w:szCs w:val="20"/>
              </w:rPr>
              <w:t xml:space="preserve"> </w:t>
            </w:r>
            <w:r>
              <w:rPr>
                <w:sz w:val="20"/>
                <w:szCs w:val="20"/>
              </w:rPr>
              <w:t>–</w:t>
            </w:r>
            <w:r w:rsidRPr="00CF6F83">
              <w:rPr>
                <w:sz w:val="20"/>
                <w:szCs w:val="20"/>
              </w:rPr>
              <w:t xml:space="preserve"> </w:t>
            </w:r>
            <w:r>
              <w:rPr>
                <w:sz w:val="20"/>
                <w:szCs w:val="20"/>
              </w:rPr>
              <w:t>5</w:t>
            </w:r>
            <w:r w:rsidRPr="00CF6F83">
              <w:rPr>
                <w:sz w:val="20"/>
                <w:szCs w:val="20"/>
              </w:rPr>
              <w:t>0000</w:t>
            </w:r>
          </w:p>
        </w:tc>
      </w:tr>
      <w:tr w:rsidR="00FA428F" w:rsidRPr="00FA428F" w:rsidTr="00D24484">
        <w:trPr>
          <w:trHeight w:val="113"/>
        </w:trPr>
        <w:tc>
          <w:tcPr>
            <w:tcW w:w="263" w:type="pct"/>
            <w:shd w:val="clear" w:color="auto" w:fill="FFFFFF" w:themeFill="background1"/>
            <w:vAlign w:val="center"/>
          </w:tcPr>
          <w:p w:rsidR="00FA428F" w:rsidRPr="00FA428F" w:rsidRDefault="00FA428F" w:rsidP="00D24484">
            <w:pPr>
              <w:jc w:val="center"/>
              <w:rPr>
                <w:sz w:val="20"/>
                <w:szCs w:val="20"/>
              </w:rPr>
            </w:pPr>
          </w:p>
        </w:tc>
        <w:tc>
          <w:tcPr>
            <w:tcW w:w="4737" w:type="pct"/>
            <w:gridSpan w:val="3"/>
            <w:shd w:val="clear" w:color="auto" w:fill="FFFFFF" w:themeFill="background1"/>
            <w:vAlign w:val="center"/>
          </w:tcPr>
          <w:p w:rsidR="00FA428F" w:rsidRPr="00FA428F" w:rsidRDefault="00FA428F" w:rsidP="00D24484">
            <w:pPr>
              <w:jc w:val="center"/>
              <w:rPr>
                <w:sz w:val="20"/>
                <w:szCs w:val="20"/>
              </w:rPr>
            </w:pPr>
            <w:r w:rsidRPr="00FA428F">
              <w:rPr>
                <w:sz w:val="20"/>
                <w:szCs w:val="20"/>
              </w:rPr>
              <w:t>Автономные населенные пункты (вне групповых систем расселения)</w:t>
            </w:r>
          </w:p>
        </w:tc>
      </w:tr>
      <w:tr w:rsidR="00FA428F" w:rsidRPr="00FA428F" w:rsidTr="00D24484">
        <w:trPr>
          <w:trHeight w:val="113"/>
        </w:trPr>
        <w:tc>
          <w:tcPr>
            <w:tcW w:w="263" w:type="pct"/>
            <w:shd w:val="clear" w:color="auto" w:fill="FFFFFF" w:themeFill="background1"/>
            <w:vAlign w:val="center"/>
          </w:tcPr>
          <w:p w:rsidR="00FA428F" w:rsidRPr="00FA428F" w:rsidRDefault="00FA428F" w:rsidP="00D24484">
            <w:pPr>
              <w:jc w:val="center"/>
              <w:rPr>
                <w:sz w:val="20"/>
                <w:szCs w:val="20"/>
              </w:rPr>
            </w:pPr>
            <w:r w:rsidRPr="00FA428F">
              <w:rPr>
                <w:sz w:val="20"/>
                <w:szCs w:val="20"/>
              </w:rPr>
              <w:t>…</w:t>
            </w:r>
          </w:p>
        </w:tc>
        <w:tc>
          <w:tcPr>
            <w:tcW w:w="1383" w:type="pct"/>
            <w:shd w:val="clear" w:color="auto" w:fill="FFFFFF" w:themeFill="background1"/>
            <w:vAlign w:val="center"/>
          </w:tcPr>
          <w:p w:rsidR="00FA428F" w:rsidRPr="00FA428F" w:rsidRDefault="00FA428F" w:rsidP="00D24484">
            <w:pPr>
              <w:rPr>
                <w:sz w:val="20"/>
                <w:szCs w:val="20"/>
              </w:rPr>
            </w:pPr>
            <w:r w:rsidRPr="00FA428F">
              <w:rPr>
                <w:sz w:val="20"/>
                <w:szCs w:val="20"/>
              </w:rPr>
              <w:t>…..</w:t>
            </w:r>
            <w:r>
              <w:rPr>
                <w:sz w:val="20"/>
                <w:szCs w:val="20"/>
              </w:rPr>
              <w:t>-</w:t>
            </w:r>
          </w:p>
        </w:tc>
        <w:tc>
          <w:tcPr>
            <w:tcW w:w="1213" w:type="pct"/>
            <w:shd w:val="clear" w:color="auto" w:fill="FFFFFF" w:themeFill="background1"/>
          </w:tcPr>
          <w:p w:rsidR="00FA428F" w:rsidRPr="00FA428F" w:rsidRDefault="00FA428F" w:rsidP="00D24484">
            <w:pPr>
              <w:jc w:val="center"/>
              <w:rPr>
                <w:sz w:val="20"/>
                <w:szCs w:val="20"/>
              </w:rPr>
            </w:pPr>
            <w:r>
              <w:rPr>
                <w:sz w:val="20"/>
                <w:szCs w:val="20"/>
              </w:rPr>
              <w:t>-</w:t>
            </w:r>
          </w:p>
        </w:tc>
        <w:tc>
          <w:tcPr>
            <w:tcW w:w="2141" w:type="pct"/>
            <w:shd w:val="clear" w:color="auto" w:fill="FFFFFF" w:themeFill="background1"/>
            <w:vAlign w:val="center"/>
          </w:tcPr>
          <w:p w:rsidR="00FA428F" w:rsidRPr="00FA428F" w:rsidRDefault="00FA428F" w:rsidP="00D24484">
            <w:pPr>
              <w:jc w:val="center"/>
              <w:rPr>
                <w:sz w:val="20"/>
                <w:szCs w:val="20"/>
              </w:rPr>
            </w:pPr>
            <w:r>
              <w:rPr>
                <w:sz w:val="20"/>
                <w:szCs w:val="20"/>
              </w:rPr>
              <w:t>-</w:t>
            </w:r>
          </w:p>
        </w:tc>
      </w:tr>
    </w:tbl>
    <w:p w:rsidR="00593236" w:rsidRDefault="00593236" w:rsidP="00593236">
      <w:pPr>
        <w:pStyle w:val="3"/>
        <w:numPr>
          <w:ilvl w:val="0"/>
          <w:numId w:val="0"/>
        </w:numPr>
        <w:rPr>
          <w:rFonts w:ascii="Times New Roman" w:hAnsi="Times New Roman" w:cs="Times New Roman"/>
          <w:b/>
        </w:rPr>
      </w:pPr>
    </w:p>
    <w:p w:rsidR="00B45CB5" w:rsidRPr="00AC1895" w:rsidRDefault="000B54F0" w:rsidP="00AC1895">
      <w:pPr>
        <w:pStyle w:val="3"/>
        <w:numPr>
          <w:ilvl w:val="2"/>
          <w:numId w:val="39"/>
        </w:numPr>
        <w:rPr>
          <w:rFonts w:ascii="Times New Roman" w:hAnsi="Times New Roman" w:cs="Times New Roman"/>
          <w:b/>
        </w:rPr>
      </w:pPr>
      <w:r w:rsidRPr="00AC1895">
        <w:rPr>
          <w:rFonts w:ascii="Times New Roman" w:hAnsi="Times New Roman" w:cs="Times New Roman"/>
          <w:b/>
        </w:rPr>
        <w:t>Социально-демографический состав муниципального образования</w:t>
      </w:r>
      <w:bookmarkEnd w:id="336"/>
      <w:r w:rsidR="00633142" w:rsidRPr="00AC1895">
        <w:rPr>
          <w:rFonts w:ascii="Times New Roman" w:hAnsi="Times New Roman" w:cs="Times New Roman"/>
          <w:b/>
        </w:rPr>
        <w:t xml:space="preserve"> </w:t>
      </w:r>
    </w:p>
    <w:p w:rsidR="0012778E" w:rsidRPr="00D403D3" w:rsidRDefault="00AC2570" w:rsidP="00AC2570">
      <w:pPr>
        <w:suppressAutoHyphens/>
        <w:autoSpaceDN w:val="0"/>
        <w:textAlignment w:val="baseline"/>
        <w:rPr>
          <w:rFonts w:eastAsia="Calibri"/>
          <w:b/>
          <w:bCs/>
          <w:lang w:eastAsia="en-US"/>
        </w:rPr>
      </w:pPr>
      <w:r>
        <w:rPr>
          <w:rFonts w:eastAsia="Calibri"/>
          <w:b/>
          <w:bCs/>
          <w:lang w:eastAsia="en-US"/>
        </w:rPr>
        <w:t>Таблица 2</w:t>
      </w:r>
      <w:r w:rsidR="00FD2C31">
        <w:rPr>
          <w:rFonts w:eastAsia="Calibri"/>
          <w:b/>
          <w:bCs/>
          <w:lang w:eastAsia="en-US"/>
        </w:rPr>
        <w:t>1</w:t>
      </w:r>
      <w:r>
        <w:rPr>
          <w:rFonts w:eastAsia="Calibri"/>
          <w:b/>
          <w:bCs/>
          <w:lang w:eastAsia="en-US"/>
        </w:rPr>
        <w:t xml:space="preserve"> - </w:t>
      </w:r>
      <w:r w:rsidR="0012778E" w:rsidRPr="00D403D3">
        <w:rPr>
          <w:rFonts w:eastAsia="Calibri"/>
          <w:b/>
          <w:bCs/>
          <w:lang w:eastAsia="en-US"/>
        </w:rPr>
        <w:t>Данные о численности населения за период 20</w:t>
      </w:r>
      <w:r w:rsidR="0012778E">
        <w:rPr>
          <w:rFonts w:eastAsia="Calibri"/>
          <w:b/>
          <w:bCs/>
          <w:lang w:eastAsia="en-US"/>
        </w:rPr>
        <w:t>20</w:t>
      </w:r>
      <w:r w:rsidR="0012778E" w:rsidRPr="00D403D3">
        <w:rPr>
          <w:rFonts w:eastAsia="Calibri"/>
          <w:b/>
          <w:bCs/>
          <w:lang w:eastAsia="en-US"/>
        </w:rPr>
        <w:t>-202</w:t>
      </w:r>
      <w:r w:rsidR="0012778E">
        <w:rPr>
          <w:rFonts w:eastAsia="Calibri"/>
          <w:b/>
          <w:bCs/>
          <w:lang w:eastAsia="en-US"/>
        </w:rPr>
        <w:t>4</w:t>
      </w:r>
      <w:r w:rsidR="0012778E" w:rsidRPr="00D403D3">
        <w:rPr>
          <w:rFonts w:eastAsia="Calibri"/>
          <w:b/>
          <w:bCs/>
          <w:lang w:eastAsia="en-US"/>
        </w:rPr>
        <w:t xml:space="preserve"> гг.</w:t>
      </w:r>
    </w:p>
    <w:tbl>
      <w:tblPr>
        <w:tblW w:w="9493" w:type="dxa"/>
        <w:tblLayout w:type="fixed"/>
        <w:tblCellMar>
          <w:left w:w="10" w:type="dxa"/>
          <w:right w:w="10" w:type="dxa"/>
        </w:tblCellMar>
        <w:tblLook w:val="04A0" w:firstRow="1" w:lastRow="0" w:firstColumn="1" w:lastColumn="0" w:noHBand="0" w:noVBand="1"/>
      </w:tblPr>
      <w:tblGrid>
        <w:gridCol w:w="562"/>
        <w:gridCol w:w="3544"/>
        <w:gridCol w:w="1134"/>
        <w:gridCol w:w="992"/>
        <w:gridCol w:w="851"/>
        <w:gridCol w:w="992"/>
        <w:gridCol w:w="1418"/>
      </w:tblGrid>
      <w:tr w:rsidR="0012778E" w:rsidRPr="0012778E" w:rsidTr="00AC2570">
        <w:trPr>
          <w:trHeight w:val="284"/>
        </w:trPr>
        <w:tc>
          <w:tcPr>
            <w:tcW w:w="562" w:type="dxa"/>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12778E" w:rsidRPr="0012778E" w:rsidRDefault="0012778E" w:rsidP="00D24484">
            <w:pPr>
              <w:suppressAutoHyphens/>
              <w:autoSpaceDN w:val="0"/>
              <w:jc w:val="center"/>
              <w:textAlignment w:val="baseline"/>
              <w:rPr>
                <w:rFonts w:eastAsia="Tahoma"/>
                <w:b/>
                <w:kern w:val="3"/>
                <w:sz w:val="20"/>
                <w:szCs w:val="20"/>
                <w:lang w:eastAsia="zh-CN" w:bidi="hi-IN"/>
              </w:rPr>
            </w:pPr>
            <w:r w:rsidRPr="0012778E">
              <w:rPr>
                <w:rFonts w:eastAsia="Calibri"/>
                <w:b/>
                <w:sz w:val="20"/>
                <w:szCs w:val="20"/>
                <w:lang w:eastAsia="en-US"/>
              </w:rPr>
              <w:t>№</w:t>
            </w:r>
            <w:r w:rsidRPr="0012778E">
              <w:rPr>
                <w:b/>
                <w:sz w:val="20"/>
                <w:szCs w:val="20"/>
                <w:lang w:eastAsia="en-US"/>
              </w:rPr>
              <w:t xml:space="preserve"> </w:t>
            </w:r>
            <w:r w:rsidRPr="0012778E">
              <w:rPr>
                <w:rFonts w:eastAsia="Calibri"/>
                <w:b/>
                <w:sz w:val="20"/>
                <w:szCs w:val="20"/>
                <w:lang w:eastAsia="en-US"/>
              </w:rPr>
              <w:t>п/п</w:t>
            </w:r>
          </w:p>
        </w:tc>
        <w:tc>
          <w:tcPr>
            <w:tcW w:w="354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12778E" w:rsidRPr="0012778E" w:rsidRDefault="0012778E" w:rsidP="00D24484">
            <w:pPr>
              <w:suppressAutoHyphens/>
              <w:autoSpaceDN w:val="0"/>
              <w:textAlignment w:val="baseline"/>
              <w:rPr>
                <w:rFonts w:eastAsia="Tahoma"/>
                <w:kern w:val="3"/>
                <w:sz w:val="20"/>
                <w:szCs w:val="20"/>
                <w:lang w:eastAsia="zh-CN" w:bidi="hi-IN"/>
              </w:rPr>
            </w:pPr>
            <w:r w:rsidRPr="0012778E">
              <w:rPr>
                <w:rFonts w:eastAsia="Calibri"/>
                <w:b/>
                <w:bCs/>
                <w:sz w:val="20"/>
                <w:szCs w:val="20"/>
                <w:lang w:eastAsia="en-US"/>
              </w:rPr>
              <w:t>Наименование показателя</w:t>
            </w:r>
          </w:p>
        </w:tc>
        <w:tc>
          <w:tcPr>
            <w:tcW w:w="5387" w:type="dxa"/>
            <w:gridSpan w:val="5"/>
            <w:tcBorders>
              <w:top w:val="single" w:sz="4" w:space="0" w:color="auto"/>
              <w:left w:val="single" w:sz="4" w:space="0" w:color="auto"/>
              <w:bottom w:val="single" w:sz="4" w:space="0" w:color="auto"/>
              <w:right w:val="single" w:sz="4" w:space="0" w:color="auto"/>
            </w:tcBorders>
          </w:tcPr>
          <w:p w:rsidR="0012778E" w:rsidRPr="0012778E" w:rsidRDefault="0012778E" w:rsidP="00D24484">
            <w:pPr>
              <w:suppressAutoHyphens/>
              <w:autoSpaceDN w:val="0"/>
              <w:jc w:val="center"/>
              <w:textAlignment w:val="baseline"/>
              <w:rPr>
                <w:rFonts w:eastAsia="Calibri"/>
                <w:b/>
                <w:color w:val="000000"/>
                <w:sz w:val="20"/>
                <w:szCs w:val="20"/>
                <w:lang w:eastAsia="en-US"/>
              </w:rPr>
            </w:pPr>
            <w:r w:rsidRPr="0012778E">
              <w:rPr>
                <w:rFonts w:eastAsia="Calibri"/>
                <w:b/>
                <w:color w:val="000000"/>
                <w:sz w:val="20"/>
                <w:szCs w:val="20"/>
                <w:lang w:eastAsia="en-US"/>
              </w:rPr>
              <w:t>Отчетный период</w:t>
            </w:r>
          </w:p>
        </w:tc>
      </w:tr>
      <w:tr w:rsidR="0012778E" w:rsidRPr="0012778E" w:rsidTr="00AC2570">
        <w:trPr>
          <w:trHeight w:val="284"/>
        </w:trPr>
        <w:tc>
          <w:tcPr>
            <w:tcW w:w="562" w:type="dxa"/>
            <w:vMerge/>
            <w:tcBorders>
              <w:left w:val="single" w:sz="4" w:space="0" w:color="000000"/>
              <w:bottom w:val="single" w:sz="4" w:space="0" w:color="000000"/>
              <w:right w:val="single" w:sz="4" w:space="0" w:color="auto"/>
            </w:tcBorders>
            <w:tcMar>
              <w:top w:w="0" w:type="dxa"/>
              <w:left w:w="108" w:type="dxa"/>
              <w:bottom w:w="0" w:type="dxa"/>
              <w:right w:w="108" w:type="dxa"/>
            </w:tcMar>
          </w:tcPr>
          <w:p w:rsidR="0012778E" w:rsidRPr="0012778E" w:rsidRDefault="0012778E" w:rsidP="00D24484">
            <w:pPr>
              <w:autoSpaceDN w:val="0"/>
              <w:textAlignment w:val="baseline"/>
              <w:rPr>
                <w:rFonts w:eastAsia="Tahoma"/>
                <w:kern w:val="3"/>
                <w:sz w:val="20"/>
                <w:szCs w:val="20"/>
                <w:lang w:eastAsia="zh-CN" w:bidi="hi-IN"/>
              </w:rPr>
            </w:pPr>
          </w:p>
        </w:tc>
        <w:tc>
          <w:tcPr>
            <w:tcW w:w="3544" w:type="dxa"/>
            <w:vMerge/>
            <w:tcBorders>
              <w:left w:val="single" w:sz="4" w:space="0" w:color="auto"/>
              <w:bottom w:val="single" w:sz="4" w:space="0" w:color="000000"/>
              <w:right w:val="single" w:sz="4" w:space="0" w:color="auto"/>
            </w:tcBorders>
            <w:tcMar>
              <w:top w:w="0" w:type="dxa"/>
              <w:left w:w="108" w:type="dxa"/>
              <w:bottom w:w="0" w:type="dxa"/>
              <w:right w:w="108" w:type="dxa"/>
            </w:tcMar>
          </w:tcPr>
          <w:p w:rsidR="0012778E" w:rsidRPr="0012778E" w:rsidRDefault="0012778E" w:rsidP="00D24484">
            <w:pPr>
              <w:autoSpaceDN w:val="0"/>
              <w:textAlignment w:val="baseline"/>
              <w:rPr>
                <w:rFonts w:eastAsia="Tahoma"/>
                <w:kern w:val="3"/>
                <w:sz w:val="20"/>
                <w:szCs w:val="20"/>
                <w:lang w:eastAsia="zh-CN" w:bidi="hi-IN"/>
              </w:rPr>
            </w:pPr>
          </w:p>
        </w:tc>
        <w:tc>
          <w:tcPr>
            <w:tcW w:w="113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12778E" w:rsidRPr="0012778E" w:rsidRDefault="0012778E" w:rsidP="00D24484">
            <w:pPr>
              <w:suppressAutoHyphens/>
              <w:autoSpaceDN w:val="0"/>
              <w:jc w:val="center"/>
              <w:textAlignment w:val="baseline"/>
              <w:rPr>
                <w:rFonts w:eastAsia="Calibri"/>
                <w:color w:val="000000"/>
                <w:sz w:val="20"/>
                <w:szCs w:val="20"/>
                <w:lang w:eastAsia="en-US"/>
              </w:rPr>
            </w:pPr>
            <w:r w:rsidRPr="0012778E">
              <w:rPr>
                <w:rFonts w:eastAsia="Calibri"/>
                <w:color w:val="000000"/>
                <w:sz w:val="20"/>
                <w:szCs w:val="20"/>
                <w:lang w:eastAsia="en-US"/>
              </w:rPr>
              <w:t>2020</w:t>
            </w:r>
          </w:p>
        </w:tc>
        <w:tc>
          <w:tcPr>
            <w:tcW w:w="99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12778E" w:rsidRPr="0012778E" w:rsidRDefault="0012778E" w:rsidP="00D24484">
            <w:pPr>
              <w:suppressAutoHyphens/>
              <w:autoSpaceDN w:val="0"/>
              <w:jc w:val="center"/>
              <w:textAlignment w:val="baseline"/>
              <w:rPr>
                <w:rFonts w:eastAsia="Calibri"/>
                <w:color w:val="000000"/>
                <w:sz w:val="20"/>
                <w:szCs w:val="20"/>
                <w:lang w:eastAsia="en-US"/>
              </w:rPr>
            </w:pPr>
            <w:r w:rsidRPr="0012778E">
              <w:rPr>
                <w:rFonts w:eastAsia="Calibri"/>
                <w:color w:val="000000"/>
                <w:sz w:val="20"/>
                <w:szCs w:val="20"/>
                <w:lang w:eastAsia="en-US"/>
              </w:rPr>
              <w:t>2021*</w:t>
            </w:r>
          </w:p>
        </w:tc>
        <w:tc>
          <w:tcPr>
            <w:tcW w:w="8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12778E" w:rsidRPr="0012778E" w:rsidRDefault="0012778E" w:rsidP="00D24484">
            <w:pPr>
              <w:suppressAutoHyphens/>
              <w:autoSpaceDN w:val="0"/>
              <w:jc w:val="center"/>
              <w:textAlignment w:val="baseline"/>
              <w:rPr>
                <w:rFonts w:eastAsia="Calibri"/>
                <w:color w:val="000000"/>
                <w:sz w:val="20"/>
                <w:szCs w:val="20"/>
                <w:lang w:eastAsia="en-US"/>
              </w:rPr>
            </w:pPr>
            <w:r w:rsidRPr="0012778E">
              <w:rPr>
                <w:rFonts w:eastAsia="Calibri"/>
                <w:color w:val="000000"/>
                <w:sz w:val="20"/>
                <w:szCs w:val="20"/>
                <w:lang w:eastAsia="en-US"/>
              </w:rPr>
              <w:t>2022</w:t>
            </w:r>
          </w:p>
        </w:tc>
        <w:tc>
          <w:tcPr>
            <w:tcW w:w="992" w:type="dxa"/>
            <w:tcBorders>
              <w:top w:val="single" w:sz="4" w:space="0" w:color="auto"/>
              <w:left w:val="single" w:sz="4" w:space="0" w:color="000000"/>
              <w:bottom w:val="single" w:sz="4" w:space="0" w:color="000000"/>
              <w:right w:val="single" w:sz="4" w:space="0" w:color="000000"/>
            </w:tcBorders>
          </w:tcPr>
          <w:p w:rsidR="0012778E" w:rsidRPr="0012778E" w:rsidRDefault="0012778E" w:rsidP="00D24484">
            <w:pPr>
              <w:suppressAutoHyphens/>
              <w:autoSpaceDN w:val="0"/>
              <w:jc w:val="center"/>
              <w:textAlignment w:val="baseline"/>
              <w:rPr>
                <w:rFonts w:eastAsia="Calibri"/>
                <w:color w:val="000000"/>
                <w:sz w:val="20"/>
                <w:szCs w:val="20"/>
                <w:lang w:eastAsia="en-US"/>
              </w:rPr>
            </w:pPr>
            <w:r w:rsidRPr="0012778E">
              <w:rPr>
                <w:rFonts w:eastAsia="Calibri"/>
                <w:color w:val="000000"/>
                <w:sz w:val="20"/>
                <w:szCs w:val="20"/>
                <w:lang w:eastAsia="en-US"/>
              </w:rPr>
              <w:t>2023</w:t>
            </w:r>
          </w:p>
        </w:tc>
        <w:tc>
          <w:tcPr>
            <w:tcW w:w="1418" w:type="dxa"/>
            <w:tcBorders>
              <w:top w:val="single" w:sz="4" w:space="0" w:color="auto"/>
              <w:left w:val="single" w:sz="4" w:space="0" w:color="000000"/>
              <w:bottom w:val="single" w:sz="4" w:space="0" w:color="000000"/>
              <w:right w:val="single" w:sz="4" w:space="0" w:color="000000"/>
            </w:tcBorders>
          </w:tcPr>
          <w:p w:rsidR="0012778E" w:rsidRPr="0012778E" w:rsidRDefault="0012778E" w:rsidP="00D24484">
            <w:pPr>
              <w:suppressAutoHyphens/>
              <w:autoSpaceDN w:val="0"/>
              <w:jc w:val="center"/>
              <w:textAlignment w:val="baseline"/>
              <w:rPr>
                <w:rFonts w:eastAsia="Calibri"/>
                <w:color w:val="000000"/>
                <w:sz w:val="20"/>
                <w:szCs w:val="20"/>
                <w:lang w:eastAsia="en-US"/>
              </w:rPr>
            </w:pPr>
            <w:r w:rsidRPr="0012778E">
              <w:rPr>
                <w:rFonts w:eastAsia="Calibri"/>
                <w:color w:val="000000"/>
                <w:sz w:val="20"/>
                <w:szCs w:val="20"/>
                <w:lang w:eastAsia="en-US"/>
              </w:rPr>
              <w:t>2024</w:t>
            </w:r>
          </w:p>
        </w:tc>
      </w:tr>
      <w:tr w:rsidR="0012778E" w:rsidRPr="0012778E" w:rsidTr="00AC2570">
        <w:trPr>
          <w:trHeight w:val="615"/>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778E" w:rsidRPr="0012778E" w:rsidRDefault="0012778E" w:rsidP="00D24484">
            <w:pPr>
              <w:suppressAutoHyphens/>
              <w:autoSpaceDN w:val="0"/>
              <w:jc w:val="center"/>
              <w:textAlignment w:val="baseline"/>
              <w:rPr>
                <w:rFonts w:eastAsia="Calibri"/>
                <w:sz w:val="20"/>
                <w:szCs w:val="20"/>
                <w:lang w:eastAsia="en-US"/>
              </w:rPr>
            </w:pPr>
            <w:r w:rsidRPr="0012778E">
              <w:rPr>
                <w:rFonts w:eastAsia="Calibri"/>
                <w:sz w:val="20"/>
                <w:szCs w:val="20"/>
                <w:lang w:eastAsia="en-US"/>
              </w:rPr>
              <w:t>1</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778E" w:rsidRPr="0012778E" w:rsidRDefault="0012778E" w:rsidP="00D24484">
            <w:pPr>
              <w:suppressAutoHyphens/>
              <w:autoSpaceDN w:val="0"/>
              <w:snapToGrid w:val="0"/>
              <w:textAlignment w:val="baseline"/>
              <w:rPr>
                <w:rFonts w:eastAsia="Calibri"/>
                <w:sz w:val="20"/>
                <w:szCs w:val="20"/>
                <w:lang w:eastAsia="en-US"/>
              </w:rPr>
            </w:pPr>
            <w:r w:rsidRPr="0012778E">
              <w:rPr>
                <w:rFonts w:eastAsia="Calibri"/>
                <w:sz w:val="20"/>
                <w:szCs w:val="20"/>
                <w:lang w:eastAsia="en-US"/>
              </w:rPr>
              <w:t>Данные о численности населения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778E" w:rsidRPr="0012778E" w:rsidRDefault="0012778E" w:rsidP="00D24484">
            <w:pPr>
              <w:suppressAutoHyphens/>
              <w:autoSpaceDN w:val="0"/>
              <w:spacing w:line="260" w:lineRule="exact"/>
              <w:jc w:val="center"/>
              <w:textAlignment w:val="baseline"/>
              <w:rPr>
                <w:rFonts w:eastAsia="Calibri"/>
                <w:color w:val="000000"/>
                <w:sz w:val="20"/>
                <w:szCs w:val="20"/>
                <w:lang w:eastAsia="en-US"/>
              </w:rPr>
            </w:pPr>
            <w:r w:rsidRPr="0012778E">
              <w:rPr>
                <w:rFonts w:eastAsia="Calibri"/>
                <w:color w:val="000000"/>
                <w:sz w:val="20"/>
                <w:szCs w:val="20"/>
                <w:lang w:eastAsia="en-US"/>
              </w:rPr>
              <w:t>51723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778E" w:rsidRPr="0012778E" w:rsidRDefault="0012778E" w:rsidP="00D24484">
            <w:pPr>
              <w:suppressAutoHyphens/>
              <w:autoSpaceDN w:val="0"/>
              <w:spacing w:line="260" w:lineRule="exact"/>
              <w:jc w:val="center"/>
              <w:textAlignment w:val="baseline"/>
              <w:rPr>
                <w:rFonts w:eastAsia="Calibri"/>
                <w:color w:val="000000"/>
                <w:sz w:val="20"/>
                <w:szCs w:val="20"/>
                <w:lang w:eastAsia="en-US"/>
              </w:rPr>
            </w:pPr>
            <w:r w:rsidRPr="0012778E">
              <w:rPr>
                <w:rFonts w:eastAsia="Calibri"/>
                <w:color w:val="000000"/>
                <w:sz w:val="20"/>
                <w:szCs w:val="20"/>
                <w:lang w:eastAsia="en-US"/>
              </w:rPr>
              <w:t>47937</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778E" w:rsidRPr="0012778E" w:rsidRDefault="0012778E" w:rsidP="00D24484">
            <w:pPr>
              <w:suppressAutoHyphens/>
              <w:autoSpaceDN w:val="0"/>
              <w:spacing w:line="260" w:lineRule="exact"/>
              <w:jc w:val="center"/>
              <w:textAlignment w:val="baseline"/>
              <w:rPr>
                <w:rFonts w:eastAsia="Calibri"/>
                <w:color w:val="000000"/>
                <w:sz w:val="20"/>
                <w:szCs w:val="20"/>
                <w:lang w:eastAsia="en-US"/>
              </w:rPr>
            </w:pPr>
            <w:r w:rsidRPr="0012778E">
              <w:rPr>
                <w:rFonts w:eastAsia="Calibri"/>
                <w:color w:val="000000"/>
                <w:sz w:val="20"/>
                <w:szCs w:val="20"/>
                <w:lang w:eastAsia="en-US"/>
              </w:rPr>
              <w:t>47306</w:t>
            </w:r>
          </w:p>
        </w:tc>
        <w:tc>
          <w:tcPr>
            <w:tcW w:w="992" w:type="dxa"/>
            <w:tcBorders>
              <w:top w:val="single" w:sz="4" w:space="0" w:color="000000"/>
              <w:left w:val="single" w:sz="4" w:space="0" w:color="000000"/>
              <w:bottom w:val="single" w:sz="4" w:space="0" w:color="000000"/>
              <w:right w:val="single" w:sz="4" w:space="0" w:color="000000"/>
            </w:tcBorders>
          </w:tcPr>
          <w:p w:rsidR="0012778E" w:rsidRPr="0012778E" w:rsidRDefault="0012778E" w:rsidP="00D24484">
            <w:pPr>
              <w:suppressAutoHyphens/>
              <w:autoSpaceDN w:val="0"/>
              <w:spacing w:line="260" w:lineRule="exact"/>
              <w:jc w:val="center"/>
              <w:textAlignment w:val="baseline"/>
              <w:rPr>
                <w:rFonts w:eastAsia="Calibri"/>
                <w:color w:val="000000"/>
                <w:sz w:val="20"/>
                <w:szCs w:val="20"/>
                <w:lang w:eastAsia="en-US"/>
              </w:rPr>
            </w:pPr>
            <w:r w:rsidRPr="0012778E">
              <w:rPr>
                <w:rFonts w:eastAsia="Calibri"/>
                <w:color w:val="000000"/>
                <w:sz w:val="20"/>
                <w:szCs w:val="20"/>
                <w:lang w:eastAsia="en-US"/>
              </w:rPr>
              <w:t>47015</w:t>
            </w:r>
          </w:p>
        </w:tc>
        <w:tc>
          <w:tcPr>
            <w:tcW w:w="1418" w:type="dxa"/>
            <w:tcBorders>
              <w:top w:val="single" w:sz="4" w:space="0" w:color="000000"/>
              <w:left w:val="single" w:sz="4" w:space="0" w:color="000000"/>
              <w:bottom w:val="single" w:sz="4" w:space="0" w:color="000000"/>
              <w:right w:val="single" w:sz="4" w:space="0" w:color="000000"/>
            </w:tcBorders>
          </w:tcPr>
          <w:p w:rsidR="0012778E" w:rsidRPr="0012778E" w:rsidRDefault="0012778E" w:rsidP="00D24484">
            <w:pPr>
              <w:suppressAutoHyphens/>
              <w:autoSpaceDN w:val="0"/>
              <w:spacing w:line="260" w:lineRule="exact"/>
              <w:jc w:val="center"/>
              <w:textAlignment w:val="baseline"/>
              <w:rPr>
                <w:rFonts w:eastAsia="Calibri"/>
                <w:color w:val="000000"/>
                <w:sz w:val="20"/>
                <w:szCs w:val="20"/>
                <w:lang w:eastAsia="en-US"/>
              </w:rPr>
            </w:pPr>
            <w:r w:rsidRPr="0012778E">
              <w:rPr>
                <w:rFonts w:eastAsia="Calibri"/>
                <w:color w:val="000000"/>
                <w:sz w:val="20"/>
                <w:szCs w:val="20"/>
                <w:lang w:eastAsia="en-US"/>
              </w:rPr>
              <w:t>46543</w:t>
            </w:r>
          </w:p>
        </w:tc>
      </w:tr>
      <w:tr w:rsidR="0012778E" w:rsidRPr="0012778E" w:rsidTr="00AC2570">
        <w:trPr>
          <w:trHeight w:val="402"/>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778E" w:rsidRPr="0012778E" w:rsidRDefault="0012778E" w:rsidP="00D24484">
            <w:pPr>
              <w:suppressAutoHyphens/>
              <w:autoSpaceDN w:val="0"/>
              <w:jc w:val="center"/>
              <w:textAlignment w:val="baseline"/>
              <w:rPr>
                <w:rFonts w:eastAsia="Calibri"/>
                <w:sz w:val="20"/>
                <w:szCs w:val="20"/>
                <w:lang w:eastAsia="en-US"/>
              </w:rPr>
            </w:pPr>
            <w:r w:rsidRPr="0012778E">
              <w:rPr>
                <w:rFonts w:eastAsia="Calibri"/>
                <w:sz w:val="20"/>
                <w:szCs w:val="20"/>
                <w:lang w:eastAsia="en-US"/>
              </w:rPr>
              <w:t>2</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778E" w:rsidRPr="0012778E" w:rsidRDefault="0012778E" w:rsidP="00D24484">
            <w:pPr>
              <w:suppressAutoHyphens/>
              <w:autoSpaceDN w:val="0"/>
              <w:textAlignment w:val="baseline"/>
              <w:rPr>
                <w:rFonts w:eastAsia="Calibri"/>
                <w:sz w:val="20"/>
                <w:szCs w:val="20"/>
                <w:lang w:eastAsia="en-US"/>
              </w:rPr>
            </w:pPr>
            <w:r w:rsidRPr="0012778E">
              <w:rPr>
                <w:rFonts w:eastAsia="Calibri"/>
                <w:sz w:val="20"/>
                <w:szCs w:val="20"/>
                <w:lang w:eastAsia="en-US"/>
              </w:rPr>
              <w:t>Население города (женщины)</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778E" w:rsidRPr="0012778E" w:rsidRDefault="0012778E" w:rsidP="00D24484">
            <w:pPr>
              <w:suppressAutoHyphens/>
              <w:autoSpaceDN w:val="0"/>
              <w:spacing w:after="160" w:line="260" w:lineRule="exact"/>
              <w:jc w:val="center"/>
              <w:textAlignment w:val="baseline"/>
              <w:rPr>
                <w:rFonts w:eastAsia="Calibri"/>
                <w:color w:val="000000"/>
                <w:sz w:val="20"/>
                <w:szCs w:val="20"/>
                <w:lang w:eastAsia="en-US"/>
              </w:rPr>
            </w:pPr>
            <w:r w:rsidRPr="0012778E">
              <w:rPr>
                <w:rFonts w:eastAsia="Calibri"/>
                <w:color w:val="000000"/>
                <w:sz w:val="20"/>
                <w:szCs w:val="20"/>
                <w:lang w:eastAsia="en-US"/>
              </w:rPr>
              <w:t>28349</w:t>
            </w:r>
          </w:p>
        </w:tc>
        <w:tc>
          <w:tcPr>
            <w:tcW w:w="992" w:type="dxa"/>
            <w:tcBorders>
              <w:left w:val="single" w:sz="4" w:space="0" w:color="000000"/>
              <w:bottom w:val="single" w:sz="4" w:space="0" w:color="000000"/>
              <w:right w:val="single" w:sz="4" w:space="0" w:color="000000"/>
            </w:tcBorders>
            <w:tcMar>
              <w:top w:w="0" w:type="dxa"/>
              <w:left w:w="108" w:type="dxa"/>
              <w:bottom w:w="0" w:type="dxa"/>
              <w:right w:w="108" w:type="dxa"/>
            </w:tcMar>
          </w:tcPr>
          <w:p w:rsidR="0012778E" w:rsidRPr="0012778E" w:rsidRDefault="0012778E" w:rsidP="00D24484">
            <w:pPr>
              <w:suppressAutoHyphens/>
              <w:autoSpaceDN w:val="0"/>
              <w:spacing w:after="160" w:line="260" w:lineRule="exact"/>
              <w:jc w:val="center"/>
              <w:textAlignment w:val="baseline"/>
              <w:rPr>
                <w:rFonts w:eastAsia="Calibri"/>
                <w:color w:val="000000"/>
                <w:sz w:val="20"/>
                <w:szCs w:val="20"/>
                <w:lang w:eastAsia="en-US"/>
              </w:rPr>
            </w:pPr>
            <w:r w:rsidRPr="0012778E">
              <w:rPr>
                <w:rFonts w:eastAsia="Calibri"/>
                <w:color w:val="000000"/>
                <w:sz w:val="20"/>
                <w:szCs w:val="20"/>
                <w:lang w:eastAsia="en-US"/>
              </w:rPr>
              <w:t>26362</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778E" w:rsidRPr="0012778E" w:rsidRDefault="0012778E" w:rsidP="00D24484">
            <w:pPr>
              <w:suppressAutoHyphens/>
              <w:autoSpaceDN w:val="0"/>
              <w:spacing w:line="260" w:lineRule="exact"/>
              <w:jc w:val="center"/>
              <w:textAlignment w:val="baseline"/>
              <w:rPr>
                <w:rFonts w:eastAsia="Calibri"/>
                <w:sz w:val="20"/>
                <w:szCs w:val="20"/>
                <w:lang w:eastAsia="en-US"/>
              </w:rPr>
            </w:pPr>
            <w:r w:rsidRPr="0012778E">
              <w:rPr>
                <w:rFonts w:eastAsia="Calibri"/>
                <w:sz w:val="20"/>
                <w:szCs w:val="20"/>
                <w:lang w:eastAsia="en-US"/>
              </w:rPr>
              <w:t>26040</w:t>
            </w:r>
          </w:p>
        </w:tc>
        <w:tc>
          <w:tcPr>
            <w:tcW w:w="992" w:type="dxa"/>
            <w:tcBorders>
              <w:top w:val="single" w:sz="4" w:space="0" w:color="000000"/>
              <w:left w:val="single" w:sz="4" w:space="0" w:color="000000"/>
              <w:bottom w:val="single" w:sz="4" w:space="0" w:color="000000"/>
              <w:right w:val="single" w:sz="4" w:space="0" w:color="000000"/>
            </w:tcBorders>
          </w:tcPr>
          <w:p w:rsidR="0012778E" w:rsidRPr="0012778E" w:rsidRDefault="0012778E" w:rsidP="00D24484">
            <w:pPr>
              <w:suppressAutoHyphens/>
              <w:autoSpaceDN w:val="0"/>
              <w:spacing w:line="260" w:lineRule="exact"/>
              <w:jc w:val="center"/>
              <w:textAlignment w:val="baseline"/>
              <w:rPr>
                <w:rFonts w:eastAsia="Calibri"/>
                <w:color w:val="000000"/>
                <w:sz w:val="20"/>
                <w:szCs w:val="20"/>
                <w:lang w:eastAsia="en-US"/>
              </w:rPr>
            </w:pPr>
            <w:r w:rsidRPr="0012778E">
              <w:rPr>
                <w:rFonts w:eastAsia="Calibri"/>
                <w:color w:val="000000"/>
                <w:sz w:val="20"/>
                <w:szCs w:val="20"/>
                <w:lang w:eastAsia="en-US"/>
              </w:rPr>
              <w:t>25951</w:t>
            </w:r>
          </w:p>
        </w:tc>
        <w:tc>
          <w:tcPr>
            <w:tcW w:w="1418" w:type="dxa"/>
            <w:tcBorders>
              <w:top w:val="single" w:sz="4" w:space="0" w:color="000000"/>
              <w:left w:val="single" w:sz="4" w:space="0" w:color="000000"/>
              <w:bottom w:val="single" w:sz="4" w:space="0" w:color="000000"/>
              <w:right w:val="single" w:sz="4" w:space="0" w:color="000000"/>
            </w:tcBorders>
          </w:tcPr>
          <w:p w:rsidR="0012778E" w:rsidRPr="0012778E" w:rsidRDefault="0012778E" w:rsidP="00D24484">
            <w:pPr>
              <w:suppressAutoHyphens/>
              <w:autoSpaceDN w:val="0"/>
              <w:spacing w:line="260" w:lineRule="exact"/>
              <w:jc w:val="center"/>
              <w:textAlignment w:val="baseline"/>
              <w:rPr>
                <w:rFonts w:eastAsia="Calibri"/>
                <w:color w:val="000000"/>
                <w:sz w:val="20"/>
                <w:szCs w:val="20"/>
                <w:lang w:eastAsia="en-US"/>
              </w:rPr>
            </w:pPr>
            <w:r w:rsidRPr="0012778E">
              <w:rPr>
                <w:rFonts w:eastAsia="Calibri"/>
                <w:color w:val="000000"/>
                <w:sz w:val="20"/>
                <w:szCs w:val="20"/>
                <w:lang w:eastAsia="en-US"/>
              </w:rPr>
              <w:t>данные отсутствуют</w:t>
            </w:r>
          </w:p>
        </w:tc>
      </w:tr>
      <w:tr w:rsidR="0012778E" w:rsidRPr="0012778E" w:rsidTr="00AC2570">
        <w:trPr>
          <w:trHeight w:val="551"/>
        </w:trPr>
        <w:tc>
          <w:tcPr>
            <w:tcW w:w="562" w:type="dxa"/>
            <w:tcBorders>
              <w:left w:val="single" w:sz="4" w:space="0" w:color="000000"/>
              <w:bottom w:val="single" w:sz="4" w:space="0" w:color="000000"/>
              <w:right w:val="single" w:sz="4" w:space="0" w:color="000000"/>
            </w:tcBorders>
            <w:tcMar>
              <w:top w:w="0" w:type="dxa"/>
              <w:left w:w="108" w:type="dxa"/>
              <w:bottom w:w="0" w:type="dxa"/>
              <w:right w:w="108" w:type="dxa"/>
            </w:tcMar>
          </w:tcPr>
          <w:p w:rsidR="0012778E" w:rsidRPr="0012778E" w:rsidRDefault="0012778E" w:rsidP="00D24484">
            <w:pPr>
              <w:suppressAutoHyphens/>
              <w:autoSpaceDN w:val="0"/>
              <w:jc w:val="center"/>
              <w:textAlignment w:val="baseline"/>
              <w:rPr>
                <w:rFonts w:eastAsia="Calibri"/>
                <w:sz w:val="20"/>
                <w:szCs w:val="20"/>
                <w:lang w:eastAsia="en-US"/>
              </w:rPr>
            </w:pPr>
            <w:r w:rsidRPr="0012778E">
              <w:rPr>
                <w:rFonts w:eastAsia="Calibri"/>
                <w:sz w:val="20"/>
                <w:szCs w:val="20"/>
                <w:lang w:eastAsia="en-US"/>
              </w:rPr>
              <w:t>3</w:t>
            </w:r>
          </w:p>
        </w:tc>
        <w:tc>
          <w:tcPr>
            <w:tcW w:w="3544" w:type="dxa"/>
            <w:tcBorders>
              <w:left w:val="single" w:sz="4" w:space="0" w:color="000000"/>
              <w:bottom w:val="single" w:sz="4" w:space="0" w:color="000000"/>
              <w:right w:val="single" w:sz="4" w:space="0" w:color="000000"/>
            </w:tcBorders>
            <w:tcMar>
              <w:top w:w="0" w:type="dxa"/>
              <w:left w:w="108" w:type="dxa"/>
              <w:bottom w:w="0" w:type="dxa"/>
              <w:right w:w="108" w:type="dxa"/>
            </w:tcMar>
          </w:tcPr>
          <w:p w:rsidR="0012778E" w:rsidRPr="0012778E" w:rsidRDefault="0012778E" w:rsidP="00D24484">
            <w:pPr>
              <w:suppressAutoHyphens/>
              <w:autoSpaceDN w:val="0"/>
              <w:textAlignment w:val="baseline"/>
              <w:rPr>
                <w:rFonts w:eastAsia="Calibri"/>
                <w:sz w:val="20"/>
                <w:szCs w:val="20"/>
                <w:lang w:eastAsia="en-US"/>
              </w:rPr>
            </w:pPr>
            <w:r w:rsidRPr="0012778E">
              <w:rPr>
                <w:rFonts w:eastAsia="Calibri"/>
                <w:sz w:val="20"/>
                <w:szCs w:val="20"/>
                <w:lang w:eastAsia="en-US"/>
              </w:rPr>
              <w:t>Население города (мужчины)</w:t>
            </w:r>
          </w:p>
        </w:tc>
        <w:tc>
          <w:tcPr>
            <w:tcW w:w="1134" w:type="dxa"/>
            <w:tcBorders>
              <w:left w:val="single" w:sz="4" w:space="0" w:color="000000"/>
              <w:bottom w:val="single" w:sz="4" w:space="0" w:color="000000"/>
              <w:right w:val="single" w:sz="4" w:space="0" w:color="000000"/>
            </w:tcBorders>
            <w:tcMar>
              <w:top w:w="0" w:type="dxa"/>
              <w:left w:w="108" w:type="dxa"/>
              <w:bottom w:w="0" w:type="dxa"/>
              <w:right w:w="108" w:type="dxa"/>
            </w:tcMar>
          </w:tcPr>
          <w:p w:rsidR="0012778E" w:rsidRPr="0012778E" w:rsidRDefault="0012778E" w:rsidP="00D24484">
            <w:pPr>
              <w:suppressAutoHyphens/>
              <w:autoSpaceDN w:val="0"/>
              <w:spacing w:line="260" w:lineRule="exact"/>
              <w:jc w:val="center"/>
              <w:textAlignment w:val="baseline"/>
              <w:rPr>
                <w:rFonts w:eastAsia="Calibri"/>
                <w:color w:val="000000"/>
                <w:sz w:val="20"/>
                <w:szCs w:val="20"/>
                <w:lang w:eastAsia="en-US"/>
              </w:rPr>
            </w:pPr>
            <w:r w:rsidRPr="0012778E">
              <w:rPr>
                <w:rFonts w:eastAsia="Calibri"/>
                <w:color w:val="000000"/>
                <w:sz w:val="20"/>
                <w:szCs w:val="20"/>
                <w:lang w:eastAsia="en-US"/>
              </w:rPr>
              <w:t>23374</w:t>
            </w:r>
          </w:p>
        </w:tc>
        <w:tc>
          <w:tcPr>
            <w:tcW w:w="992" w:type="dxa"/>
            <w:tcBorders>
              <w:left w:val="single" w:sz="4" w:space="0" w:color="000000"/>
              <w:bottom w:val="single" w:sz="4" w:space="0" w:color="000000"/>
              <w:right w:val="single" w:sz="4" w:space="0" w:color="000000"/>
            </w:tcBorders>
            <w:tcMar>
              <w:top w:w="0" w:type="dxa"/>
              <w:left w:w="108" w:type="dxa"/>
              <w:bottom w:w="0" w:type="dxa"/>
              <w:right w:w="108" w:type="dxa"/>
            </w:tcMar>
          </w:tcPr>
          <w:p w:rsidR="0012778E" w:rsidRPr="0012778E" w:rsidRDefault="0012778E" w:rsidP="00D24484">
            <w:pPr>
              <w:suppressAutoHyphens/>
              <w:autoSpaceDN w:val="0"/>
              <w:spacing w:line="260" w:lineRule="exact"/>
              <w:jc w:val="center"/>
              <w:textAlignment w:val="baseline"/>
              <w:rPr>
                <w:rFonts w:eastAsia="Calibri"/>
                <w:color w:val="000000"/>
                <w:sz w:val="20"/>
                <w:szCs w:val="20"/>
                <w:lang w:eastAsia="en-US"/>
              </w:rPr>
            </w:pPr>
            <w:r w:rsidRPr="0012778E">
              <w:rPr>
                <w:rFonts w:eastAsia="Calibri"/>
                <w:color w:val="000000"/>
                <w:sz w:val="20"/>
                <w:szCs w:val="20"/>
                <w:lang w:eastAsia="en-US"/>
              </w:rPr>
              <w:t>21575</w:t>
            </w:r>
          </w:p>
        </w:tc>
        <w:tc>
          <w:tcPr>
            <w:tcW w:w="851" w:type="dxa"/>
            <w:tcBorders>
              <w:left w:val="single" w:sz="4" w:space="0" w:color="000000"/>
              <w:bottom w:val="single" w:sz="4" w:space="0" w:color="000000"/>
              <w:right w:val="single" w:sz="4" w:space="0" w:color="000000"/>
            </w:tcBorders>
            <w:tcMar>
              <w:top w:w="0" w:type="dxa"/>
              <w:left w:w="108" w:type="dxa"/>
              <w:bottom w:w="0" w:type="dxa"/>
              <w:right w:w="108" w:type="dxa"/>
            </w:tcMar>
          </w:tcPr>
          <w:p w:rsidR="0012778E" w:rsidRPr="0012778E" w:rsidRDefault="0012778E" w:rsidP="00D24484">
            <w:pPr>
              <w:suppressAutoHyphens/>
              <w:autoSpaceDN w:val="0"/>
              <w:spacing w:line="260" w:lineRule="exact"/>
              <w:jc w:val="center"/>
              <w:textAlignment w:val="baseline"/>
              <w:rPr>
                <w:rFonts w:eastAsia="Calibri"/>
                <w:sz w:val="20"/>
                <w:szCs w:val="20"/>
                <w:lang w:eastAsia="en-US"/>
              </w:rPr>
            </w:pPr>
            <w:r w:rsidRPr="0012778E">
              <w:rPr>
                <w:rFonts w:eastAsia="Calibri"/>
                <w:sz w:val="20"/>
                <w:szCs w:val="20"/>
                <w:lang w:eastAsia="en-US"/>
              </w:rPr>
              <w:t>21266</w:t>
            </w:r>
          </w:p>
        </w:tc>
        <w:tc>
          <w:tcPr>
            <w:tcW w:w="992" w:type="dxa"/>
            <w:tcBorders>
              <w:left w:val="single" w:sz="4" w:space="0" w:color="000000"/>
              <w:bottom w:val="single" w:sz="4" w:space="0" w:color="000000"/>
              <w:right w:val="single" w:sz="4" w:space="0" w:color="000000"/>
            </w:tcBorders>
          </w:tcPr>
          <w:p w:rsidR="0012778E" w:rsidRPr="0012778E" w:rsidRDefault="0012778E" w:rsidP="00D24484">
            <w:pPr>
              <w:suppressAutoHyphens/>
              <w:autoSpaceDN w:val="0"/>
              <w:spacing w:line="260" w:lineRule="exact"/>
              <w:jc w:val="center"/>
              <w:textAlignment w:val="baseline"/>
              <w:rPr>
                <w:rFonts w:eastAsia="Calibri"/>
                <w:color w:val="000000"/>
                <w:sz w:val="20"/>
                <w:szCs w:val="20"/>
                <w:lang w:eastAsia="en-US"/>
              </w:rPr>
            </w:pPr>
            <w:r w:rsidRPr="0012778E">
              <w:rPr>
                <w:rFonts w:eastAsia="Calibri"/>
                <w:color w:val="000000"/>
                <w:sz w:val="20"/>
                <w:szCs w:val="20"/>
                <w:lang w:eastAsia="en-US"/>
              </w:rPr>
              <w:t>21064</w:t>
            </w:r>
          </w:p>
        </w:tc>
        <w:tc>
          <w:tcPr>
            <w:tcW w:w="1418" w:type="dxa"/>
            <w:tcBorders>
              <w:left w:val="single" w:sz="4" w:space="0" w:color="000000"/>
              <w:bottom w:val="single" w:sz="4" w:space="0" w:color="000000"/>
              <w:right w:val="single" w:sz="4" w:space="0" w:color="000000"/>
            </w:tcBorders>
          </w:tcPr>
          <w:p w:rsidR="0012778E" w:rsidRPr="0012778E" w:rsidRDefault="0012778E" w:rsidP="00D24484">
            <w:pPr>
              <w:suppressAutoHyphens/>
              <w:autoSpaceDN w:val="0"/>
              <w:spacing w:line="260" w:lineRule="exact"/>
              <w:jc w:val="center"/>
              <w:textAlignment w:val="baseline"/>
              <w:rPr>
                <w:rFonts w:eastAsia="Calibri"/>
                <w:color w:val="000000"/>
                <w:sz w:val="20"/>
                <w:szCs w:val="20"/>
                <w:lang w:eastAsia="en-US"/>
              </w:rPr>
            </w:pPr>
            <w:r w:rsidRPr="0012778E">
              <w:rPr>
                <w:rFonts w:eastAsia="Calibri"/>
                <w:color w:val="000000"/>
                <w:sz w:val="20"/>
                <w:szCs w:val="20"/>
                <w:lang w:eastAsia="en-US"/>
              </w:rPr>
              <w:t>данные отсутствуют</w:t>
            </w:r>
          </w:p>
        </w:tc>
      </w:tr>
      <w:tr w:rsidR="0012778E" w:rsidRPr="0012778E" w:rsidTr="00AC2570">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778E" w:rsidRPr="0012778E" w:rsidRDefault="0012778E" w:rsidP="00D24484">
            <w:pPr>
              <w:suppressAutoHyphens/>
              <w:autoSpaceDN w:val="0"/>
              <w:jc w:val="center"/>
              <w:textAlignment w:val="baseline"/>
              <w:rPr>
                <w:rFonts w:eastAsia="Calibri"/>
                <w:sz w:val="20"/>
                <w:szCs w:val="20"/>
                <w:lang w:eastAsia="en-US"/>
              </w:rPr>
            </w:pPr>
            <w:r w:rsidRPr="0012778E">
              <w:rPr>
                <w:rFonts w:eastAsia="Calibri"/>
                <w:sz w:val="20"/>
                <w:szCs w:val="20"/>
                <w:lang w:eastAsia="en-US"/>
              </w:rPr>
              <w:t>4</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778E" w:rsidRPr="0012778E" w:rsidRDefault="0012778E" w:rsidP="00D24484">
            <w:pPr>
              <w:suppressAutoHyphens/>
              <w:autoSpaceDN w:val="0"/>
              <w:textAlignment w:val="baseline"/>
              <w:rPr>
                <w:rFonts w:eastAsia="Calibri"/>
                <w:sz w:val="20"/>
                <w:szCs w:val="20"/>
                <w:lang w:eastAsia="en-US"/>
              </w:rPr>
            </w:pPr>
            <w:r w:rsidRPr="0012778E">
              <w:rPr>
                <w:rFonts w:eastAsia="Calibri"/>
                <w:sz w:val="20"/>
                <w:szCs w:val="20"/>
                <w:lang w:eastAsia="en-US"/>
              </w:rPr>
              <w:t>Количество рожденных в городе детей</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778E" w:rsidRPr="0012778E" w:rsidRDefault="0012778E" w:rsidP="00D24484">
            <w:pPr>
              <w:suppressAutoHyphens/>
              <w:autoSpaceDN w:val="0"/>
              <w:snapToGrid w:val="0"/>
              <w:jc w:val="center"/>
              <w:textAlignment w:val="baseline"/>
              <w:rPr>
                <w:rFonts w:eastAsia="Calibri"/>
                <w:color w:val="000000"/>
                <w:sz w:val="20"/>
                <w:szCs w:val="20"/>
                <w:lang w:eastAsia="en-US"/>
              </w:rPr>
            </w:pPr>
            <w:r w:rsidRPr="0012778E">
              <w:rPr>
                <w:rFonts w:eastAsia="Calibri"/>
                <w:color w:val="000000"/>
                <w:sz w:val="20"/>
                <w:szCs w:val="20"/>
                <w:lang w:eastAsia="en-US"/>
              </w:rPr>
              <w:t>454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778E" w:rsidRPr="0012778E" w:rsidRDefault="0012778E" w:rsidP="00D24484">
            <w:pPr>
              <w:suppressAutoHyphens/>
              <w:autoSpaceDN w:val="0"/>
              <w:snapToGrid w:val="0"/>
              <w:jc w:val="center"/>
              <w:textAlignment w:val="baseline"/>
              <w:rPr>
                <w:rFonts w:eastAsia="Calibri"/>
                <w:color w:val="000000"/>
                <w:sz w:val="20"/>
                <w:szCs w:val="20"/>
                <w:lang w:eastAsia="en-US"/>
              </w:rPr>
            </w:pPr>
            <w:r w:rsidRPr="0012778E">
              <w:rPr>
                <w:rFonts w:eastAsia="Calibri"/>
                <w:color w:val="000000"/>
                <w:sz w:val="20"/>
                <w:szCs w:val="20"/>
                <w:lang w:eastAsia="en-US"/>
              </w:rPr>
              <w:t>459</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778E" w:rsidRPr="0012778E" w:rsidRDefault="0012778E" w:rsidP="00D24484">
            <w:pPr>
              <w:suppressAutoHyphens/>
              <w:autoSpaceDN w:val="0"/>
              <w:snapToGrid w:val="0"/>
              <w:jc w:val="center"/>
              <w:textAlignment w:val="baseline"/>
              <w:rPr>
                <w:rFonts w:eastAsia="Calibri"/>
                <w:sz w:val="20"/>
                <w:szCs w:val="20"/>
                <w:lang w:eastAsia="en-US"/>
              </w:rPr>
            </w:pPr>
            <w:r w:rsidRPr="0012778E">
              <w:rPr>
                <w:rFonts w:eastAsia="Calibri"/>
                <w:sz w:val="20"/>
                <w:szCs w:val="20"/>
                <w:lang w:eastAsia="en-US"/>
              </w:rPr>
              <w:t>437</w:t>
            </w:r>
          </w:p>
        </w:tc>
        <w:tc>
          <w:tcPr>
            <w:tcW w:w="992" w:type="dxa"/>
            <w:tcBorders>
              <w:top w:val="single" w:sz="4" w:space="0" w:color="000000"/>
              <w:left w:val="single" w:sz="4" w:space="0" w:color="000000"/>
              <w:bottom w:val="single" w:sz="4" w:space="0" w:color="000000"/>
              <w:right w:val="single" w:sz="4" w:space="0" w:color="000000"/>
            </w:tcBorders>
          </w:tcPr>
          <w:p w:rsidR="0012778E" w:rsidRPr="0012778E" w:rsidRDefault="0012778E" w:rsidP="00D24484">
            <w:pPr>
              <w:suppressAutoHyphens/>
              <w:autoSpaceDN w:val="0"/>
              <w:snapToGrid w:val="0"/>
              <w:jc w:val="center"/>
              <w:textAlignment w:val="baseline"/>
              <w:rPr>
                <w:rFonts w:eastAsia="Calibri"/>
                <w:sz w:val="20"/>
                <w:szCs w:val="20"/>
                <w:lang w:eastAsia="en-US"/>
              </w:rPr>
            </w:pPr>
            <w:r w:rsidRPr="0012778E">
              <w:rPr>
                <w:rFonts w:eastAsia="Calibri"/>
                <w:sz w:val="20"/>
                <w:szCs w:val="20"/>
                <w:lang w:eastAsia="en-US"/>
              </w:rPr>
              <w:t>385</w:t>
            </w:r>
          </w:p>
        </w:tc>
        <w:tc>
          <w:tcPr>
            <w:tcW w:w="1418" w:type="dxa"/>
            <w:tcBorders>
              <w:top w:val="single" w:sz="4" w:space="0" w:color="000000"/>
              <w:left w:val="single" w:sz="4" w:space="0" w:color="000000"/>
              <w:bottom w:val="single" w:sz="4" w:space="0" w:color="000000"/>
              <w:right w:val="single" w:sz="4" w:space="0" w:color="000000"/>
            </w:tcBorders>
          </w:tcPr>
          <w:p w:rsidR="0012778E" w:rsidRPr="0012778E" w:rsidRDefault="0012778E" w:rsidP="00D24484">
            <w:pPr>
              <w:suppressAutoHyphens/>
              <w:autoSpaceDN w:val="0"/>
              <w:snapToGrid w:val="0"/>
              <w:jc w:val="center"/>
              <w:textAlignment w:val="baseline"/>
              <w:rPr>
                <w:rFonts w:eastAsia="Calibri"/>
                <w:color w:val="000000"/>
                <w:sz w:val="20"/>
                <w:szCs w:val="20"/>
                <w:lang w:eastAsia="en-US"/>
              </w:rPr>
            </w:pPr>
            <w:r w:rsidRPr="0012778E">
              <w:rPr>
                <w:rFonts w:eastAsia="Calibri"/>
                <w:color w:val="000000"/>
                <w:sz w:val="20"/>
                <w:szCs w:val="20"/>
                <w:lang w:eastAsia="en-US"/>
              </w:rPr>
              <w:t>367</w:t>
            </w:r>
          </w:p>
        </w:tc>
      </w:tr>
      <w:tr w:rsidR="0012778E" w:rsidRPr="0012778E" w:rsidTr="00AC2570">
        <w:trPr>
          <w:trHeight w:val="452"/>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778E" w:rsidRPr="0012778E" w:rsidRDefault="0012778E" w:rsidP="00D24484">
            <w:pPr>
              <w:suppressAutoHyphens/>
              <w:autoSpaceDN w:val="0"/>
              <w:jc w:val="center"/>
              <w:textAlignment w:val="baseline"/>
              <w:rPr>
                <w:rFonts w:eastAsia="Calibri"/>
                <w:sz w:val="20"/>
                <w:szCs w:val="20"/>
                <w:lang w:eastAsia="en-US"/>
              </w:rPr>
            </w:pPr>
            <w:r w:rsidRPr="0012778E">
              <w:rPr>
                <w:rFonts w:eastAsia="Calibri"/>
                <w:sz w:val="20"/>
                <w:szCs w:val="20"/>
                <w:lang w:eastAsia="en-US"/>
              </w:rPr>
              <w:t>5</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778E" w:rsidRPr="0012778E" w:rsidRDefault="0012778E" w:rsidP="00D24484">
            <w:pPr>
              <w:suppressAutoHyphens/>
              <w:autoSpaceDN w:val="0"/>
              <w:textAlignment w:val="baseline"/>
              <w:rPr>
                <w:rFonts w:eastAsia="Calibri"/>
                <w:sz w:val="20"/>
                <w:szCs w:val="20"/>
                <w:lang w:eastAsia="en-US"/>
              </w:rPr>
            </w:pPr>
            <w:r w:rsidRPr="0012778E">
              <w:rPr>
                <w:rFonts w:eastAsia="Calibri"/>
                <w:sz w:val="20"/>
                <w:szCs w:val="20"/>
                <w:lang w:eastAsia="en-US"/>
              </w:rPr>
              <w:t xml:space="preserve">Количество умерших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778E" w:rsidRPr="0012778E" w:rsidRDefault="0012778E" w:rsidP="00D24484">
            <w:pPr>
              <w:suppressAutoHyphens/>
              <w:autoSpaceDN w:val="0"/>
              <w:snapToGrid w:val="0"/>
              <w:jc w:val="center"/>
              <w:textAlignment w:val="baseline"/>
              <w:rPr>
                <w:rFonts w:eastAsia="Calibri"/>
                <w:color w:val="000000"/>
                <w:sz w:val="20"/>
                <w:szCs w:val="20"/>
                <w:lang w:eastAsia="en-US"/>
              </w:rPr>
            </w:pPr>
            <w:r w:rsidRPr="0012778E">
              <w:rPr>
                <w:rFonts w:eastAsia="Calibri"/>
                <w:color w:val="000000"/>
                <w:sz w:val="20"/>
                <w:szCs w:val="20"/>
                <w:lang w:eastAsia="en-US"/>
              </w:rPr>
              <w:t>969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778E" w:rsidRPr="0012778E" w:rsidRDefault="0012778E" w:rsidP="00D24484">
            <w:pPr>
              <w:suppressAutoHyphens/>
              <w:autoSpaceDN w:val="0"/>
              <w:snapToGrid w:val="0"/>
              <w:jc w:val="center"/>
              <w:textAlignment w:val="baseline"/>
              <w:rPr>
                <w:rFonts w:eastAsia="Calibri"/>
                <w:color w:val="000000"/>
                <w:sz w:val="20"/>
                <w:szCs w:val="20"/>
                <w:lang w:eastAsia="en-US"/>
              </w:rPr>
            </w:pPr>
            <w:r w:rsidRPr="0012778E">
              <w:rPr>
                <w:rFonts w:eastAsia="Calibri"/>
                <w:color w:val="000000"/>
                <w:sz w:val="20"/>
                <w:szCs w:val="20"/>
                <w:lang w:eastAsia="en-US"/>
              </w:rPr>
              <w:t>1110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778E" w:rsidRPr="0012778E" w:rsidRDefault="0012778E" w:rsidP="00D24484">
            <w:pPr>
              <w:suppressAutoHyphens/>
              <w:autoSpaceDN w:val="0"/>
              <w:snapToGrid w:val="0"/>
              <w:jc w:val="center"/>
              <w:textAlignment w:val="baseline"/>
              <w:rPr>
                <w:rFonts w:eastAsia="Calibri"/>
                <w:sz w:val="20"/>
                <w:szCs w:val="20"/>
                <w:lang w:eastAsia="en-US"/>
              </w:rPr>
            </w:pPr>
            <w:r w:rsidRPr="0012778E">
              <w:rPr>
                <w:rFonts w:eastAsia="Calibri"/>
                <w:sz w:val="20"/>
                <w:szCs w:val="20"/>
                <w:lang w:eastAsia="en-US"/>
              </w:rPr>
              <w:t>856</w:t>
            </w:r>
          </w:p>
        </w:tc>
        <w:tc>
          <w:tcPr>
            <w:tcW w:w="992" w:type="dxa"/>
            <w:tcBorders>
              <w:top w:val="single" w:sz="4" w:space="0" w:color="000000"/>
              <w:left w:val="single" w:sz="4" w:space="0" w:color="000000"/>
              <w:bottom w:val="single" w:sz="4" w:space="0" w:color="000000"/>
              <w:right w:val="single" w:sz="4" w:space="0" w:color="000000"/>
            </w:tcBorders>
          </w:tcPr>
          <w:p w:rsidR="0012778E" w:rsidRPr="0012778E" w:rsidRDefault="0012778E" w:rsidP="00D24484">
            <w:pPr>
              <w:suppressAutoHyphens/>
              <w:autoSpaceDN w:val="0"/>
              <w:snapToGrid w:val="0"/>
              <w:jc w:val="center"/>
              <w:textAlignment w:val="baseline"/>
              <w:rPr>
                <w:rFonts w:eastAsia="Calibri"/>
                <w:sz w:val="20"/>
                <w:szCs w:val="20"/>
                <w:lang w:eastAsia="en-US"/>
              </w:rPr>
            </w:pPr>
            <w:r w:rsidRPr="0012778E">
              <w:rPr>
                <w:rFonts w:eastAsia="Calibri"/>
                <w:sz w:val="20"/>
                <w:szCs w:val="20"/>
                <w:lang w:eastAsia="en-US"/>
              </w:rPr>
              <w:t>808</w:t>
            </w:r>
          </w:p>
        </w:tc>
        <w:tc>
          <w:tcPr>
            <w:tcW w:w="1418" w:type="dxa"/>
            <w:tcBorders>
              <w:top w:val="single" w:sz="4" w:space="0" w:color="000000"/>
              <w:left w:val="single" w:sz="4" w:space="0" w:color="000000"/>
              <w:bottom w:val="single" w:sz="4" w:space="0" w:color="000000"/>
              <w:right w:val="single" w:sz="4" w:space="0" w:color="000000"/>
            </w:tcBorders>
          </w:tcPr>
          <w:p w:rsidR="0012778E" w:rsidRPr="0012778E" w:rsidRDefault="0012778E" w:rsidP="00D24484">
            <w:pPr>
              <w:suppressAutoHyphens/>
              <w:autoSpaceDN w:val="0"/>
              <w:snapToGrid w:val="0"/>
              <w:jc w:val="center"/>
              <w:textAlignment w:val="baseline"/>
              <w:rPr>
                <w:rFonts w:eastAsia="Calibri"/>
                <w:color w:val="000000"/>
                <w:sz w:val="20"/>
                <w:szCs w:val="20"/>
                <w:lang w:eastAsia="en-US"/>
              </w:rPr>
            </w:pPr>
            <w:r w:rsidRPr="0012778E">
              <w:rPr>
                <w:rFonts w:eastAsia="Calibri"/>
                <w:color w:val="000000"/>
                <w:sz w:val="20"/>
                <w:szCs w:val="20"/>
                <w:lang w:eastAsia="en-US"/>
              </w:rPr>
              <w:t>856</w:t>
            </w:r>
          </w:p>
        </w:tc>
      </w:tr>
      <w:tr w:rsidR="0012778E" w:rsidRPr="0012778E" w:rsidTr="00AC2570">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778E" w:rsidRPr="0012778E" w:rsidRDefault="0012778E" w:rsidP="00D24484">
            <w:pPr>
              <w:suppressAutoHyphens/>
              <w:autoSpaceDN w:val="0"/>
              <w:jc w:val="center"/>
              <w:textAlignment w:val="baseline"/>
              <w:rPr>
                <w:rFonts w:eastAsia="Calibri"/>
                <w:sz w:val="20"/>
                <w:szCs w:val="20"/>
                <w:lang w:eastAsia="en-US"/>
              </w:rPr>
            </w:pPr>
            <w:r w:rsidRPr="0012778E">
              <w:rPr>
                <w:rFonts w:eastAsia="Calibri"/>
                <w:sz w:val="20"/>
                <w:szCs w:val="20"/>
                <w:lang w:eastAsia="en-US"/>
              </w:rPr>
              <w:t>6</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778E" w:rsidRPr="0012778E" w:rsidRDefault="0012778E" w:rsidP="00D24484">
            <w:pPr>
              <w:suppressAutoHyphens/>
              <w:autoSpaceDN w:val="0"/>
              <w:textAlignment w:val="baseline"/>
              <w:rPr>
                <w:rFonts w:eastAsia="Calibri"/>
                <w:sz w:val="20"/>
                <w:szCs w:val="20"/>
                <w:lang w:eastAsia="en-US"/>
              </w:rPr>
            </w:pPr>
            <w:r w:rsidRPr="0012778E">
              <w:rPr>
                <w:rFonts w:eastAsia="Calibri"/>
                <w:sz w:val="20"/>
                <w:szCs w:val="20"/>
                <w:lang w:eastAsia="en-US"/>
              </w:rPr>
              <w:t xml:space="preserve">Миграционный баланс населения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778E" w:rsidRPr="0012778E" w:rsidRDefault="0012778E" w:rsidP="00D24484">
            <w:pPr>
              <w:suppressAutoHyphens/>
              <w:autoSpaceDN w:val="0"/>
              <w:snapToGrid w:val="0"/>
              <w:jc w:val="center"/>
              <w:textAlignment w:val="baseline"/>
              <w:rPr>
                <w:rFonts w:eastAsia="Calibri"/>
                <w:color w:val="000000"/>
                <w:sz w:val="20"/>
                <w:szCs w:val="20"/>
                <w:lang w:eastAsia="en-US"/>
              </w:rPr>
            </w:pPr>
            <w:r w:rsidRPr="0012778E">
              <w:rPr>
                <w:rFonts w:eastAsia="Calibri"/>
                <w:color w:val="000000"/>
                <w:sz w:val="20"/>
                <w:szCs w:val="20"/>
                <w:lang w:eastAsia="en-US"/>
              </w:rPr>
              <w:t>67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778E" w:rsidRPr="0012778E" w:rsidRDefault="0012778E" w:rsidP="00D24484">
            <w:pPr>
              <w:suppressAutoHyphens/>
              <w:autoSpaceDN w:val="0"/>
              <w:snapToGrid w:val="0"/>
              <w:jc w:val="center"/>
              <w:textAlignment w:val="baseline"/>
              <w:rPr>
                <w:rFonts w:eastAsia="Calibri"/>
                <w:color w:val="000000"/>
                <w:sz w:val="20"/>
                <w:szCs w:val="20"/>
                <w:lang w:eastAsia="en-US"/>
              </w:rPr>
            </w:pPr>
            <w:r w:rsidRPr="0012778E">
              <w:rPr>
                <w:rFonts w:eastAsia="Calibri"/>
                <w:color w:val="000000"/>
                <w:sz w:val="20"/>
                <w:szCs w:val="20"/>
                <w:lang w:eastAsia="en-US"/>
              </w:rPr>
              <w:t>106</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778E" w:rsidRPr="0012778E" w:rsidRDefault="0012778E" w:rsidP="00D24484">
            <w:pPr>
              <w:suppressAutoHyphens/>
              <w:autoSpaceDN w:val="0"/>
              <w:snapToGrid w:val="0"/>
              <w:jc w:val="center"/>
              <w:textAlignment w:val="baseline"/>
              <w:rPr>
                <w:rFonts w:eastAsia="Calibri"/>
                <w:sz w:val="20"/>
                <w:szCs w:val="20"/>
                <w:lang w:eastAsia="en-US"/>
              </w:rPr>
            </w:pPr>
            <w:r w:rsidRPr="0012778E">
              <w:rPr>
                <w:rFonts w:eastAsia="Calibri"/>
                <w:sz w:val="20"/>
                <w:szCs w:val="20"/>
                <w:lang w:eastAsia="en-US"/>
              </w:rPr>
              <w:t>39</w:t>
            </w:r>
          </w:p>
        </w:tc>
        <w:tc>
          <w:tcPr>
            <w:tcW w:w="992" w:type="dxa"/>
            <w:tcBorders>
              <w:top w:val="single" w:sz="4" w:space="0" w:color="000000"/>
              <w:left w:val="single" w:sz="4" w:space="0" w:color="000000"/>
              <w:bottom w:val="single" w:sz="4" w:space="0" w:color="000000"/>
              <w:right w:val="single" w:sz="4" w:space="0" w:color="000000"/>
            </w:tcBorders>
          </w:tcPr>
          <w:p w:rsidR="0012778E" w:rsidRPr="0012778E" w:rsidRDefault="0012778E" w:rsidP="00D24484">
            <w:pPr>
              <w:suppressAutoHyphens/>
              <w:autoSpaceDN w:val="0"/>
              <w:snapToGrid w:val="0"/>
              <w:jc w:val="center"/>
              <w:textAlignment w:val="baseline"/>
              <w:rPr>
                <w:rFonts w:eastAsia="Calibri"/>
                <w:sz w:val="20"/>
                <w:szCs w:val="20"/>
                <w:lang w:eastAsia="en-US"/>
              </w:rPr>
            </w:pPr>
            <w:r w:rsidRPr="0012778E">
              <w:rPr>
                <w:rFonts w:eastAsia="Calibri"/>
                <w:sz w:val="20"/>
                <w:szCs w:val="20"/>
                <w:lang w:eastAsia="en-US"/>
              </w:rPr>
              <w:t>132</w:t>
            </w:r>
          </w:p>
        </w:tc>
        <w:tc>
          <w:tcPr>
            <w:tcW w:w="1418" w:type="dxa"/>
            <w:tcBorders>
              <w:top w:val="single" w:sz="4" w:space="0" w:color="000000"/>
              <w:left w:val="single" w:sz="4" w:space="0" w:color="000000"/>
              <w:bottom w:val="single" w:sz="4" w:space="0" w:color="000000"/>
              <w:right w:val="single" w:sz="4" w:space="0" w:color="000000"/>
            </w:tcBorders>
          </w:tcPr>
          <w:p w:rsidR="0012778E" w:rsidRPr="0012778E" w:rsidRDefault="0012778E" w:rsidP="00D24484">
            <w:pPr>
              <w:suppressAutoHyphens/>
              <w:autoSpaceDN w:val="0"/>
              <w:snapToGrid w:val="0"/>
              <w:jc w:val="center"/>
              <w:textAlignment w:val="baseline"/>
              <w:rPr>
                <w:rFonts w:eastAsia="Calibri"/>
                <w:color w:val="000000"/>
                <w:sz w:val="20"/>
                <w:szCs w:val="20"/>
                <w:lang w:eastAsia="en-US"/>
              </w:rPr>
            </w:pPr>
            <w:r w:rsidRPr="0012778E">
              <w:rPr>
                <w:rFonts w:eastAsia="Calibri"/>
                <w:color w:val="000000"/>
                <w:sz w:val="20"/>
                <w:szCs w:val="20"/>
                <w:lang w:eastAsia="en-US"/>
              </w:rPr>
              <w:t>13</w:t>
            </w:r>
          </w:p>
        </w:tc>
      </w:tr>
      <w:tr w:rsidR="0012778E" w:rsidRPr="0012778E" w:rsidTr="00AC2570">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778E" w:rsidRPr="0012778E" w:rsidRDefault="0012778E" w:rsidP="00D24484">
            <w:pPr>
              <w:suppressAutoHyphens/>
              <w:autoSpaceDN w:val="0"/>
              <w:jc w:val="center"/>
              <w:textAlignment w:val="baseline"/>
              <w:rPr>
                <w:rFonts w:eastAsia="Calibri"/>
                <w:sz w:val="20"/>
                <w:szCs w:val="20"/>
                <w:lang w:eastAsia="en-US"/>
              </w:rPr>
            </w:pPr>
            <w:r w:rsidRPr="0012778E">
              <w:rPr>
                <w:rFonts w:eastAsia="Calibri"/>
                <w:sz w:val="20"/>
                <w:szCs w:val="20"/>
                <w:lang w:eastAsia="en-US"/>
              </w:rPr>
              <w:t>7</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778E" w:rsidRPr="0012778E" w:rsidRDefault="0012778E" w:rsidP="00D24484">
            <w:pPr>
              <w:suppressAutoHyphens/>
              <w:autoSpaceDN w:val="0"/>
              <w:textAlignment w:val="baseline"/>
              <w:rPr>
                <w:rFonts w:eastAsia="Calibri"/>
                <w:sz w:val="20"/>
                <w:szCs w:val="20"/>
                <w:lang w:eastAsia="en-US"/>
              </w:rPr>
            </w:pPr>
            <w:r w:rsidRPr="0012778E">
              <w:rPr>
                <w:rFonts w:eastAsia="Calibri"/>
                <w:sz w:val="20"/>
                <w:szCs w:val="20"/>
                <w:lang w:eastAsia="en-US"/>
              </w:rPr>
              <w:t>Численность прибывших и выбывших в/из города по месту прибытия/выбытия (</w:t>
            </w:r>
            <w:proofErr w:type="spellStart"/>
            <w:r w:rsidRPr="0012778E">
              <w:rPr>
                <w:rFonts w:eastAsia="Calibri"/>
                <w:sz w:val="20"/>
                <w:szCs w:val="20"/>
                <w:lang w:eastAsia="en-US"/>
              </w:rPr>
              <w:t>внутрирегиональные</w:t>
            </w:r>
            <w:proofErr w:type="spellEnd"/>
            <w:r w:rsidRPr="0012778E">
              <w:rPr>
                <w:rFonts w:eastAsia="Calibri"/>
                <w:sz w:val="20"/>
                <w:szCs w:val="20"/>
                <w:lang w:eastAsia="en-US"/>
              </w:rPr>
              <w:t xml:space="preserve">, межрегиональные и международные направления),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778E" w:rsidRPr="0012778E" w:rsidRDefault="0012778E" w:rsidP="00D24484">
            <w:pPr>
              <w:suppressAutoHyphens/>
              <w:autoSpaceDN w:val="0"/>
              <w:snapToGrid w:val="0"/>
              <w:jc w:val="center"/>
              <w:textAlignment w:val="baseline"/>
              <w:rPr>
                <w:rFonts w:eastAsia="Calibri"/>
                <w:color w:val="000000"/>
                <w:sz w:val="20"/>
                <w:szCs w:val="20"/>
                <w:lang w:eastAsia="en-US"/>
              </w:rPr>
            </w:pPr>
            <w:r w:rsidRPr="0012778E">
              <w:rPr>
                <w:rFonts w:eastAsia="Calibri"/>
                <w:color w:val="000000"/>
                <w:sz w:val="20"/>
                <w:szCs w:val="20"/>
                <w:lang w:eastAsia="en-US"/>
              </w:rPr>
              <w:t>1708/ 1641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778E" w:rsidRPr="0012778E" w:rsidRDefault="0012778E" w:rsidP="00D24484">
            <w:pPr>
              <w:suppressAutoHyphens/>
              <w:autoSpaceDN w:val="0"/>
              <w:snapToGrid w:val="0"/>
              <w:jc w:val="center"/>
              <w:textAlignment w:val="baseline"/>
              <w:rPr>
                <w:rFonts w:eastAsia="Calibri"/>
                <w:color w:val="000000"/>
                <w:sz w:val="20"/>
                <w:szCs w:val="20"/>
                <w:lang w:eastAsia="en-US"/>
              </w:rPr>
            </w:pPr>
            <w:r w:rsidRPr="0012778E">
              <w:rPr>
                <w:rFonts w:eastAsia="Calibri"/>
                <w:color w:val="000000"/>
                <w:sz w:val="20"/>
                <w:szCs w:val="20"/>
                <w:lang w:eastAsia="en-US"/>
              </w:rPr>
              <w:t>1783/ 1677</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778E" w:rsidRPr="0012778E" w:rsidRDefault="0012778E" w:rsidP="00D24484">
            <w:pPr>
              <w:suppressLineNumbers/>
              <w:suppressAutoHyphens/>
              <w:autoSpaceDN w:val="0"/>
              <w:jc w:val="center"/>
              <w:textAlignment w:val="baseline"/>
              <w:rPr>
                <w:rFonts w:eastAsia="Calibri"/>
                <w:sz w:val="20"/>
                <w:szCs w:val="20"/>
                <w:lang w:eastAsia="en-US"/>
              </w:rPr>
            </w:pPr>
            <w:r w:rsidRPr="0012778E">
              <w:rPr>
                <w:rFonts w:eastAsia="Calibri"/>
                <w:sz w:val="20"/>
                <w:szCs w:val="20"/>
                <w:lang w:eastAsia="en-US"/>
              </w:rPr>
              <w:t>1683/</w:t>
            </w:r>
          </w:p>
          <w:p w:rsidR="0012778E" w:rsidRPr="0012778E" w:rsidRDefault="0012778E" w:rsidP="00D24484">
            <w:pPr>
              <w:suppressLineNumbers/>
              <w:suppressAutoHyphens/>
              <w:autoSpaceDN w:val="0"/>
              <w:jc w:val="center"/>
              <w:textAlignment w:val="baseline"/>
              <w:rPr>
                <w:rFonts w:eastAsia="Calibri"/>
                <w:color w:val="FF0000"/>
                <w:sz w:val="20"/>
                <w:szCs w:val="20"/>
                <w:lang w:eastAsia="en-US"/>
              </w:rPr>
            </w:pPr>
            <w:r w:rsidRPr="0012778E">
              <w:rPr>
                <w:rFonts w:eastAsia="Calibri"/>
                <w:sz w:val="20"/>
                <w:szCs w:val="20"/>
                <w:lang w:eastAsia="en-US"/>
              </w:rPr>
              <w:t>1644</w:t>
            </w:r>
          </w:p>
        </w:tc>
        <w:tc>
          <w:tcPr>
            <w:tcW w:w="992" w:type="dxa"/>
            <w:tcBorders>
              <w:top w:val="single" w:sz="4" w:space="0" w:color="000000"/>
              <w:left w:val="single" w:sz="4" w:space="0" w:color="000000"/>
              <w:bottom w:val="single" w:sz="4" w:space="0" w:color="000000"/>
              <w:right w:val="single" w:sz="4" w:space="0" w:color="000000"/>
            </w:tcBorders>
          </w:tcPr>
          <w:p w:rsidR="0012778E" w:rsidRPr="0012778E" w:rsidRDefault="0012778E" w:rsidP="00D24484">
            <w:pPr>
              <w:suppressLineNumbers/>
              <w:suppressAutoHyphens/>
              <w:autoSpaceDN w:val="0"/>
              <w:jc w:val="center"/>
              <w:textAlignment w:val="baseline"/>
              <w:rPr>
                <w:rFonts w:eastAsia="Calibri"/>
                <w:color w:val="000000"/>
                <w:sz w:val="20"/>
                <w:szCs w:val="20"/>
                <w:lang w:eastAsia="en-US"/>
              </w:rPr>
            </w:pPr>
            <w:r w:rsidRPr="0012778E">
              <w:rPr>
                <w:rFonts w:eastAsia="Calibri"/>
                <w:color w:val="000000"/>
                <w:sz w:val="20"/>
                <w:szCs w:val="20"/>
                <w:lang w:eastAsia="en-US"/>
              </w:rPr>
              <w:t>1592/</w:t>
            </w:r>
          </w:p>
          <w:p w:rsidR="0012778E" w:rsidRPr="0012778E" w:rsidRDefault="0012778E" w:rsidP="00D24484">
            <w:pPr>
              <w:suppressLineNumbers/>
              <w:suppressAutoHyphens/>
              <w:autoSpaceDN w:val="0"/>
              <w:jc w:val="center"/>
              <w:textAlignment w:val="baseline"/>
              <w:rPr>
                <w:rFonts w:eastAsia="Calibri"/>
                <w:color w:val="000000"/>
                <w:sz w:val="20"/>
                <w:szCs w:val="20"/>
                <w:lang w:eastAsia="en-US"/>
              </w:rPr>
            </w:pPr>
            <w:r w:rsidRPr="0012778E">
              <w:rPr>
                <w:rFonts w:eastAsia="Calibri"/>
                <w:color w:val="000000"/>
                <w:sz w:val="20"/>
                <w:szCs w:val="20"/>
                <w:lang w:eastAsia="en-US"/>
              </w:rPr>
              <w:t>1460</w:t>
            </w:r>
          </w:p>
        </w:tc>
        <w:tc>
          <w:tcPr>
            <w:tcW w:w="1418" w:type="dxa"/>
            <w:tcBorders>
              <w:top w:val="single" w:sz="4" w:space="0" w:color="000000"/>
              <w:left w:val="single" w:sz="4" w:space="0" w:color="000000"/>
              <w:bottom w:val="single" w:sz="4" w:space="0" w:color="000000"/>
              <w:right w:val="single" w:sz="4" w:space="0" w:color="000000"/>
            </w:tcBorders>
          </w:tcPr>
          <w:p w:rsidR="0012778E" w:rsidRPr="0012778E" w:rsidRDefault="0012778E" w:rsidP="00D24484">
            <w:pPr>
              <w:suppressLineNumbers/>
              <w:suppressAutoHyphens/>
              <w:autoSpaceDN w:val="0"/>
              <w:jc w:val="center"/>
              <w:textAlignment w:val="baseline"/>
              <w:rPr>
                <w:rFonts w:eastAsia="Calibri"/>
                <w:color w:val="000000"/>
                <w:sz w:val="20"/>
                <w:szCs w:val="20"/>
                <w:lang w:eastAsia="en-US"/>
              </w:rPr>
            </w:pPr>
            <w:r w:rsidRPr="0012778E">
              <w:rPr>
                <w:rFonts w:eastAsia="Calibri"/>
                <w:color w:val="000000"/>
                <w:sz w:val="20"/>
                <w:szCs w:val="20"/>
                <w:lang w:eastAsia="en-US"/>
              </w:rPr>
              <w:t>1198/</w:t>
            </w:r>
          </w:p>
          <w:p w:rsidR="0012778E" w:rsidRPr="0012778E" w:rsidRDefault="0012778E" w:rsidP="00D24484">
            <w:pPr>
              <w:suppressLineNumbers/>
              <w:suppressAutoHyphens/>
              <w:autoSpaceDN w:val="0"/>
              <w:jc w:val="center"/>
              <w:textAlignment w:val="baseline"/>
              <w:rPr>
                <w:rFonts w:eastAsia="Calibri"/>
                <w:color w:val="000000"/>
                <w:sz w:val="20"/>
                <w:szCs w:val="20"/>
                <w:lang w:eastAsia="en-US"/>
              </w:rPr>
            </w:pPr>
            <w:r w:rsidRPr="0012778E">
              <w:rPr>
                <w:rFonts w:eastAsia="Calibri"/>
                <w:color w:val="000000"/>
                <w:sz w:val="20"/>
                <w:szCs w:val="20"/>
                <w:lang w:eastAsia="en-US"/>
              </w:rPr>
              <w:t>1185</w:t>
            </w:r>
          </w:p>
        </w:tc>
      </w:tr>
    </w:tbl>
    <w:p w:rsidR="00CD7AB1" w:rsidRDefault="00CD7AB1" w:rsidP="00CD7AB1">
      <w:pPr>
        <w:pStyle w:val="affffffffc"/>
        <w:spacing w:before="120"/>
        <w:rPr>
          <w:lang w:val="ru-RU"/>
        </w:rPr>
      </w:pPr>
      <w:bookmarkStart w:id="337" w:name="_Toc6673128"/>
      <w:bookmarkStart w:id="338" w:name="_Toc85181059"/>
      <w:bookmarkStart w:id="339" w:name="_Toc85182502"/>
      <w:bookmarkStart w:id="340" w:name="_Toc85190240"/>
      <w:bookmarkStart w:id="341" w:name="_Toc85192741"/>
      <w:bookmarkStart w:id="342" w:name="_Toc85193459"/>
      <w:bookmarkStart w:id="343" w:name="_Toc85197821"/>
      <w:bookmarkStart w:id="344" w:name="_Toc85215173"/>
      <w:bookmarkStart w:id="345" w:name="_Toc40122397"/>
      <w:bookmarkStart w:id="346" w:name="_Toc40636277"/>
      <w:bookmarkStart w:id="347" w:name="_Toc44928916"/>
      <w:bookmarkStart w:id="348" w:name="_Toc81901149"/>
      <w:bookmarkStart w:id="349" w:name="_Toc88573282"/>
      <w:bookmarkStart w:id="350" w:name="_Toc88585017"/>
      <w:bookmarkStart w:id="351" w:name="_Toc88589044"/>
      <w:bookmarkStart w:id="352" w:name="_Toc88750169"/>
      <w:bookmarkStart w:id="353" w:name="_Toc89694249"/>
      <w:bookmarkStart w:id="354" w:name="_Toc89787807"/>
      <w:bookmarkStart w:id="355" w:name="_Toc96603404"/>
      <w:bookmarkStart w:id="356" w:name="_Toc96687301"/>
      <w:bookmarkStart w:id="357" w:name="_Toc96953205"/>
      <w:bookmarkStart w:id="358" w:name="_Toc131008344"/>
      <w:bookmarkStart w:id="359" w:name="_Toc191485935"/>
      <w:bookmarkStart w:id="360" w:name="_Toc136358885"/>
      <w:bookmarkStart w:id="361" w:name="_Toc136360503"/>
      <w:bookmarkStart w:id="362" w:name="_Toc136370849"/>
      <w:bookmarkStart w:id="363" w:name="_Toc6673127"/>
      <w:bookmarkStart w:id="364" w:name="_Toc40122396"/>
      <w:bookmarkStart w:id="365" w:name="_Toc40636276"/>
      <w:bookmarkStart w:id="366" w:name="_Toc44928915"/>
    </w:p>
    <w:p w:rsidR="00CD7AB1" w:rsidRDefault="00CD7AB1" w:rsidP="00CD7AB1">
      <w:pPr>
        <w:pStyle w:val="affffffffc"/>
        <w:spacing w:before="120"/>
        <w:rPr>
          <w:lang w:val="ru-RU"/>
        </w:rPr>
      </w:pPr>
    </w:p>
    <w:p w:rsidR="00CD7AB1" w:rsidRDefault="00CD7AB1" w:rsidP="00CD7AB1">
      <w:pPr>
        <w:pStyle w:val="affffffffc"/>
        <w:spacing w:before="120"/>
        <w:rPr>
          <w:lang w:val="ru-RU"/>
        </w:rPr>
      </w:pPr>
    </w:p>
    <w:p w:rsidR="00CD7AB1" w:rsidRDefault="00CD7AB1" w:rsidP="00CD7AB1">
      <w:pPr>
        <w:pStyle w:val="affffffffc"/>
        <w:spacing w:before="120"/>
        <w:rPr>
          <w:lang w:val="ru-RU"/>
        </w:rPr>
      </w:pPr>
    </w:p>
    <w:p w:rsidR="00CD7AB1" w:rsidRPr="00AC1895" w:rsidRDefault="00CD7AB1" w:rsidP="00CD7AB1">
      <w:pPr>
        <w:pStyle w:val="affffffffc"/>
        <w:spacing w:before="120"/>
        <w:rPr>
          <w:lang w:val="ru-RU"/>
        </w:rPr>
      </w:pPr>
      <w:r w:rsidRPr="00AC1895">
        <w:rPr>
          <w:lang w:val="ru-RU"/>
        </w:rPr>
        <w:t>Половозрастная структура населения Арсеньевского городского округа Приморского края на 01.01.2024 отражена в таблице 2</w:t>
      </w:r>
      <w:r w:rsidR="00FD2C31">
        <w:rPr>
          <w:lang w:val="ru-RU"/>
        </w:rPr>
        <w:t>2</w:t>
      </w:r>
    </w:p>
    <w:p w:rsidR="009E5F35" w:rsidRPr="009666AE" w:rsidRDefault="00D0193D" w:rsidP="009666AE">
      <w:pPr>
        <w:pStyle w:val="affffffffc"/>
        <w:spacing w:before="120"/>
        <w:ind w:firstLine="0"/>
        <w:jc w:val="left"/>
        <w:rPr>
          <w:b/>
          <w:lang w:val="ru-RU"/>
        </w:rPr>
      </w:pPr>
      <w:r w:rsidRPr="009666AE">
        <w:rPr>
          <w:b/>
          <w:lang w:val="ru-RU"/>
        </w:rPr>
        <w:t>Таблица 2</w:t>
      </w:r>
      <w:r w:rsidR="00FD2C31">
        <w:rPr>
          <w:b/>
          <w:lang w:val="ru-RU"/>
        </w:rPr>
        <w:t>2</w:t>
      </w:r>
    </w:p>
    <w:tbl>
      <w:tblPr>
        <w:tblW w:w="10361" w:type="dxa"/>
        <w:tblInd w:w="95" w:type="dxa"/>
        <w:tblLook w:val="04A0" w:firstRow="1" w:lastRow="0" w:firstColumn="1" w:lastColumn="0" w:noHBand="0" w:noVBand="1"/>
      </w:tblPr>
      <w:tblGrid>
        <w:gridCol w:w="1147"/>
        <w:gridCol w:w="993"/>
        <w:gridCol w:w="1049"/>
        <w:gridCol w:w="1447"/>
        <w:gridCol w:w="1331"/>
        <w:gridCol w:w="1049"/>
        <w:gridCol w:w="1361"/>
        <w:gridCol w:w="567"/>
        <w:gridCol w:w="708"/>
        <w:gridCol w:w="709"/>
      </w:tblGrid>
      <w:tr w:rsidR="00D24484" w:rsidRPr="009A088F" w:rsidTr="00487C7E">
        <w:trPr>
          <w:trHeight w:val="398"/>
        </w:trPr>
        <w:tc>
          <w:tcPr>
            <w:tcW w:w="11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0193D" w:rsidRDefault="00D0193D" w:rsidP="00D0193D">
            <w:pPr>
              <w:ind w:left="-897" w:firstLine="897"/>
              <w:jc w:val="right"/>
              <w:rPr>
                <w:iCs/>
                <w:sz w:val="20"/>
                <w:szCs w:val="20"/>
              </w:rPr>
            </w:pPr>
          </w:p>
          <w:p w:rsidR="00D0193D" w:rsidRDefault="00D24484" w:rsidP="00D0193D">
            <w:pPr>
              <w:ind w:left="-897" w:firstLine="897"/>
              <w:jc w:val="right"/>
              <w:rPr>
                <w:iCs/>
                <w:sz w:val="20"/>
                <w:szCs w:val="20"/>
              </w:rPr>
            </w:pPr>
            <w:r w:rsidRPr="00D0193D">
              <w:rPr>
                <w:iCs/>
                <w:sz w:val="20"/>
                <w:szCs w:val="20"/>
              </w:rPr>
              <w:t>Возраст</w:t>
            </w:r>
            <w:r w:rsidR="00D0193D">
              <w:rPr>
                <w:iCs/>
                <w:sz w:val="20"/>
                <w:szCs w:val="20"/>
              </w:rPr>
              <w:t xml:space="preserve"> </w:t>
            </w:r>
          </w:p>
          <w:p w:rsidR="00D24484" w:rsidRPr="00D0193D" w:rsidRDefault="00D24484" w:rsidP="00D0193D">
            <w:pPr>
              <w:ind w:left="-897" w:firstLine="897"/>
              <w:jc w:val="center"/>
              <w:rPr>
                <w:iCs/>
                <w:sz w:val="20"/>
                <w:szCs w:val="20"/>
              </w:rPr>
            </w:pPr>
            <w:r w:rsidRPr="00D0193D">
              <w:rPr>
                <w:iCs/>
                <w:sz w:val="20"/>
                <w:szCs w:val="20"/>
              </w:rPr>
              <w:t>(лет)</w:t>
            </w:r>
          </w:p>
        </w:tc>
        <w:tc>
          <w:tcPr>
            <w:tcW w:w="3489" w:type="dxa"/>
            <w:gridSpan w:val="3"/>
            <w:tcBorders>
              <w:top w:val="single" w:sz="4" w:space="0" w:color="auto"/>
              <w:left w:val="nil"/>
              <w:bottom w:val="single" w:sz="4" w:space="0" w:color="auto"/>
              <w:right w:val="single" w:sz="4" w:space="0" w:color="auto"/>
            </w:tcBorders>
            <w:shd w:val="clear" w:color="auto" w:fill="auto"/>
            <w:hideMark/>
          </w:tcPr>
          <w:p w:rsidR="00D24484" w:rsidRPr="00D0193D" w:rsidRDefault="00D24484" w:rsidP="009E5F35">
            <w:pPr>
              <w:ind w:left="-897" w:firstLine="897"/>
              <w:jc w:val="center"/>
              <w:rPr>
                <w:iCs/>
                <w:sz w:val="20"/>
                <w:szCs w:val="20"/>
              </w:rPr>
            </w:pPr>
            <w:r w:rsidRPr="00D0193D">
              <w:rPr>
                <w:iCs/>
                <w:sz w:val="20"/>
                <w:szCs w:val="20"/>
              </w:rPr>
              <w:t>Все население</w:t>
            </w:r>
          </w:p>
        </w:tc>
        <w:tc>
          <w:tcPr>
            <w:tcW w:w="3741" w:type="dxa"/>
            <w:gridSpan w:val="3"/>
            <w:tcBorders>
              <w:top w:val="single" w:sz="4" w:space="0" w:color="auto"/>
              <w:left w:val="nil"/>
              <w:bottom w:val="single" w:sz="4" w:space="0" w:color="auto"/>
              <w:right w:val="single" w:sz="4" w:space="0" w:color="auto"/>
            </w:tcBorders>
            <w:shd w:val="clear" w:color="auto" w:fill="auto"/>
            <w:hideMark/>
          </w:tcPr>
          <w:p w:rsidR="00D24484" w:rsidRPr="00D0193D" w:rsidRDefault="00D24484" w:rsidP="009E5F35">
            <w:pPr>
              <w:ind w:left="-897" w:firstLine="897"/>
              <w:jc w:val="center"/>
              <w:rPr>
                <w:iCs/>
                <w:sz w:val="20"/>
                <w:szCs w:val="20"/>
              </w:rPr>
            </w:pPr>
            <w:r w:rsidRPr="00D0193D">
              <w:rPr>
                <w:iCs/>
                <w:sz w:val="20"/>
                <w:szCs w:val="20"/>
              </w:rPr>
              <w:t>Городское население</w:t>
            </w:r>
          </w:p>
        </w:tc>
        <w:tc>
          <w:tcPr>
            <w:tcW w:w="1984" w:type="dxa"/>
            <w:gridSpan w:val="3"/>
            <w:tcBorders>
              <w:top w:val="single" w:sz="4" w:space="0" w:color="auto"/>
              <w:left w:val="nil"/>
              <w:bottom w:val="single" w:sz="4" w:space="0" w:color="auto"/>
              <w:right w:val="single" w:sz="4" w:space="0" w:color="auto"/>
            </w:tcBorders>
            <w:shd w:val="clear" w:color="auto" w:fill="auto"/>
            <w:hideMark/>
          </w:tcPr>
          <w:p w:rsidR="00D24484" w:rsidRPr="00D0193D" w:rsidRDefault="00D24484" w:rsidP="00F76288">
            <w:pPr>
              <w:ind w:left="-897" w:firstLine="897"/>
              <w:jc w:val="center"/>
              <w:rPr>
                <w:iCs/>
                <w:sz w:val="20"/>
                <w:szCs w:val="20"/>
              </w:rPr>
            </w:pPr>
            <w:r w:rsidRPr="00D0193D">
              <w:rPr>
                <w:iCs/>
                <w:sz w:val="20"/>
                <w:szCs w:val="20"/>
              </w:rPr>
              <w:t xml:space="preserve">Сельское </w:t>
            </w:r>
            <w:r w:rsidR="00F76288" w:rsidRPr="00D0193D">
              <w:rPr>
                <w:iCs/>
                <w:sz w:val="20"/>
                <w:szCs w:val="20"/>
                <w:lang w:val="en-US"/>
              </w:rPr>
              <w:t xml:space="preserve">  </w:t>
            </w:r>
            <w:r w:rsidRPr="00D0193D">
              <w:rPr>
                <w:iCs/>
                <w:sz w:val="20"/>
                <w:szCs w:val="20"/>
              </w:rPr>
              <w:t>население</w:t>
            </w:r>
          </w:p>
        </w:tc>
      </w:tr>
      <w:tr w:rsidR="00D24484" w:rsidRPr="009A088F" w:rsidTr="008639D1">
        <w:trPr>
          <w:trHeight w:val="372"/>
        </w:trPr>
        <w:tc>
          <w:tcPr>
            <w:tcW w:w="1147" w:type="dxa"/>
            <w:vMerge/>
            <w:tcBorders>
              <w:top w:val="nil"/>
              <w:left w:val="single" w:sz="4" w:space="0" w:color="auto"/>
              <w:bottom w:val="single" w:sz="4" w:space="0" w:color="auto"/>
              <w:right w:val="single" w:sz="4" w:space="0" w:color="auto"/>
            </w:tcBorders>
            <w:vAlign w:val="center"/>
            <w:hideMark/>
          </w:tcPr>
          <w:p w:rsidR="00D24484" w:rsidRPr="00D0193D" w:rsidRDefault="00D24484" w:rsidP="009E5F35">
            <w:pPr>
              <w:ind w:left="-897" w:firstLine="897"/>
              <w:rPr>
                <w:iCs/>
                <w:sz w:val="20"/>
                <w:szCs w:val="20"/>
              </w:rPr>
            </w:pPr>
          </w:p>
        </w:tc>
        <w:tc>
          <w:tcPr>
            <w:tcW w:w="993" w:type="dxa"/>
            <w:tcBorders>
              <w:top w:val="nil"/>
              <w:left w:val="nil"/>
              <w:bottom w:val="single" w:sz="4" w:space="0" w:color="auto"/>
              <w:right w:val="single" w:sz="4" w:space="0" w:color="auto"/>
            </w:tcBorders>
            <w:shd w:val="clear" w:color="auto" w:fill="auto"/>
            <w:hideMark/>
          </w:tcPr>
          <w:p w:rsidR="00D24484" w:rsidRPr="00D0193D" w:rsidRDefault="00D24484" w:rsidP="009E5F35">
            <w:pPr>
              <w:ind w:left="-897" w:firstLine="897"/>
              <w:jc w:val="center"/>
              <w:rPr>
                <w:iCs/>
                <w:sz w:val="20"/>
                <w:szCs w:val="20"/>
              </w:rPr>
            </w:pPr>
            <w:r w:rsidRPr="00D0193D">
              <w:rPr>
                <w:iCs/>
                <w:sz w:val="20"/>
                <w:szCs w:val="20"/>
              </w:rPr>
              <w:t>оба пола</w:t>
            </w:r>
          </w:p>
        </w:tc>
        <w:tc>
          <w:tcPr>
            <w:tcW w:w="1049" w:type="dxa"/>
            <w:tcBorders>
              <w:top w:val="nil"/>
              <w:left w:val="nil"/>
              <w:bottom w:val="single" w:sz="4" w:space="0" w:color="auto"/>
              <w:right w:val="single" w:sz="4" w:space="0" w:color="auto"/>
            </w:tcBorders>
            <w:shd w:val="clear" w:color="auto" w:fill="auto"/>
            <w:hideMark/>
          </w:tcPr>
          <w:p w:rsidR="00D24484" w:rsidRPr="00D0193D" w:rsidRDefault="00D24484" w:rsidP="009E5F35">
            <w:pPr>
              <w:ind w:left="-897" w:firstLine="897"/>
              <w:jc w:val="center"/>
              <w:rPr>
                <w:iCs/>
                <w:sz w:val="20"/>
                <w:szCs w:val="20"/>
              </w:rPr>
            </w:pPr>
            <w:r w:rsidRPr="00D0193D">
              <w:rPr>
                <w:iCs/>
                <w:sz w:val="20"/>
                <w:szCs w:val="20"/>
              </w:rPr>
              <w:t>мужчины</w:t>
            </w:r>
          </w:p>
        </w:tc>
        <w:tc>
          <w:tcPr>
            <w:tcW w:w="1447" w:type="dxa"/>
            <w:tcBorders>
              <w:top w:val="nil"/>
              <w:left w:val="nil"/>
              <w:bottom w:val="single" w:sz="4" w:space="0" w:color="auto"/>
              <w:right w:val="single" w:sz="4" w:space="0" w:color="auto"/>
            </w:tcBorders>
            <w:shd w:val="clear" w:color="auto" w:fill="auto"/>
            <w:hideMark/>
          </w:tcPr>
          <w:p w:rsidR="00D24484" w:rsidRPr="00D0193D" w:rsidRDefault="00D24484" w:rsidP="009E5F35">
            <w:pPr>
              <w:ind w:left="-897" w:firstLine="897"/>
              <w:jc w:val="center"/>
              <w:rPr>
                <w:iCs/>
                <w:sz w:val="20"/>
                <w:szCs w:val="20"/>
              </w:rPr>
            </w:pPr>
            <w:r w:rsidRPr="00D0193D">
              <w:rPr>
                <w:iCs/>
                <w:sz w:val="20"/>
                <w:szCs w:val="20"/>
              </w:rPr>
              <w:t>женщины</w:t>
            </w:r>
          </w:p>
        </w:tc>
        <w:tc>
          <w:tcPr>
            <w:tcW w:w="1331" w:type="dxa"/>
            <w:tcBorders>
              <w:top w:val="nil"/>
              <w:left w:val="nil"/>
              <w:bottom w:val="single" w:sz="4" w:space="0" w:color="auto"/>
              <w:right w:val="single" w:sz="4" w:space="0" w:color="auto"/>
            </w:tcBorders>
            <w:shd w:val="clear" w:color="auto" w:fill="auto"/>
            <w:hideMark/>
          </w:tcPr>
          <w:p w:rsidR="00D24484" w:rsidRPr="00D0193D" w:rsidRDefault="00D24484" w:rsidP="009E5F35">
            <w:pPr>
              <w:ind w:left="-897" w:firstLine="897"/>
              <w:jc w:val="center"/>
              <w:rPr>
                <w:iCs/>
                <w:sz w:val="20"/>
                <w:szCs w:val="20"/>
              </w:rPr>
            </w:pPr>
            <w:r w:rsidRPr="00D0193D">
              <w:rPr>
                <w:iCs/>
                <w:sz w:val="20"/>
                <w:szCs w:val="20"/>
              </w:rPr>
              <w:t>оба пола</w:t>
            </w:r>
          </w:p>
        </w:tc>
        <w:tc>
          <w:tcPr>
            <w:tcW w:w="1049" w:type="dxa"/>
            <w:tcBorders>
              <w:top w:val="nil"/>
              <w:left w:val="nil"/>
              <w:bottom w:val="single" w:sz="4" w:space="0" w:color="auto"/>
              <w:right w:val="single" w:sz="4" w:space="0" w:color="auto"/>
            </w:tcBorders>
            <w:shd w:val="clear" w:color="auto" w:fill="auto"/>
            <w:hideMark/>
          </w:tcPr>
          <w:p w:rsidR="00D24484" w:rsidRPr="00D0193D" w:rsidRDefault="00D24484" w:rsidP="009E5F35">
            <w:pPr>
              <w:ind w:left="-897" w:firstLine="897"/>
              <w:jc w:val="center"/>
              <w:rPr>
                <w:iCs/>
                <w:sz w:val="20"/>
                <w:szCs w:val="20"/>
              </w:rPr>
            </w:pPr>
            <w:r w:rsidRPr="00D0193D">
              <w:rPr>
                <w:iCs/>
                <w:sz w:val="20"/>
                <w:szCs w:val="20"/>
              </w:rPr>
              <w:t>мужчины</w:t>
            </w:r>
          </w:p>
        </w:tc>
        <w:tc>
          <w:tcPr>
            <w:tcW w:w="1361" w:type="dxa"/>
            <w:tcBorders>
              <w:top w:val="nil"/>
              <w:left w:val="nil"/>
              <w:bottom w:val="single" w:sz="4" w:space="0" w:color="auto"/>
              <w:right w:val="single" w:sz="4" w:space="0" w:color="auto"/>
            </w:tcBorders>
            <w:shd w:val="clear" w:color="auto" w:fill="auto"/>
            <w:hideMark/>
          </w:tcPr>
          <w:p w:rsidR="00D24484" w:rsidRPr="00D0193D" w:rsidRDefault="00D24484" w:rsidP="009E5F35">
            <w:pPr>
              <w:ind w:left="-897" w:firstLine="897"/>
              <w:jc w:val="center"/>
              <w:rPr>
                <w:iCs/>
                <w:sz w:val="20"/>
                <w:szCs w:val="20"/>
              </w:rPr>
            </w:pPr>
            <w:r w:rsidRPr="00D0193D">
              <w:rPr>
                <w:iCs/>
                <w:sz w:val="20"/>
                <w:szCs w:val="20"/>
              </w:rPr>
              <w:t>женщины</w:t>
            </w:r>
          </w:p>
        </w:tc>
        <w:tc>
          <w:tcPr>
            <w:tcW w:w="567" w:type="dxa"/>
            <w:tcBorders>
              <w:top w:val="nil"/>
              <w:left w:val="nil"/>
              <w:bottom w:val="single" w:sz="4" w:space="0" w:color="auto"/>
              <w:right w:val="single" w:sz="4" w:space="0" w:color="auto"/>
            </w:tcBorders>
            <w:shd w:val="clear" w:color="auto" w:fill="auto"/>
            <w:hideMark/>
          </w:tcPr>
          <w:p w:rsidR="00D24484" w:rsidRPr="00D0193D" w:rsidRDefault="009E5F35" w:rsidP="00F76288">
            <w:pPr>
              <w:ind w:left="-897" w:firstLine="789"/>
              <w:jc w:val="right"/>
              <w:rPr>
                <w:iCs/>
                <w:sz w:val="20"/>
                <w:szCs w:val="20"/>
              </w:rPr>
            </w:pPr>
            <w:r w:rsidRPr="00D0193D">
              <w:rPr>
                <w:iCs/>
                <w:sz w:val="20"/>
                <w:szCs w:val="20"/>
              </w:rPr>
              <w:t>оба пола</w:t>
            </w:r>
          </w:p>
        </w:tc>
        <w:tc>
          <w:tcPr>
            <w:tcW w:w="708" w:type="dxa"/>
            <w:tcBorders>
              <w:top w:val="nil"/>
              <w:left w:val="nil"/>
              <w:bottom w:val="single" w:sz="4" w:space="0" w:color="auto"/>
              <w:right w:val="single" w:sz="4" w:space="0" w:color="auto"/>
            </w:tcBorders>
            <w:shd w:val="clear" w:color="auto" w:fill="auto"/>
            <w:hideMark/>
          </w:tcPr>
          <w:p w:rsidR="00D24484" w:rsidRPr="00D0193D" w:rsidRDefault="00487C7E" w:rsidP="00487C7E">
            <w:pPr>
              <w:ind w:left="-897" w:firstLine="897"/>
              <w:jc w:val="right"/>
              <w:rPr>
                <w:iCs/>
                <w:sz w:val="20"/>
                <w:szCs w:val="20"/>
              </w:rPr>
            </w:pPr>
            <w:r w:rsidRPr="00D0193D">
              <w:rPr>
                <w:iCs/>
                <w:sz w:val="20"/>
                <w:szCs w:val="20"/>
              </w:rPr>
              <w:t>муж</w:t>
            </w:r>
          </w:p>
        </w:tc>
        <w:tc>
          <w:tcPr>
            <w:tcW w:w="709" w:type="dxa"/>
            <w:tcBorders>
              <w:top w:val="nil"/>
              <w:left w:val="nil"/>
              <w:bottom w:val="single" w:sz="4" w:space="0" w:color="auto"/>
              <w:right w:val="single" w:sz="4" w:space="0" w:color="auto"/>
            </w:tcBorders>
            <w:shd w:val="clear" w:color="auto" w:fill="auto"/>
            <w:hideMark/>
          </w:tcPr>
          <w:p w:rsidR="00D24484" w:rsidRPr="00D0193D" w:rsidRDefault="00D24484" w:rsidP="009E5F35">
            <w:pPr>
              <w:ind w:left="-897" w:firstLine="897"/>
              <w:jc w:val="center"/>
              <w:rPr>
                <w:iCs/>
                <w:sz w:val="20"/>
                <w:szCs w:val="20"/>
              </w:rPr>
            </w:pPr>
            <w:proofErr w:type="spellStart"/>
            <w:r w:rsidRPr="00D0193D">
              <w:rPr>
                <w:iCs/>
                <w:sz w:val="20"/>
                <w:szCs w:val="20"/>
              </w:rPr>
              <w:t>женщи</w:t>
            </w:r>
            <w:proofErr w:type="spellEnd"/>
          </w:p>
        </w:tc>
      </w:tr>
      <w:tr w:rsidR="00D24484" w:rsidRPr="009A088F" w:rsidTr="008639D1">
        <w:trPr>
          <w:trHeight w:val="383"/>
        </w:trPr>
        <w:tc>
          <w:tcPr>
            <w:tcW w:w="1147" w:type="dxa"/>
            <w:tcBorders>
              <w:top w:val="nil"/>
              <w:left w:val="single" w:sz="4" w:space="0" w:color="auto"/>
              <w:bottom w:val="single" w:sz="4" w:space="0" w:color="auto"/>
              <w:right w:val="single" w:sz="4" w:space="0" w:color="auto"/>
            </w:tcBorders>
            <w:shd w:val="clear" w:color="auto" w:fill="auto"/>
            <w:hideMark/>
          </w:tcPr>
          <w:p w:rsidR="009E5F35" w:rsidRDefault="009E5F35" w:rsidP="009E5F35">
            <w:pPr>
              <w:ind w:left="-897" w:firstLineChars="100" w:firstLine="200"/>
              <w:jc w:val="right"/>
              <w:rPr>
                <w:b/>
                <w:bCs/>
                <w:sz w:val="20"/>
                <w:szCs w:val="20"/>
              </w:rPr>
            </w:pPr>
            <w:r>
              <w:rPr>
                <w:b/>
                <w:bCs/>
                <w:sz w:val="20"/>
                <w:szCs w:val="20"/>
              </w:rPr>
              <w:t xml:space="preserve">Все </w:t>
            </w:r>
          </w:p>
          <w:p w:rsidR="00D24484" w:rsidRPr="009A088F" w:rsidRDefault="009E5F35" w:rsidP="009E5F35">
            <w:pPr>
              <w:ind w:left="-897" w:firstLineChars="100" w:firstLine="200"/>
              <w:jc w:val="right"/>
              <w:rPr>
                <w:b/>
                <w:bCs/>
                <w:sz w:val="20"/>
                <w:szCs w:val="20"/>
              </w:rPr>
            </w:pPr>
            <w:r>
              <w:rPr>
                <w:b/>
                <w:bCs/>
                <w:sz w:val="20"/>
                <w:szCs w:val="20"/>
              </w:rPr>
              <w:t>население</w:t>
            </w:r>
          </w:p>
        </w:tc>
        <w:tc>
          <w:tcPr>
            <w:tcW w:w="993"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47015</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21064</w:t>
            </w:r>
          </w:p>
        </w:tc>
        <w:tc>
          <w:tcPr>
            <w:tcW w:w="144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25951</w:t>
            </w:r>
          </w:p>
        </w:tc>
        <w:tc>
          <w:tcPr>
            <w:tcW w:w="133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47015</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21064</w:t>
            </w:r>
          </w:p>
        </w:tc>
        <w:tc>
          <w:tcPr>
            <w:tcW w:w="136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25951</w:t>
            </w:r>
          </w:p>
        </w:tc>
        <w:tc>
          <w:tcPr>
            <w:tcW w:w="56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rPr>
                <w:b/>
                <w:bCs/>
                <w:sz w:val="20"/>
                <w:szCs w:val="20"/>
              </w:rPr>
            </w:pPr>
            <w:r w:rsidRPr="009A088F">
              <w:rPr>
                <w:b/>
                <w:bCs/>
                <w:sz w:val="20"/>
                <w:szCs w:val="20"/>
              </w:rPr>
              <w:t>-</w:t>
            </w:r>
          </w:p>
        </w:tc>
        <w:tc>
          <w:tcPr>
            <w:tcW w:w="708"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w:t>
            </w:r>
          </w:p>
        </w:tc>
        <w:tc>
          <w:tcPr>
            <w:tcW w:w="70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w:t>
            </w:r>
          </w:p>
        </w:tc>
      </w:tr>
      <w:tr w:rsidR="00D24484" w:rsidRPr="009A088F" w:rsidTr="008639D1">
        <w:trPr>
          <w:trHeight w:val="308"/>
        </w:trPr>
        <w:tc>
          <w:tcPr>
            <w:tcW w:w="1147" w:type="dxa"/>
            <w:tcBorders>
              <w:top w:val="nil"/>
              <w:left w:val="single" w:sz="4" w:space="0" w:color="auto"/>
              <w:bottom w:val="single" w:sz="4" w:space="0" w:color="auto"/>
              <w:right w:val="single" w:sz="4" w:space="0" w:color="auto"/>
            </w:tcBorders>
            <w:shd w:val="clear" w:color="auto" w:fill="auto"/>
            <w:vAlign w:val="bottom"/>
            <w:hideMark/>
          </w:tcPr>
          <w:p w:rsidR="00D24484" w:rsidRPr="009A088F" w:rsidRDefault="00D24484" w:rsidP="009E5F35">
            <w:pPr>
              <w:ind w:left="-897" w:firstLineChars="100" w:firstLine="200"/>
              <w:jc w:val="right"/>
              <w:rPr>
                <w:sz w:val="20"/>
                <w:szCs w:val="20"/>
              </w:rPr>
            </w:pPr>
            <w:r w:rsidRPr="009A088F">
              <w:rPr>
                <w:sz w:val="20"/>
                <w:szCs w:val="20"/>
              </w:rPr>
              <w:t>0</w:t>
            </w:r>
          </w:p>
        </w:tc>
        <w:tc>
          <w:tcPr>
            <w:tcW w:w="993"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357</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164</w:t>
            </w:r>
          </w:p>
        </w:tc>
        <w:tc>
          <w:tcPr>
            <w:tcW w:w="144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193</w:t>
            </w:r>
          </w:p>
        </w:tc>
        <w:tc>
          <w:tcPr>
            <w:tcW w:w="133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357</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164</w:t>
            </w:r>
          </w:p>
        </w:tc>
        <w:tc>
          <w:tcPr>
            <w:tcW w:w="136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193</w:t>
            </w:r>
          </w:p>
        </w:tc>
        <w:tc>
          <w:tcPr>
            <w:tcW w:w="56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rPr>
                <w:sz w:val="20"/>
                <w:szCs w:val="20"/>
              </w:rPr>
            </w:pPr>
            <w:r w:rsidRPr="009A088F">
              <w:rPr>
                <w:sz w:val="20"/>
                <w:szCs w:val="20"/>
              </w:rPr>
              <w:t>-</w:t>
            </w:r>
          </w:p>
        </w:tc>
        <w:tc>
          <w:tcPr>
            <w:tcW w:w="708"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w:t>
            </w:r>
          </w:p>
        </w:tc>
        <w:tc>
          <w:tcPr>
            <w:tcW w:w="70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w:t>
            </w:r>
          </w:p>
        </w:tc>
      </w:tr>
      <w:tr w:rsidR="00D24484" w:rsidRPr="009A088F" w:rsidTr="008639D1">
        <w:trPr>
          <w:trHeight w:val="308"/>
        </w:trPr>
        <w:tc>
          <w:tcPr>
            <w:tcW w:w="1147" w:type="dxa"/>
            <w:tcBorders>
              <w:top w:val="nil"/>
              <w:left w:val="single" w:sz="4" w:space="0" w:color="auto"/>
              <w:bottom w:val="single" w:sz="4" w:space="0" w:color="auto"/>
              <w:right w:val="single" w:sz="4" w:space="0" w:color="auto"/>
            </w:tcBorders>
            <w:shd w:val="clear" w:color="auto" w:fill="auto"/>
            <w:vAlign w:val="bottom"/>
            <w:hideMark/>
          </w:tcPr>
          <w:p w:rsidR="00D24484" w:rsidRPr="009A088F" w:rsidRDefault="00D24484" w:rsidP="009E5F35">
            <w:pPr>
              <w:ind w:left="-897" w:firstLineChars="100" w:firstLine="200"/>
              <w:jc w:val="right"/>
              <w:rPr>
                <w:b/>
                <w:bCs/>
                <w:sz w:val="20"/>
                <w:szCs w:val="20"/>
              </w:rPr>
            </w:pPr>
            <w:r w:rsidRPr="009A088F">
              <w:rPr>
                <w:b/>
                <w:bCs/>
                <w:sz w:val="20"/>
                <w:szCs w:val="20"/>
              </w:rPr>
              <w:t>0-4</w:t>
            </w:r>
          </w:p>
        </w:tc>
        <w:tc>
          <w:tcPr>
            <w:tcW w:w="993"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2096</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1041</w:t>
            </w:r>
          </w:p>
        </w:tc>
        <w:tc>
          <w:tcPr>
            <w:tcW w:w="144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1055</w:t>
            </w:r>
          </w:p>
        </w:tc>
        <w:tc>
          <w:tcPr>
            <w:tcW w:w="133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2096</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1041</w:t>
            </w:r>
          </w:p>
        </w:tc>
        <w:tc>
          <w:tcPr>
            <w:tcW w:w="136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1055</w:t>
            </w:r>
          </w:p>
        </w:tc>
        <w:tc>
          <w:tcPr>
            <w:tcW w:w="56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rPr>
                <w:b/>
                <w:bCs/>
                <w:sz w:val="20"/>
                <w:szCs w:val="20"/>
              </w:rPr>
            </w:pPr>
            <w:r w:rsidRPr="009A088F">
              <w:rPr>
                <w:b/>
                <w:bCs/>
                <w:sz w:val="20"/>
                <w:szCs w:val="20"/>
              </w:rPr>
              <w:t>-</w:t>
            </w:r>
          </w:p>
        </w:tc>
        <w:tc>
          <w:tcPr>
            <w:tcW w:w="708"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w:t>
            </w:r>
          </w:p>
        </w:tc>
        <w:tc>
          <w:tcPr>
            <w:tcW w:w="70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w:t>
            </w:r>
          </w:p>
        </w:tc>
      </w:tr>
      <w:tr w:rsidR="00D24484" w:rsidRPr="009A088F" w:rsidTr="008639D1">
        <w:trPr>
          <w:trHeight w:val="308"/>
        </w:trPr>
        <w:tc>
          <w:tcPr>
            <w:tcW w:w="1147" w:type="dxa"/>
            <w:tcBorders>
              <w:top w:val="nil"/>
              <w:left w:val="single" w:sz="4" w:space="0" w:color="auto"/>
              <w:bottom w:val="single" w:sz="4" w:space="0" w:color="auto"/>
              <w:right w:val="single" w:sz="4" w:space="0" w:color="auto"/>
            </w:tcBorders>
            <w:shd w:val="clear" w:color="auto" w:fill="auto"/>
            <w:vAlign w:val="bottom"/>
            <w:hideMark/>
          </w:tcPr>
          <w:p w:rsidR="00D24484" w:rsidRPr="009A088F" w:rsidRDefault="00D24484" w:rsidP="009E5F35">
            <w:pPr>
              <w:ind w:left="-897" w:firstLineChars="100" w:firstLine="200"/>
              <w:jc w:val="right"/>
              <w:rPr>
                <w:sz w:val="20"/>
                <w:szCs w:val="20"/>
              </w:rPr>
            </w:pPr>
            <w:r w:rsidRPr="009A088F">
              <w:rPr>
                <w:sz w:val="20"/>
                <w:szCs w:val="20"/>
              </w:rPr>
              <w:t>5</w:t>
            </w:r>
          </w:p>
        </w:tc>
        <w:tc>
          <w:tcPr>
            <w:tcW w:w="993"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484</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267</w:t>
            </w:r>
          </w:p>
        </w:tc>
        <w:tc>
          <w:tcPr>
            <w:tcW w:w="144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217</w:t>
            </w:r>
          </w:p>
        </w:tc>
        <w:tc>
          <w:tcPr>
            <w:tcW w:w="133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484</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267</w:t>
            </w:r>
          </w:p>
        </w:tc>
        <w:tc>
          <w:tcPr>
            <w:tcW w:w="136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217</w:t>
            </w:r>
          </w:p>
        </w:tc>
        <w:tc>
          <w:tcPr>
            <w:tcW w:w="56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rPr>
                <w:sz w:val="20"/>
                <w:szCs w:val="20"/>
              </w:rPr>
            </w:pPr>
            <w:r w:rsidRPr="009A088F">
              <w:rPr>
                <w:sz w:val="20"/>
                <w:szCs w:val="20"/>
              </w:rPr>
              <w:t>-</w:t>
            </w:r>
          </w:p>
        </w:tc>
        <w:tc>
          <w:tcPr>
            <w:tcW w:w="708"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w:t>
            </w:r>
          </w:p>
        </w:tc>
        <w:tc>
          <w:tcPr>
            <w:tcW w:w="70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w:t>
            </w:r>
          </w:p>
        </w:tc>
      </w:tr>
      <w:tr w:rsidR="00D24484" w:rsidRPr="009A088F" w:rsidTr="008639D1">
        <w:trPr>
          <w:trHeight w:val="308"/>
        </w:trPr>
        <w:tc>
          <w:tcPr>
            <w:tcW w:w="1147" w:type="dxa"/>
            <w:tcBorders>
              <w:top w:val="nil"/>
              <w:left w:val="single" w:sz="4" w:space="0" w:color="auto"/>
              <w:bottom w:val="single" w:sz="4" w:space="0" w:color="auto"/>
              <w:right w:val="single" w:sz="4" w:space="0" w:color="auto"/>
            </w:tcBorders>
            <w:shd w:val="clear" w:color="auto" w:fill="auto"/>
            <w:vAlign w:val="bottom"/>
            <w:hideMark/>
          </w:tcPr>
          <w:p w:rsidR="00D24484" w:rsidRPr="009A088F" w:rsidRDefault="00D24484" w:rsidP="009E5F35">
            <w:pPr>
              <w:ind w:left="-897" w:firstLineChars="100" w:firstLine="200"/>
              <w:jc w:val="right"/>
              <w:rPr>
                <w:sz w:val="20"/>
                <w:szCs w:val="20"/>
              </w:rPr>
            </w:pPr>
            <w:r w:rsidRPr="009A088F">
              <w:rPr>
                <w:sz w:val="20"/>
                <w:szCs w:val="20"/>
              </w:rPr>
              <w:t>6</w:t>
            </w:r>
          </w:p>
        </w:tc>
        <w:tc>
          <w:tcPr>
            <w:tcW w:w="993"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512</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257</w:t>
            </w:r>
          </w:p>
        </w:tc>
        <w:tc>
          <w:tcPr>
            <w:tcW w:w="144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255</w:t>
            </w:r>
          </w:p>
        </w:tc>
        <w:tc>
          <w:tcPr>
            <w:tcW w:w="133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512</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257</w:t>
            </w:r>
          </w:p>
        </w:tc>
        <w:tc>
          <w:tcPr>
            <w:tcW w:w="136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255</w:t>
            </w:r>
          </w:p>
        </w:tc>
        <w:tc>
          <w:tcPr>
            <w:tcW w:w="56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rPr>
                <w:sz w:val="20"/>
                <w:szCs w:val="20"/>
              </w:rPr>
            </w:pPr>
            <w:r w:rsidRPr="009A088F">
              <w:rPr>
                <w:sz w:val="20"/>
                <w:szCs w:val="20"/>
              </w:rPr>
              <w:t>-</w:t>
            </w:r>
          </w:p>
        </w:tc>
        <w:tc>
          <w:tcPr>
            <w:tcW w:w="708"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w:t>
            </w:r>
          </w:p>
        </w:tc>
        <w:tc>
          <w:tcPr>
            <w:tcW w:w="70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w:t>
            </w:r>
          </w:p>
        </w:tc>
      </w:tr>
      <w:tr w:rsidR="00D24484" w:rsidRPr="009A088F" w:rsidTr="008639D1">
        <w:trPr>
          <w:trHeight w:val="308"/>
        </w:trPr>
        <w:tc>
          <w:tcPr>
            <w:tcW w:w="1147" w:type="dxa"/>
            <w:tcBorders>
              <w:top w:val="nil"/>
              <w:left w:val="single" w:sz="4" w:space="0" w:color="auto"/>
              <w:bottom w:val="single" w:sz="4" w:space="0" w:color="auto"/>
              <w:right w:val="single" w:sz="4" w:space="0" w:color="auto"/>
            </w:tcBorders>
            <w:shd w:val="clear" w:color="auto" w:fill="auto"/>
            <w:vAlign w:val="bottom"/>
            <w:hideMark/>
          </w:tcPr>
          <w:p w:rsidR="00D24484" w:rsidRPr="009A088F" w:rsidRDefault="00D24484" w:rsidP="009E5F35">
            <w:pPr>
              <w:ind w:left="-897" w:firstLineChars="100" w:firstLine="200"/>
              <w:jc w:val="right"/>
              <w:rPr>
                <w:sz w:val="20"/>
                <w:szCs w:val="20"/>
              </w:rPr>
            </w:pPr>
            <w:r w:rsidRPr="009A088F">
              <w:rPr>
                <w:sz w:val="20"/>
                <w:szCs w:val="20"/>
              </w:rPr>
              <w:t>7</w:t>
            </w:r>
          </w:p>
        </w:tc>
        <w:tc>
          <w:tcPr>
            <w:tcW w:w="993"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548</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283</w:t>
            </w:r>
          </w:p>
        </w:tc>
        <w:tc>
          <w:tcPr>
            <w:tcW w:w="144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265</w:t>
            </w:r>
          </w:p>
        </w:tc>
        <w:tc>
          <w:tcPr>
            <w:tcW w:w="133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548</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283</w:t>
            </w:r>
          </w:p>
        </w:tc>
        <w:tc>
          <w:tcPr>
            <w:tcW w:w="136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265</w:t>
            </w:r>
          </w:p>
        </w:tc>
        <w:tc>
          <w:tcPr>
            <w:tcW w:w="56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rPr>
                <w:sz w:val="20"/>
                <w:szCs w:val="20"/>
              </w:rPr>
            </w:pPr>
            <w:r w:rsidRPr="009A088F">
              <w:rPr>
                <w:sz w:val="20"/>
                <w:szCs w:val="20"/>
              </w:rPr>
              <w:t>-</w:t>
            </w:r>
          </w:p>
        </w:tc>
        <w:tc>
          <w:tcPr>
            <w:tcW w:w="708"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w:t>
            </w:r>
          </w:p>
        </w:tc>
        <w:tc>
          <w:tcPr>
            <w:tcW w:w="70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w:t>
            </w:r>
          </w:p>
        </w:tc>
      </w:tr>
      <w:tr w:rsidR="00D24484" w:rsidRPr="009A088F" w:rsidTr="008639D1">
        <w:trPr>
          <w:trHeight w:val="308"/>
        </w:trPr>
        <w:tc>
          <w:tcPr>
            <w:tcW w:w="1147" w:type="dxa"/>
            <w:tcBorders>
              <w:top w:val="nil"/>
              <w:left w:val="single" w:sz="4" w:space="0" w:color="auto"/>
              <w:bottom w:val="single" w:sz="4" w:space="0" w:color="auto"/>
              <w:right w:val="single" w:sz="4" w:space="0" w:color="auto"/>
            </w:tcBorders>
            <w:shd w:val="clear" w:color="auto" w:fill="auto"/>
            <w:vAlign w:val="bottom"/>
            <w:hideMark/>
          </w:tcPr>
          <w:p w:rsidR="00D24484" w:rsidRPr="009A088F" w:rsidRDefault="00D24484" w:rsidP="009E5F35">
            <w:pPr>
              <w:ind w:left="-897" w:firstLineChars="100" w:firstLine="200"/>
              <w:jc w:val="right"/>
              <w:rPr>
                <w:sz w:val="20"/>
                <w:szCs w:val="20"/>
              </w:rPr>
            </w:pPr>
            <w:r w:rsidRPr="009A088F">
              <w:rPr>
                <w:sz w:val="20"/>
                <w:szCs w:val="20"/>
              </w:rPr>
              <w:t>8</w:t>
            </w:r>
          </w:p>
        </w:tc>
        <w:tc>
          <w:tcPr>
            <w:tcW w:w="993"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567</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317</w:t>
            </w:r>
          </w:p>
        </w:tc>
        <w:tc>
          <w:tcPr>
            <w:tcW w:w="144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250</w:t>
            </w:r>
          </w:p>
        </w:tc>
        <w:tc>
          <w:tcPr>
            <w:tcW w:w="133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567</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317</w:t>
            </w:r>
          </w:p>
        </w:tc>
        <w:tc>
          <w:tcPr>
            <w:tcW w:w="136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250</w:t>
            </w:r>
          </w:p>
        </w:tc>
        <w:tc>
          <w:tcPr>
            <w:tcW w:w="56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rPr>
                <w:sz w:val="20"/>
                <w:szCs w:val="20"/>
              </w:rPr>
            </w:pPr>
            <w:r w:rsidRPr="009A088F">
              <w:rPr>
                <w:sz w:val="20"/>
                <w:szCs w:val="20"/>
              </w:rPr>
              <w:t>-</w:t>
            </w:r>
          </w:p>
        </w:tc>
        <w:tc>
          <w:tcPr>
            <w:tcW w:w="708"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w:t>
            </w:r>
          </w:p>
        </w:tc>
        <w:tc>
          <w:tcPr>
            <w:tcW w:w="70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w:t>
            </w:r>
          </w:p>
        </w:tc>
      </w:tr>
      <w:tr w:rsidR="00D24484" w:rsidRPr="009A088F" w:rsidTr="008639D1">
        <w:trPr>
          <w:trHeight w:val="308"/>
        </w:trPr>
        <w:tc>
          <w:tcPr>
            <w:tcW w:w="1147" w:type="dxa"/>
            <w:tcBorders>
              <w:top w:val="nil"/>
              <w:left w:val="single" w:sz="4" w:space="0" w:color="auto"/>
              <w:bottom w:val="single" w:sz="4" w:space="0" w:color="auto"/>
              <w:right w:val="single" w:sz="4" w:space="0" w:color="auto"/>
            </w:tcBorders>
            <w:shd w:val="clear" w:color="auto" w:fill="auto"/>
            <w:vAlign w:val="bottom"/>
            <w:hideMark/>
          </w:tcPr>
          <w:p w:rsidR="00D24484" w:rsidRPr="009A088F" w:rsidRDefault="00D24484" w:rsidP="009E5F35">
            <w:pPr>
              <w:ind w:left="-897" w:firstLineChars="100" w:firstLine="200"/>
              <w:jc w:val="right"/>
              <w:rPr>
                <w:sz w:val="20"/>
                <w:szCs w:val="20"/>
              </w:rPr>
            </w:pPr>
            <w:r w:rsidRPr="009A088F">
              <w:rPr>
                <w:sz w:val="20"/>
                <w:szCs w:val="20"/>
              </w:rPr>
              <w:t>9</w:t>
            </w:r>
          </w:p>
        </w:tc>
        <w:tc>
          <w:tcPr>
            <w:tcW w:w="993"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583</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303</w:t>
            </w:r>
          </w:p>
        </w:tc>
        <w:tc>
          <w:tcPr>
            <w:tcW w:w="144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280</w:t>
            </w:r>
          </w:p>
        </w:tc>
        <w:tc>
          <w:tcPr>
            <w:tcW w:w="133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583</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303</w:t>
            </w:r>
          </w:p>
        </w:tc>
        <w:tc>
          <w:tcPr>
            <w:tcW w:w="136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280</w:t>
            </w:r>
          </w:p>
        </w:tc>
        <w:tc>
          <w:tcPr>
            <w:tcW w:w="56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rPr>
                <w:sz w:val="20"/>
                <w:szCs w:val="20"/>
              </w:rPr>
            </w:pPr>
            <w:r w:rsidRPr="009A088F">
              <w:rPr>
                <w:sz w:val="20"/>
                <w:szCs w:val="20"/>
              </w:rPr>
              <w:t>-</w:t>
            </w:r>
          </w:p>
        </w:tc>
        <w:tc>
          <w:tcPr>
            <w:tcW w:w="708"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w:t>
            </w:r>
          </w:p>
        </w:tc>
        <w:tc>
          <w:tcPr>
            <w:tcW w:w="70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w:t>
            </w:r>
          </w:p>
        </w:tc>
      </w:tr>
      <w:tr w:rsidR="00D24484" w:rsidRPr="009A088F" w:rsidTr="008639D1">
        <w:trPr>
          <w:trHeight w:val="308"/>
        </w:trPr>
        <w:tc>
          <w:tcPr>
            <w:tcW w:w="1147" w:type="dxa"/>
            <w:tcBorders>
              <w:top w:val="nil"/>
              <w:left w:val="single" w:sz="4" w:space="0" w:color="auto"/>
              <w:bottom w:val="single" w:sz="4" w:space="0" w:color="auto"/>
              <w:right w:val="single" w:sz="4" w:space="0" w:color="auto"/>
            </w:tcBorders>
            <w:shd w:val="clear" w:color="auto" w:fill="auto"/>
            <w:vAlign w:val="bottom"/>
            <w:hideMark/>
          </w:tcPr>
          <w:p w:rsidR="00D24484" w:rsidRPr="009A088F" w:rsidRDefault="00D24484" w:rsidP="009E5F35">
            <w:pPr>
              <w:ind w:left="-897" w:firstLineChars="100" w:firstLine="200"/>
              <w:jc w:val="right"/>
              <w:rPr>
                <w:b/>
                <w:bCs/>
                <w:sz w:val="20"/>
                <w:szCs w:val="20"/>
              </w:rPr>
            </w:pPr>
            <w:r w:rsidRPr="009A088F">
              <w:rPr>
                <w:b/>
                <w:bCs/>
                <w:sz w:val="20"/>
                <w:szCs w:val="20"/>
              </w:rPr>
              <w:t>5-9</w:t>
            </w:r>
          </w:p>
        </w:tc>
        <w:tc>
          <w:tcPr>
            <w:tcW w:w="993"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2694</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1427</w:t>
            </w:r>
          </w:p>
        </w:tc>
        <w:tc>
          <w:tcPr>
            <w:tcW w:w="144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1267</w:t>
            </w:r>
          </w:p>
        </w:tc>
        <w:tc>
          <w:tcPr>
            <w:tcW w:w="133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2694</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1427</w:t>
            </w:r>
          </w:p>
        </w:tc>
        <w:tc>
          <w:tcPr>
            <w:tcW w:w="136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1267</w:t>
            </w:r>
          </w:p>
        </w:tc>
        <w:tc>
          <w:tcPr>
            <w:tcW w:w="56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rPr>
                <w:b/>
                <w:bCs/>
                <w:sz w:val="20"/>
                <w:szCs w:val="20"/>
              </w:rPr>
            </w:pPr>
            <w:r w:rsidRPr="009A088F">
              <w:rPr>
                <w:b/>
                <w:bCs/>
                <w:sz w:val="20"/>
                <w:szCs w:val="20"/>
              </w:rPr>
              <w:t>-</w:t>
            </w:r>
          </w:p>
        </w:tc>
        <w:tc>
          <w:tcPr>
            <w:tcW w:w="708"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w:t>
            </w:r>
          </w:p>
        </w:tc>
        <w:tc>
          <w:tcPr>
            <w:tcW w:w="70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w:t>
            </w:r>
          </w:p>
        </w:tc>
      </w:tr>
      <w:tr w:rsidR="00D24484" w:rsidRPr="009A088F" w:rsidTr="008639D1">
        <w:trPr>
          <w:trHeight w:val="308"/>
        </w:trPr>
        <w:tc>
          <w:tcPr>
            <w:tcW w:w="1147" w:type="dxa"/>
            <w:tcBorders>
              <w:top w:val="nil"/>
              <w:left w:val="single" w:sz="4" w:space="0" w:color="auto"/>
              <w:bottom w:val="single" w:sz="4" w:space="0" w:color="auto"/>
              <w:right w:val="single" w:sz="4" w:space="0" w:color="auto"/>
            </w:tcBorders>
            <w:shd w:val="clear" w:color="auto" w:fill="auto"/>
            <w:vAlign w:val="bottom"/>
            <w:hideMark/>
          </w:tcPr>
          <w:p w:rsidR="00D24484" w:rsidRPr="009A088F" w:rsidRDefault="00D24484" w:rsidP="009E5F35">
            <w:pPr>
              <w:ind w:left="-897" w:firstLineChars="100" w:firstLine="200"/>
              <w:jc w:val="right"/>
              <w:rPr>
                <w:sz w:val="20"/>
                <w:szCs w:val="20"/>
              </w:rPr>
            </w:pPr>
            <w:r w:rsidRPr="009A088F">
              <w:rPr>
                <w:sz w:val="20"/>
                <w:szCs w:val="20"/>
              </w:rPr>
              <w:t>10</w:t>
            </w:r>
          </w:p>
        </w:tc>
        <w:tc>
          <w:tcPr>
            <w:tcW w:w="993"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536</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274</w:t>
            </w:r>
          </w:p>
        </w:tc>
        <w:tc>
          <w:tcPr>
            <w:tcW w:w="144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262</w:t>
            </w:r>
          </w:p>
        </w:tc>
        <w:tc>
          <w:tcPr>
            <w:tcW w:w="133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536</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274</w:t>
            </w:r>
          </w:p>
        </w:tc>
        <w:tc>
          <w:tcPr>
            <w:tcW w:w="136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262</w:t>
            </w:r>
          </w:p>
        </w:tc>
        <w:tc>
          <w:tcPr>
            <w:tcW w:w="56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rPr>
                <w:sz w:val="20"/>
                <w:szCs w:val="20"/>
              </w:rPr>
            </w:pPr>
            <w:r w:rsidRPr="009A088F">
              <w:rPr>
                <w:sz w:val="20"/>
                <w:szCs w:val="20"/>
              </w:rPr>
              <w:t>-</w:t>
            </w:r>
          </w:p>
        </w:tc>
        <w:tc>
          <w:tcPr>
            <w:tcW w:w="708"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w:t>
            </w:r>
          </w:p>
        </w:tc>
        <w:tc>
          <w:tcPr>
            <w:tcW w:w="70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w:t>
            </w:r>
          </w:p>
        </w:tc>
      </w:tr>
      <w:tr w:rsidR="00D24484" w:rsidRPr="009A088F" w:rsidTr="008639D1">
        <w:trPr>
          <w:trHeight w:val="308"/>
        </w:trPr>
        <w:tc>
          <w:tcPr>
            <w:tcW w:w="1147" w:type="dxa"/>
            <w:tcBorders>
              <w:top w:val="nil"/>
              <w:left w:val="single" w:sz="4" w:space="0" w:color="auto"/>
              <w:bottom w:val="single" w:sz="4" w:space="0" w:color="auto"/>
              <w:right w:val="single" w:sz="4" w:space="0" w:color="auto"/>
            </w:tcBorders>
            <w:shd w:val="clear" w:color="auto" w:fill="auto"/>
            <w:vAlign w:val="bottom"/>
            <w:hideMark/>
          </w:tcPr>
          <w:p w:rsidR="00D24484" w:rsidRPr="009A088F" w:rsidRDefault="00D24484" w:rsidP="009E5F35">
            <w:pPr>
              <w:ind w:left="-897" w:firstLineChars="100" w:firstLine="200"/>
              <w:jc w:val="right"/>
              <w:rPr>
                <w:sz w:val="20"/>
                <w:szCs w:val="20"/>
              </w:rPr>
            </w:pPr>
            <w:r w:rsidRPr="009A088F">
              <w:rPr>
                <w:sz w:val="20"/>
                <w:szCs w:val="20"/>
              </w:rPr>
              <w:t>11</w:t>
            </w:r>
          </w:p>
        </w:tc>
        <w:tc>
          <w:tcPr>
            <w:tcW w:w="993"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583</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282</w:t>
            </w:r>
          </w:p>
        </w:tc>
        <w:tc>
          <w:tcPr>
            <w:tcW w:w="144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301</w:t>
            </w:r>
          </w:p>
        </w:tc>
        <w:tc>
          <w:tcPr>
            <w:tcW w:w="133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583</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282</w:t>
            </w:r>
          </w:p>
        </w:tc>
        <w:tc>
          <w:tcPr>
            <w:tcW w:w="136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301</w:t>
            </w:r>
          </w:p>
        </w:tc>
        <w:tc>
          <w:tcPr>
            <w:tcW w:w="56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rPr>
                <w:sz w:val="20"/>
                <w:szCs w:val="20"/>
              </w:rPr>
            </w:pPr>
            <w:r w:rsidRPr="009A088F">
              <w:rPr>
                <w:sz w:val="20"/>
                <w:szCs w:val="20"/>
              </w:rPr>
              <w:t>-</w:t>
            </w:r>
          </w:p>
        </w:tc>
        <w:tc>
          <w:tcPr>
            <w:tcW w:w="708"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w:t>
            </w:r>
          </w:p>
        </w:tc>
        <w:tc>
          <w:tcPr>
            <w:tcW w:w="70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w:t>
            </w:r>
          </w:p>
        </w:tc>
      </w:tr>
      <w:tr w:rsidR="00D24484" w:rsidRPr="009A088F" w:rsidTr="008639D1">
        <w:trPr>
          <w:trHeight w:val="308"/>
        </w:trPr>
        <w:tc>
          <w:tcPr>
            <w:tcW w:w="1147" w:type="dxa"/>
            <w:tcBorders>
              <w:top w:val="nil"/>
              <w:left w:val="single" w:sz="4" w:space="0" w:color="auto"/>
              <w:bottom w:val="single" w:sz="4" w:space="0" w:color="auto"/>
              <w:right w:val="single" w:sz="4" w:space="0" w:color="auto"/>
            </w:tcBorders>
            <w:shd w:val="clear" w:color="auto" w:fill="auto"/>
            <w:vAlign w:val="bottom"/>
            <w:hideMark/>
          </w:tcPr>
          <w:p w:rsidR="00D24484" w:rsidRPr="009A088F" w:rsidRDefault="00D24484" w:rsidP="009E5F35">
            <w:pPr>
              <w:ind w:left="-897" w:firstLineChars="100" w:firstLine="200"/>
              <w:jc w:val="right"/>
              <w:rPr>
                <w:sz w:val="20"/>
                <w:szCs w:val="20"/>
              </w:rPr>
            </w:pPr>
            <w:r w:rsidRPr="009A088F">
              <w:rPr>
                <w:sz w:val="20"/>
                <w:szCs w:val="20"/>
              </w:rPr>
              <w:t>12</w:t>
            </w:r>
          </w:p>
        </w:tc>
        <w:tc>
          <w:tcPr>
            <w:tcW w:w="993"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506</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269</w:t>
            </w:r>
          </w:p>
        </w:tc>
        <w:tc>
          <w:tcPr>
            <w:tcW w:w="144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237</w:t>
            </w:r>
          </w:p>
        </w:tc>
        <w:tc>
          <w:tcPr>
            <w:tcW w:w="133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506</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269</w:t>
            </w:r>
          </w:p>
        </w:tc>
        <w:tc>
          <w:tcPr>
            <w:tcW w:w="136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237</w:t>
            </w:r>
          </w:p>
        </w:tc>
        <w:tc>
          <w:tcPr>
            <w:tcW w:w="56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rPr>
                <w:sz w:val="20"/>
                <w:szCs w:val="20"/>
              </w:rPr>
            </w:pPr>
            <w:r w:rsidRPr="009A088F">
              <w:rPr>
                <w:sz w:val="20"/>
                <w:szCs w:val="20"/>
              </w:rPr>
              <w:t>-</w:t>
            </w:r>
          </w:p>
        </w:tc>
        <w:tc>
          <w:tcPr>
            <w:tcW w:w="708"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w:t>
            </w:r>
          </w:p>
        </w:tc>
        <w:tc>
          <w:tcPr>
            <w:tcW w:w="70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w:t>
            </w:r>
          </w:p>
        </w:tc>
      </w:tr>
      <w:tr w:rsidR="00D24484" w:rsidRPr="009A088F" w:rsidTr="008639D1">
        <w:trPr>
          <w:trHeight w:val="308"/>
        </w:trPr>
        <w:tc>
          <w:tcPr>
            <w:tcW w:w="1147" w:type="dxa"/>
            <w:tcBorders>
              <w:top w:val="nil"/>
              <w:left w:val="single" w:sz="4" w:space="0" w:color="auto"/>
              <w:bottom w:val="single" w:sz="4" w:space="0" w:color="auto"/>
              <w:right w:val="single" w:sz="4" w:space="0" w:color="auto"/>
            </w:tcBorders>
            <w:shd w:val="clear" w:color="auto" w:fill="auto"/>
            <w:vAlign w:val="bottom"/>
            <w:hideMark/>
          </w:tcPr>
          <w:p w:rsidR="00D24484" w:rsidRPr="009A088F" w:rsidRDefault="00D24484" w:rsidP="009E5F35">
            <w:pPr>
              <w:ind w:left="-897" w:firstLineChars="100" w:firstLine="200"/>
              <w:jc w:val="right"/>
              <w:rPr>
                <w:sz w:val="20"/>
                <w:szCs w:val="20"/>
              </w:rPr>
            </w:pPr>
            <w:r w:rsidRPr="009A088F">
              <w:rPr>
                <w:sz w:val="20"/>
                <w:szCs w:val="20"/>
              </w:rPr>
              <w:t>13</w:t>
            </w:r>
          </w:p>
        </w:tc>
        <w:tc>
          <w:tcPr>
            <w:tcW w:w="993"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539</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268</w:t>
            </w:r>
          </w:p>
        </w:tc>
        <w:tc>
          <w:tcPr>
            <w:tcW w:w="144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271</w:t>
            </w:r>
          </w:p>
        </w:tc>
        <w:tc>
          <w:tcPr>
            <w:tcW w:w="133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539</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268</w:t>
            </w:r>
          </w:p>
        </w:tc>
        <w:tc>
          <w:tcPr>
            <w:tcW w:w="136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271</w:t>
            </w:r>
          </w:p>
        </w:tc>
        <w:tc>
          <w:tcPr>
            <w:tcW w:w="56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rPr>
                <w:sz w:val="20"/>
                <w:szCs w:val="20"/>
              </w:rPr>
            </w:pPr>
            <w:r w:rsidRPr="009A088F">
              <w:rPr>
                <w:sz w:val="20"/>
                <w:szCs w:val="20"/>
              </w:rPr>
              <w:t>-</w:t>
            </w:r>
          </w:p>
        </w:tc>
        <w:tc>
          <w:tcPr>
            <w:tcW w:w="708"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w:t>
            </w:r>
          </w:p>
        </w:tc>
        <w:tc>
          <w:tcPr>
            <w:tcW w:w="70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w:t>
            </w:r>
          </w:p>
        </w:tc>
      </w:tr>
      <w:tr w:rsidR="00D24484" w:rsidRPr="009A088F" w:rsidTr="008639D1">
        <w:trPr>
          <w:trHeight w:val="308"/>
        </w:trPr>
        <w:tc>
          <w:tcPr>
            <w:tcW w:w="1147" w:type="dxa"/>
            <w:tcBorders>
              <w:top w:val="nil"/>
              <w:left w:val="single" w:sz="4" w:space="0" w:color="auto"/>
              <w:bottom w:val="single" w:sz="4" w:space="0" w:color="auto"/>
              <w:right w:val="single" w:sz="4" w:space="0" w:color="auto"/>
            </w:tcBorders>
            <w:shd w:val="clear" w:color="auto" w:fill="auto"/>
            <w:vAlign w:val="bottom"/>
            <w:hideMark/>
          </w:tcPr>
          <w:p w:rsidR="00D24484" w:rsidRPr="009A088F" w:rsidRDefault="00D24484" w:rsidP="009E5F35">
            <w:pPr>
              <w:ind w:left="-897" w:firstLineChars="100" w:firstLine="200"/>
              <w:jc w:val="right"/>
              <w:rPr>
                <w:sz w:val="20"/>
                <w:szCs w:val="20"/>
              </w:rPr>
            </w:pPr>
            <w:r w:rsidRPr="009A088F">
              <w:rPr>
                <w:sz w:val="20"/>
                <w:szCs w:val="20"/>
              </w:rPr>
              <w:t>14</w:t>
            </w:r>
          </w:p>
        </w:tc>
        <w:tc>
          <w:tcPr>
            <w:tcW w:w="993"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511</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266</w:t>
            </w:r>
          </w:p>
        </w:tc>
        <w:tc>
          <w:tcPr>
            <w:tcW w:w="144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245</w:t>
            </w:r>
          </w:p>
        </w:tc>
        <w:tc>
          <w:tcPr>
            <w:tcW w:w="133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511</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266</w:t>
            </w:r>
          </w:p>
        </w:tc>
        <w:tc>
          <w:tcPr>
            <w:tcW w:w="136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245</w:t>
            </w:r>
          </w:p>
        </w:tc>
        <w:tc>
          <w:tcPr>
            <w:tcW w:w="56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rPr>
                <w:sz w:val="20"/>
                <w:szCs w:val="20"/>
              </w:rPr>
            </w:pPr>
            <w:r w:rsidRPr="009A088F">
              <w:rPr>
                <w:sz w:val="20"/>
                <w:szCs w:val="20"/>
              </w:rPr>
              <w:t>-</w:t>
            </w:r>
          </w:p>
        </w:tc>
        <w:tc>
          <w:tcPr>
            <w:tcW w:w="708"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w:t>
            </w:r>
          </w:p>
        </w:tc>
        <w:tc>
          <w:tcPr>
            <w:tcW w:w="70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w:t>
            </w:r>
          </w:p>
        </w:tc>
      </w:tr>
      <w:tr w:rsidR="00D24484" w:rsidRPr="009A088F" w:rsidTr="008639D1">
        <w:trPr>
          <w:trHeight w:val="308"/>
        </w:trPr>
        <w:tc>
          <w:tcPr>
            <w:tcW w:w="1147" w:type="dxa"/>
            <w:tcBorders>
              <w:top w:val="nil"/>
              <w:left w:val="single" w:sz="4" w:space="0" w:color="auto"/>
              <w:bottom w:val="single" w:sz="4" w:space="0" w:color="auto"/>
              <w:right w:val="single" w:sz="4" w:space="0" w:color="auto"/>
            </w:tcBorders>
            <w:shd w:val="clear" w:color="auto" w:fill="auto"/>
            <w:vAlign w:val="bottom"/>
            <w:hideMark/>
          </w:tcPr>
          <w:p w:rsidR="00D24484" w:rsidRPr="009A088F" w:rsidRDefault="00D24484" w:rsidP="009E5F35">
            <w:pPr>
              <w:ind w:left="-897" w:firstLineChars="100" w:firstLine="200"/>
              <w:jc w:val="right"/>
              <w:rPr>
                <w:b/>
                <w:bCs/>
                <w:sz w:val="20"/>
                <w:szCs w:val="20"/>
              </w:rPr>
            </w:pPr>
            <w:r w:rsidRPr="009A088F">
              <w:rPr>
                <w:b/>
                <w:bCs/>
                <w:sz w:val="20"/>
                <w:szCs w:val="20"/>
              </w:rPr>
              <w:t>10-14</w:t>
            </w:r>
          </w:p>
        </w:tc>
        <w:tc>
          <w:tcPr>
            <w:tcW w:w="993"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2675</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1359</w:t>
            </w:r>
          </w:p>
        </w:tc>
        <w:tc>
          <w:tcPr>
            <w:tcW w:w="144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1316</w:t>
            </w:r>
          </w:p>
        </w:tc>
        <w:tc>
          <w:tcPr>
            <w:tcW w:w="133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2675</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1359</w:t>
            </w:r>
          </w:p>
        </w:tc>
        <w:tc>
          <w:tcPr>
            <w:tcW w:w="136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1316</w:t>
            </w:r>
          </w:p>
        </w:tc>
        <w:tc>
          <w:tcPr>
            <w:tcW w:w="56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rPr>
                <w:b/>
                <w:bCs/>
                <w:sz w:val="20"/>
                <w:szCs w:val="20"/>
              </w:rPr>
            </w:pPr>
            <w:r w:rsidRPr="009A088F">
              <w:rPr>
                <w:b/>
                <w:bCs/>
                <w:sz w:val="20"/>
                <w:szCs w:val="20"/>
              </w:rPr>
              <w:t>-</w:t>
            </w:r>
          </w:p>
        </w:tc>
        <w:tc>
          <w:tcPr>
            <w:tcW w:w="708"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w:t>
            </w:r>
          </w:p>
        </w:tc>
        <w:tc>
          <w:tcPr>
            <w:tcW w:w="70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w:t>
            </w:r>
          </w:p>
        </w:tc>
      </w:tr>
      <w:tr w:rsidR="00D24484" w:rsidRPr="009A088F" w:rsidTr="008639D1">
        <w:trPr>
          <w:trHeight w:val="308"/>
        </w:trPr>
        <w:tc>
          <w:tcPr>
            <w:tcW w:w="1147" w:type="dxa"/>
            <w:tcBorders>
              <w:top w:val="nil"/>
              <w:left w:val="single" w:sz="4" w:space="0" w:color="auto"/>
              <w:bottom w:val="single" w:sz="4" w:space="0" w:color="auto"/>
              <w:right w:val="single" w:sz="4" w:space="0" w:color="auto"/>
            </w:tcBorders>
            <w:shd w:val="clear" w:color="auto" w:fill="auto"/>
            <w:vAlign w:val="bottom"/>
            <w:hideMark/>
          </w:tcPr>
          <w:p w:rsidR="00D24484" w:rsidRPr="009A088F" w:rsidRDefault="00D24484" w:rsidP="009E5F35">
            <w:pPr>
              <w:ind w:left="-897" w:firstLineChars="100" w:firstLine="200"/>
              <w:jc w:val="right"/>
              <w:rPr>
                <w:sz w:val="20"/>
                <w:szCs w:val="20"/>
              </w:rPr>
            </w:pPr>
            <w:r w:rsidRPr="009A088F">
              <w:rPr>
                <w:sz w:val="20"/>
                <w:szCs w:val="20"/>
              </w:rPr>
              <w:t>15</w:t>
            </w:r>
          </w:p>
        </w:tc>
        <w:tc>
          <w:tcPr>
            <w:tcW w:w="993"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459</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239</w:t>
            </w:r>
          </w:p>
        </w:tc>
        <w:tc>
          <w:tcPr>
            <w:tcW w:w="144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220</w:t>
            </w:r>
          </w:p>
        </w:tc>
        <w:tc>
          <w:tcPr>
            <w:tcW w:w="133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459</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239</w:t>
            </w:r>
          </w:p>
        </w:tc>
        <w:tc>
          <w:tcPr>
            <w:tcW w:w="136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220</w:t>
            </w:r>
          </w:p>
        </w:tc>
        <w:tc>
          <w:tcPr>
            <w:tcW w:w="56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rPr>
                <w:sz w:val="20"/>
                <w:szCs w:val="20"/>
              </w:rPr>
            </w:pPr>
            <w:r w:rsidRPr="009A088F">
              <w:rPr>
                <w:sz w:val="20"/>
                <w:szCs w:val="20"/>
              </w:rPr>
              <w:t>-</w:t>
            </w:r>
          </w:p>
        </w:tc>
        <w:tc>
          <w:tcPr>
            <w:tcW w:w="708"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w:t>
            </w:r>
          </w:p>
        </w:tc>
        <w:tc>
          <w:tcPr>
            <w:tcW w:w="70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color w:val="000000"/>
                <w:sz w:val="20"/>
                <w:szCs w:val="20"/>
              </w:rPr>
            </w:pPr>
            <w:r w:rsidRPr="009A088F">
              <w:rPr>
                <w:color w:val="000000"/>
                <w:sz w:val="20"/>
                <w:szCs w:val="20"/>
              </w:rPr>
              <w:t>-</w:t>
            </w:r>
          </w:p>
        </w:tc>
      </w:tr>
      <w:tr w:rsidR="00D24484" w:rsidRPr="009A088F" w:rsidTr="008639D1">
        <w:trPr>
          <w:trHeight w:val="308"/>
        </w:trPr>
        <w:tc>
          <w:tcPr>
            <w:tcW w:w="1147" w:type="dxa"/>
            <w:tcBorders>
              <w:top w:val="nil"/>
              <w:left w:val="single" w:sz="4" w:space="0" w:color="auto"/>
              <w:bottom w:val="single" w:sz="4" w:space="0" w:color="auto"/>
              <w:right w:val="single" w:sz="4" w:space="0" w:color="auto"/>
            </w:tcBorders>
            <w:shd w:val="clear" w:color="auto" w:fill="auto"/>
            <w:vAlign w:val="bottom"/>
            <w:hideMark/>
          </w:tcPr>
          <w:p w:rsidR="00D24484" w:rsidRPr="009A088F" w:rsidRDefault="00D24484" w:rsidP="009E5F35">
            <w:pPr>
              <w:ind w:left="-897" w:firstLineChars="100" w:firstLine="200"/>
              <w:jc w:val="right"/>
              <w:rPr>
                <w:sz w:val="20"/>
                <w:szCs w:val="20"/>
              </w:rPr>
            </w:pPr>
            <w:r w:rsidRPr="009A088F">
              <w:rPr>
                <w:sz w:val="20"/>
                <w:szCs w:val="20"/>
              </w:rPr>
              <w:t>16</w:t>
            </w:r>
          </w:p>
        </w:tc>
        <w:tc>
          <w:tcPr>
            <w:tcW w:w="993"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429</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227</w:t>
            </w:r>
          </w:p>
        </w:tc>
        <w:tc>
          <w:tcPr>
            <w:tcW w:w="144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202</w:t>
            </w:r>
          </w:p>
        </w:tc>
        <w:tc>
          <w:tcPr>
            <w:tcW w:w="133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429</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227</w:t>
            </w:r>
          </w:p>
        </w:tc>
        <w:tc>
          <w:tcPr>
            <w:tcW w:w="136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202</w:t>
            </w:r>
          </w:p>
        </w:tc>
        <w:tc>
          <w:tcPr>
            <w:tcW w:w="56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rPr>
                <w:sz w:val="20"/>
                <w:szCs w:val="20"/>
              </w:rPr>
            </w:pPr>
            <w:r w:rsidRPr="009A088F">
              <w:rPr>
                <w:sz w:val="20"/>
                <w:szCs w:val="20"/>
              </w:rPr>
              <w:t>-</w:t>
            </w:r>
          </w:p>
        </w:tc>
        <w:tc>
          <w:tcPr>
            <w:tcW w:w="708"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w:t>
            </w:r>
          </w:p>
        </w:tc>
        <w:tc>
          <w:tcPr>
            <w:tcW w:w="70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color w:val="000000"/>
                <w:sz w:val="20"/>
                <w:szCs w:val="20"/>
              </w:rPr>
            </w:pPr>
            <w:r w:rsidRPr="009A088F">
              <w:rPr>
                <w:color w:val="000000"/>
                <w:sz w:val="20"/>
                <w:szCs w:val="20"/>
              </w:rPr>
              <w:t>-</w:t>
            </w:r>
          </w:p>
        </w:tc>
      </w:tr>
      <w:tr w:rsidR="00D24484" w:rsidRPr="009A088F" w:rsidTr="008639D1">
        <w:trPr>
          <w:trHeight w:val="308"/>
        </w:trPr>
        <w:tc>
          <w:tcPr>
            <w:tcW w:w="1147" w:type="dxa"/>
            <w:tcBorders>
              <w:top w:val="nil"/>
              <w:left w:val="single" w:sz="4" w:space="0" w:color="auto"/>
              <w:bottom w:val="single" w:sz="4" w:space="0" w:color="auto"/>
              <w:right w:val="single" w:sz="4" w:space="0" w:color="auto"/>
            </w:tcBorders>
            <w:shd w:val="clear" w:color="auto" w:fill="auto"/>
            <w:vAlign w:val="bottom"/>
            <w:hideMark/>
          </w:tcPr>
          <w:p w:rsidR="00D24484" w:rsidRPr="009A088F" w:rsidRDefault="00D24484" w:rsidP="009E5F35">
            <w:pPr>
              <w:ind w:left="-897" w:firstLineChars="100" w:firstLine="200"/>
              <w:jc w:val="right"/>
              <w:rPr>
                <w:sz w:val="20"/>
                <w:szCs w:val="20"/>
              </w:rPr>
            </w:pPr>
            <w:r w:rsidRPr="009A088F">
              <w:rPr>
                <w:sz w:val="20"/>
                <w:szCs w:val="20"/>
              </w:rPr>
              <w:t>17</w:t>
            </w:r>
          </w:p>
        </w:tc>
        <w:tc>
          <w:tcPr>
            <w:tcW w:w="993"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401</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198</w:t>
            </w:r>
          </w:p>
        </w:tc>
        <w:tc>
          <w:tcPr>
            <w:tcW w:w="144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203</w:t>
            </w:r>
          </w:p>
        </w:tc>
        <w:tc>
          <w:tcPr>
            <w:tcW w:w="133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401</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198</w:t>
            </w:r>
          </w:p>
        </w:tc>
        <w:tc>
          <w:tcPr>
            <w:tcW w:w="136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203</w:t>
            </w:r>
          </w:p>
        </w:tc>
        <w:tc>
          <w:tcPr>
            <w:tcW w:w="56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rPr>
                <w:sz w:val="20"/>
                <w:szCs w:val="20"/>
              </w:rPr>
            </w:pPr>
            <w:r w:rsidRPr="009A088F">
              <w:rPr>
                <w:sz w:val="20"/>
                <w:szCs w:val="20"/>
              </w:rPr>
              <w:t>-</w:t>
            </w:r>
          </w:p>
        </w:tc>
        <w:tc>
          <w:tcPr>
            <w:tcW w:w="708"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w:t>
            </w:r>
          </w:p>
        </w:tc>
        <w:tc>
          <w:tcPr>
            <w:tcW w:w="70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color w:val="000000"/>
                <w:sz w:val="20"/>
                <w:szCs w:val="20"/>
              </w:rPr>
            </w:pPr>
            <w:r w:rsidRPr="009A088F">
              <w:rPr>
                <w:color w:val="000000"/>
                <w:sz w:val="20"/>
                <w:szCs w:val="20"/>
              </w:rPr>
              <w:t>-</w:t>
            </w:r>
          </w:p>
        </w:tc>
      </w:tr>
      <w:tr w:rsidR="00D24484" w:rsidRPr="009A088F" w:rsidTr="008639D1">
        <w:trPr>
          <w:trHeight w:val="308"/>
        </w:trPr>
        <w:tc>
          <w:tcPr>
            <w:tcW w:w="1147" w:type="dxa"/>
            <w:tcBorders>
              <w:top w:val="nil"/>
              <w:left w:val="single" w:sz="4" w:space="0" w:color="auto"/>
              <w:bottom w:val="single" w:sz="4" w:space="0" w:color="auto"/>
              <w:right w:val="single" w:sz="4" w:space="0" w:color="auto"/>
            </w:tcBorders>
            <w:shd w:val="clear" w:color="auto" w:fill="auto"/>
            <w:vAlign w:val="bottom"/>
            <w:hideMark/>
          </w:tcPr>
          <w:p w:rsidR="00D24484" w:rsidRPr="009A088F" w:rsidRDefault="00D24484" w:rsidP="009E5F35">
            <w:pPr>
              <w:ind w:left="-897" w:firstLineChars="100" w:firstLine="200"/>
              <w:jc w:val="right"/>
              <w:rPr>
                <w:sz w:val="20"/>
                <w:szCs w:val="20"/>
              </w:rPr>
            </w:pPr>
            <w:r w:rsidRPr="009A088F">
              <w:rPr>
                <w:sz w:val="20"/>
                <w:szCs w:val="20"/>
              </w:rPr>
              <w:t>18</w:t>
            </w:r>
          </w:p>
        </w:tc>
        <w:tc>
          <w:tcPr>
            <w:tcW w:w="993"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380</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216</w:t>
            </w:r>
          </w:p>
        </w:tc>
        <w:tc>
          <w:tcPr>
            <w:tcW w:w="144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164</w:t>
            </w:r>
          </w:p>
        </w:tc>
        <w:tc>
          <w:tcPr>
            <w:tcW w:w="133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380</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216</w:t>
            </w:r>
          </w:p>
        </w:tc>
        <w:tc>
          <w:tcPr>
            <w:tcW w:w="136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164</w:t>
            </w:r>
          </w:p>
        </w:tc>
        <w:tc>
          <w:tcPr>
            <w:tcW w:w="56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rPr>
                <w:sz w:val="20"/>
                <w:szCs w:val="20"/>
              </w:rPr>
            </w:pPr>
            <w:r w:rsidRPr="009A088F">
              <w:rPr>
                <w:sz w:val="20"/>
                <w:szCs w:val="20"/>
              </w:rPr>
              <w:t>-</w:t>
            </w:r>
          </w:p>
        </w:tc>
        <w:tc>
          <w:tcPr>
            <w:tcW w:w="708"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w:t>
            </w:r>
          </w:p>
        </w:tc>
        <w:tc>
          <w:tcPr>
            <w:tcW w:w="70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color w:val="000000"/>
                <w:sz w:val="20"/>
                <w:szCs w:val="20"/>
              </w:rPr>
            </w:pPr>
            <w:r w:rsidRPr="009A088F">
              <w:rPr>
                <w:color w:val="000000"/>
                <w:sz w:val="20"/>
                <w:szCs w:val="20"/>
              </w:rPr>
              <w:t>-</w:t>
            </w:r>
          </w:p>
        </w:tc>
      </w:tr>
      <w:tr w:rsidR="00D24484" w:rsidRPr="009A088F" w:rsidTr="008639D1">
        <w:trPr>
          <w:trHeight w:val="308"/>
        </w:trPr>
        <w:tc>
          <w:tcPr>
            <w:tcW w:w="1147" w:type="dxa"/>
            <w:tcBorders>
              <w:top w:val="nil"/>
              <w:left w:val="single" w:sz="4" w:space="0" w:color="auto"/>
              <w:bottom w:val="single" w:sz="4" w:space="0" w:color="auto"/>
              <w:right w:val="single" w:sz="4" w:space="0" w:color="auto"/>
            </w:tcBorders>
            <w:shd w:val="clear" w:color="auto" w:fill="auto"/>
            <w:vAlign w:val="bottom"/>
            <w:hideMark/>
          </w:tcPr>
          <w:p w:rsidR="00D24484" w:rsidRPr="009A088F" w:rsidRDefault="00D24484" w:rsidP="009E5F35">
            <w:pPr>
              <w:ind w:left="-897" w:firstLineChars="100" w:firstLine="200"/>
              <w:jc w:val="right"/>
              <w:rPr>
                <w:sz w:val="20"/>
                <w:szCs w:val="20"/>
              </w:rPr>
            </w:pPr>
            <w:r w:rsidRPr="009A088F">
              <w:rPr>
                <w:sz w:val="20"/>
                <w:szCs w:val="20"/>
              </w:rPr>
              <w:t>19</w:t>
            </w:r>
          </w:p>
        </w:tc>
        <w:tc>
          <w:tcPr>
            <w:tcW w:w="993"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333</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182</w:t>
            </w:r>
          </w:p>
        </w:tc>
        <w:tc>
          <w:tcPr>
            <w:tcW w:w="144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151</w:t>
            </w:r>
          </w:p>
        </w:tc>
        <w:tc>
          <w:tcPr>
            <w:tcW w:w="133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333</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182</w:t>
            </w:r>
          </w:p>
        </w:tc>
        <w:tc>
          <w:tcPr>
            <w:tcW w:w="136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151</w:t>
            </w:r>
          </w:p>
        </w:tc>
        <w:tc>
          <w:tcPr>
            <w:tcW w:w="56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rPr>
                <w:sz w:val="20"/>
                <w:szCs w:val="20"/>
              </w:rPr>
            </w:pPr>
            <w:r w:rsidRPr="009A088F">
              <w:rPr>
                <w:sz w:val="20"/>
                <w:szCs w:val="20"/>
              </w:rPr>
              <w:t>-</w:t>
            </w:r>
          </w:p>
        </w:tc>
        <w:tc>
          <w:tcPr>
            <w:tcW w:w="708"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w:t>
            </w:r>
          </w:p>
        </w:tc>
        <w:tc>
          <w:tcPr>
            <w:tcW w:w="70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color w:val="000000"/>
                <w:sz w:val="20"/>
                <w:szCs w:val="20"/>
              </w:rPr>
            </w:pPr>
            <w:r w:rsidRPr="009A088F">
              <w:rPr>
                <w:color w:val="000000"/>
                <w:sz w:val="20"/>
                <w:szCs w:val="20"/>
              </w:rPr>
              <w:t>-</w:t>
            </w:r>
          </w:p>
        </w:tc>
      </w:tr>
      <w:tr w:rsidR="00D24484" w:rsidRPr="009A088F" w:rsidTr="008639D1">
        <w:trPr>
          <w:trHeight w:val="308"/>
        </w:trPr>
        <w:tc>
          <w:tcPr>
            <w:tcW w:w="1147" w:type="dxa"/>
            <w:tcBorders>
              <w:top w:val="nil"/>
              <w:left w:val="single" w:sz="4" w:space="0" w:color="auto"/>
              <w:bottom w:val="single" w:sz="4" w:space="0" w:color="auto"/>
              <w:right w:val="single" w:sz="4" w:space="0" w:color="auto"/>
            </w:tcBorders>
            <w:shd w:val="clear" w:color="auto" w:fill="auto"/>
            <w:vAlign w:val="bottom"/>
            <w:hideMark/>
          </w:tcPr>
          <w:p w:rsidR="00D24484" w:rsidRPr="009A088F" w:rsidRDefault="00D24484" w:rsidP="009E5F35">
            <w:pPr>
              <w:ind w:left="-897" w:firstLineChars="100" w:firstLine="200"/>
              <w:jc w:val="right"/>
              <w:rPr>
                <w:b/>
                <w:bCs/>
                <w:sz w:val="20"/>
                <w:szCs w:val="20"/>
              </w:rPr>
            </w:pPr>
            <w:r w:rsidRPr="009A088F">
              <w:rPr>
                <w:b/>
                <w:bCs/>
                <w:sz w:val="20"/>
                <w:szCs w:val="20"/>
              </w:rPr>
              <w:t>15-19</w:t>
            </w:r>
          </w:p>
        </w:tc>
        <w:tc>
          <w:tcPr>
            <w:tcW w:w="993"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2002</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1062</w:t>
            </w:r>
          </w:p>
        </w:tc>
        <w:tc>
          <w:tcPr>
            <w:tcW w:w="144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940</w:t>
            </w:r>
          </w:p>
        </w:tc>
        <w:tc>
          <w:tcPr>
            <w:tcW w:w="133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2002</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1062</w:t>
            </w:r>
          </w:p>
        </w:tc>
        <w:tc>
          <w:tcPr>
            <w:tcW w:w="136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940</w:t>
            </w:r>
          </w:p>
        </w:tc>
        <w:tc>
          <w:tcPr>
            <w:tcW w:w="56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rPr>
                <w:b/>
                <w:bCs/>
                <w:sz w:val="20"/>
                <w:szCs w:val="20"/>
              </w:rPr>
            </w:pPr>
            <w:r w:rsidRPr="009A088F">
              <w:rPr>
                <w:b/>
                <w:bCs/>
                <w:sz w:val="20"/>
                <w:szCs w:val="20"/>
              </w:rPr>
              <w:t>-</w:t>
            </w:r>
          </w:p>
        </w:tc>
        <w:tc>
          <w:tcPr>
            <w:tcW w:w="708"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w:t>
            </w:r>
          </w:p>
        </w:tc>
        <w:tc>
          <w:tcPr>
            <w:tcW w:w="70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color w:val="000000"/>
                <w:sz w:val="20"/>
                <w:szCs w:val="20"/>
              </w:rPr>
            </w:pPr>
            <w:r w:rsidRPr="009A088F">
              <w:rPr>
                <w:b/>
                <w:bCs/>
                <w:color w:val="000000"/>
                <w:sz w:val="20"/>
                <w:szCs w:val="20"/>
              </w:rPr>
              <w:t>-</w:t>
            </w:r>
          </w:p>
        </w:tc>
      </w:tr>
      <w:tr w:rsidR="00D24484" w:rsidRPr="009A088F" w:rsidTr="008639D1">
        <w:trPr>
          <w:trHeight w:val="308"/>
        </w:trPr>
        <w:tc>
          <w:tcPr>
            <w:tcW w:w="1147" w:type="dxa"/>
            <w:tcBorders>
              <w:top w:val="nil"/>
              <w:left w:val="single" w:sz="4" w:space="0" w:color="auto"/>
              <w:bottom w:val="single" w:sz="4" w:space="0" w:color="auto"/>
              <w:right w:val="single" w:sz="4" w:space="0" w:color="auto"/>
            </w:tcBorders>
            <w:shd w:val="clear" w:color="auto" w:fill="auto"/>
            <w:vAlign w:val="bottom"/>
            <w:hideMark/>
          </w:tcPr>
          <w:p w:rsidR="00D24484" w:rsidRPr="009A088F" w:rsidRDefault="00D24484" w:rsidP="009E5F35">
            <w:pPr>
              <w:ind w:left="-897" w:firstLineChars="100" w:firstLine="200"/>
              <w:jc w:val="right"/>
              <w:rPr>
                <w:b/>
                <w:bCs/>
                <w:sz w:val="20"/>
                <w:szCs w:val="20"/>
              </w:rPr>
            </w:pPr>
            <w:r w:rsidRPr="009A088F">
              <w:rPr>
                <w:b/>
                <w:bCs/>
                <w:sz w:val="20"/>
                <w:szCs w:val="20"/>
              </w:rPr>
              <w:t>20-24</w:t>
            </w:r>
          </w:p>
        </w:tc>
        <w:tc>
          <w:tcPr>
            <w:tcW w:w="993"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1965</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1075</w:t>
            </w:r>
          </w:p>
        </w:tc>
        <w:tc>
          <w:tcPr>
            <w:tcW w:w="144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890</w:t>
            </w:r>
          </w:p>
        </w:tc>
        <w:tc>
          <w:tcPr>
            <w:tcW w:w="133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1965</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1075</w:t>
            </w:r>
          </w:p>
        </w:tc>
        <w:tc>
          <w:tcPr>
            <w:tcW w:w="136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890</w:t>
            </w:r>
          </w:p>
        </w:tc>
        <w:tc>
          <w:tcPr>
            <w:tcW w:w="56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rPr>
                <w:b/>
                <w:bCs/>
                <w:sz w:val="20"/>
                <w:szCs w:val="20"/>
              </w:rPr>
            </w:pPr>
            <w:r w:rsidRPr="009A088F">
              <w:rPr>
                <w:b/>
                <w:bCs/>
                <w:sz w:val="20"/>
                <w:szCs w:val="20"/>
              </w:rPr>
              <w:t>-</w:t>
            </w:r>
          </w:p>
        </w:tc>
        <w:tc>
          <w:tcPr>
            <w:tcW w:w="708"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w:t>
            </w:r>
          </w:p>
        </w:tc>
        <w:tc>
          <w:tcPr>
            <w:tcW w:w="70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w:t>
            </w:r>
          </w:p>
        </w:tc>
      </w:tr>
      <w:tr w:rsidR="00D24484" w:rsidRPr="009A088F" w:rsidTr="008639D1">
        <w:trPr>
          <w:trHeight w:val="308"/>
        </w:trPr>
        <w:tc>
          <w:tcPr>
            <w:tcW w:w="1147" w:type="dxa"/>
            <w:tcBorders>
              <w:top w:val="nil"/>
              <w:left w:val="single" w:sz="4" w:space="0" w:color="auto"/>
              <w:bottom w:val="single" w:sz="4" w:space="0" w:color="auto"/>
              <w:right w:val="single" w:sz="4" w:space="0" w:color="auto"/>
            </w:tcBorders>
            <w:shd w:val="clear" w:color="auto" w:fill="auto"/>
            <w:vAlign w:val="bottom"/>
            <w:hideMark/>
          </w:tcPr>
          <w:p w:rsidR="00D24484" w:rsidRPr="009A088F" w:rsidRDefault="00D24484" w:rsidP="009E5F35">
            <w:pPr>
              <w:ind w:left="-897" w:firstLineChars="100" w:firstLine="200"/>
              <w:jc w:val="right"/>
              <w:rPr>
                <w:b/>
                <w:bCs/>
                <w:sz w:val="20"/>
                <w:szCs w:val="20"/>
              </w:rPr>
            </w:pPr>
            <w:r w:rsidRPr="009A088F">
              <w:rPr>
                <w:b/>
                <w:bCs/>
                <w:sz w:val="20"/>
                <w:szCs w:val="20"/>
              </w:rPr>
              <w:t>25-29</w:t>
            </w:r>
          </w:p>
        </w:tc>
        <w:tc>
          <w:tcPr>
            <w:tcW w:w="993"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1946</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985</w:t>
            </w:r>
          </w:p>
        </w:tc>
        <w:tc>
          <w:tcPr>
            <w:tcW w:w="144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961</w:t>
            </w:r>
          </w:p>
        </w:tc>
        <w:tc>
          <w:tcPr>
            <w:tcW w:w="133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1946</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985</w:t>
            </w:r>
          </w:p>
        </w:tc>
        <w:tc>
          <w:tcPr>
            <w:tcW w:w="136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961</w:t>
            </w:r>
          </w:p>
        </w:tc>
        <w:tc>
          <w:tcPr>
            <w:tcW w:w="56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rPr>
                <w:b/>
                <w:bCs/>
                <w:sz w:val="20"/>
                <w:szCs w:val="20"/>
              </w:rPr>
            </w:pPr>
            <w:r w:rsidRPr="009A088F">
              <w:rPr>
                <w:b/>
                <w:bCs/>
                <w:sz w:val="20"/>
                <w:szCs w:val="20"/>
              </w:rPr>
              <w:t>-</w:t>
            </w:r>
          </w:p>
        </w:tc>
        <w:tc>
          <w:tcPr>
            <w:tcW w:w="708"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w:t>
            </w:r>
          </w:p>
        </w:tc>
        <w:tc>
          <w:tcPr>
            <w:tcW w:w="70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w:t>
            </w:r>
          </w:p>
        </w:tc>
      </w:tr>
      <w:tr w:rsidR="00D24484" w:rsidRPr="009A088F" w:rsidTr="008639D1">
        <w:trPr>
          <w:trHeight w:val="308"/>
        </w:trPr>
        <w:tc>
          <w:tcPr>
            <w:tcW w:w="1147" w:type="dxa"/>
            <w:tcBorders>
              <w:top w:val="nil"/>
              <w:left w:val="single" w:sz="4" w:space="0" w:color="auto"/>
              <w:bottom w:val="single" w:sz="4" w:space="0" w:color="auto"/>
              <w:right w:val="single" w:sz="4" w:space="0" w:color="auto"/>
            </w:tcBorders>
            <w:shd w:val="clear" w:color="auto" w:fill="auto"/>
            <w:vAlign w:val="bottom"/>
            <w:hideMark/>
          </w:tcPr>
          <w:p w:rsidR="00D24484" w:rsidRPr="009A088F" w:rsidRDefault="00D24484" w:rsidP="009E5F35">
            <w:pPr>
              <w:ind w:left="-897" w:firstLineChars="100" w:firstLine="200"/>
              <w:jc w:val="right"/>
              <w:rPr>
                <w:b/>
                <w:bCs/>
                <w:sz w:val="20"/>
                <w:szCs w:val="20"/>
              </w:rPr>
            </w:pPr>
            <w:r w:rsidRPr="009A088F">
              <w:rPr>
                <w:b/>
                <w:bCs/>
                <w:sz w:val="20"/>
                <w:szCs w:val="20"/>
              </w:rPr>
              <w:t>30-34</w:t>
            </w:r>
          </w:p>
        </w:tc>
        <w:tc>
          <w:tcPr>
            <w:tcW w:w="993"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3049</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1448</w:t>
            </w:r>
          </w:p>
        </w:tc>
        <w:tc>
          <w:tcPr>
            <w:tcW w:w="144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1601</w:t>
            </w:r>
          </w:p>
        </w:tc>
        <w:tc>
          <w:tcPr>
            <w:tcW w:w="133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3049</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1448</w:t>
            </w:r>
          </w:p>
        </w:tc>
        <w:tc>
          <w:tcPr>
            <w:tcW w:w="136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1601</w:t>
            </w:r>
          </w:p>
        </w:tc>
        <w:tc>
          <w:tcPr>
            <w:tcW w:w="56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rPr>
                <w:b/>
                <w:bCs/>
                <w:sz w:val="20"/>
                <w:szCs w:val="20"/>
              </w:rPr>
            </w:pPr>
            <w:r w:rsidRPr="009A088F">
              <w:rPr>
                <w:b/>
                <w:bCs/>
                <w:sz w:val="20"/>
                <w:szCs w:val="20"/>
              </w:rPr>
              <w:t>-</w:t>
            </w:r>
          </w:p>
        </w:tc>
        <w:tc>
          <w:tcPr>
            <w:tcW w:w="708"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w:t>
            </w:r>
          </w:p>
        </w:tc>
        <w:tc>
          <w:tcPr>
            <w:tcW w:w="70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w:t>
            </w:r>
          </w:p>
        </w:tc>
      </w:tr>
      <w:tr w:rsidR="00D24484" w:rsidRPr="009A088F" w:rsidTr="008639D1">
        <w:trPr>
          <w:trHeight w:val="308"/>
        </w:trPr>
        <w:tc>
          <w:tcPr>
            <w:tcW w:w="1147" w:type="dxa"/>
            <w:tcBorders>
              <w:top w:val="nil"/>
              <w:left w:val="single" w:sz="4" w:space="0" w:color="auto"/>
              <w:bottom w:val="single" w:sz="4" w:space="0" w:color="auto"/>
              <w:right w:val="single" w:sz="4" w:space="0" w:color="auto"/>
            </w:tcBorders>
            <w:shd w:val="clear" w:color="auto" w:fill="auto"/>
            <w:vAlign w:val="bottom"/>
            <w:hideMark/>
          </w:tcPr>
          <w:p w:rsidR="00D24484" w:rsidRPr="009A088F" w:rsidRDefault="00D24484" w:rsidP="009E5F35">
            <w:pPr>
              <w:ind w:left="-897" w:firstLineChars="100" w:firstLine="200"/>
              <w:jc w:val="right"/>
              <w:rPr>
                <w:b/>
                <w:bCs/>
                <w:sz w:val="20"/>
                <w:szCs w:val="20"/>
              </w:rPr>
            </w:pPr>
            <w:r w:rsidRPr="009A088F">
              <w:rPr>
                <w:b/>
                <w:bCs/>
                <w:sz w:val="20"/>
                <w:szCs w:val="20"/>
              </w:rPr>
              <w:t>35-39</w:t>
            </w:r>
          </w:p>
        </w:tc>
        <w:tc>
          <w:tcPr>
            <w:tcW w:w="993"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3570</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1731</w:t>
            </w:r>
          </w:p>
        </w:tc>
        <w:tc>
          <w:tcPr>
            <w:tcW w:w="144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1839</w:t>
            </w:r>
          </w:p>
        </w:tc>
        <w:tc>
          <w:tcPr>
            <w:tcW w:w="133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3570</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1731</w:t>
            </w:r>
          </w:p>
        </w:tc>
        <w:tc>
          <w:tcPr>
            <w:tcW w:w="136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1839</w:t>
            </w:r>
          </w:p>
        </w:tc>
        <w:tc>
          <w:tcPr>
            <w:tcW w:w="56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rPr>
                <w:b/>
                <w:bCs/>
                <w:sz w:val="20"/>
                <w:szCs w:val="20"/>
              </w:rPr>
            </w:pPr>
            <w:r w:rsidRPr="009A088F">
              <w:rPr>
                <w:b/>
                <w:bCs/>
                <w:sz w:val="20"/>
                <w:szCs w:val="20"/>
              </w:rPr>
              <w:t>-</w:t>
            </w:r>
          </w:p>
        </w:tc>
        <w:tc>
          <w:tcPr>
            <w:tcW w:w="708"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w:t>
            </w:r>
          </w:p>
        </w:tc>
        <w:tc>
          <w:tcPr>
            <w:tcW w:w="70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w:t>
            </w:r>
          </w:p>
        </w:tc>
      </w:tr>
      <w:tr w:rsidR="00D24484" w:rsidRPr="009A088F" w:rsidTr="008639D1">
        <w:trPr>
          <w:trHeight w:val="308"/>
        </w:trPr>
        <w:tc>
          <w:tcPr>
            <w:tcW w:w="1147" w:type="dxa"/>
            <w:tcBorders>
              <w:top w:val="nil"/>
              <w:left w:val="single" w:sz="4" w:space="0" w:color="auto"/>
              <w:bottom w:val="single" w:sz="4" w:space="0" w:color="auto"/>
              <w:right w:val="single" w:sz="4" w:space="0" w:color="auto"/>
            </w:tcBorders>
            <w:shd w:val="clear" w:color="auto" w:fill="auto"/>
            <w:vAlign w:val="bottom"/>
            <w:hideMark/>
          </w:tcPr>
          <w:p w:rsidR="00D24484" w:rsidRPr="009A088F" w:rsidRDefault="00D24484" w:rsidP="009E5F35">
            <w:pPr>
              <w:ind w:left="-897" w:firstLineChars="100" w:firstLine="200"/>
              <w:jc w:val="right"/>
              <w:rPr>
                <w:b/>
                <w:bCs/>
                <w:sz w:val="20"/>
                <w:szCs w:val="20"/>
              </w:rPr>
            </w:pPr>
            <w:r w:rsidRPr="009A088F">
              <w:rPr>
                <w:b/>
                <w:bCs/>
                <w:sz w:val="20"/>
                <w:szCs w:val="20"/>
              </w:rPr>
              <w:t>40-44</w:t>
            </w:r>
          </w:p>
        </w:tc>
        <w:tc>
          <w:tcPr>
            <w:tcW w:w="993"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3672</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1772</w:t>
            </w:r>
          </w:p>
        </w:tc>
        <w:tc>
          <w:tcPr>
            <w:tcW w:w="144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1900</w:t>
            </w:r>
          </w:p>
        </w:tc>
        <w:tc>
          <w:tcPr>
            <w:tcW w:w="133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3672</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1772</w:t>
            </w:r>
          </w:p>
        </w:tc>
        <w:tc>
          <w:tcPr>
            <w:tcW w:w="136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1900</w:t>
            </w:r>
          </w:p>
        </w:tc>
        <w:tc>
          <w:tcPr>
            <w:tcW w:w="56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rPr>
                <w:b/>
                <w:bCs/>
                <w:sz w:val="20"/>
                <w:szCs w:val="20"/>
              </w:rPr>
            </w:pPr>
            <w:r w:rsidRPr="009A088F">
              <w:rPr>
                <w:b/>
                <w:bCs/>
                <w:sz w:val="20"/>
                <w:szCs w:val="20"/>
              </w:rPr>
              <w:t>-</w:t>
            </w:r>
          </w:p>
        </w:tc>
        <w:tc>
          <w:tcPr>
            <w:tcW w:w="708"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w:t>
            </w:r>
          </w:p>
        </w:tc>
        <w:tc>
          <w:tcPr>
            <w:tcW w:w="70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w:t>
            </w:r>
          </w:p>
        </w:tc>
      </w:tr>
      <w:tr w:rsidR="00D24484" w:rsidRPr="009A088F" w:rsidTr="008639D1">
        <w:trPr>
          <w:trHeight w:val="308"/>
        </w:trPr>
        <w:tc>
          <w:tcPr>
            <w:tcW w:w="1147" w:type="dxa"/>
            <w:tcBorders>
              <w:top w:val="nil"/>
              <w:left w:val="single" w:sz="4" w:space="0" w:color="auto"/>
              <w:bottom w:val="single" w:sz="4" w:space="0" w:color="auto"/>
              <w:right w:val="single" w:sz="4" w:space="0" w:color="auto"/>
            </w:tcBorders>
            <w:shd w:val="clear" w:color="auto" w:fill="auto"/>
            <w:vAlign w:val="bottom"/>
            <w:hideMark/>
          </w:tcPr>
          <w:p w:rsidR="00D24484" w:rsidRPr="009A088F" w:rsidRDefault="00D24484" w:rsidP="009E5F35">
            <w:pPr>
              <w:ind w:left="-897" w:firstLineChars="100" w:firstLine="200"/>
              <w:jc w:val="right"/>
              <w:rPr>
                <w:b/>
                <w:bCs/>
                <w:sz w:val="20"/>
                <w:szCs w:val="20"/>
              </w:rPr>
            </w:pPr>
            <w:r w:rsidRPr="009A088F">
              <w:rPr>
                <w:b/>
                <w:bCs/>
                <w:sz w:val="20"/>
                <w:szCs w:val="20"/>
              </w:rPr>
              <w:t>45-49</w:t>
            </w:r>
          </w:p>
        </w:tc>
        <w:tc>
          <w:tcPr>
            <w:tcW w:w="993"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3397</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1612</w:t>
            </w:r>
          </w:p>
        </w:tc>
        <w:tc>
          <w:tcPr>
            <w:tcW w:w="144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1785</w:t>
            </w:r>
          </w:p>
        </w:tc>
        <w:tc>
          <w:tcPr>
            <w:tcW w:w="133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3397</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1612</w:t>
            </w:r>
          </w:p>
        </w:tc>
        <w:tc>
          <w:tcPr>
            <w:tcW w:w="136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1785</w:t>
            </w:r>
          </w:p>
        </w:tc>
        <w:tc>
          <w:tcPr>
            <w:tcW w:w="56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rPr>
                <w:b/>
                <w:bCs/>
                <w:sz w:val="20"/>
                <w:szCs w:val="20"/>
              </w:rPr>
            </w:pPr>
            <w:r w:rsidRPr="009A088F">
              <w:rPr>
                <w:b/>
                <w:bCs/>
                <w:sz w:val="20"/>
                <w:szCs w:val="20"/>
              </w:rPr>
              <w:t>-</w:t>
            </w:r>
          </w:p>
        </w:tc>
        <w:tc>
          <w:tcPr>
            <w:tcW w:w="708"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w:t>
            </w:r>
          </w:p>
        </w:tc>
        <w:tc>
          <w:tcPr>
            <w:tcW w:w="70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w:t>
            </w:r>
          </w:p>
        </w:tc>
      </w:tr>
      <w:tr w:rsidR="00D24484" w:rsidRPr="009A088F" w:rsidTr="008639D1">
        <w:trPr>
          <w:trHeight w:val="308"/>
        </w:trPr>
        <w:tc>
          <w:tcPr>
            <w:tcW w:w="1147" w:type="dxa"/>
            <w:tcBorders>
              <w:top w:val="nil"/>
              <w:left w:val="single" w:sz="4" w:space="0" w:color="auto"/>
              <w:bottom w:val="single" w:sz="4" w:space="0" w:color="auto"/>
              <w:right w:val="single" w:sz="4" w:space="0" w:color="auto"/>
            </w:tcBorders>
            <w:shd w:val="clear" w:color="auto" w:fill="auto"/>
            <w:vAlign w:val="bottom"/>
            <w:hideMark/>
          </w:tcPr>
          <w:p w:rsidR="00D24484" w:rsidRPr="009A088F" w:rsidRDefault="00D24484" w:rsidP="009E5F35">
            <w:pPr>
              <w:ind w:left="-897" w:firstLineChars="100" w:firstLine="200"/>
              <w:jc w:val="right"/>
              <w:rPr>
                <w:b/>
                <w:bCs/>
                <w:sz w:val="20"/>
                <w:szCs w:val="20"/>
              </w:rPr>
            </w:pPr>
            <w:r w:rsidRPr="009A088F">
              <w:rPr>
                <w:b/>
                <w:bCs/>
                <w:sz w:val="20"/>
                <w:szCs w:val="20"/>
              </w:rPr>
              <w:t>50-54</w:t>
            </w:r>
          </w:p>
        </w:tc>
        <w:tc>
          <w:tcPr>
            <w:tcW w:w="993"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3124</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1433</w:t>
            </w:r>
          </w:p>
        </w:tc>
        <w:tc>
          <w:tcPr>
            <w:tcW w:w="144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1691</w:t>
            </w:r>
          </w:p>
        </w:tc>
        <w:tc>
          <w:tcPr>
            <w:tcW w:w="133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3124</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1433</w:t>
            </w:r>
          </w:p>
        </w:tc>
        <w:tc>
          <w:tcPr>
            <w:tcW w:w="136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1691</w:t>
            </w:r>
          </w:p>
        </w:tc>
        <w:tc>
          <w:tcPr>
            <w:tcW w:w="56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rPr>
                <w:b/>
                <w:bCs/>
                <w:sz w:val="20"/>
                <w:szCs w:val="20"/>
              </w:rPr>
            </w:pPr>
            <w:r w:rsidRPr="009A088F">
              <w:rPr>
                <w:b/>
                <w:bCs/>
                <w:sz w:val="20"/>
                <w:szCs w:val="20"/>
              </w:rPr>
              <w:t>-</w:t>
            </w:r>
          </w:p>
        </w:tc>
        <w:tc>
          <w:tcPr>
            <w:tcW w:w="708"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w:t>
            </w:r>
          </w:p>
        </w:tc>
        <w:tc>
          <w:tcPr>
            <w:tcW w:w="70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w:t>
            </w:r>
          </w:p>
        </w:tc>
      </w:tr>
      <w:tr w:rsidR="00D24484" w:rsidRPr="009A088F" w:rsidTr="008639D1">
        <w:trPr>
          <w:trHeight w:val="308"/>
        </w:trPr>
        <w:tc>
          <w:tcPr>
            <w:tcW w:w="1147" w:type="dxa"/>
            <w:tcBorders>
              <w:top w:val="nil"/>
              <w:left w:val="single" w:sz="4" w:space="0" w:color="auto"/>
              <w:bottom w:val="single" w:sz="4" w:space="0" w:color="auto"/>
              <w:right w:val="single" w:sz="4" w:space="0" w:color="auto"/>
            </w:tcBorders>
            <w:shd w:val="clear" w:color="auto" w:fill="auto"/>
            <w:vAlign w:val="bottom"/>
            <w:hideMark/>
          </w:tcPr>
          <w:p w:rsidR="00D24484" w:rsidRPr="009A088F" w:rsidRDefault="00D24484" w:rsidP="009E5F35">
            <w:pPr>
              <w:ind w:left="-897" w:firstLineChars="100" w:firstLine="200"/>
              <w:jc w:val="right"/>
              <w:rPr>
                <w:b/>
                <w:bCs/>
                <w:sz w:val="20"/>
                <w:szCs w:val="20"/>
              </w:rPr>
            </w:pPr>
            <w:r w:rsidRPr="009A088F">
              <w:rPr>
                <w:b/>
                <w:bCs/>
                <w:sz w:val="20"/>
                <w:szCs w:val="20"/>
              </w:rPr>
              <w:t>55-59</w:t>
            </w:r>
          </w:p>
        </w:tc>
        <w:tc>
          <w:tcPr>
            <w:tcW w:w="993"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2799</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1215</w:t>
            </w:r>
          </w:p>
        </w:tc>
        <w:tc>
          <w:tcPr>
            <w:tcW w:w="144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1584</w:t>
            </w:r>
          </w:p>
        </w:tc>
        <w:tc>
          <w:tcPr>
            <w:tcW w:w="133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2799</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1215</w:t>
            </w:r>
          </w:p>
        </w:tc>
        <w:tc>
          <w:tcPr>
            <w:tcW w:w="136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1584</w:t>
            </w:r>
          </w:p>
        </w:tc>
        <w:tc>
          <w:tcPr>
            <w:tcW w:w="56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rPr>
                <w:b/>
                <w:bCs/>
                <w:sz w:val="20"/>
                <w:szCs w:val="20"/>
              </w:rPr>
            </w:pPr>
            <w:r w:rsidRPr="009A088F">
              <w:rPr>
                <w:b/>
                <w:bCs/>
                <w:sz w:val="20"/>
                <w:szCs w:val="20"/>
              </w:rPr>
              <w:t>-</w:t>
            </w:r>
          </w:p>
        </w:tc>
        <w:tc>
          <w:tcPr>
            <w:tcW w:w="708"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w:t>
            </w:r>
          </w:p>
        </w:tc>
        <w:tc>
          <w:tcPr>
            <w:tcW w:w="70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w:t>
            </w:r>
          </w:p>
        </w:tc>
      </w:tr>
      <w:tr w:rsidR="00D24484" w:rsidRPr="009A088F" w:rsidTr="008639D1">
        <w:trPr>
          <w:trHeight w:val="308"/>
        </w:trPr>
        <w:tc>
          <w:tcPr>
            <w:tcW w:w="1147" w:type="dxa"/>
            <w:tcBorders>
              <w:top w:val="nil"/>
              <w:left w:val="single" w:sz="4" w:space="0" w:color="auto"/>
              <w:bottom w:val="single" w:sz="4" w:space="0" w:color="auto"/>
              <w:right w:val="single" w:sz="4" w:space="0" w:color="auto"/>
            </w:tcBorders>
            <w:shd w:val="clear" w:color="auto" w:fill="auto"/>
            <w:vAlign w:val="bottom"/>
            <w:hideMark/>
          </w:tcPr>
          <w:p w:rsidR="00D24484" w:rsidRPr="009A088F" w:rsidRDefault="00D24484" w:rsidP="009E5F35">
            <w:pPr>
              <w:ind w:left="-897" w:firstLineChars="100" w:firstLine="200"/>
              <w:jc w:val="right"/>
              <w:rPr>
                <w:b/>
                <w:bCs/>
                <w:sz w:val="20"/>
                <w:szCs w:val="20"/>
              </w:rPr>
            </w:pPr>
            <w:r w:rsidRPr="009A088F">
              <w:rPr>
                <w:b/>
                <w:bCs/>
                <w:sz w:val="20"/>
                <w:szCs w:val="20"/>
              </w:rPr>
              <w:t>60-64</w:t>
            </w:r>
          </w:p>
        </w:tc>
        <w:tc>
          <w:tcPr>
            <w:tcW w:w="993"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3316</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1351</w:t>
            </w:r>
          </w:p>
        </w:tc>
        <w:tc>
          <w:tcPr>
            <w:tcW w:w="144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1965</w:t>
            </w:r>
          </w:p>
        </w:tc>
        <w:tc>
          <w:tcPr>
            <w:tcW w:w="133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3316</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1351</w:t>
            </w:r>
          </w:p>
        </w:tc>
        <w:tc>
          <w:tcPr>
            <w:tcW w:w="136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1965</w:t>
            </w:r>
          </w:p>
        </w:tc>
        <w:tc>
          <w:tcPr>
            <w:tcW w:w="56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rPr>
                <w:b/>
                <w:bCs/>
                <w:sz w:val="20"/>
                <w:szCs w:val="20"/>
              </w:rPr>
            </w:pPr>
            <w:r w:rsidRPr="009A088F">
              <w:rPr>
                <w:b/>
                <w:bCs/>
                <w:sz w:val="20"/>
                <w:szCs w:val="20"/>
              </w:rPr>
              <w:t>-</w:t>
            </w:r>
          </w:p>
        </w:tc>
        <w:tc>
          <w:tcPr>
            <w:tcW w:w="708"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w:t>
            </w:r>
          </w:p>
        </w:tc>
        <w:tc>
          <w:tcPr>
            <w:tcW w:w="70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w:t>
            </w:r>
          </w:p>
        </w:tc>
      </w:tr>
      <w:tr w:rsidR="00D24484" w:rsidRPr="009A088F" w:rsidTr="008639D1">
        <w:trPr>
          <w:trHeight w:val="308"/>
        </w:trPr>
        <w:tc>
          <w:tcPr>
            <w:tcW w:w="1147" w:type="dxa"/>
            <w:tcBorders>
              <w:top w:val="nil"/>
              <w:left w:val="single" w:sz="4" w:space="0" w:color="auto"/>
              <w:bottom w:val="single" w:sz="4" w:space="0" w:color="auto"/>
              <w:right w:val="single" w:sz="4" w:space="0" w:color="auto"/>
            </w:tcBorders>
            <w:shd w:val="clear" w:color="auto" w:fill="auto"/>
            <w:vAlign w:val="bottom"/>
            <w:hideMark/>
          </w:tcPr>
          <w:p w:rsidR="00D24484" w:rsidRPr="009A088F" w:rsidRDefault="00D24484" w:rsidP="009E5F35">
            <w:pPr>
              <w:ind w:left="-897" w:firstLineChars="100" w:firstLine="200"/>
              <w:jc w:val="right"/>
              <w:rPr>
                <w:b/>
                <w:bCs/>
                <w:sz w:val="20"/>
                <w:szCs w:val="20"/>
              </w:rPr>
            </w:pPr>
            <w:r w:rsidRPr="009A088F">
              <w:rPr>
                <w:b/>
                <w:bCs/>
                <w:sz w:val="20"/>
                <w:szCs w:val="20"/>
              </w:rPr>
              <w:t>65-69</w:t>
            </w:r>
          </w:p>
        </w:tc>
        <w:tc>
          <w:tcPr>
            <w:tcW w:w="993"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3590</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1374</w:t>
            </w:r>
          </w:p>
        </w:tc>
        <w:tc>
          <w:tcPr>
            <w:tcW w:w="144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2216</w:t>
            </w:r>
          </w:p>
        </w:tc>
        <w:tc>
          <w:tcPr>
            <w:tcW w:w="133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3590</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1374</w:t>
            </w:r>
          </w:p>
        </w:tc>
        <w:tc>
          <w:tcPr>
            <w:tcW w:w="136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2216</w:t>
            </w:r>
          </w:p>
        </w:tc>
        <w:tc>
          <w:tcPr>
            <w:tcW w:w="56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rPr>
                <w:b/>
                <w:bCs/>
                <w:sz w:val="20"/>
                <w:szCs w:val="20"/>
              </w:rPr>
            </w:pPr>
            <w:r w:rsidRPr="009A088F">
              <w:rPr>
                <w:b/>
                <w:bCs/>
                <w:sz w:val="20"/>
                <w:szCs w:val="20"/>
              </w:rPr>
              <w:t>-</w:t>
            </w:r>
          </w:p>
        </w:tc>
        <w:tc>
          <w:tcPr>
            <w:tcW w:w="708"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w:t>
            </w:r>
          </w:p>
        </w:tc>
        <w:tc>
          <w:tcPr>
            <w:tcW w:w="70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b/>
                <w:bCs/>
                <w:sz w:val="20"/>
                <w:szCs w:val="20"/>
              </w:rPr>
            </w:pPr>
            <w:r w:rsidRPr="009A088F">
              <w:rPr>
                <w:b/>
                <w:bCs/>
                <w:sz w:val="20"/>
                <w:szCs w:val="20"/>
              </w:rPr>
              <w:t>-</w:t>
            </w:r>
          </w:p>
        </w:tc>
      </w:tr>
      <w:tr w:rsidR="00D24484" w:rsidRPr="009A088F" w:rsidTr="008639D1">
        <w:trPr>
          <w:trHeight w:val="612"/>
        </w:trPr>
        <w:tc>
          <w:tcPr>
            <w:tcW w:w="1147" w:type="dxa"/>
            <w:tcBorders>
              <w:top w:val="nil"/>
              <w:left w:val="single" w:sz="4" w:space="0" w:color="auto"/>
              <w:bottom w:val="single" w:sz="4" w:space="0" w:color="auto"/>
              <w:right w:val="single" w:sz="4" w:space="0" w:color="auto"/>
            </w:tcBorders>
            <w:shd w:val="clear" w:color="auto" w:fill="auto"/>
            <w:vAlign w:val="bottom"/>
            <w:hideMark/>
          </w:tcPr>
          <w:p w:rsidR="009E5F35" w:rsidRDefault="00D24484" w:rsidP="009E5F35">
            <w:pPr>
              <w:ind w:left="-897" w:firstLineChars="100" w:firstLine="200"/>
              <w:jc w:val="right"/>
              <w:rPr>
                <w:sz w:val="20"/>
                <w:szCs w:val="20"/>
              </w:rPr>
            </w:pPr>
            <w:r w:rsidRPr="009A088F">
              <w:rPr>
                <w:sz w:val="20"/>
                <w:szCs w:val="20"/>
              </w:rPr>
              <w:t xml:space="preserve">70 лет </w:t>
            </w:r>
          </w:p>
          <w:p w:rsidR="00D24484" w:rsidRPr="009A088F" w:rsidRDefault="00D24484" w:rsidP="009E5F35">
            <w:pPr>
              <w:ind w:left="-897" w:firstLineChars="100" w:firstLine="200"/>
              <w:jc w:val="right"/>
              <w:rPr>
                <w:sz w:val="20"/>
                <w:szCs w:val="20"/>
              </w:rPr>
            </w:pPr>
            <w:r w:rsidRPr="009A088F">
              <w:rPr>
                <w:sz w:val="20"/>
                <w:szCs w:val="20"/>
              </w:rPr>
              <w:t>и старше</w:t>
            </w:r>
          </w:p>
        </w:tc>
        <w:tc>
          <w:tcPr>
            <w:tcW w:w="993"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7120</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2179</w:t>
            </w:r>
          </w:p>
        </w:tc>
        <w:tc>
          <w:tcPr>
            <w:tcW w:w="144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4941</w:t>
            </w:r>
          </w:p>
        </w:tc>
        <w:tc>
          <w:tcPr>
            <w:tcW w:w="133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7120</w:t>
            </w:r>
          </w:p>
        </w:tc>
        <w:tc>
          <w:tcPr>
            <w:tcW w:w="104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2179</w:t>
            </w:r>
          </w:p>
        </w:tc>
        <w:tc>
          <w:tcPr>
            <w:tcW w:w="1361"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4941</w:t>
            </w:r>
          </w:p>
        </w:tc>
        <w:tc>
          <w:tcPr>
            <w:tcW w:w="567"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rPr>
                <w:sz w:val="20"/>
                <w:szCs w:val="20"/>
              </w:rPr>
            </w:pPr>
            <w:r w:rsidRPr="009A088F">
              <w:rPr>
                <w:sz w:val="20"/>
                <w:szCs w:val="20"/>
              </w:rPr>
              <w:t>-</w:t>
            </w:r>
          </w:p>
        </w:tc>
        <w:tc>
          <w:tcPr>
            <w:tcW w:w="708"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w:t>
            </w:r>
          </w:p>
        </w:tc>
        <w:tc>
          <w:tcPr>
            <w:tcW w:w="709" w:type="dxa"/>
            <w:tcBorders>
              <w:top w:val="nil"/>
              <w:left w:val="nil"/>
              <w:bottom w:val="single" w:sz="4" w:space="0" w:color="auto"/>
              <w:right w:val="single" w:sz="4" w:space="0" w:color="auto"/>
            </w:tcBorders>
            <w:shd w:val="clear" w:color="auto" w:fill="auto"/>
            <w:vAlign w:val="bottom"/>
            <w:hideMark/>
          </w:tcPr>
          <w:p w:rsidR="00D24484" w:rsidRPr="009A088F" w:rsidRDefault="00D24484" w:rsidP="009E5F35">
            <w:pPr>
              <w:ind w:left="-897" w:firstLine="897"/>
              <w:jc w:val="right"/>
              <w:rPr>
                <w:sz w:val="20"/>
                <w:szCs w:val="20"/>
              </w:rPr>
            </w:pPr>
            <w:r w:rsidRPr="009A088F">
              <w:rPr>
                <w:sz w:val="20"/>
                <w:szCs w:val="20"/>
              </w:rPr>
              <w:t>-</w:t>
            </w:r>
          </w:p>
        </w:tc>
      </w:tr>
    </w:tbl>
    <w:p w:rsidR="00B45CB5" w:rsidRPr="00FB60F1" w:rsidRDefault="00C10E5E" w:rsidP="00FB60F1">
      <w:pPr>
        <w:pStyle w:val="3"/>
        <w:numPr>
          <w:ilvl w:val="2"/>
          <w:numId w:val="38"/>
        </w:numPr>
        <w:rPr>
          <w:rFonts w:ascii="Times New Roman" w:hAnsi="Times New Roman" w:cs="Times New Roman"/>
          <w:b/>
        </w:rPr>
      </w:pPr>
      <w:r w:rsidRPr="00FB60F1">
        <w:rPr>
          <w:rFonts w:ascii="Times New Roman" w:hAnsi="Times New Roman" w:cs="Times New Roman"/>
          <w:b/>
        </w:rPr>
        <w:t>Природно-климатические условия</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00030138" w:rsidRPr="00FB60F1">
        <w:rPr>
          <w:rFonts w:ascii="Times New Roman" w:hAnsi="Times New Roman" w:cs="Times New Roman"/>
          <w:b/>
        </w:rPr>
        <w:t xml:space="preserve"> и ресурсы</w:t>
      </w:r>
      <w:bookmarkEnd w:id="359"/>
      <w:r w:rsidR="00152F3F" w:rsidRPr="00FB60F1">
        <w:rPr>
          <w:rFonts w:ascii="Times New Roman" w:hAnsi="Times New Roman" w:cs="Times New Roman"/>
          <w:b/>
        </w:rPr>
        <w:t xml:space="preserve"> </w:t>
      </w:r>
    </w:p>
    <w:bookmarkEnd w:id="360"/>
    <w:bookmarkEnd w:id="361"/>
    <w:bookmarkEnd w:id="362"/>
    <w:p w:rsidR="00D22D8B" w:rsidRDefault="00170EF9" w:rsidP="00767692">
      <w:pPr>
        <w:pStyle w:val="a6"/>
        <w:spacing w:before="0" w:after="0"/>
        <w:rPr>
          <w:rFonts w:ascii="Times New Roman" w:hAnsi="Times New Roman" w:cs="Times New Roman"/>
        </w:rPr>
      </w:pPr>
      <w:r w:rsidRPr="00CA42BC">
        <w:rPr>
          <w:rFonts w:ascii="Times New Roman" w:hAnsi="Times New Roman" w:cs="Times New Roman"/>
        </w:rPr>
        <w:t>На определение расчетных показателей влияют следующие природно-климатические характеристики территории: климат (температура воздуха, скорость ветра), природная зона.</w:t>
      </w:r>
      <w:r w:rsidR="00C9550B" w:rsidRPr="00CA42BC">
        <w:rPr>
          <w:rFonts w:ascii="Times New Roman" w:hAnsi="Times New Roman" w:cs="Times New Roman"/>
        </w:rPr>
        <w:t xml:space="preserve"> </w:t>
      </w:r>
      <w:r w:rsidR="00A520E2" w:rsidRPr="00CA42BC">
        <w:rPr>
          <w:rFonts w:ascii="Times New Roman" w:hAnsi="Times New Roman" w:cs="Times New Roman"/>
        </w:rPr>
        <w:t xml:space="preserve">Природно-климатические характеристики территории </w:t>
      </w:r>
      <w:r w:rsidR="00D0193D">
        <w:rPr>
          <w:rFonts w:ascii="Times New Roman" w:hAnsi="Times New Roman" w:cs="Times New Roman"/>
        </w:rPr>
        <w:t>городского округа</w:t>
      </w:r>
      <w:r w:rsidR="00A520E2" w:rsidRPr="00CA42BC">
        <w:rPr>
          <w:rFonts w:ascii="Times New Roman" w:hAnsi="Times New Roman" w:cs="Times New Roman"/>
        </w:rPr>
        <w:t xml:space="preserve"> определены согласно СП 131.13330.2020</w:t>
      </w:r>
      <w:r w:rsidR="00CA42BC">
        <w:rPr>
          <w:rFonts w:ascii="Times New Roman" w:hAnsi="Times New Roman" w:cs="Times New Roman"/>
        </w:rPr>
        <w:t xml:space="preserve"> «Свод правил. Строительная климатология. СНиП 23-01-99*</w:t>
      </w:r>
      <w:r w:rsidR="001A1590">
        <w:rPr>
          <w:rFonts w:ascii="Times New Roman" w:hAnsi="Times New Roman" w:cs="Times New Roman"/>
        </w:rPr>
        <w:t>»</w:t>
      </w:r>
      <w:r w:rsidR="00CA42BC">
        <w:rPr>
          <w:rFonts w:ascii="Times New Roman" w:hAnsi="Times New Roman" w:cs="Times New Roman"/>
        </w:rPr>
        <w:t>.</w:t>
      </w:r>
    </w:p>
    <w:p w:rsidR="00CA42BC" w:rsidRPr="004D3172" w:rsidRDefault="00CA42BC" w:rsidP="00767692">
      <w:pPr>
        <w:pStyle w:val="a6"/>
        <w:spacing w:before="0" w:after="0"/>
        <w:rPr>
          <w:rFonts w:ascii="Times New Roman" w:hAnsi="Times New Roman" w:cs="Times New Roman"/>
        </w:rPr>
      </w:pPr>
      <w:r w:rsidRPr="00CD3CD8">
        <w:rPr>
          <w:rFonts w:ascii="Times New Roman" w:hAnsi="Times New Roman" w:cs="Times New Roman"/>
        </w:rPr>
        <w:t xml:space="preserve">В соответствии с СП 131.13330.2020 территория </w:t>
      </w:r>
      <w:r w:rsidR="00CD3CD8" w:rsidRPr="00CD3CD8">
        <w:rPr>
          <w:rFonts w:ascii="Times New Roman" w:hAnsi="Times New Roman" w:cs="Times New Roman"/>
        </w:rPr>
        <w:t>Арсеньевского городского округа</w:t>
      </w:r>
      <w:r w:rsidRPr="00CD3CD8">
        <w:rPr>
          <w:rFonts w:ascii="Times New Roman" w:hAnsi="Times New Roman" w:cs="Times New Roman"/>
        </w:rPr>
        <w:t xml:space="preserve"> расположена в климатическ</w:t>
      </w:r>
      <w:r w:rsidR="00CD3CD8" w:rsidRPr="00CD3CD8">
        <w:rPr>
          <w:rFonts w:ascii="Times New Roman" w:hAnsi="Times New Roman" w:cs="Times New Roman"/>
        </w:rPr>
        <w:t>ом</w:t>
      </w:r>
      <w:r w:rsidRPr="00CD3CD8">
        <w:rPr>
          <w:rFonts w:ascii="Times New Roman" w:hAnsi="Times New Roman" w:cs="Times New Roman"/>
        </w:rPr>
        <w:t xml:space="preserve"> подрайон</w:t>
      </w:r>
      <w:r w:rsidR="007E05E7">
        <w:rPr>
          <w:rFonts w:ascii="Times New Roman" w:hAnsi="Times New Roman" w:cs="Times New Roman"/>
        </w:rPr>
        <w:t xml:space="preserve">е </w:t>
      </w:r>
      <w:r w:rsidR="007E05E7">
        <w:rPr>
          <w:rFonts w:ascii="Times New Roman" w:hAnsi="Times New Roman" w:cs="Times New Roman"/>
          <w:lang w:val="en-US"/>
        </w:rPr>
        <w:t>I</w:t>
      </w:r>
      <w:r w:rsidRPr="00CD3CD8">
        <w:rPr>
          <w:rFonts w:ascii="Times New Roman" w:hAnsi="Times New Roman" w:cs="Times New Roman"/>
        </w:rPr>
        <w:t xml:space="preserve">В. </w:t>
      </w:r>
    </w:p>
    <w:p w:rsidR="00033E96" w:rsidRDefault="00033E96" w:rsidP="00767692">
      <w:pPr>
        <w:pStyle w:val="a6"/>
        <w:spacing w:before="0" w:after="0"/>
        <w:rPr>
          <w:rFonts w:ascii="Times New Roman" w:hAnsi="Times New Roman" w:cs="Times New Roman"/>
        </w:rPr>
      </w:pPr>
      <w:r>
        <w:rPr>
          <w:rFonts w:ascii="Times New Roman" w:hAnsi="Times New Roman" w:cs="Times New Roman"/>
        </w:rPr>
        <w:t>Природная зона Арсеньевского городского округа – южно-таежная.</w:t>
      </w:r>
    </w:p>
    <w:p w:rsidR="00FB60F1" w:rsidRPr="001117A3" w:rsidRDefault="00FB60F1" w:rsidP="00767692">
      <w:pPr>
        <w:pStyle w:val="a6"/>
        <w:spacing w:before="0" w:after="0"/>
        <w:rPr>
          <w:rFonts w:ascii="Times New Roman" w:hAnsi="Times New Roman" w:cs="Times New Roman"/>
        </w:rPr>
      </w:pPr>
    </w:p>
    <w:p w:rsidR="00FB60F1" w:rsidRPr="00FB60F1" w:rsidRDefault="00FB60F1" w:rsidP="00FB60F1">
      <w:pPr>
        <w:pStyle w:val="3"/>
        <w:rPr>
          <w:rFonts w:ascii="Times New Roman" w:hAnsi="Times New Roman" w:cs="Times New Roman"/>
          <w:b/>
        </w:rPr>
      </w:pPr>
      <w:bookmarkStart w:id="367" w:name="_Toc131008345"/>
      <w:bookmarkStart w:id="368" w:name="_Toc131061689"/>
      <w:bookmarkStart w:id="369" w:name="_Toc200306438"/>
      <w:bookmarkStart w:id="370" w:name="_Toc136358886"/>
      <w:bookmarkStart w:id="371" w:name="_Toc136360504"/>
      <w:bookmarkStart w:id="372" w:name="_Toc136370850"/>
      <w:r w:rsidRPr="00FB60F1">
        <w:rPr>
          <w:rFonts w:ascii="Times New Roman" w:hAnsi="Times New Roman" w:cs="Times New Roman"/>
          <w:b/>
        </w:rPr>
        <w:t xml:space="preserve">Приоритеты, цели и задачи социально-экономического развития </w:t>
      </w:r>
      <w:bookmarkEnd w:id="367"/>
      <w:bookmarkEnd w:id="368"/>
      <w:bookmarkEnd w:id="369"/>
      <w:r w:rsidRPr="00FB60F1">
        <w:rPr>
          <w:rFonts w:ascii="Times New Roman" w:hAnsi="Times New Roman" w:cs="Times New Roman"/>
          <w:b/>
        </w:rPr>
        <w:t>Арсеньевского городского округа</w:t>
      </w:r>
    </w:p>
    <w:p w:rsidR="00B45CB5" w:rsidRPr="00FB60F1" w:rsidRDefault="00D0193D" w:rsidP="00FB60F1">
      <w:pPr>
        <w:pStyle w:val="3"/>
        <w:numPr>
          <w:ilvl w:val="0"/>
          <w:numId w:val="0"/>
        </w:numPr>
        <w:ind w:firstLine="567"/>
        <w:rPr>
          <w:rFonts w:ascii="Times New Roman" w:hAnsi="Times New Roman" w:cs="Times New Roman"/>
        </w:rPr>
      </w:pPr>
      <w:r w:rsidRPr="00FB60F1">
        <w:rPr>
          <w:rFonts w:ascii="Times New Roman" w:hAnsi="Times New Roman" w:cs="Times New Roman"/>
        </w:rPr>
        <w:t>Основные показатели прогноза социально-экономического развития Арсеньевского городского округа (базовый сценарий), влияющие на установление показателей МНГП</w:t>
      </w:r>
      <w:r w:rsidR="00FB60F1">
        <w:rPr>
          <w:rFonts w:ascii="Times New Roman" w:hAnsi="Times New Roman" w:cs="Times New Roman"/>
        </w:rPr>
        <w:t>, представлены в таблице 2</w:t>
      </w:r>
      <w:r w:rsidR="00FD2C31">
        <w:rPr>
          <w:rFonts w:ascii="Times New Roman" w:hAnsi="Times New Roman" w:cs="Times New Roman"/>
        </w:rPr>
        <w:t>3</w:t>
      </w:r>
    </w:p>
    <w:p w:rsidR="00D0193D" w:rsidRPr="009666AE" w:rsidRDefault="009666AE" w:rsidP="009666AE">
      <w:pPr>
        <w:pStyle w:val="a6"/>
        <w:ind w:firstLine="0"/>
        <w:rPr>
          <w:rFonts w:ascii="Times New Roman" w:hAnsi="Times New Roman" w:cs="Times New Roman"/>
          <w:b/>
        </w:rPr>
      </w:pPr>
      <w:r w:rsidRPr="009666AE">
        <w:rPr>
          <w:rFonts w:ascii="Times New Roman" w:hAnsi="Times New Roman" w:cs="Times New Roman"/>
          <w:b/>
        </w:rPr>
        <w:t>Таблица 2</w:t>
      </w:r>
      <w:r w:rsidR="00FD2C31">
        <w:rPr>
          <w:rFonts w:ascii="Times New Roman" w:hAnsi="Times New Roman" w:cs="Times New Roman"/>
          <w:b/>
        </w:rPr>
        <w:t>3</w:t>
      </w:r>
    </w:p>
    <w:tbl>
      <w:tblPr>
        <w:tblW w:w="9540" w:type="dxa"/>
        <w:tblInd w:w="93" w:type="dxa"/>
        <w:tblLook w:val="04A0" w:firstRow="1" w:lastRow="0" w:firstColumn="1" w:lastColumn="0" w:noHBand="0" w:noVBand="1"/>
      </w:tblPr>
      <w:tblGrid>
        <w:gridCol w:w="2954"/>
        <w:gridCol w:w="1744"/>
        <w:gridCol w:w="1205"/>
        <w:gridCol w:w="1133"/>
        <w:gridCol w:w="1269"/>
        <w:gridCol w:w="1235"/>
      </w:tblGrid>
      <w:tr w:rsidR="00D0193D" w:rsidRPr="007115EB" w:rsidTr="007E1939">
        <w:trPr>
          <w:trHeight w:val="525"/>
        </w:trPr>
        <w:tc>
          <w:tcPr>
            <w:tcW w:w="9540" w:type="dxa"/>
            <w:gridSpan w:val="6"/>
            <w:tcBorders>
              <w:top w:val="single" w:sz="4" w:space="0" w:color="auto"/>
              <w:left w:val="single" w:sz="4" w:space="0" w:color="auto"/>
              <w:bottom w:val="nil"/>
              <w:right w:val="single" w:sz="4" w:space="0" w:color="auto"/>
            </w:tcBorders>
            <w:shd w:val="clear" w:color="000000" w:fill="FFFFFF"/>
            <w:vAlign w:val="center"/>
            <w:hideMark/>
          </w:tcPr>
          <w:bookmarkEnd w:id="370"/>
          <w:bookmarkEnd w:id="371"/>
          <w:bookmarkEnd w:id="372"/>
          <w:p w:rsidR="00D0193D" w:rsidRPr="007115EB" w:rsidRDefault="00D0193D" w:rsidP="007E1939">
            <w:pPr>
              <w:jc w:val="center"/>
              <w:rPr>
                <w:sz w:val="20"/>
                <w:szCs w:val="20"/>
              </w:rPr>
            </w:pPr>
            <w:r w:rsidRPr="007115EB">
              <w:rPr>
                <w:sz w:val="20"/>
                <w:szCs w:val="20"/>
              </w:rPr>
              <w:t>Прогноз социально-экономического развития  Арсеньевского городского округа</w:t>
            </w:r>
          </w:p>
        </w:tc>
      </w:tr>
      <w:tr w:rsidR="00D0193D" w:rsidRPr="007115EB" w:rsidTr="007E1939">
        <w:trPr>
          <w:trHeight w:val="375"/>
        </w:trPr>
        <w:tc>
          <w:tcPr>
            <w:tcW w:w="9540" w:type="dxa"/>
            <w:gridSpan w:val="6"/>
            <w:tcBorders>
              <w:top w:val="nil"/>
              <w:left w:val="single" w:sz="4" w:space="0" w:color="auto"/>
              <w:bottom w:val="nil"/>
              <w:right w:val="single" w:sz="4" w:space="0" w:color="auto"/>
            </w:tcBorders>
            <w:shd w:val="clear" w:color="000000" w:fill="FFFFFF"/>
            <w:vAlign w:val="center"/>
            <w:hideMark/>
          </w:tcPr>
          <w:p w:rsidR="00D0193D" w:rsidRPr="007115EB" w:rsidRDefault="00D0193D" w:rsidP="007E1939">
            <w:pPr>
              <w:jc w:val="center"/>
              <w:rPr>
                <w:sz w:val="20"/>
                <w:szCs w:val="20"/>
              </w:rPr>
            </w:pPr>
            <w:r w:rsidRPr="007115EB">
              <w:rPr>
                <w:sz w:val="20"/>
                <w:szCs w:val="20"/>
              </w:rPr>
              <w:t>на 2025 год и на плановый период до 2028 года</w:t>
            </w:r>
          </w:p>
        </w:tc>
      </w:tr>
      <w:tr w:rsidR="00D0193D" w:rsidRPr="007115EB" w:rsidTr="007E1939">
        <w:trPr>
          <w:trHeight w:val="255"/>
        </w:trPr>
        <w:tc>
          <w:tcPr>
            <w:tcW w:w="29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0193D" w:rsidRPr="007115EB" w:rsidRDefault="00D0193D" w:rsidP="007E1939">
            <w:pPr>
              <w:jc w:val="center"/>
              <w:rPr>
                <w:sz w:val="20"/>
                <w:szCs w:val="20"/>
              </w:rPr>
            </w:pPr>
            <w:r w:rsidRPr="007115EB">
              <w:rPr>
                <w:sz w:val="20"/>
                <w:szCs w:val="20"/>
              </w:rPr>
              <w:t>Показатели</w:t>
            </w:r>
          </w:p>
        </w:tc>
        <w:tc>
          <w:tcPr>
            <w:tcW w:w="17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0193D" w:rsidRPr="007115EB" w:rsidRDefault="00D0193D" w:rsidP="007E1939">
            <w:pPr>
              <w:jc w:val="center"/>
              <w:rPr>
                <w:sz w:val="20"/>
                <w:szCs w:val="20"/>
              </w:rPr>
            </w:pPr>
            <w:r w:rsidRPr="007115EB">
              <w:rPr>
                <w:sz w:val="20"/>
                <w:szCs w:val="20"/>
              </w:rPr>
              <w:t>Единица измерения</w:t>
            </w:r>
          </w:p>
        </w:tc>
        <w:tc>
          <w:tcPr>
            <w:tcW w:w="4842"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D0193D" w:rsidRPr="007115EB" w:rsidRDefault="00D0193D" w:rsidP="007E1939">
            <w:pPr>
              <w:jc w:val="center"/>
              <w:rPr>
                <w:sz w:val="20"/>
                <w:szCs w:val="20"/>
              </w:rPr>
            </w:pPr>
            <w:r w:rsidRPr="007115EB">
              <w:rPr>
                <w:sz w:val="20"/>
                <w:szCs w:val="20"/>
              </w:rPr>
              <w:t>прогноз</w:t>
            </w:r>
          </w:p>
        </w:tc>
      </w:tr>
      <w:tr w:rsidR="00D0193D" w:rsidRPr="007115EB" w:rsidTr="007E1939">
        <w:trPr>
          <w:trHeight w:val="390"/>
        </w:trPr>
        <w:tc>
          <w:tcPr>
            <w:tcW w:w="2954" w:type="dxa"/>
            <w:vMerge/>
            <w:tcBorders>
              <w:top w:val="single" w:sz="4" w:space="0" w:color="auto"/>
              <w:left w:val="single" w:sz="4" w:space="0" w:color="auto"/>
              <w:bottom w:val="single" w:sz="4" w:space="0" w:color="auto"/>
              <w:right w:val="single" w:sz="4" w:space="0" w:color="auto"/>
            </w:tcBorders>
            <w:vAlign w:val="center"/>
            <w:hideMark/>
          </w:tcPr>
          <w:p w:rsidR="00D0193D" w:rsidRPr="007115EB" w:rsidRDefault="00D0193D" w:rsidP="007E1939">
            <w:pPr>
              <w:rPr>
                <w:sz w:val="20"/>
                <w:szCs w:val="20"/>
              </w:rPr>
            </w:pPr>
          </w:p>
        </w:tc>
        <w:tc>
          <w:tcPr>
            <w:tcW w:w="1744" w:type="dxa"/>
            <w:vMerge/>
            <w:tcBorders>
              <w:top w:val="single" w:sz="4" w:space="0" w:color="auto"/>
              <w:left w:val="single" w:sz="4" w:space="0" w:color="auto"/>
              <w:bottom w:val="single" w:sz="4" w:space="0" w:color="auto"/>
              <w:right w:val="single" w:sz="4" w:space="0" w:color="auto"/>
            </w:tcBorders>
            <w:vAlign w:val="center"/>
            <w:hideMark/>
          </w:tcPr>
          <w:p w:rsidR="00D0193D" w:rsidRPr="007115EB" w:rsidRDefault="00D0193D" w:rsidP="007E1939">
            <w:pPr>
              <w:rPr>
                <w:sz w:val="20"/>
                <w:szCs w:val="20"/>
              </w:rPr>
            </w:pPr>
          </w:p>
        </w:tc>
        <w:tc>
          <w:tcPr>
            <w:tcW w:w="1205" w:type="dxa"/>
            <w:tcBorders>
              <w:top w:val="single" w:sz="4" w:space="0" w:color="auto"/>
              <w:left w:val="nil"/>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2025</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2026</w:t>
            </w:r>
          </w:p>
        </w:tc>
        <w:tc>
          <w:tcPr>
            <w:tcW w:w="1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193D" w:rsidRPr="007115EB" w:rsidRDefault="00D0193D" w:rsidP="007E1939">
            <w:pPr>
              <w:jc w:val="center"/>
              <w:rPr>
                <w:sz w:val="20"/>
                <w:szCs w:val="20"/>
              </w:rPr>
            </w:pPr>
            <w:r w:rsidRPr="007115EB">
              <w:rPr>
                <w:sz w:val="20"/>
                <w:szCs w:val="20"/>
              </w:rPr>
              <w:t>2027</w:t>
            </w:r>
          </w:p>
        </w:tc>
        <w:tc>
          <w:tcPr>
            <w:tcW w:w="1235" w:type="dxa"/>
            <w:tcBorders>
              <w:top w:val="nil"/>
              <w:left w:val="single" w:sz="4" w:space="0" w:color="auto"/>
              <w:bottom w:val="nil"/>
              <w:right w:val="single" w:sz="4" w:space="0" w:color="auto"/>
            </w:tcBorders>
            <w:shd w:val="clear" w:color="000000" w:fill="FFFFFF"/>
            <w:vAlign w:val="center"/>
            <w:hideMark/>
          </w:tcPr>
          <w:p w:rsidR="00D0193D" w:rsidRPr="007115EB" w:rsidRDefault="00D0193D" w:rsidP="007E1939">
            <w:pPr>
              <w:jc w:val="center"/>
              <w:rPr>
                <w:sz w:val="20"/>
                <w:szCs w:val="20"/>
              </w:rPr>
            </w:pPr>
            <w:r w:rsidRPr="007115EB">
              <w:rPr>
                <w:sz w:val="20"/>
                <w:szCs w:val="20"/>
              </w:rPr>
              <w:t>2028</w:t>
            </w:r>
          </w:p>
        </w:tc>
      </w:tr>
      <w:tr w:rsidR="00D0193D" w:rsidRPr="007115EB" w:rsidTr="007E1939">
        <w:trPr>
          <w:trHeight w:val="255"/>
        </w:trPr>
        <w:tc>
          <w:tcPr>
            <w:tcW w:w="9540" w:type="dxa"/>
            <w:gridSpan w:val="6"/>
            <w:tcBorders>
              <w:top w:val="single" w:sz="4" w:space="0" w:color="auto"/>
              <w:left w:val="single" w:sz="4" w:space="0" w:color="auto"/>
              <w:bottom w:val="nil"/>
              <w:right w:val="single" w:sz="4" w:space="0" w:color="auto"/>
            </w:tcBorders>
            <w:shd w:val="clear" w:color="000000" w:fill="FFFFFF"/>
            <w:vAlign w:val="center"/>
            <w:hideMark/>
          </w:tcPr>
          <w:p w:rsidR="00D0193D" w:rsidRPr="007115EB" w:rsidRDefault="00D0193D" w:rsidP="007E1939">
            <w:pPr>
              <w:rPr>
                <w:sz w:val="20"/>
                <w:szCs w:val="20"/>
              </w:rPr>
            </w:pPr>
            <w:r w:rsidRPr="007115EB">
              <w:rPr>
                <w:sz w:val="20"/>
                <w:szCs w:val="20"/>
              </w:rPr>
              <w:t>Население</w:t>
            </w:r>
          </w:p>
        </w:tc>
      </w:tr>
      <w:tr w:rsidR="00D0193D" w:rsidRPr="007115EB" w:rsidTr="007E1939">
        <w:trPr>
          <w:trHeight w:val="255"/>
        </w:trPr>
        <w:tc>
          <w:tcPr>
            <w:tcW w:w="2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193D" w:rsidRPr="007115EB" w:rsidRDefault="00D0193D" w:rsidP="007E1939">
            <w:pPr>
              <w:rPr>
                <w:sz w:val="20"/>
                <w:szCs w:val="20"/>
              </w:rPr>
            </w:pPr>
            <w:r w:rsidRPr="007115EB">
              <w:rPr>
                <w:sz w:val="20"/>
                <w:szCs w:val="20"/>
              </w:rPr>
              <w:t>Численность населения (в среднегодовом исчислении)</w:t>
            </w:r>
          </w:p>
        </w:tc>
        <w:tc>
          <w:tcPr>
            <w:tcW w:w="1744" w:type="dxa"/>
            <w:tcBorders>
              <w:top w:val="single" w:sz="4" w:space="0" w:color="auto"/>
              <w:left w:val="nil"/>
              <w:bottom w:val="single" w:sz="4" w:space="0" w:color="auto"/>
              <w:right w:val="single" w:sz="4" w:space="0" w:color="auto"/>
            </w:tcBorders>
            <w:shd w:val="clear" w:color="000000" w:fill="FFFFFF"/>
            <w:vAlign w:val="center"/>
            <w:hideMark/>
          </w:tcPr>
          <w:p w:rsidR="00D0193D" w:rsidRPr="007115EB" w:rsidRDefault="00D0193D" w:rsidP="007E1939">
            <w:pPr>
              <w:jc w:val="center"/>
              <w:rPr>
                <w:sz w:val="20"/>
                <w:szCs w:val="20"/>
              </w:rPr>
            </w:pPr>
            <w:r w:rsidRPr="007115EB">
              <w:rPr>
                <w:sz w:val="20"/>
                <w:szCs w:val="20"/>
              </w:rPr>
              <w:t>тыс. чел.</w:t>
            </w:r>
          </w:p>
        </w:tc>
        <w:tc>
          <w:tcPr>
            <w:tcW w:w="1205" w:type="dxa"/>
            <w:tcBorders>
              <w:top w:val="single" w:sz="4" w:space="0" w:color="auto"/>
              <w:left w:val="nil"/>
              <w:bottom w:val="single" w:sz="4" w:space="0" w:color="auto"/>
              <w:right w:val="single" w:sz="4" w:space="0" w:color="auto"/>
            </w:tcBorders>
            <w:shd w:val="clear" w:color="000000" w:fill="FFFFFF"/>
            <w:vAlign w:val="center"/>
            <w:hideMark/>
          </w:tcPr>
          <w:p w:rsidR="00D0193D" w:rsidRPr="007115EB" w:rsidRDefault="00D0193D" w:rsidP="007E1939">
            <w:pPr>
              <w:jc w:val="center"/>
              <w:rPr>
                <w:sz w:val="20"/>
                <w:szCs w:val="20"/>
              </w:rPr>
            </w:pPr>
            <w:r w:rsidRPr="007115EB">
              <w:rPr>
                <w:sz w:val="20"/>
                <w:szCs w:val="20"/>
              </w:rPr>
              <w:t>47,209</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193D" w:rsidRPr="007115EB" w:rsidRDefault="00D0193D" w:rsidP="007E1939">
            <w:pPr>
              <w:jc w:val="center"/>
              <w:rPr>
                <w:sz w:val="20"/>
                <w:szCs w:val="20"/>
              </w:rPr>
            </w:pPr>
            <w:r w:rsidRPr="007115EB">
              <w:rPr>
                <w:sz w:val="20"/>
                <w:szCs w:val="20"/>
              </w:rPr>
              <w:t>47,837</w:t>
            </w:r>
          </w:p>
        </w:tc>
        <w:tc>
          <w:tcPr>
            <w:tcW w:w="1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193D" w:rsidRPr="007115EB" w:rsidRDefault="00D0193D" w:rsidP="007E1939">
            <w:pPr>
              <w:jc w:val="center"/>
              <w:rPr>
                <w:sz w:val="20"/>
                <w:szCs w:val="20"/>
              </w:rPr>
            </w:pPr>
            <w:r w:rsidRPr="007115EB">
              <w:rPr>
                <w:sz w:val="20"/>
                <w:szCs w:val="20"/>
              </w:rPr>
              <w:t>48,694</w:t>
            </w:r>
          </w:p>
        </w:tc>
        <w:tc>
          <w:tcPr>
            <w:tcW w:w="12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193D" w:rsidRPr="007115EB" w:rsidRDefault="00D0193D" w:rsidP="007E1939">
            <w:pPr>
              <w:jc w:val="center"/>
              <w:rPr>
                <w:sz w:val="20"/>
                <w:szCs w:val="20"/>
              </w:rPr>
            </w:pPr>
            <w:r w:rsidRPr="007115EB">
              <w:rPr>
                <w:sz w:val="20"/>
                <w:szCs w:val="20"/>
              </w:rPr>
              <w:t>49,900</w:t>
            </w:r>
          </w:p>
        </w:tc>
      </w:tr>
      <w:tr w:rsidR="00D0193D" w:rsidRPr="007115EB" w:rsidTr="007E1939">
        <w:trPr>
          <w:trHeight w:val="491"/>
        </w:trPr>
        <w:tc>
          <w:tcPr>
            <w:tcW w:w="2954" w:type="dxa"/>
            <w:tcBorders>
              <w:top w:val="nil"/>
              <w:left w:val="single" w:sz="4" w:space="0" w:color="auto"/>
              <w:bottom w:val="single" w:sz="4" w:space="0" w:color="auto"/>
              <w:right w:val="single" w:sz="4" w:space="0" w:color="auto"/>
            </w:tcBorders>
            <w:shd w:val="clear" w:color="000000" w:fill="FFFFFF"/>
            <w:vAlign w:val="center"/>
            <w:hideMark/>
          </w:tcPr>
          <w:p w:rsidR="00D0193D" w:rsidRPr="007115EB" w:rsidRDefault="00D0193D" w:rsidP="007E1939">
            <w:pPr>
              <w:rPr>
                <w:sz w:val="20"/>
                <w:szCs w:val="20"/>
              </w:rPr>
            </w:pPr>
            <w:r w:rsidRPr="007115EB">
              <w:rPr>
                <w:sz w:val="20"/>
                <w:szCs w:val="20"/>
              </w:rPr>
              <w:t>Численность населения (на 1 января следующего года)</w:t>
            </w:r>
          </w:p>
        </w:tc>
        <w:tc>
          <w:tcPr>
            <w:tcW w:w="1744" w:type="dxa"/>
            <w:tcBorders>
              <w:top w:val="nil"/>
              <w:left w:val="nil"/>
              <w:bottom w:val="single" w:sz="4" w:space="0" w:color="auto"/>
              <w:right w:val="single" w:sz="4" w:space="0" w:color="auto"/>
            </w:tcBorders>
            <w:shd w:val="clear" w:color="000000" w:fill="FFFFFF"/>
            <w:vAlign w:val="center"/>
            <w:hideMark/>
          </w:tcPr>
          <w:p w:rsidR="00D0193D" w:rsidRPr="007115EB" w:rsidRDefault="00D0193D" w:rsidP="007E1939">
            <w:pPr>
              <w:jc w:val="center"/>
              <w:rPr>
                <w:sz w:val="20"/>
                <w:szCs w:val="20"/>
              </w:rPr>
            </w:pPr>
            <w:r w:rsidRPr="007115EB">
              <w:rPr>
                <w:sz w:val="20"/>
                <w:szCs w:val="20"/>
              </w:rPr>
              <w:t>тыс. чел.</w:t>
            </w:r>
          </w:p>
        </w:tc>
        <w:tc>
          <w:tcPr>
            <w:tcW w:w="1205" w:type="dxa"/>
            <w:tcBorders>
              <w:top w:val="single" w:sz="4" w:space="0" w:color="auto"/>
              <w:left w:val="nil"/>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47,587</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48,087</w:t>
            </w:r>
          </w:p>
        </w:tc>
        <w:tc>
          <w:tcPr>
            <w:tcW w:w="12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49,3</w:t>
            </w:r>
          </w:p>
        </w:tc>
        <w:tc>
          <w:tcPr>
            <w:tcW w:w="1235" w:type="dxa"/>
            <w:tcBorders>
              <w:top w:val="nil"/>
              <w:left w:val="single" w:sz="4" w:space="0" w:color="auto"/>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50,5</w:t>
            </w:r>
          </w:p>
        </w:tc>
      </w:tr>
      <w:tr w:rsidR="00D0193D" w:rsidRPr="007115EB" w:rsidTr="007E1939">
        <w:trPr>
          <w:trHeight w:val="255"/>
        </w:trPr>
        <w:tc>
          <w:tcPr>
            <w:tcW w:w="830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193D" w:rsidRPr="007115EB" w:rsidRDefault="00D0193D" w:rsidP="007E1939">
            <w:pPr>
              <w:rPr>
                <w:sz w:val="20"/>
                <w:szCs w:val="20"/>
              </w:rPr>
            </w:pPr>
            <w:r w:rsidRPr="007115EB">
              <w:rPr>
                <w:sz w:val="20"/>
                <w:szCs w:val="20"/>
              </w:rPr>
              <w:t xml:space="preserve"> Транспорт</w:t>
            </w:r>
          </w:p>
        </w:tc>
        <w:tc>
          <w:tcPr>
            <w:tcW w:w="1235" w:type="dxa"/>
            <w:tcBorders>
              <w:top w:val="nil"/>
              <w:left w:val="nil"/>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 </w:t>
            </w:r>
          </w:p>
        </w:tc>
      </w:tr>
      <w:tr w:rsidR="00D0193D" w:rsidRPr="007115EB" w:rsidTr="007E1939">
        <w:trPr>
          <w:trHeight w:val="480"/>
        </w:trPr>
        <w:tc>
          <w:tcPr>
            <w:tcW w:w="2954" w:type="dxa"/>
            <w:tcBorders>
              <w:top w:val="nil"/>
              <w:left w:val="single" w:sz="4" w:space="0" w:color="auto"/>
              <w:bottom w:val="single" w:sz="4" w:space="0" w:color="auto"/>
              <w:right w:val="single" w:sz="4" w:space="0" w:color="auto"/>
            </w:tcBorders>
            <w:shd w:val="clear" w:color="000000" w:fill="FFFFFF"/>
            <w:vAlign w:val="center"/>
            <w:hideMark/>
          </w:tcPr>
          <w:p w:rsidR="00D0193D" w:rsidRPr="007115EB" w:rsidRDefault="00D0193D" w:rsidP="007E1939">
            <w:pPr>
              <w:rPr>
                <w:sz w:val="20"/>
                <w:szCs w:val="20"/>
              </w:rPr>
            </w:pPr>
            <w:r w:rsidRPr="007115EB">
              <w:rPr>
                <w:sz w:val="20"/>
                <w:szCs w:val="20"/>
              </w:rPr>
              <w:t>Протяженность автомобильных дорог общего пользования с твердым покрытием (федерального, регионального и межмуниципального, местного значения)</w:t>
            </w:r>
          </w:p>
        </w:tc>
        <w:tc>
          <w:tcPr>
            <w:tcW w:w="1744" w:type="dxa"/>
            <w:tcBorders>
              <w:top w:val="nil"/>
              <w:left w:val="nil"/>
              <w:bottom w:val="single" w:sz="4" w:space="0" w:color="auto"/>
              <w:right w:val="single" w:sz="4" w:space="0" w:color="auto"/>
            </w:tcBorders>
            <w:shd w:val="clear" w:color="000000" w:fill="FFFFFF"/>
            <w:vAlign w:val="center"/>
            <w:hideMark/>
          </w:tcPr>
          <w:p w:rsidR="00D0193D" w:rsidRPr="007115EB" w:rsidRDefault="00D0193D" w:rsidP="007E1939">
            <w:pPr>
              <w:jc w:val="center"/>
              <w:rPr>
                <w:sz w:val="20"/>
                <w:szCs w:val="20"/>
              </w:rPr>
            </w:pPr>
            <w:r w:rsidRPr="007115EB">
              <w:rPr>
                <w:sz w:val="20"/>
                <w:szCs w:val="20"/>
              </w:rPr>
              <w:t>км.</w:t>
            </w:r>
          </w:p>
        </w:tc>
        <w:tc>
          <w:tcPr>
            <w:tcW w:w="1205" w:type="dxa"/>
            <w:tcBorders>
              <w:top w:val="single" w:sz="4" w:space="0" w:color="auto"/>
              <w:left w:val="nil"/>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227,7</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227,7</w:t>
            </w:r>
          </w:p>
        </w:tc>
        <w:tc>
          <w:tcPr>
            <w:tcW w:w="12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227,7</w:t>
            </w:r>
          </w:p>
        </w:tc>
        <w:tc>
          <w:tcPr>
            <w:tcW w:w="1235" w:type="dxa"/>
            <w:tcBorders>
              <w:top w:val="nil"/>
              <w:left w:val="single" w:sz="4" w:space="0" w:color="auto"/>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227,7</w:t>
            </w:r>
          </w:p>
        </w:tc>
      </w:tr>
      <w:tr w:rsidR="00D0193D" w:rsidRPr="007115EB" w:rsidTr="007E1939">
        <w:trPr>
          <w:trHeight w:val="255"/>
        </w:trPr>
        <w:tc>
          <w:tcPr>
            <w:tcW w:w="2954" w:type="dxa"/>
            <w:tcBorders>
              <w:top w:val="nil"/>
              <w:left w:val="single" w:sz="4" w:space="0" w:color="auto"/>
              <w:bottom w:val="single" w:sz="4" w:space="0" w:color="auto"/>
              <w:right w:val="single" w:sz="4" w:space="0" w:color="auto"/>
            </w:tcBorders>
            <w:shd w:val="clear" w:color="000000" w:fill="FFFFFF"/>
            <w:vAlign w:val="center"/>
            <w:hideMark/>
          </w:tcPr>
          <w:p w:rsidR="00D0193D" w:rsidRPr="007115EB" w:rsidRDefault="00D0193D" w:rsidP="007E1939">
            <w:pPr>
              <w:rPr>
                <w:sz w:val="20"/>
                <w:szCs w:val="20"/>
              </w:rPr>
            </w:pPr>
            <w:r w:rsidRPr="007115EB">
              <w:rPr>
                <w:sz w:val="20"/>
                <w:szCs w:val="20"/>
              </w:rPr>
              <w:t xml:space="preserve">    в том числе краевого значения</w:t>
            </w:r>
          </w:p>
        </w:tc>
        <w:tc>
          <w:tcPr>
            <w:tcW w:w="1744" w:type="dxa"/>
            <w:tcBorders>
              <w:top w:val="nil"/>
              <w:left w:val="nil"/>
              <w:bottom w:val="single" w:sz="4" w:space="0" w:color="auto"/>
              <w:right w:val="single" w:sz="4" w:space="0" w:color="auto"/>
            </w:tcBorders>
            <w:shd w:val="clear" w:color="000000" w:fill="FFFFFF"/>
            <w:vAlign w:val="center"/>
            <w:hideMark/>
          </w:tcPr>
          <w:p w:rsidR="00D0193D" w:rsidRPr="007115EB" w:rsidRDefault="00D0193D" w:rsidP="007E1939">
            <w:pPr>
              <w:jc w:val="center"/>
              <w:rPr>
                <w:sz w:val="20"/>
                <w:szCs w:val="20"/>
              </w:rPr>
            </w:pPr>
            <w:r w:rsidRPr="007115EB">
              <w:rPr>
                <w:sz w:val="20"/>
                <w:szCs w:val="20"/>
              </w:rPr>
              <w:t>км.</w:t>
            </w:r>
          </w:p>
        </w:tc>
        <w:tc>
          <w:tcPr>
            <w:tcW w:w="1205" w:type="dxa"/>
            <w:tcBorders>
              <w:top w:val="single" w:sz="4" w:space="0" w:color="auto"/>
              <w:left w:val="nil"/>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10,7</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10,7</w:t>
            </w:r>
          </w:p>
        </w:tc>
        <w:tc>
          <w:tcPr>
            <w:tcW w:w="12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10,7</w:t>
            </w:r>
          </w:p>
        </w:tc>
        <w:tc>
          <w:tcPr>
            <w:tcW w:w="1235" w:type="dxa"/>
            <w:tcBorders>
              <w:top w:val="nil"/>
              <w:left w:val="single" w:sz="4" w:space="0" w:color="auto"/>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10,7</w:t>
            </w:r>
          </w:p>
        </w:tc>
      </w:tr>
      <w:tr w:rsidR="00D0193D" w:rsidRPr="007115EB" w:rsidTr="007E1939">
        <w:trPr>
          <w:trHeight w:val="480"/>
        </w:trPr>
        <w:tc>
          <w:tcPr>
            <w:tcW w:w="2954" w:type="dxa"/>
            <w:tcBorders>
              <w:top w:val="nil"/>
              <w:left w:val="single" w:sz="4" w:space="0" w:color="auto"/>
              <w:bottom w:val="single" w:sz="4" w:space="0" w:color="auto"/>
              <w:right w:val="single" w:sz="4" w:space="0" w:color="auto"/>
            </w:tcBorders>
            <w:shd w:val="clear" w:color="000000" w:fill="FFFFFF"/>
            <w:vAlign w:val="center"/>
            <w:hideMark/>
          </w:tcPr>
          <w:p w:rsidR="00D0193D" w:rsidRPr="007115EB" w:rsidRDefault="00D0193D" w:rsidP="007E1939">
            <w:pPr>
              <w:rPr>
                <w:sz w:val="20"/>
                <w:szCs w:val="20"/>
              </w:rPr>
            </w:pPr>
            <w:r w:rsidRPr="007115EB">
              <w:rPr>
                <w:sz w:val="20"/>
                <w:szCs w:val="20"/>
              </w:rPr>
              <w:t>Удельный вес автомобильных дорог с твердым покрытием в общей протяженности автомобильных дорог общего пользования</w:t>
            </w:r>
          </w:p>
        </w:tc>
        <w:tc>
          <w:tcPr>
            <w:tcW w:w="1744" w:type="dxa"/>
            <w:tcBorders>
              <w:top w:val="nil"/>
              <w:left w:val="nil"/>
              <w:bottom w:val="single" w:sz="4" w:space="0" w:color="auto"/>
              <w:right w:val="single" w:sz="4" w:space="0" w:color="auto"/>
            </w:tcBorders>
            <w:shd w:val="clear" w:color="000000" w:fill="FFFFFF"/>
            <w:vAlign w:val="center"/>
            <w:hideMark/>
          </w:tcPr>
          <w:p w:rsidR="00D0193D" w:rsidRPr="007115EB" w:rsidRDefault="00D0193D" w:rsidP="007E1939">
            <w:pPr>
              <w:jc w:val="center"/>
              <w:rPr>
                <w:sz w:val="20"/>
                <w:szCs w:val="20"/>
              </w:rPr>
            </w:pPr>
            <w:r w:rsidRPr="007115EB">
              <w:rPr>
                <w:sz w:val="20"/>
                <w:szCs w:val="20"/>
              </w:rPr>
              <w:t>на конец года; %</w:t>
            </w:r>
          </w:p>
        </w:tc>
        <w:tc>
          <w:tcPr>
            <w:tcW w:w="1205" w:type="dxa"/>
            <w:tcBorders>
              <w:top w:val="single" w:sz="4" w:space="0" w:color="auto"/>
              <w:left w:val="nil"/>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100,0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100,0</w:t>
            </w:r>
          </w:p>
        </w:tc>
        <w:tc>
          <w:tcPr>
            <w:tcW w:w="12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100</w:t>
            </w:r>
          </w:p>
        </w:tc>
        <w:tc>
          <w:tcPr>
            <w:tcW w:w="1235" w:type="dxa"/>
            <w:tcBorders>
              <w:top w:val="nil"/>
              <w:left w:val="single" w:sz="4" w:space="0" w:color="auto"/>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100</w:t>
            </w:r>
          </w:p>
        </w:tc>
      </w:tr>
      <w:tr w:rsidR="00D0193D" w:rsidRPr="007115EB" w:rsidTr="007E1939">
        <w:trPr>
          <w:trHeight w:val="255"/>
        </w:trPr>
        <w:tc>
          <w:tcPr>
            <w:tcW w:w="830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193D" w:rsidRPr="007115EB" w:rsidRDefault="00D0193D" w:rsidP="007E1939">
            <w:pPr>
              <w:rPr>
                <w:sz w:val="20"/>
                <w:szCs w:val="20"/>
              </w:rPr>
            </w:pPr>
            <w:r w:rsidRPr="007115EB">
              <w:rPr>
                <w:sz w:val="20"/>
                <w:szCs w:val="20"/>
              </w:rPr>
              <w:t>Строительство</w:t>
            </w:r>
          </w:p>
        </w:tc>
        <w:tc>
          <w:tcPr>
            <w:tcW w:w="1235" w:type="dxa"/>
            <w:tcBorders>
              <w:top w:val="nil"/>
              <w:left w:val="nil"/>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 </w:t>
            </w:r>
          </w:p>
        </w:tc>
      </w:tr>
      <w:tr w:rsidR="00D0193D" w:rsidRPr="007115EB" w:rsidTr="007E1939">
        <w:trPr>
          <w:trHeight w:val="480"/>
        </w:trPr>
        <w:tc>
          <w:tcPr>
            <w:tcW w:w="2954" w:type="dxa"/>
            <w:tcBorders>
              <w:top w:val="nil"/>
              <w:left w:val="single" w:sz="4" w:space="0" w:color="auto"/>
              <w:bottom w:val="single" w:sz="4" w:space="0" w:color="auto"/>
              <w:right w:val="single" w:sz="4" w:space="0" w:color="auto"/>
            </w:tcBorders>
            <w:shd w:val="clear" w:color="000000" w:fill="FFFFFF"/>
            <w:vAlign w:val="center"/>
            <w:hideMark/>
          </w:tcPr>
          <w:p w:rsidR="00D0193D" w:rsidRPr="007115EB" w:rsidRDefault="00D0193D" w:rsidP="007E1939">
            <w:pPr>
              <w:rPr>
                <w:sz w:val="20"/>
                <w:szCs w:val="20"/>
              </w:rPr>
            </w:pPr>
            <w:r w:rsidRPr="007115EB">
              <w:rPr>
                <w:sz w:val="20"/>
                <w:szCs w:val="20"/>
              </w:rPr>
              <w:t xml:space="preserve">Объем работ, выполненных по виду экономической деятельности "Строительство" </w:t>
            </w:r>
          </w:p>
        </w:tc>
        <w:tc>
          <w:tcPr>
            <w:tcW w:w="1744" w:type="dxa"/>
            <w:tcBorders>
              <w:top w:val="nil"/>
              <w:left w:val="nil"/>
              <w:bottom w:val="single" w:sz="4" w:space="0" w:color="auto"/>
              <w:right w:val="single" w:sz="4" w:space="0" w:color="auto"/>
            </w:tcBorders>
            <w:shd w:val="clear" w:color="000000" w:fill="FFFFFF"/>
            <w:vAlign w:val="center"/>
            <w:hideMark/>
          </w:tcPr>
          <w:p w:rsidR="00D0193D" w:rsidRPr="007115EB" w:rsidRDefault="00D0193D" w:rsidP="007E1939">
            <w:pPr>
              <w:jc w:val="center"/>
              <w:rPr>
                <w:sz w:val="20"/>
                <w:szCs w:val="20"/>
              </w:rPr>
            </w:pPr>
            <w:r w:rsidRPr="007115EB">
              <w:rPr>
                <w:sz w:val="20"/>
                <w:szCs w:val="20"/>
              </w:rPr>
              <w:t>в ценах соответствующих лет; млн. руб.</w:t>
            </w:r>
          </w:p>
        </w:tc>
        <w:tc>
          <w:tcPr>
            <w:tcW w:w="1205" w:type="dxa"/>
            <w:tcBorders>
              <w:top w:val="single" w:sz="4" w:space="0" w:color="auto"/>
              <w:left w:val="nil"/>
              <w:bottom w:val="single" w:sz="4" w:space="0" w:color="auto"/>
              <w:right w:val="single" w:sz="4" w:space="0" w:color="auto"/>
            </w:tcBorders>
            <w:shd w:val="clear" w:color="000000" w:fill="FFFFFF"/>
            <w:vAlign w:val="center"/>
            <w:hideMark/>
          </w:tcPr>
          <w:p w:rsidR="00D0193D" w:rsidRPr="007115EB" w:rsidRDefault="00D0193D" w:rsidP="007E1939">
            <w:pPr>
              <w:jc w:val="center"/>
              <w:rPr>
                <w:sz w:val="20"/>
                <w:szCs w:val="20"/>
              </w:rPr>
            </w:pPr>
            <w:r w:rsidRPr="007115EB">
              <w:rPr>
                <w:sz w:val="20"/>
                <w:szCs w:val="20"/>
              </w:rPr>
              <w:t>998,8</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193D" w:rsidRPr="007115EB" w:rsidRDefault="00D0193D" w:rsidP="007E1939">
            <w:pPr>
              <w:jc w:val="center"/>
              <w:rPr>
                <w:sz w:val="20"/>
                <w:szCs w:val="20"/>
              </w:rPr>
            </w:pPr>
            <w:r w:rsidRPr="007115EB">
              <w:rPr>
                <w:sz w:val="20"/>
                <w:szCs w:val="20"/>
              </w:rPr>
              <w:t>2 339,6</w:t>
            </w:r>
          </w:p>
        </w:tc>
        <w:tc>
          <w:tcPr>
            <w:tcW w:w="1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193D" w:rsidRPr="007115EB" w:rsidRDefault="00D0193D" w:rsidP="007E1939">
            <w:pPr>
              <w:jc w:val="center"/>
              <w:rPr>
                <w:sz w:val="20"/>
                <w:szCs w:val="20"/>
              </w:rPr>
            </w:pPr>
            <w:r w:rsidRPr="007115EB">
              <w:rPr>
                <w:sz w:val="20"/>
                <w:szCs w:val="20"/>
              </w:rPr>
              <w:t>971,8</w:t>
            </w:r>
          </w:p>
        </w:tc>
        <w:tc>
          <w:tcPr>
            <w:tcW w:w="1235" w:type="dxa"/>
            <w:tcBorders>
              <w:top w:val="nil"/>
              <w:left w:val="single" w:sz="4" w:space="0" w:color="auto"/>
              <w:bottom w:val="single" w:sz="4" w:space="0" w:color="auto"/>
              <w:right w:val="single" w:sz="4" w:space="0" w:color="auto"/>
            </w:tcBorders>
            <w:shd w:val="clear" w:color="000000" w:fill="FFFFFF"/>
            <w:vAlign w:val="center"/>
            <w:hideMark/>
          </w:tcPr>
          <w:p w:rsidR="00D0193D" w:rsidRPr="007115EB" w:rsidRDefault="00D0193D" w:rsidP="007E1939">
            <w:pPr>
              <w:jc w:val="center"/>
              <w:rPr>
                <w:sz w:val="20"/>
                <w:szCs w:val="20"/>
              </w:rPr>
            </w:pPr>
            <w:r w:rsidRPr="007115EB">
              <w:rPr>
                <w:sz w:val="20"/>
                <w:szCs w:val="20"/>
              </w:rPr>
              <w:t>984,7</w:t>
            </w:r>
          </w:p>
        </w:tc>
      </w:tr>
      <w:tr w:rsidR="00D0193D" w:rsidRPr="007115EB" w:rsidTr="007E1939">
        <w:trPr>
          <w:trHeight w:val="255"/>
        </w:trPr>
        <w:tc>
          <w:tcPr>
            <w:tcW w:w="2954" w:type="dxa"/>
            <w:tcBorders>
              <w:top w:val="nil"/>
              <w:left w:val="single" w:sz="4" w:space="0" w:color="auto"/>
              <w:bottom w:val="single" w:sz="4" w:space="0" w:color="auto"/>
              <w:right w:val="single" w:sz="4" w:space="0" w:color="auto"/>
            </w:tcBorders>
            <w:shd w:val="clear" w:color="000000" w:fill="FFFFFF"/>
            <w:vAlign w:val="center"/>
            <w:hideMark/>
          </w:tcPr>
          <w:p w:rsidR="00D0193D" w:rsidRPr="007115EB" w:rsidRDefault="00D0193D" w:rsidP="007E1939">
            <w:pPr>
              <w:rPr>
                <w:sz w:val="20"/>
                <w:szCs w:val="20"/>
              </w:rPr>
            </w:pPr>
            <w:r w:rsidRPr="007115EB">
              <w:rPr>
                <w:sz w:val="20"/>
                <w:szCs w:val="20"/>
              </w:rPr>
              <w:t>Ввод в действие жилых домов</w:t>
            </w:r>
          </w:p>
        </w:tc>
        <w:tc>
          <w:tcPr>
            <w:tcW w:w="1744" w:type="dxa"/>
            <w:tcBorders>
              <w:top w:val="nil"/>
              <w:left w:val="nil"/>
              <w:bottom w:val="single" w:sz="4" w:space="0" w:color="auto"/>
              <w:right w:val="single" w:sz="4" w:space="0" w:color="auto"/>
            </w:tcBorders>
            <w:shd w:val="clear" w:color="000000" w:fill="FFFFFF"/>
            <w:vAlign w:val="center"/>
            <w:hideMark/>
          </w:tcPr>
          <w:p w:rsidR="00D0193D" w:rsidRPr="007115EB" w:rsidRDefault="00D0193D" w:rsidP="007E1939">
            <w:pPr>
              <w:jc w:val="center"/>
              <w:rPr>
                <w:sz w:val="20"/>
                <w:szCs w:val="20"/>
              </w:rPr>
            </w:pPr>
            <w:r w:rsidRPr="007115EB">
              <w:rPr>
                <w:sz w:val="20"/>
                <w:szCs w:val="20"/>
              </w:rPr>
              <w:t>тыс. кв. м. общей площади</w:t>
            </w:r>
          </w:p>
        </w:tc>
        <w:tc>
          <w:tcPr>
            <w:tcW w:w="1205" w:type="dxa"/>
            <w:tcBorders>
              <w:top w:val="single" w:sz="4" w:space="0" w:color="auto"/>
              <w:left w:val="nil"/>
              <w:bottom w:val="single" w:sz="4" w:space="0" w:color="auto"/>
              <w:right w:val="single" w:sz="4" w:space="0" w:color="auto"/>
            </w:tcBorders>
            <w:shd w:val="clear" w:color="000000" w:fill="FFFFFF"/>
            <w:vAlign w:val="center"/>
            <w:hideMark/>
          </w:tcPr>
          <w:p w:rsidR="00D0193D" w:rsidRPr="007115EB" w:rsidRDefault="00D0193D" w:rsidP="007E1939">
            <w:pPr>
              <w:jc w:val="center"/>
              <w:rPr>
                <w:sz w:val="20"/>
                <w:szCs w:val="20"/>
              </w:rPr>
            </w:pPr>
            <w:r w:rsidRPr="007115EB">
              <w:rPr>
                <w:sz w:val="20"/>
                <w:szCs w:val="20"/>
              </w:rPr>
              <w:t>16,9</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193D" w:rsidRPr="007115EB" w:rsidRDefault="00D0193D" w:rsidP="007E1939">
            <w:pPr>
              <w:jc w:val="center"/>
              <w:rPr>
                <w:sz w:val="20"/>
                <w:szCs w:val="20"/>
              </w:rPr>
            </w:pPr>
            <w:r w:rsidRPr="007115EB">
              <w:rPr>
                <w:sz w:val="20"/>
                <w:szCs w:val="20"/>
              </w:rPr>
              <w:t>37,7</w:t>
            </w:r>
          </w:p>
        </w:tc>
        <w:tc>
          <w:tcPr>
            <w:tcW w:w="12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15,1</w:t>
            </w:r>
          </w:p>
        </w:tc>
        <w:tc>
          <w:tcPr>
            <w:tcW w:w="1235" w:type="dxa"/>
            <w:tcBorders>
              <w:top w:val="nil"/>
              <w:left w:val="single" w:sz="4" w:space="0" w:color="auto"/>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15,3</w:t>
            </w:r>
          </w:p>
        </w:tc>
      </w:tr>
      <w:tr w:rsidR="00D0193D" w:rsidRPr="007115EB" w:rsidTr="007E1939">
        <w:trPr>
          <w:trHeight w:val="255"/>
        </w:trPr>
        <w:tc>
          <w:tcPr>
            <w:tcW w:w="2954" w:type="dxa"/>
            <w:tcBorders>
              <w:top w:val="nil"/>
              <w:left w:val="single" w:sz="4" w:space="0" w:color="auto"/>
              <w:bottom w:val="single" w:sz="4" w:space="0" w:color="auto"/>
              <w:right w:val="single" w:sz="4" w:space="0" w:color="auto"/>
            </w:tcBorders>
            <w:shd w:val="clear" w:color="000000" w:fill="FFFFFF"/>
            <w:vAlign w:val="center"/>
            <w:hideMark/>
          </w:tcPr>
          <w:p w:rsidR="00D0193D" w:rsidRPr="007115EB" w:rsidRDefault="00D0193D" w:rsidP="007E1939">
            <w:pPr>
              <w:rPr>
                <w:sz w:val="20"/>
                <w:szCs w:val="20"/>
              </w:rPr>
            </w:pPr>
            <w:r w:rsidRPr="007115EB">
              <w:rPr>
                <w:sz w:val="20"/>
                <w:szCs w:val="20"/>
              </w:rPr>
              <w:t>Удельный вес жилых домов, построенных населением</w:t>
            </w:r>
          </w:p>
        </w:tc>
        <w:tc>
          <w:tcPr>
            <w:tcW w:w="1744" w:type="dxa"/>
            <w:tcBorders>
              <w:top w:val="nil"/>
              <w:left w:val="nil"/>
              <w:bottom w:val="single" w:sz="4" w:space="0" w:color="auto"/>
              <w:right w:val="single" w:sz="4" w:space="0" w:color="auto"/>
            </w:tcBorders>
            <w:shd w:val="clear" w:color="000000" w:fill="FFFFFF"/>
            <w:vAlign w:val="center"/>
            <w:hideMark/>
          </w:tcPr>
          <w:p w:rsidR="00D0193D" w:rsidRPr="007115EB" w:rsidRDefault="00D0193D" w:rsidP="007E1939">
            <w:pPr>
              <w:jc w:val="center"/>
              <w:rPr>
                <w:sz w:val="20"/>
                <w:szCs w:val="20"/>
              </w:rPr>
            </w:pPr>
            <w:r w:rsidRPr="007115EB">
              <w:rPr>
                <w:sz w:val="20"/>
                <w:szCs w:val="20"/>
              </w:rPr>
              <w:t>%</w:t>
            </w:r>
          </w:p>
        </w:tc>
        <w:tc>
          <w:tcPr>
            <w:tcW w:w="1205" w:type="dxa"/>
            <w:tcBorders>
              <w:top w:val="single" w:sz="4" w:space="0" w:color="auto"/>
              <w:left w:val="nil"/>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59,2</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26,5</w:t>
            </w:r>
          </w:p>
        </w:tc>
        <w:tc>
          <w:tcPr>
            <w:tcW w:w="12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66,2</w:t>
            </w:r>
          </w:p>
        </w:tc>
        <w:tc>
          <w:tcPr>
            <w:tcW w:w="1235" w:type="dxa"/>
            <w:tcBorders>
              <w:top w:val="nil"/>
              <w:left w:val="single" w:sz="4" w:space="0" w:color="auto"/>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65,4</w:t>
            </w:r>
          </w:p>
        </w:tc>
      </w:tr>
      <w:tr w:rsidR="00D0193D" w:rsidRPr="007115EB" w:rsidTr="007E1939">
        <w:trPr>
          <w:trHeight w:val="255"/>
        </w:trPr>
        <w:tc>
          <w:tcPr>
            <w:tcW w:w="7036"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D0193D" w:rsidRPr="007115EB" w:rsidRDefault="00D0193D" w:rsidP="007E1939">
            <w:pPr>
              <w:rPr>
                <w:sz w:val="20"/>
                <w:szCs w:val="20"/>
              </w:rPr>
            </w:pPr>
            <w:r w:rsidRPr="007115EB">
              <w:rPr>
                <w:sz w:val="20"/>
                <w:szCs w:val="20"/>
              </w:rPr>
              <w:t>Развитие социальной сферы</w:t>
            </w:r>
          </w:p>
        </w:tc>
        <w:tc>
          <w:tcPr>
            <w:tcW w:w="1269" w:type="dxa"/>
            <w:tcBorders>
              <w:top w:val="single" w:sz="4" w:space="0" w:color="auto"/>
              <w:left w:val="nil"/>
              <w:bottom w:val="single" w:sz="4" w:space="0" w:color="auto"/>
              <w:right w:val="single" w:sz="4" w:space="0" w:color="000000"/>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 </w:t>
            </w:r>
          </w:p>
        </w:tc>
        <w:tc>
          <w:tcPr>
            <w:tcW w:w="1235" w:type="dxa"/>
            <w:tcBorders>
              <w:top w:val="nil"/>
              <w:left w:val="nil"/>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 </w:t>
            </w:r>
          </w:p>
        </w:tc>
      </w:tr>
      <w:tr w:rsidR="00D0193D" w:rsidRPr="007115EB" w:rsidTr="00D0193D">
        <w:trPr>
          <w:trHeight w:val="255"/>
        </w:trPr>
        <w:tc>
          <w:tcPr>
            <w:tcW w:w="2954" w:type="dxa"/>
            <w:tcBorders>
              <w:top w:val="nil"/>
              <w:left w:val="single" w:sz="4" w:space="0" w:color="auto"/>
              <w:bottom w:val="single" w:sz="4" w:space="0" w:color="auto"/>
              <w:right w:val="single" w:sz="4" w:space="0" w:color="auto"/>
            </w:tcBorders>
            <w:shd w:val="clear" w:color="000000" w:fill="FFFFFF"/>
            <w:vAlign w:val="center"/>
            <w:hideMark/>
          </w:tcPr>
          <w:p w:rsidR="00D0193D" w:rsidRPr="007115EB" w:rsidRDefault="00D0193D" w:rsidP="007E1939">
            <w:pPr>
              <w:rPr>
                <w:sz w:val="20"/>
                <w:szCs w:val="20"/>
              </w:rPr>
            </w:pPr>
            <w:r w:rsidRPr="007115EB">
              <w:rPr>
                <w:sz w:val="20"/>
                <w:szCs w:val="20"/>
              </w:rPr>
              <w:t>Численность детей в дошкольных образовательных учреждениях</w:t>
            </w:r>
          </w:p>
        </w:tc>
        <w:tc>
          <w:tcPr>
            <w:tcW w:w="1744" w:type="dxa"/>
            <w:tcBorders>
              <w:top w:val="nil"/>
              <w:left w:val="nil"/>
              <w:bottom w:val="single" w:sz="4" w:space="0" w:color="auto"/>
              <w:right w:val="single" w:sz="4" w:space="0" w:color="auto"/>
            </w:tcBorders>
            <w:shd w:val="clear" w:color="000000" w:fill="FFFFFF"/>
            <w:vAlign w:val="center"/>
            <w:hideMark/>
          </w:tcPr>
          <w:p w:rsidR="00D0193D" w:rsidRPr="007115EB" w:rsidRDefault="00D0193D" w:rsidP="007E1939">
            <w:pPr>
              <w:jc w:val="center"/>
              <w:rPr>
                <w:sz w:val="20"/>
                <w:szCs w:val="20"/>
              </w:rPr>
            </w:pPr>
            <w:r w:rsidRPr="007115EB">
              <w:rPr>
                <w:sz w:val="20"/>
                <w:szCs w:val="20"/>
              </w:rPr>
              <w:t>чел.</w:t>
            </w:r>
          </w:p>
        </w:tc>
        <w:tc>
          <w:tcPr>
            <w:tcW w:w="1205" w:type="dxa"/>
            <w:tcBorders>
              <w:top w:val="single" w:sz="4" w:space="0" w:color="auto"/>
              <w:left w:val="nil"/>
              <w:bottom w:val="single" w:sz="4" w:space="0" w:color="auto"/>
              <w:right w:val="single" w:sz="4" w:space="0" w:color="auto"/>
            </w:tcBorders>
            <w:shd w:val="clear" w:color="000000" w:fill="FFFFFF"/>
            <w:vAlign w:val="center"/>
            <w:hideMark/>
          </w:tcPr>
          <w:p w:rsidR="00D0193D" w:rsidRPr="007115EB" w:rsidRDefault="00D0193D" w:rsidP="007E1939">
            <w:pPr>
              <w:jc w:val="center"/>
              <w:rPr>
                <w:sz w:val="20"/>
                <w:szCs w:val="20"/>
              </w:rPr>
            </w:pPr>
            <w:r w:rsidRPr="007115EB">
              <w:rPr>
                <w:sz w:val="20"/>
                <w:szCs w:val="20"/>
              </w:rPr>
              <w:t>2 340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193D" w:rsidRPr="007115EB" w:rsidRDefault="00D0193D" w:rsidP="007E1939">
            <w:pPr>
              <w:jc w:val="center"/>
              <w:rPr>
                <w:sz w:val="20"/>
                <w:szCs w:val="20"/>
              </w:rPr>
            </w:pPr>
            <w:r w:rsidRPr="007115EB">
              <w:rPr>
                <w:sz w:val="20"/>
                <w:szCs w:val="20"/>
              </w:rPr>
              <w:t>2 340</w:t>
            </w:r>
          </w:p>
        </w:tc>
        <w:tc>
          <w:tcPr>
            <w:tcW w:w="12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2340</w:t>
            </w:r>
          </w:p>
        </w:tc>
        <w:tc>
          <w:tcPr>
            <w:tcW w:w="1235" w:type="dxa"/>
            <w:tcBorders>
              <w:top w:val="nil"/>
              <w:left w:val="single" w:sz="4" w:space="0" w:color="auto"/>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2340</w:t>
            </w:r>
          </w:p>
        </w:tc>
      </w:tr>
      <w:tr w:rsidR="00D0193D" w:rsidRPr="007115EB" w:rsidTr="00D0193D">
        <w:trPr>
          <w:trHeight w:val="480"/>
        </w:trPr>
        <w:tc>
          <w:tcPr>
            <w:tcW w:w="2954" w:type="dxa"/>
            <w:tcBorders>
              <w:top w:val="nil"/>
              <w:left w:val="single" w:sz="4" w:space="0" w:color="auto"/>
              <w:bottom w:val="single" w:sz="4" w:space="0" w:color="auto"/>
              <w:right w:val="single" w:sz="4" w:space="0" w:color="auto"/>
            </w:tcBorders>
            <w:shd w:val="clear" w:color="000000" w:fill="FFFFFF"/>
            <w:vAlign w:val="center"/>
            <w:hideMark/>
          </w:tcPr>
          <w:p w:rsidR="00D0193D" w:rsidRPr="007115EB" w:rsidRDefault="00D0193D" w:rsidP="007E1939">
            <w:pPr>
              <w:rPr>
                <w:sz w:val="20"/>
                <w:szCs w:val="20"/>
              </w:rPr>
            </w:pPr>
            <w:r w:rsidRPr="007115EB">
              <w:rPr>
                <w:sz w:val="20"/>
                <w:szCs w:val="20"/>
              </w:rPr>
              <w:t xml:space="preserve">Численность обучающихся общеобразовательных учреждениях (без вечерних (сменных) общеобразовательных учреждениях (на начало учебного года) </w:t>
            </w:r>
          </w:p>
        </w:tc>
        <w:tc>
          <w:tcPr>
            <w:tcW w:w="1744" w:type="dxa"/>
            <w:tcBorders>
              <w:top w:val="single" w:sz="4" w:space="0" w:color="auto"/>
              <w:left w:val="nil"/>
              <w:bottom w:val="single" w:sz="4" w:space="0" w:color="auto"/>
              <w:right w:val="single" w:sz="4" w:space="0" w:color="auto"/>
            </w:tcBorders>
            <w:shd w:val="clear" w:color="000000" w:fill="FFFFFF"/>
            <w:vAlign w:val="center"/>
            <w:hideMark/>
          </w:tcPr>
          <w:p w:rsidR="00D0193D" w:rsidRPr="007115EB" w:rsidRDefault="00D0193D" w:rsidP="007E1939">
            <w:pPr>
              <w:jc w:val="center"/>
              <w:rPr>
                <w:sz w:val="20"/>
                <w:szCs w:val="20"/>
              </w:rPr>
            </w:pPr>
            <w:r w:rsidRPr="007115EB">
              <w:rPr>
                <w:sz w:val="20"/>
                <w:szCs w:val="20"/>
              </w:rPr>
              <w:t>чел.</w:t>
            </w:r>
          </w:p>
        </w:tc>
        <w:tc>
          <w:tcPr>
            <w:tcW w:w="1205" w:type="dxa"/>
            <w:tcBorders>
              <w:top w:val="single" w:sz="4" w:space="0" w:color="auto"/>
              <w:left w:val="nil"/>
              <w:bottom w:val="single" w:sz="4" w:space="0" w:color="auto"/>
              <w:right w:val="single" w:sz="4" w:space="0" w:color="auto"/>
            </w:tcBorders>
            <w:shd w:val="clear" w:color="000000" w:fill="FFFFFF"/>
            <w:vAlign w:val="center"/>
            <w:hideMark/>
          </w:tcPr>
          <w:p w:rsidR="00D0193D" w:rsidRPr="007115EB" w:rsidRDefault="00D0193D" w:rsidP="007E1939">
            <w:pPr>
              <w:jc w:val="center"/>
              <w:rPr>
                <w:sz w:val="20"/>
                <w:szCs w:val="20"/>
              </w:rPr>
            </w:pPr>
            <w:r w:rsidRPr="007115EB">
              <w:rPr>
                <w:sz w:val="20"/>
                <w:szCs w:val="20"/>
              </w:rPr>
              <w:t>6 186</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193D" w:rsidRPr="007115EB" w:rsidRDefault="00D0193D" w:rsidP="007E1939">
            <w:pPr>
              <w:jc w:val="center"/>
              <w:rPr>
                <w:sz w:val="20"/>
                <w:szCs w:val="20"/>
              </w:rPr>
            </w:pPr>
            <w:r w:rsidRPr="007115EB">
              <w:rPr>
                <w:sz w:val="20"/>
                <w:szCs w:val="20"/>
              </w:rPr>
              <w:t>6 186</w:t>
            </w:r>
          </w:p>
        </w:tc>
        <w:tc>
          <w:tcPr>
            <w:tcW w:w="12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 xml:space="preserve">6 186 </w:t>
            </w:r>
          </w:p>
        </w:tc>
        <w:tc>
          <w:tcPr>
            <w:tcW w:w="12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 xml:space="preserve">6 186 </w:t>
            </w:r>
          </w:p>
        </w:tc>
      </w:tr>
      <w:tr w:rsidR="00D0193D" w:rsidRPr="007115EB" w:rsidTr="007E1939">
        <w:trPr>
          <w:trHeight w:val="255"/>
        </w:trPr>
        <w:tc>
          <w:tcPr>
            <w:tcW w:w="2954" w:type="dxa"/>
            <w:tcBorders>
              <w:top w:val="nil"/>
              <w:left w:val="single" w:sz="4" w:space="0" w:color="auto"/>
              <w:bottom w:val="single" w:sz="4" w:space="0" w:color="auto"/>
              <w:right w:val="single" w:sz="4" w:space="0" w:color="auto"/>
            </w:tcBorders>
            <w:shd w:val="clear" w:color="000000" w:fill="FFFFFF"/>
            <w:vAlign w:val="center"/>
            <w:hideMark/>
          </w:tcPr>
          <w:p w:rsidR="00D0193D" w:rsidRPr="007115EB" w:rsidRDefault="00D0193D" w:rsidP="007E1939">
            <w:pPr>
              <w:rPr>
                <w:sz w:val="20"/>
                <w:szCs w:val="20"/>
              </w:rPr>
            </w:pPr>
            <w:r w:rsidRPr="007115EB">
              <w:rPr>
                <w:sz w:val="20"/>
                <w:szCs w:val="20"/>
              </w:rPr>
              <w:t>государственных и муниципальных</w:t>
            </w:r>
          </w:p>
        </w:tc>
        <w:tc>
          <w:tcPr>
            <w:tcW w:w="1744" w:type="dxa"/>
            <w:tcBorders>
              <w:top w:val="nil"/>
              <w:left w:val="nil"/>
              <w:bottom w:val="single" w:sz="4" w:space="0" w:color="auto"/>
              <w:right w:val="single" w:sz="4" w:space="0" w:color="auto"/>
            </w:tcBorders>
            <w:shd w:val="clear" w:color="000000" w:fill="FFFFFF"/>
            <w:vAlign w:val="center"/>
            <w:hideMark/>
          </w:tcPr>
          <w:p w:rsidR="00D0193D" w:rsidRPr="007115EB" w:rsidRDefault="00D0193D" w:rsidP="007E1939">
            <w:pPr>
              <w:jc w:val="center"/>
              <w:rPr>
                <w:sz w:val="20"/>
                <w:szCs w:val="20"/>
              </w:rPr>
            </w:pPr>
            <w:r w:rsidRPr="007115EB">
              <w:rPr>
                <w:sz w:val="20"/>
                <w:szCs w:val="20"/>
              </w:rPr>
              <w:t>чел.</w:t>
            </w:r>
          </w:p>
        </w:tc>
        <w:tc>
          <w:tcPr>
            <w:tcW w:w="1205" w:type="dxa"/>
            <w:tcBorders>
              <w:top w:val="single" w:sz="4" w:space="0" w:color="auto"/>
              <w:left w:val="nil"/>
              <w:bottom w:val="single" w:sz="4" w:space="0" w:color="auto"/>
              <w:right w:val="single" w:sz="4" w:space="0" w:color="auto"/>
            </w:tcBorders>
            <w:shd w:val="clear" w:color="000000" w:fill="FFFFFF"/>
            <w:vAlign w:val="center"/>
            <w:hideMark/>
          </w:tcPr>
          <w:p w:rsidR="00D0193D" w:rsidRPr="007115EB" w:rsidRDefault="00D0193D" w:rsidP="007E1939">
            <w:pPr>
              <w:jc w:val="center"/>
              <w:rPr>
                <w:sz w:val="20"/>
                <w:szCs w:val="20"/>
              </w:rPr>
            </w:pPr>
            <w:r w:rsidRPr="007115EB">
              <w:rPr>
                <w:sz w:val="20"/>
                <w:szCs w:val="20"/>
              </w:rPr>
              <w:t>6 186</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193D" w:rsidRPr="007115EB" w:rsidRDefault="00D0193D" w:rsidP="007E1939">
            <w:pPr>
              <w:jc w:val="center"/>
              <w:rPr>
                <w:sz w:val="20"/>
                <w:szCs w:val="20"/>
              </w:rPr>
            </w:pPr>
            <w:r w:rsidRPr="007115EB">
              <w:rPr>
                <w:sz w:val="20"/>
                <w:szCs w:val="20"/>
              </w:rPr>
              <w:t>6 186</w:t>
            </w:r>
          </w:p>
        </w:tc>
        <w:tc>
          <w:tcPr>
            <w:tcW w:w="12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 xml:space="preserve">6 186 </w:t>
            </w:r>
          </w:p>
        </w:tc>
        <w:tc>
          <w:tcPr>
            <w:tcW w:w="1235" w:type="dxa"/>
            <w:tcBorders>
              <w:top w:val="nil"/>
              <w:left w:val="single" w:sz="4" w:space="0" w:color="auto"/>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 xml:space="preserve">6 186 </w:t>
            </w:r>
          </w:p>
        </w:tc>
      </w:tr>
      <w:tr w:rsidR="00D0193D" w:rsidRPr="007115EB" w:rsidTr="007E1939">
        <w:trPr>
          <w:trHeight w:val="255"/>
        </w:trPr>
        <w:tc>
          <w:tcPr>
            <w:tcW w:w="2954" w:type="dxa"/>
            <w:tcBorders>
              <w:top w:val="nil"/>
              <w:left w:val="single" w:sz="4" w:space="0" w:color="auto"/>
              <w:bottom w:val="single" w:sz="4" w:space="0" w:color="auto"/>
              <w:right w:val="single" w:sz="4" w:space="0" w:color="auto"/>
            </w:tcBorders>
            <w:shd w:val="clear" w:color="000000" w:fill="FFFFFF"/>
            <w:vAlign w:val="center"/>
            <w:hideMark/>
          </w:tcPr>
          <w:p w:rsidR="00D0193D" w:rsidRPr="007115EB" w:rsidRDefault="00D0193D" w:rsidP="007E1939">
            <w:pPr>
              <w:rPr>
                <w:sz w:val="20"/>
                <w:szCs w:val="20"/>
              </w:rPr>
            </w:pPr>
            <w:r w:rsidRPr="007115EB">
              <w:rPr>
                <w:sz w:val="20"/>
                <w:szCs w:val="20"/>
              </w:rPr>
              <w:t>негосударственных</w:t>
            </w:r>
          </w:p>
        </w:tc>
        <w:tc>
          <w:tcPr>
            <w:tcW w:w="1744" w:type="dxa"/>
            <w:tcBorders>
              <w:top w:val="nil"/>
              <w:left w:val="nil"/>
              <w:bottom w:val="single" w:sz="4" w:space="0" w:color="auto"/>
              <w:right w:val="single" w:sz="4" w:space="0" w:color="auto"/>
            </w:tcBorders>
            <w:shd w:val="clear" w:color="000000" w:fill="FFFFFF"/>
            <w:vAlign w:val="center"/>
            <w:hideMark/>
          </w:tcPr>
          <w:p w:rsidR="00D0193D" w:rsidRPr="007115EB" w:rsidRDefault="00D0193D" w:rsidP="007E1939">
            <w:pPr>
              <w:jc w:val="center"/>
              <w:rPr>
                <w:sz w:val="20"/>
                <w:szCs w:val="20"/>
              </w:rPr>
            </w:pPr>
            <w:r w:rsidRPr="007115EB">
              <w:rPr>
                <w:sz w:val="20"/>
                <w:szCs w:val="20"/>
              </w:rPr>
              <w:t>чел.</w:t>
            </w:r>
          </w:p>
        </w:tc>
        <w:tc>
          <w:tcPr>
            <w:tcW w:w="1205" w:type="dxa"/>
            <w:tcBorders>
              <w:top w:val="single" w:sz="4" w:space="0" w:color="auto"/>
              <w:left w:val="nil"/>
              <w:bottom w:val="single" w:sz="4" w:space="0" w:color="auto"/>
              <w:right w:val="single" w:sz="4" w:space="0" w:color="auto"/>
            </w:tcBorders>
            <w:shd w:val="clear" w:color="000000" w:fill="FFFFFF"/>
            <w:vAlign w:val="center"/>
            <w:hideMark/>
          </w:tcPr>
          <w:p w:rsidR="00D0193D" w:rsidRPr="007115EB" w:rsidRDefault="00D0193D" w:rsidP="007E1939">
            <w:pPr>
              <w:jc w:val="center"/>
              <w:rPr>
                <w:sz w:val="20"/>
                <w:szCs w:val="20"/>
              </w:rPr>
            </w:pPr>
            <w:r w:rsidRPr="007115EB">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193D" w:rsidRPr="007115EB" w:rsidRDefault="00D0193D" w:rsidP="007E1939">
            <w:pPr>
              <w:jc w:val="center"/>
              <w:rPr>
                <w:sz w:val="20"/>
                <w:szCs w:val="20"/>
              </w:rPr>
            </w:pPr>
            <w:r w:rsidRPr="007115EB">
              <w:rPr>
                <w:sz w:val="20"/>
                <w:szCs w:val="20"/>
              </w:rPr>
              <w:t>0</w:t>
            </w:r>
          </w:p>
        </w:tc>
        <w:tc>
          <w:tcPr>
            <w:tcW w:w="12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0</w:t>
            </w:r>
          </w:p>
        </w:tc>
        <w:tc>
          <w:tcPr>
            <w:tcW w:w="1235" w:type="dxa"/>
            <w:tcBorders>
              <w:top w:val="nil"/>
              <w:left w:val="single" w:sz="4" w:space="0" w:color="auto"/>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0</w:t>
            </w:r>
          </w:p>
        </w:tc>
      </w:tr>
      <w:tr w:rsidR="00D0193D" w:rsidRPr="007115EB" w:rsidTr="007E1939">
        <w:trPr>
          <w:trHeight w:val="480"/>
        </w:trPr>
        <w:tc>
          <w:tcPr>
            <w:tcW w:w="2954" w:type="dxa"/>
            <w:tcBorders>
              <w:top w:val="nil"/>
              <w:left w:val="single" w:sz="4" w:space="0" w:color="auto"/>
              <w:bottom w:val="single" w:sz="4" w:space="0" w:color="auto"/>
              <w:right w:val="single" w:sz="4" w:space="0" w:color="auto"/>
            </w:tcBorders>
            <w:shd w:val="clear" w:color="000000" w:fill="FFFFFF"/>
            <w:vAlign w:val="center"/>
            <w:hideMark/>
          </w:tcPr>
          <w:p w:rsidR="00D0193D" w:rsidRPr="007115EB" w:rsidRDefault="00D0193D" w:rsidP="007E1939">
            <w:pPr>
              <w:rPr>
                <w:sz w:val="20"/>
                <w:szCs w:val="20"/>
              </w:rPr>
            </w:pPr>
            <w:r w:rsidRPr="007115EB">
              <w:rPr>
                <w:sz w:val="20"/>
                <w:szCs w:val="20"/>
              </w:rPr>
              <w:t>Численность студентов образовательных учреждений среднего профессионального образования по программам подготовки специалистов среднего звена</w:t>
            </w:r>
          </w:p>
        </w:tc>
        <w:tc>
          <w:tcPr>
            <w:tcW w:w="1744" w:type="dxa"/>
            <w:tcBorders>
              <w:top w:val="nil"/>
              <w:left w:val="nil"/>
              <w:bottom w:val="single" w:sz="4" w:space="0" w:color="auto"/>
              <w:right w:val="single" w:sz="4" w:space="0" w:color="auto"/>
            </w:tcBorders>
            <w:shd w:val="clear" w:color="000000" w:fill="FFFFFF"/>
            <w:vAlign w:val="center"/>
            <w:hideMark/>
          </w:tcPr>
          <w:p w:rsidR="00D0193D" w:rsidRPr="007115EB" w:rsidRDefault="00D0193D" w:rsidP="007E1939">
            <w:pPr>
              <w:jc w:val="center"/>
              <w:rPr>
                <w:sz w:val="20"/>
                <w:szCs w:val="20"/>
              </w:rPr>
            </w:pPr>
            <w:r w:rsidRPr="007115EB">
              <w:rPr>
                <w:sz w:val="20"/>
                <w:szCs w:val="20"/>
              </w:rPr>
              <w:t>чел.</w:t>
            </w:r>
          </w:p>
        </w:tc>
        <w:tc>
          <w:tcPr>
            <w:tcW w:w="1205" w:type="dxa"/>
            <w:tcBorders>
              <w:top w:val="single" w:sz="4" w:space="0" w:color="auto"/>
              <w:left w:val="nil"/>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707</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714</w:t>
            </w:r>
          </w:p>
        </w:tc>
        <w:tc>
          <w:tcPr>
            <w:tcW w:w="12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716</w:t>
            </w:r>
          </w:p>
        </w:tc>
        <w:tc>
          <w:tcPr>
            <w:tcW w:w="1235" w:type="dxa"/>
            <w:tcBorders>
              <w:top w:val="nil"/>
              <w:left w:val="single" w:sz="4" w:space="0" w:color="auto"/>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720</w:t>
            </w:r>
          </w:p>
        </w:tc>
      </w:tr>
      <w:tr w:rsidR="00D0193D" w:rsidRPr="007115EB" w:rsidTr="007E1939">
        <w:trPr>
          <w:trHeight w:val="480"/>
        </w:trPr>
        <w:tc>
          <w:tcPr>
            <w:tcW w:w="2954" w:type="dxa"/>
            <w:tcBorders>
              <w:top w:val="nil"/>
              <w:left w:val="single" w:sz="4" w:space="0" w:color="auto"/>
              <w:bottom w:val="single" w:sz="4" w:space="0" w:color="auto"/>
              <w:right w:val="single" w:sz="4" w:space="0" w:color="auto"/>
            </w:tcBorders>
            <w:shd w:val="clear" w:color="000000" w:fill="FFFFFF"/>
            <w:vAlign w:val="center"/>
            <w:hideMark/>
          </w:tcPr>
          <w:p w:rsidR="00D0193D" w:rsidRPr="007115EB" w:rsidRDefault="00D0193D" w:rsidP="007E1939">
            <w:pPr>
              <w:rPr>
                <w:sz w:val="20"/>
                <w:szCs w:val="20"/>
              </w:rPr>
            </w:pPr>
            <w:r w:rsidRPr="007115EB">
              <w:rPr>
                <w:sz w:val="20"/>
                <w:szCs w:val="20"/>
              </w:rPr>
              <w:t>Численность студентов образовательных учреждений среднего профессионального образования по программам подготовки квалифицированных рабочих, служащих</w:t>
            </w:r>
          </w:p>
        </w:tc>
        <w:tc>
          <w:tcPr>
            <w:tcW w:w="1744" w:type="dxa"/>
            <w:tcBorders>
              <w:top w:val="nil"/>
              <w:left w:val="nil"/>
              <w:bottom w:val="single" w:sz="4" w:space="0" w:color="auto"/>
              <w:right w:val="single" w:sz="4" w:space="0" w:color="auto"/>
            </w:tcBorders>
            <w:shd w:val="clear" w:color="000000" w:fill="FFFFFF"/>
            <w:vAlign w:val="center"/>
            <w:hideMark/>
          </w:tcPr>
          <w:p w:rsidR="00D0193D" w:rsidRPr="007115EB" w:rsidRDefault="00D0193D" w:rsidP="007E1939">
            <w:pPr>
              <w:jc w:val="center"/>
              <w:rPr>
                <w:sz w:val="20"/>
                <w:szCs w:val="20"/>
              </w:rPr>
            </w:pPr>
            <w:r w:rsidRPr="007115EB">
              <w:rPr>
                <w:sz w:val="20"/>
                <w:szCs w:val="20"/>
              </w:rPr>
              <w:t>чел.</w:t>
            </w:r>
          </w:p>
        </w:tc>
        <w:tc>
          <w:tcPr>
            <w:tcW w:w="1205" w:type="dxa"/>
            <w:tcBorders>
              <w:top w:val="single" w:sz="4" w:space="0" w:color="auto"/>
              <w:left w:val="nil"/>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387</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392</w:t>
            </w:r>
          </w:p>
        </w:tc>
        <w:tc>
          <w:tcPr>
            <w:tcW w:w="12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397</w:t>
            </w:r>
          </w:p>
        </w:tc>
        <w:tc>
          <w:tcPr>
            <w:tcW w:w="1235" w:type="dxa"/>
            <w:tcBorders>
              <w:top w:val="nil"/>
              <w:left w:val="single" w:sz="4" w:space="0" w:color="auto"/>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400</w:t>
            </w:r>
          </w:p>
        </w:tc>
      </w:tr>
      <w:tr w:rsidR="00D0193D" w:rsidRPr="007115EB" w:rsidTr="007E1939">
        <w:trPr>
          <w:trHeight w:val="255"/>
        </w:trPr>
        <w:tc>
          <w:tcPr>
            <w:tcW w:w="830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0193D" w:rsidRPr="007115EB" w:rsidRDefault="00D0193D" w:rsidP="007E1939">
            <w:pPr>
              <w:rPr>
                <w:sz w:val="20"/>
                <w:szCs w:val="20"/>
              </w:rPr>
            </w:pPr>
            <w:r w:rsidRPr="007115EB">
              <w:rPr>
                <w:sz w:val="20"/>
                <w:szCs w:val="20"/>
              </w:rPr>
              <w:t>Обеспеченность</w:t>
            </w:r>
          </w:p>
        </w:tc>
        <w:tc>
          <w:tcPr>
            <w:tcW w:w="1235" w:type="dxa"/>
            <w:tcBorders>
              <w:top w:val="nil"/>
              <w:left w:val="nil"/>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 </w:t>
            </w:r>
          </w:p>
        </w:tc>
      </w:tr>
      <w:tr w:rsidR="00D0193D" w:rsidRPr="007115EB" w:rsidTr="007E1939">
        <w:trPr>
          <w:trHeight w:val="255"/>
        </w:trPr>
        <w:tc>
          <w:tcPr>
            <w:tcW w:w="2954" w:type="dxa"/>
            <w:tcBorders>
              <w:top w:val="nil"/>
              <w:left w:val="single" w:sz="4" w:space="0" w:color="auto"/>
              <w:bottom w:val="single" w:sz="4" w:space="0" w:color="auto"/>
              <w:right w:val="single" w:sz="4" w:space="0" w:color="auto"/>
            </w:tcBorders>
            <w:shd w:val="clear" w:color="000000" w:fill="FFFFFF"/>
            <w:vAlign w:val="center"/>
            <w:hideMark/>
          </w:tcPr>
          <w:p w:rsidR="00D0193D" w:rsidRPr="007115EB" w:rsidRDefault="00D0193D" w:rsidP="007E1939">
            <w:pPr>
              <w:rPr>
                <w:sz w:val="20"/>
                <w:szCs w:val="20"/>
              </w:rPr>
            </w:pPr>
            <w:r w:rsidRPr="007115EB">
              <w:rPr>
                <w:sz w:val="20"/>
                <w:szCs w:val="20"/>
              </w:rPr>
              <w:t>общедоступными  библиотеками</w:t>
            </w:r>
          </w:p>
        </w:tc>
        <w:tc>
          <w:tcPr>
            <w:tcW w:w="1744" w:type="dxa"/>
            <w:tcBorders>
              <w:top w:val="nil"/>
              <w:left w:val="nil"/>
              <w:bottom w:val="single" w:sz="4" w:space="0" w:color="auto"/>
              <w:right w:val="single" w:sz="4" w:space="0" w:color="auto"/>
            </w:tcBorders>
            <w:shd w:val="clear" w:color="000000" w:fill="FFFFFF"/>
            <w:vAlign w:val="center"/>
            <w:hideMark/>
          </w:tcPr>
          <w:p w:rsidR="00D0193D" w:rsidRPr="007115EB" w:rsidRDefault="00D0193D" w:rsidP="007E1939">
            <w:pPr>
              <w:jc w:val="center"/>
              <w:rPr>
                <w:sz w:val="20"/>
                <w:szCs w:val="20"/>
              </w:rPr>
            </w:pPr>
            <w:proofErr w:type="spellStart"/>
            <w:r w:rsidRPr="007115EB">
              <w:rPr>
                <w:sz w:val="20"/>
                <w:szCs w:val="20"/>
              </w:rPr>
              <w:t>учрежд</w:t>
            </w:r>
            <w:proofErr w:type="spellEnd"/>
            <w:r w:rsidRPr="007115EB">
              <w:rPr>
                <w:sz w:val="20"/>
                <w:szCs w:val="20"/>
              </w:rPr>
              <w:t>. на 100 тыс.населения</w:t>
            </w:r>
          </w:p>
        </w:tc>
        <w:tc>
          <w:tcPr>
            <w:tcW w:w="1205" w:type="dxa"/>
            <w:tcBorders>
              <w:top w:val="single" w:sz="4" w:space="0" w:color="auto"/>
              <w:left w:val="nil"/>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4</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4</w:t>
            </w:r>
          </w:p>
        </w:tc>
        <w:tc>
          <w:tcPr>
            <w:tcW w:w="12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4</w:t>
            </w:r>
          </w:p>
        </w:tc>
        <w:tc>
          <w:tcPr>
            <w:tcW w:w="1235" w:type="dxa"/>
            <w:tcBorders>
              <w:top w:val="nil"/>
              <w:left w:val="single" w:sz="4" w:space="0" w:color="auto"/>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4</w:t>
            </w:r>
          </w:p>
        </w:tc>
      </w:tr>
      <w:tr w:rsidR="00D0193D" w:rsidRPr="007115EB" w:rsidTr="007E1939">
        <w:trPr>
          <w:trHeight w:val="255"/>
        </w:trPr>
        <w:tc>
          <w:tcPr>
            <w:tcW w:w="2954" w:type="dxa"/>
            <w:tcBorders>
              <w:top w:val="nil"/>
              <w:left w:val="single" w:sz="4" w:space="0" w:color="auto"/>
              <w:bottom w:val="single" w:sz="4" w:space="0" w:color="auto"/>
              <w:right w:val="single" w:sz="4" w:space="0" w:color="auto"/>
            </w:tcBorders>
            <w:shd w:val="clear" w:color="000000" w:fill="FFFFFF"/>
            <w:vAlign w:val="center"/>
            <w:hideMark/>
          </w:tcPr>
          <w:p w:rsidR="00D0193D" w:rsidRPr="007115EB" w:rsidRDefault="00D0193D" w:rsidP="007E1939">
            <w:pPr>
              <w:rPr>
                <w:sz w:val="20"/>
                <w:szCs w:val="20"/>
              </w:rPr>
            </w:pPr>
            <w:r w:rsidRPr="007115EB">
              <w:rPr>
                <w:sz w:val="20"/>
                <w:szCs w:val="20"/>
              </w:rPr>
              <w:t>учреждениями культурно-досугового типа</w:t>
            </w:r>
          </w:p>
        </w:tc>
        <w:tc>
          <w:tcPr>
            <w:tcW w:w="1744" w:type="dxa"/>
            <w:tcBorders>
              <w:top w:val="nil"/>
              <w:left w:val="nil"/>
              <w:bottom w:val="single" w:sz="4" w:space="0" w:color="auto"/>
              <w:right w:val="single" w:sz="4" w:space="0" w:color="auto"/>
            </w:tcBorders>
            <w:shd w:val="clear" w:color="000000" w:fill="FFFFFF"/>
            <w:vAlign w:val="center"/>
            <w:hideMark/>
          </w:tcPr>
          <w:p w:rsidR="00D0193D" w:rsidRPr="007115EB" w:rsidRDefault="00D0193D" w:rsidP="007E1939">
            <w:pPr>
              <w:jc w:val="center"/>
              <w:rPr>
                <w:sz w:val="20"/>
                <w:szCs w:val="20"/>
              </w:rPr>
            </w:pPr>
            <w:proofErr w:type="spellStart"/>
            <w:r w:rsidRPr="007115EB">
              <w:rPr>
                <w:sz w:val="20"/>
                <w:szCs w:val="20"/>
              </w:rPr>
              <w:t>учрежд</w:t>
            </w:r>
            <w:proofErr w:type="spellEnd"/>
            <w:r w:rsidRPr="007115EB">
              <w:rPr>
                <w:sz w:val="20"/>
                <w:szCs w:val="20"/>
              </w:rPr>
              <w:t>. на 100 тыс.населения</w:t>
            </w:r>
          </w:p>
        </w:tc>
        <w:tc>
          <w:tcPr>
            <w:tcW w:w="1205" w:type="dxa"/>
            <w:tcBorders>
              <w:top w:val="single" w:sz="4" w:space="0" w:color="auto"/>
              <w:left w:val="nil"/>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1</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1</w:t>
            </w:r>
          </w:p>
        </w:tc>
        <w:tc>
          <w:tcPr>
            <w:tcW w:w="12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1</w:t>
            </w:r>
          </w:p>
        </w:tc>
        <w:tc>
          <w:tcPr>
            <w:tcW w:w="1235" w:type="dxa"/>
            <w:tcBorders>
              <w:top w:val="nil"/>
              <w:left w:val="single" w:sz="4" w:space="0" w:color="auto"/>
              <w:bottom w:val="single" w:sz="4" w:space="0" w:color="auto"/>
              <w:right w:val="single" w:sz="4" w:space="0" w:color="auto"/>
            </w:tcBorders>
            <w:shd w:val="clear" w:color="000000" w:fill="FFFFFF"/>
            <w:noWrap/>
            <w:vAlign w:val="center"/>
            <w:hideMark/>
          </w:tcPr>
          <w:p w:rsidR="00D0193D" w:rsidRPr="007115EB" w:rsidRDefault="00D0193D" w:rsidP="007E1939">
            <w:pPr>
              <w:jc w:val="center"/>
              <w:rPr>
                <w:sz w:val="20"/>
                <w:szCs w:val="20"/>
              </w:rPr>
            </w:pPr>
            <w:r w:rsidRPr="007115EB">
              <w:rPr>
                <w:sz w:val="20"/>
                <w:szCs w:val="20"/>
              </w:rPr>
              <w:t>1</w:t>
            </w:r>
          </w:p>
        </w:tc>
      </w:tr>
      <w:tr w:rsidR="00D0193D" w:rsidRPr="007115EB" w:rsidTr="007E1939">
        <w:trPr>
          <w:trHeight w:val="255"/>
        </w:trPr>
        <w:tc>
          <w:tcPr>
            <w:tcW w:w="2954" w:type="dxa"/>
            <w:tcBorders>
              <w:top w:val="nil"/>
              <w:left w:val="single" w:sz="4" w:space="0" w:color="auto"/>
              <w:bottom w:val="single" w:sz="4" w:space="0" w:color="auto"/>
              <w:right w:val="single" w:sz="4" w:space="0" w:color="auto"/>
            </w:tcBorders>
            <w:shd w:val="clear" w:color="000000" w:fill="FFFFFF"/>
            <w:vAlign w:val="center"/>
            <w:hideMark/>
          </w:tcPr>
          <w:p w:rsidR="00D0193D" w:rsidRPr="007115EB" w:rsidRDefault="00D0193D" w:rsidP="007E1939">
            <w:pPr>
              <w:rPr>
                <w:sz w:val="20"/>
                <w:szCs w:val="20"/>
              </w:rPr>
            </w:pPr>
            <w:r w:rsidRPr="007115EB">
              <w:rPr>
                <w:sz w:val="20"/>
                <w:szCs w:val="20"/>
              </w:rPr>
              <w:t>дошкольными образовательными учреждениями</w:t>
            </w:r>
          </w:p>
        </w:tc>
        <w:tc>
          <w:tcPr>
            <w:tcW w:w="1744" w:type="dxa"/>
            <w:tcBorders>
              <w:top w:val="nil"/>
              <w:left w:val="nil"/>
              <w:bottom w:val="single" w:sz="4" w:space="0" w:color="auto"/>
              <w:right w:val="single" w:sz="4" w:space="0" w:color="auto"/>
            </w:tcBorders>
            <w:shd w:val="clear" w:color="000000" w:fill="FFFFFF"/>
            <w:vAlign w:val="center"/>
            <w:hideMark/>
          </w:tcPr>
          <w:p w:rsidR="00D0193D" w:rsidRPr="007115EB" w:rsidRDefault="00D0193D" w:rsidP="007E1939">
            <w:pPr>
              <w:jc w:val="center"/>
              <w:rPr>
                <w:sz w:val="20"/>
                <w:szCs w:val="20"/>
              </w:rPr>
            </w:pPr>
            <w:r w:rsidRPr="007115EB">
              <w:rPr>
                <w:sz w:val="20"/>
                <w:szCs w:val="20"/>
              </w:rPr>
              <w:t>мест на 1000 детей в возрасте 1-6 лет</w:t>
            </w:r>
          </w:p>
        </w:tc>
        <w:tc>
          <w:tcPr>
            <w:tcW w:w="1205" w:type="dxa"/>
            <w:tcBorders>
              <w:top w:val="single" w:sz="4" w:space="0" w:color="auto"/>
              <w:left w:val="nil"/>
              <w:bottom w:val="single" w:sz="4" w:space="0" w:color="auto"/>
              <w:right w:val="single" w:sz="4" w:space="0" w:color="auto"/>
            </w:tcBorders>
            <w:shd w:val="clear" w:color="000000" w:fill="FFFFFF"/>
            <w:vAlign w:val="center"/>
            <w:hideMark/>
          </w:tcPr>
          <w:p w:rsidR="00D0193D" w:rsidRPr="007115EB" w:rsidRDefault="00D0193D" w:rsidP="007E1939">
            <w:pPr>
              <w:jc w:val="center"/>
              <w:rPr>
                <w:sz w:val="20"/>
                <w:szCs w:val="20"/>
              </w:rPr>
            </w:pPr>
            <w:r w:rsidRPr="007115EB">
              <w:rPr>
                <w:sz w:val="20"/>
                <w:szCs w:val="20"/>
              </w:rPr>
              <w:t>1 050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193D" w:rsidRPr="007115EB" w:rsidRDefault="00D0193D" w:rsidP="007E1939">
            <w:pPr>
              <w:jc w:val="center"/>
              <w:rPr>
                <w:sz w:val="20"/>
                <w:szCs w:val="20"/>
              </w:rPr>
            </w:pPr>
            <w:r w:rsidRPr="007115EB">
              <w:rPr>
                <w:sz w:val="20"/>
                <w:szCs w:val="20"/>
              </w:rPr>
              <w:t>1 050</w:t>
            </w:r>
          </w:p>
        </w:tc>
        <w:tc>
          <w:tcPr>
            <w:tcW w:w="1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193D" w:rsidRPr="007115EB" w:rsidRDefault="00D0193D" w:rsidP="007E1939">
            <w:pPr>
              <w:jc w:val="center"/>
              <w:rPr>
                <w:sz w:val="20"/>
                <w:szCs w:val="20"/>
              </w:rPr>
            </w:pPr>
            <w:r w:rsidRPr="007115EB">
              <w:rPr>
                <w:sz w:val="20"/>
                <w:szCs w:val="20"/>
              </w:rPr>
              <w:t>1 050</w:t>
            </w:r>
          </w:p>
        </w:tc>
        <w:tc>
          <w:tcPr>
            <w:tcW w:w="1235" w:type="dxa"/>
            <w:tcBorders>
              <w:top w:val="nil"/>
              <w:left w:val="single" w:sz="4" w:space="0" w:color="auto"/>
              <w:bottom w:val="single" w:sz="4" w:space="0" w:color="auto"/>
              <w:right w:val="single" w:sz="4" w:space="0" w:color="auto"/>
            </w:tcBorders>
            <w:shd w:val="clear" w:color="000000" w:fill="FFFFFF"/>
            <w:vAlign w:val="center"/>
            <w:hideMark/>
          </w:tcPr>
          <w:p w:rsidR="00D0193D" w:rsidRPr="007115EB" w:rsidRDefault="00D0193D" w:rsidP="007E1939">
            <w:pPr>
              <w:jc w:val="center"/>
              <w:rPr>
                <w:sz w:val="20"/>
                <w:szCs w:val="20"/>
              </w:rPr>
            </w:pPr>
            <w:r w:rsidRPr="007115EB">
              <w:rPr>
                <w:sz w:val="20"/>
                <w:szCs w:val="20"/>
              </w:rPr>
              <w:t>1 050</w:t>
            </w:r>
          </w:p>
        </w:tc>
      </w:tr>
      <w:tr w:rsidR="00D0193D" w:rsidRPr="007115EB" w:rsidTr="007E1939">
        <w:trPr>
          <w:trHeight w:val="1005"/>
        </w:trPr>
        <w:tc>
          <w:tcPr>
            <w:tcW w:w="2954" w:type="dxa"/>
            <w:tcBorders>
              <w:top w:val="nil"/>
              <w:left w:val="single" w:sz="4" w:space="0" w:color="auto"/>
              <w:bottom w:val="single" w:sz="4" w:space="0" w:color="auto"/>
              <w:right w:val="single" w:sz="4" w:space="0" w:color="auto"/>
            </w:tcBorders>
            <w:shd w:val="clear" w:color="000000" w:fill="FFFFFF"/>
            <w:vAlign w:val="center"/>
            <w:hideMark/>
          </w:tcPr>
          <w:p w:rsidR="00D0193D" w:rsidRPr="007115EB" w:rsidRDefault="00D0193D" w:rsidP="007E1939">
            <w:pPr>
              <w:rPr>
                <w:sz w:val="20"/>
                <w:szCs w:val="20"/>
              </w:rPr>
            </w:pPr>
            <w:r w:rsidRPr="007115EB">
              <w:rPr>
                <w:sz w:val="20"/>
                <w:szCs w:val="20"/>
              </w:rPr>
              <w:t>мощностью амбулаторно-поликлинических учреждений на 10 000 человек населения</w:t>
            </w:r>
          </w:p>
        </w:tc>
        <w:tc>
          <w:tcPr>
            <w:tcW w:w="1744" w:type="dxa"/>
            <w:tcBorders>
              <w:top w:val="nil"/>
              <w:left w:val="nil"/>
              <w:bottom w:val="single" w:sz="4" w:space="0" w:color="auto"/>
              <w:right w:val="single" w:sz="4" w:space="0" w:color="auto"/>
            </w:tcBorders>
            <w:shd w:val="clear" w:color="000000" w:fill="FFFFFF"/>
            <w:vAlign w:val="center"/>
            <w:hideMark/>
          </w:tcPr>
          <w:p w:rsidR="00D0193D" w:rsidRPr="007115EB" w:rsidRDefault="00D0193D" w:rsidP="007E1939">
            <w:pPr>
              <w:jc w:val="center"/>
              <w:rPr>
                <w:sz w:val="20"/>
                <w:szCs w:val="20"/>
              </w:rPr>
            </w:pPr>
            <w:r w:rsidRPr="007115EB">
              <w:rPr>
                <w:sz w:val="20"/>
                <w:szCs w:val="20"/>
              </w:rPr>
              <w:t>на конец года; посещений в смену</w:t>
            </w:r>
          </w:p>
        </w:tc>
        <w:tc>
          <w:tcPr>
            <w:tcW w:w="1205" w:type="dxa"/>
            <w:tcBorders>
              <w:top w:val="single" w:sz="4" w:space="0" w:color="auto"/>
              <w:left w:val="nil"/>
              <w:bottom w:val="single" w:sz="4" w:space="0" w:color="auto"/>
              <w:right w:val="single" w:sz="4" w:space="0" w:color="auto"/>
            </w:tcBorders>
            <w:shd w:val="clear" w:color="000000" w:fill="FFFFFF"/>
            <w:vAlign w:val="center"/>
            <w:hideMark/>
          </w:tcPr>
          <w:p w:rsidR="00D0193D" w:rsidRPr="007115EB" w:rsidRDefault="00D0193D" w:rsidP="007E1939">
            <w:pPr>
              <w:jc w:val="center"/>
              <w:rPr>
                <w:sz w:val="20"/>
                <w:szCs w:val="20"/>
              </w:rPr>
            </w:pPr>
            <w:r w:rsidRPr="007115EB">
              <w:rPr>
                <w:sz w:val="20"/>
                <w:szCs w:val="20"/>
              </w:rPr>
              <w:t>273,0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193D" w:rsidRPr="007115EB" w:rsidRDefault="00D0193D" w:rsidP="007E1939">
            <w:pPr>
              <w:jc w:val="center"/>
              <w:rPr>
                <w:sz w:val="20"/>
                <w:szCs w:val="20"/>
              </w:rPr>
            </w:pPr>
            <w:r w:rsidRPr="007115EB">
              <w:rPr>
                <w:sz w:val="20"/>
                <w:szCs w:val="20"/>
              </w:rPr>
              <w:t>274,0</w:t>
            </w:r>
          </w:p>
        </w:tc>
        <w:tc>
          <w:tcPr>
            <w:tcW w:w="1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193D" w:rsidRPr="007115EB" w:rsidRDefault="00D0193D" w:rsidP="007E1939">
            <w:pPr>
              <w:jc w:val="center"/>
              <w:rPr>
                <w:sz w:val="20"/>
                <w:szCs w:val="20"/>
              </w:rPr>
            </w:pPr>
            <w:r w:rsidRPr="007115EB">
              <w:rPr>
                <w:sz w:val="20"/>
                <w:szCs w:val="20"/>
              </w:rPr>
              <w:t>276,0</w:t>
            </w:r>
          </w:p>
        </w:tc>
        <w:tc>
          <w:tcPr>
            <w:tcW w:w="1235" w:type="dxa"/>
            <w:tcBorders>
              <w:top w:val="nil"/>
              <w:left w:val="single" w:sz="4" w:space="0" w:color="auto"/>
              <w:bottom w:val="single" w:sz="4" w:space="0" w:color="auto"/>
              <w:right w:val="single" w:sz="4" w:space="0" w:color="auto"/>
            </w:tcBorders>
            <w:shd w:val="clear" w:color="000000" w:fill="FFFFFF"/>
            <w:vAlign w:val="center"/>
            <w:hideMark/>
          </w:tcPr>
          <w:p w:rsidR="00D0193D" w:rsidRPr="007115EB" w:rsidRDefault="00D0193D" w:rsidP="007E1939">
            <w:pPr>
              <w:jc w:val="center"/>
              <w:rPr>
                <w:sz w:val="20"/>
                <w:szCs w:val="20"/>
              </w:rPr>
            </w:pPr>
            <w:r w:rsidRPr="007115EB">
              <w:rPr>
                <w:sz w:val="20"/>
                <w:szCs w:val="20"/>
              </w:rPr>
              <w:t>279,0</w:t>
            </w:r>
          </w:p>
        </w:tc>
      </w:tr>
    </w:tbl>
    <w:p w:rsidR="00633142" w:rsidRPr="00D0193D" w:rsidRDefault="00633142" w:rsidP="001A5903">
      <w:pPr>
        <w:pStyle w:val="74"/>
        <w:rPr>
          <w:rFonts w:ascii="Times New Roman" w:hAnsi="Times New Roman" w:cs="Times New Roman"/>
          <w:i w:val="0"/>
        </w:rPr>
      </w:pPr>
    </w:p>
    <w:p w:rsidR="00986FF3" w:rsidRPr="00465366" w:rsidRDefault="00030138" w:rsidP="00192DDB">
      <w:pPr>
        <w:pStyle w:val="21"/>
        <w:rPr>
          <w:rFonts w:ascii="Times New Roman" w:hAnsi="Times New Roman" w:cs="Times New Roman"/>
          <w:b/>
          <w:sz w:val="24"/>
          <w:szCs w:val="24"/>
        </w:rPr>
      </w:pPr>
      <w:bookmarkStart w:id="373" w:name="_Toc127194311"/>
      <w:bookmarkStart w:id="374" w:name="_Toc132734085"/>
      <w:bookmarkStart w:id="375" w:name="_Toc132739994"/>
      <w:bookmarkStart w:id="376" w:name="_Toc132806795"/>
      <w:bookmarkStart w:id="377" w:name="_Toc132809815"/>
      <w:bookmarkStart w:id="378" w:name="_Toc132810581"/>
      <w:bookmarkStart w:id="379" w:name="_Toc132810797"/>
      <w:bookmarkStart w:id="380" w:name="_Toc132812299"/>
      <w:bookmarkStart w:id="381" w:name="_Toc132820711"/>
      <w:bookmarkStart w:id="382" w:name="_Toc132904505"/>
      <w:bookmarkStart w:id="383" w:name="_Toc132906133"/>
      <w:bookmarkStart w:id="384" w:name="_Toc132907910"/>
      <w:bookmarkStart w:id="385" w:name="_Toc132968546"/>
      <w:bookmarkStart w:id="386" w:name="_Toc132976206"/>
      <w:bookmarkStart w:id="387" w:name="_Toc191485937"/>
      <w:bookmarkStart w:id="388" w:name="_Toc136358887"/>
      <w:bookmarkStart w:id="389" w:name="_Toc136360505"/>
      <w:bookmarkStart w:id="390" w:name="_Toc136370851"/>
      <w:r w:rsidRPr="00465366">
        <w:rPr>
          <w:rFonts w:ascii="Times New Roman" w:hAnsi="Times New Roman" w:cs="Times New Roman"/>
          <w:b/>
          <w:sz w:val="24"/>
          <w:szCs w:val="24"/>
        </w:rPr>
        <w:t>Обоснование предмета нормирования</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465366">
        <w:rPr>
          <w:rFonts w:ascii="Times New Roman" w:hAnsi="Times New Roman" w:cs="Times New Roman"/>
          <w:b/>
          <w:sz w:val="24"/>
          <w:szCs w:val="24"/>
        </w:rPr>
        <w:t xml:space="preserve"> </w:t>
      </w:r>
    </w:p>
    <w:bookmarkEnd w:id="388"/>
    <w:bookmarkEnd w:id="389"/>
    <w:bookmarkEnd w:id="390"/>
    <w:p w:rsidR="00C35193" w:rsidRPr="00465366" w:rsidRDefault="00C35193" w:rsidP="00FD6E4B">
      <w:pPr>
        <w:pStyle w:val="a6"/>
        <w:rPr>
          <w:rFonts w:ascii="Times New Roman" w:hAnsi="Times New Roman" w:cs="Times New Roman"/>
        </w:rPr>
      </w:pPr>
      <w:r w:rsidRPr="00465366">
        <w:rPr>
          <w:rFonts w:ascii="Times New Roman" w:hAnsi="Times New Roman" w:cs="Times New Roman"/>
        </w:rPr>
        <w:t>В соответствии с</w:t>
      </w:r>
      <w:r w:rsidR="00AF6A7D" w:rsidRPr="00465366">
        <w:rPr>
          <w:rFonts w:ascii="Times New Roman" w:hAnsi="Times New Roman" w:cs="Times New Roman"/>
        </w:rPr>
        <w:t xml:space="preserve"> частью 4 </w:t>
      </w:r>
      <w:r w:rsidRPr="00465366">
        <w:rPr>
          <w:rFonts w:ascii="Times New Roman" w:hAnsi="Times New Roman" w:cs="Times New Roman"/>
        </w:rPr>
        <w:t>стать</w:t>
      </w:r>
      <w:r w:rsidR="00AF6A7D" w:rsidRPr="00465366">
        <w:rPr>
          <w:rFonts w:ascii="Times New Roman" w:hAnsi="Times New Roman" w:cs="Times New Roman"/>
        </w:rPr>
        <w:t>и</w:t>
      </w:r>
      <w:r w:rsidRPr="00465366">
        <w:rPr>
          <w:rFonts w:ascii="Times New Roman" w:hAnsi="Times New Roman" w:cs="Times New Roman"/>
        </w:rPr>
        <w:t xml:space="preserve"> 29.2 Градостроительного кодекса Российской Федерации нормативы градостроительного проектирования </w:t>
      </w:r>
      <w:r w:rsidR="00AF6A7D" w:rsidRPr="00465366">
        <w:rPr>
          <w:rFonts w:ascii="Times New Roman" w:hAnsi="Times New Roman" w:cs="Times New Roman"/>
        </w:rPr>
        <w:t>городского округа ус</w:t>
      </w:r>
      <w:r w:rsidRPr="00465366">
        <w:rPr>
          <w:rFonts w:ascii="Times New Roman" w:hAnsi="Times New Roman" w:cs="Times New Roman"/>
        </w:rPr>
        <w:t xml:space="preserve">танавливают совокупность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 </w:t>
      </w:r>
      <w:r w:rsidR="00743FBF" w:rsidRPr="00465366">
        <w:rPr>
          <w:rFonts w:ascii="Times New Roman" w:hAnsi="Times New Roman" w:cs="Times New Roman"/>
        </w:rPr>
        <w:t>следующих объектов</w:t>
      </w:r>
      <w:r w:rsidRPr="00465366">
        <w:rPr>
          <w:rFonts w:ascii="Times New Roman" w:hAnsi="Times New Roman" w:cs="Times New Roman"/>
        </w:rPr>
        <w:t>:</w:t>
      </w:r>
    </w:p>
    <w:p w:rsidR="00C35193" w:rsidRPr="00465366" w:rsidRDefault="00C35193" w:rsidP="00FD6E4B">
      <w:pPr>
        <w:pStyle w:val="a2"/>
        <w:rPr>
          <w:rFonts w:ascii="Times New Roman" w:hAnsi="Times New Roman" w:cs="Times New Roman"/>
        </w:rPr>
      </w:pPr>
      <w:r w:rsidRPr="00465366">
        <w:rPr>
          <w:rFonts w:ascii="Times New Roman" w:hAnsi="Times New Roman" w:cs="Times New Roman"/>
        </w:rPr>
        <w:t xml:space="preserve">объектов местного значения, прямо относящихся к областям, указанным в пункте 1 части 5 статьи 23 Градостроительного кодекса Российской Федерации, иных объектов, являющихся </w:t>
      </w:r>
      <w:r w:rsidR="00AF6A7D" w:rsidRPr="00465366">
        <w:rPr>
          <w:rFonts w:ascii="Times New Roman" w:hAnsi="Times New Roman" w:cs="Times New Roman"/>
        </w:rPr>
        <w:t xml:space="preserve">объектами </w:t>
      </w:r>
      <w:r w:rsidRPr="00465366">
        <w:rPr>
          <w:rFonts w:ascii="Times New Roman" w:hAnsi="Times New Roman" w:cs="Times New Roman"/>
        </w:rPr>
        <w:t>местн</w:t>
      </w:r>
      <w:r w:rsidR="00AF6A7D" w:rsidRPr="00465366">
        <w:rPr>
          <w:rFonts w:ascii="Times New Roman" w:hAnsi="Times New Roman" w:cs="Times New Roman"/>
        </w:rPr>
        <w:t>ого значени</w:t>
      </w:r>
      <w:r w:rsidR="00406BAD" w:rsidRPr="00465366">
        <w:rPr>
          <w:rFonts w:ascii="Times New Roman" w:hAnsi="Times New Roman" w:cs="Times New Roman"/>
        </w:rPr>
        <w:t>я</w:t>
      </w:r>
      <w:r w:rsidRPr="00465366">
        <w:rPr>
          <w:rFonts w:ascii="Times New Roman" w:hAnsi="Times New Roman" w:cs="Times New Roman"/>
        </w:rPr>
        <w:t>;</w:t>
      </w:r>
    </w:p>
    <w:p w:rsidR="00C35193" w:rsidRPr="00465366" w:rsidRDefault="00C35193" w:rsidP="00FD6E4B">
      <w:pPr>
        <w:pStyle w:val="a2"/>
        <w:rPr>
          <w:rFonts w:ascii="Times New Roman" w:hAnsi="Times New Roman" w:cs="Times New Roman"/>
        </w:rPr>
      </w:pPr>
      <w:r w:rsidRPr="00465366">
        <w:rPr>
          <w:rFonts w:ascii="Times New Roman" w:hAnsi="Times New Roman" w:cs="Times New Roman"/>
        </w:rPr>
        <w:t>объектов иного значения в случаях, предусмотренных действующим законодательством.</w:t>
      </w:r>
    </w:p>
    <w:p w:rsidR="00736B80" w:rsidRPr="002E474C" w:rsidRDefault="00736B80" w:rsidP="00736B80">
      <w:pPr>
        <w:pStyle w:val="a6"/>
        <w:rPr>
          <w:rFonts w:ascii="Times New Roman" w:hAnsi="Times New Roman" w:cs="Times New Roman"/>
        </w:rPr>
      </w:pPr>
      <w:r w:rsidRPr="002E474C">
        <w:rPr>
          <w:rFonts w:ascii="Times New Roman" w:hAnsi="Times New Roman" w:cs="Times New Roman"/>
        </w:rPr>
        <w:t>Перечень областей нормирования определен в соответствии с РНГП в Приморском крае.</w:t>
      </w:r>
    </w:p>
    <w:p w:rsidR="00C920B4" w:rsidRPr="002E474C" w:rsidRDefault="00C920B4" w:rsidP="00FD6E4B">
      <w:pPr>
        <w:pStyle w:val="a6"/>
        <w:rPr>
          <w:rFonts w:ascii="Times New Roman" w:hAnsi="Times New Roman" w:cs="Times New Roman"/>
        </w:rPr>
      </w:pPr>
      <w:r w:rsidRPr="002E474C">
        <w:rPr>
          <w:rFonts w:ascii="Times New Roman" w:hAnsi="Times New Roman" w:cs="Times New Roman"/>
        </w:rPr>
        <w:t>Не подлежат нормированию технические или пространственные характеристики объектов, а также организационные мероприятия по развитию территории.</w:t>
      </w:r>
    </w:p>
    <w:p w:rsidR="00E03134" w:rsidRPr="00465366" w:rsidRDefault="00633142" w:rsidP="00192DDB">
      <w:pPr>
        <w:pStyle w:val="21"/>
        <w:rPr>
          <w:rFonts w:ascii="Times New Roman" w:hAnsi="Times New Roman" w:cs="Times New Roman"/>
          <w:b/>
          <w:sz w:val="24"/>
          <w:szCs w:val="24"/>
        </w:rPr>
      </w:pPr>
      <w:bookmarkStart w:id="391" w:name="_Toc191485938"/>
      <w:bookmarkStart w:id="392" w:name="_Toc136358888"/>
      <w:bookmarkStart w:id="393" w:name="_Toc136360506"/>
      <w:bookmarkStart w:id="394" w:name="_Toc136370852"/>
      <w:bookmarkStart w:id="395" w:name="_Toc131008346"/>
      <w:r w:rsidRPr="00465366">
        <w:rPr>
          <w:rFonts w:ascii="Times New Roman" w:hAnsi="Times New Roman" w:cs="Times New Roman"/>
          <w:b/>
          <w:sz w:val="24"/>
          <w:szCs w:val="24"/>
        </w:rPr>
        <w:t>Обоснование дифференциации территории</w:t>
      </w:r>
      <w:bookmarkEnd w:id="391"/>
      <w:r w:rsidR="00954C9B" w:rsidRPr="00465366">
        <w:rPr>
          <w:rFonts w:ascii="Times New Roman" w:hAnsi="Times New Roman" w:cs="Times New Roman"/>
          <w:b/>
          <w:sz w:val="24"/>
          <w:szCs w:val="24"/>
        </w:rPr>
        <w:t xml:space="preserve"> </w:t>
      </w:r>
    </w:p>
    <w:bookmarkEnd w:id="392"/>
    <w:bookmarkEnd w:id="393"/>
    <w:bookmarkEnd w:id="394"/>
    <w:bookmarkEnd w:id="395"/>
    <w:p w:rsidR="005F4836" w:rsidRPr="002E474C" w:rsidRDefault="005F4836" w:rsidP="00FD6E4B">
      <w:pPr>
        <w:pStyle w:val="a6"/>
        <w:rPr>
          <w:rFonts w:ascii="Times New Roman" w:hAnsi="Times New Roman" w:cs="Times New Roman"/>
        </w:rPr>
      </w:pPr>
      <w:r w:rsidRPr="002E474C">
        <w:rPr>
          <w:rFonts w:ascii="Times New Roman" w:hAnsi="Times New Roman" w:cs="Times New Roman"/>
        </w:rPr>
        <w:t xml:space="preserve">В качестве обоснования дифференциации территории городского округа с целью установления расчетных показателей выступают </w:t>
      </w:r>
      <w:proofErr w:type="spellStart"/>
      <w:r w:rsidRPr="002E474C">
        <w:rPr>
          <w:rFonts w:ascii="Times New Roman" w:hAnsi="Times New Roman" w:cs="Times New Roman"/>
        </w:rPr>
        <w:t>расселенческие</w:t>
      </w:r>
      <w:proofErr w:type="spellEnd"/>
      <w:r w:rsidRPr="002E474C">
        <w:rPr>
          <w:rFonts w:ascii="Times New Roman" w:hAnsi="Times New Roman" w:cs="Times New Roman"/>
        </w:rPr>
        <w:t xml:space="preserve">, социально-демографические, морфологические и иные особенности территории муниципального образования: </w:t>
      </w:r>
    </w:p>
    <w:p w:rsidR="00306C92" w:rsidRPr="0097560D" w:rsidRDefault="0094228D" w:rsidP="0094228D">
      <w:pPr>
        <w:pStyle w:val="53"/>
        <w:ind w:left="567" w:firstLine="0"/>
        <w:rPr>
          <w:rFonts w:ascii="Times New Roman" w:hAnsi="Times New Roman" w:cs="Times New Roman"/>
          <w:i/>
        </w:rPr>
      </w:pPr>
      <w:r w:rsidRPr="0097560D">
        <w:rPr>
          <w:rFonts w:ascii="Times New Roman" w:hAnsi="Times New Roman" w:cs="Times New Roman"/>
          <w:i/>
        </w:rPr>
        <w:t xml:space="preserve">1. Дифференциация </w:t>
      </w:r>
      <w:r w:rsidR="00B70A42" w:rsidRPr="0097560D">
        <w:rPr>
          <w:rFonts w:ascii="Times New Roman" w:hAnsi="Times New Roman" w:cs="Times New Roman"/>
          <w:i/>
        </w:rPr>
        <w:t>населенных пунктов</w:t>
      </w:r>
      <w:r w:rsidR="00306C92" w:rsidRPr="0097560D">
        <w:rPr>
          <w:rFonts w:ascii="Times New Roman" w:hAnsi="Times New Roman" w:cs="Times New Roman"/>
          <w:i/>
        </w:rPr>
        <w:t xml:space="preserve"> по </w:t>
      </w:r>
      <w:r w:rsidR="004A67D6" w:rsidRPr="0097560D">
        <w:rPr>
          <w:rFonts w:ascii="Times New Roman" w:hAnsi="Times New Roman" w:cs="Times New Roman"/>
          <w:i/>
        </w:rPr>
        <w:t>виду</w:t>
      </w:r>
      <w:r w:rsidR="00306C92" w:rsidRPr="0097560D">
        <w:rPr>
          <w:rFonts w:ascii="Times New Roman" w:hAnsi="Times New Roman" w:cs="Times New Roman"/>
          <w:i/>
        </w:rPr>
        <w:t xml:space="preserve"> населенного пункта</w:t>
      </w:r>
    </w:p>
    <w:p w:rsidR="00306C92" w:rsidRPr="002E474C" w:rsidRDefault="00306C92" w:rsidP="00FD6E4B">
      <w:pPr>
        <w:pStyle w:val="a6"/>
        <w:rPr>
          <w:rFonts w:ascii="Times New Roman" w:hAnsi="Times New Roman" w:cs="Times New Roman"/>
        </w:rPr>
      </w:pPr>
      <w:r w:rsidRPr="002E474C">
        <w:rPr>
          <w:rFonts w:ascii="Times New Roman" w:hAnsi="Times New Roman" w:cs="Times New Roman"/>
        </w:rPr>
        <w:t xml:space="preserve">Административно-территориальное устройство </w:t>
      </w:r>
      <w:r w:rsidR="00FF060A">
        <w:rPr>
          <w:rFonts w:ascii="Times New Roman" w:hAnsi="Times New Roman" w:cs="Times New Roman"/>
        </w:rPr>
        <w:t>городского округа</w:t>
      </w:r>
      <w:r w:rsidRPr="002E474C">
        <w:rPr>
          <w:rFonts w:ascii="Times New Roman" w:hAnsi="Times New Roman" w:cs="Times New Roman"/>
        </w:rPr>
        <w:t xml:space="preserve"> обуславливает наличие в составе </w:t>
      </w:r>
      <w:r w:rsidR="003572EB" w:rsidRPr="002E474C">
        <w:rPr>
          <w:rFonts w:ascii="Times New Roman" w:hAnsi="Times New Roman" w:cs="Times New Roman"/>
        </w:rPr>
        <w:t>городского округа</w:t>
      </w:r>
      <w:r w:rsidRPr="002E474C">
        <w:rPr>
          <w:rFonts w:ascii="Times New Roman" w:hAnsi="Times New Roman" w:cs="Times New Roman"/>
        </w:rPr>
        <w:t xml:space="preserve"> </w:t>
      </w:r>
      <w:r w:rsidR="00FF060A">
        <w:rPr>
          <w:rFonts w:ascii="Times New Roman" w:hAnsi="Times New Roman" w:cs="Times New Roman"/>
        </w:rPr>
        <w:t>одного</w:t>
      </w:r>
      <w:r w:rsidRPr="002E474C">
        <w:rPr>
          <w:rFonts w:ascii="Times New Roman" w:hAnsi="Times New Roman" w:cs="Times New Roman"/>
        </w:rPr>
        <w:t xml:space="preserve"> населенн</w:t>
      </w:r>
      <w:r w:rsidR="00FF060A">
        <w:rPr>
          <w:rFonts w:ascii="Times New Roman" w:hAnsi="Times New Roman" w:cs="Times New Roman"/>
        </w:rPr>
        <w:t>ого</w:t>
      </w:r>
      <w:r w:rsidRPr="002E474C">
        <w:rPr>
          <w:rFonts w:ascii="Times New Roman" w:hAnsi="Times New Roman" w:cs="Times New Roman"/>
        </w:rPr>
        <w:t xml:space="preserve"> пункт</w:t>
      </w:r>
      <w:r w:rsidR="00FF060A">
        <w:rPr>
          <w:rFonts w:ascii="Times New Roman" w:hAnsi="Times New Roman" w:cs="Times New Roman"/>
        </w:rPr>
        <w:t>а – город Арсеньев</w:t>
      </w:r>
      <w:r w:rsidRPr="002E474C">
        <w:rPr>
          <w:rFonts w:ascii="Times New Roman" w:hAnsi="Times New Roman" w:cs="Times New Roman"/>
        </w:rPr>
        <w:t>.</w:t>
      </w:r>
    </w:p>
    <w:p w:rsidR="009F4CED" w:rsidRPr="0097560D" w:rsidRDefault="0094228D" w:rsidP="0094228D">
      <w:pPr>
        <w:pStyle w:val="53"/>
        <w:ind w:left="567" w:firstLine="0"/>
        <w:rPr>
          <w:rFonts w:ascii="Times New Roman" w:hAnsi="Times New Roman" w:cs="Times New Roman"/>
          <w:i/>
        </w:rPr>
      </w:pPr>
      <w:r w:rsidRPr="0097560D">
        <w:rPr>
          <w:rFonts w:ascii="Times New Roman" w:hAnsi="Times New Roman" w:cs="Times New Roman"/>
          <w:i/>
        </w:rPr>
        <w:t xml:space="preserve">2. Дифференциация </w:t>
      </w:r>
      <w:r w:rsidR="00034A69" w:rsidRPr="0097560D">
        <w:rPr>
          <w:rFonts w:ascii="Times New Roman" w:hAnsi="Times New Roman" w:cs="Times New Roman"/>
          <w:i/>
        </w:rPr>
        <w:t xml:space="preserve">населенных пунктов </w:t>
      </w:r>
      <w:r w:rsidR="009F4CED" w:rsidRPr="0097560D">
        <w:rPr>
          <w:rFonts w:ascii="Times New Roman" w:hAnsi="Times New Roman" w:cs="Times New Roman"/>
          <w:i/>
        </w:rPr>
        <w:t>по численности населения</w:t>
      </w:r>
    </w:p>
    <w:p w:rsidR="009F4CED" w:rsidRPr="002E474C" w:rsidRDefault="009F4CED" w:rsidP="00FD6E4B">
      <w:pPr>
        <w:pStyle w:val="a6"/>
        <w:rPr>
          <w:rFonts w:ascii="Times New Roman" w:hAnsi="Times New Roman" w:cs="Times New Roman"/>
        </w:rPr>
      </w:pPr>
      <w:r w:rsidRPr="002E474C">
        <w:rPr>
          <w:rFonts w:ascii="Times New Roman" w:hAnsi="Times New Roman" w:cs="Times New Roman"/>
        </w:rPr>
        <w:t xml:space="preserve">Численность населения обуславливает необходимый перечень видов объектов и их мощность. </w:t>
      </w:r>
      <w:r w:rsidR="00034A69" w:rsidRPr="002E474C">
        <w:rPr>
          <w:rFonts w:ascii="Times New Roman" w:hAnsi="Times New Roman" w:cs="Times New Roman"/>
        </w:rPr>
        <w:t>В зависимости от численности населения территории нормирования характеризуются различным набором объектов</w:t>
      </w:r>
      <w:r w:rsidRPr="002E474C">
        <w:rPr>
          <w:rFonts w:ascii="Times New Roman" w:hAnsi="Times New Roman" w:cs="Times New Roman"/>
        </w:rPr>
        <w:t>.</w:t>
      </w:r>
    </w:p>
    <w:p w:rsidR="009F4CED" w:rsidRPr="0097560D" w:rsidRDefault="0094228D" w:rsidP="0094228D">
      <w:pPr>
        <w:pStyle w:val="53"/>
        <w:ind w:left="567" w:firstLine="0"/>
        <w:rPr>
          <w:rFonts w:ascii="Times New Roman" w:hAnsi="Times New Roman" w:cs="Times New Roman"/>
          <w:i/>
        </w:rPr>
      </w:pPr>
      <w:r w:rsidRPr="0097560D">
        <w:rPr>
          <w:rFonts w:ascii="Times New Roman" w:hAnsi="Times New Roman" w:cs="Times New Roman"/>
          <w:i/>
        </w:rPr>
        <w:t xml:space="preserve">3. Дифференциация </w:t>
      </w:r>
      <w:r w:rsidR="009F4CED" w:rsidRPr="0097560D">
        <w:rPr>
          <w:rFonts w:ascii="Times New Roman" w:hAnsi="Times New Roman" w:cs="Times New Roman"/>
          <w:i/>
        </w:rPr>
        <w:t>территории по типу жилой застройки</w:t>
      </w:r>
    </w:p>
    <w:p w:rsidR="009F4CED" w:rsidRPr="002E474C" w:rsidRDefault="009F4CED" w:rsidP="00FD6E4B">
      <w:pPr>
        <w:pStyle w:val="a6"/>
        <w:rPr>
          <w:rFonts w:ascii="Times New Roman" w:hAnsi="Times New Roman" w:cs="Times New Roman"/>
        </w:rPr>
      </w:pPr>
      <w:r w:rsidRPr="002E474C">
        <w:rPr>
          <w:rFonts w:ascii="Times New Roman" w:hAnsi="Times New Roman" w:cs="Times New Roman"/>
        </w:rPr>
        <w:t xml:space="preserve">Для </w:t>
      </w:r>
      <w:r w:rsidR="00FF060A">
        <w:rPr>
          <w:rFonts w:ascii="Times New Roman" w:hAnsi="Times New Roman" w:cs="Times New Roman"/>
        </w:rPr>
        <w:t>Арсеньевского городского округа</w:t>
      </w:r>
      <w:r w:rsidR="00C35597" w:rsidRPr="002E474C">
        <w:rPr>
          <w:rFonts w:ascii="Times New Roman" w:hAnsi="Times New Roman" w:cs="Times New Roman"/>
        </w:rPr>
        <w:t xml:space="preserve"> </w:t>
      </w:r>
      <w:r w:rsidRPr="002E474C">
        <w:rPr>
          <w:rFonts w:ascii="Times New Roman" w:hAnsi="Times New Roman" w:cs="Times New Roman"/>
        </w:rPr>
        <w:t xml:space="preserve">характерна различная типология жилой застройки. Тип жилой застройки определяет значения расчетных показателей территориальной доступности объектов социальной инфраструктуры, а также </w:t>
      </w:r>
      <w:r w:rsidR="00034A69" w:rsidRPr="002E474C">
        <w:rPr>
          <w:rFonts w:ascii="Times New Roman" w:hAnsi="Times New Roman" w:cs="Times New Roman"/>
        </w:rPr>
        <w:t>максимальный коэффициент использования</w:t>
      </w:r>
      <w:r w:rsidRPr="002E474C">
        <w:rPr>
          <w:rFonts w:ascii="Times New Roman" w:hAnsi="Times New Roman" w:cs="Times New Roman"/>
        </w:rPr>
        <w:t xml:space="preserve"> земельного участка для объектов жилищного строительства.</w:t>
      </w:r>
    </w:p>
    <w:p w:rsidR="00FA2554" w:rsidRPr="002E474C" w:rsidRDefault="00FA2554" w:rsidP="00FA2554">
      <w:pPr>
        <w:pStyle w:val="a6"/>
        <w:rPr>
          <w:rFonts w:ascii="Times New Roman" w:hAnsi="Times New Roman" w:cs="Times New Roman"/>
        </w:rPr>
      </w:pPr>
      <w:r w:rsidRPr="002E474C">
        <w:rPr>
          <w:rFonts w:ascii="Times New Roman" w:hAnsi="Times New Roman" w:cs="Times New Roman"/>
        </w:rPr>
        <w:t xml:space="preserve">Для расчета удельного расхода тепловой энергии на отопление различных зданий необходимо учитывать их тип (многоквартирное, индивидуальное и прочее) и этажность. Такая дифференциация основывается на переменных значениях удельной характеристики расхода тепловой энергии на отопление и вентиляцию здания. Например, при увеличении этажей наблюдается обратная зависимость в удельной характеристике расхода тепловой энергии. </w:t>
      </w:r>
    </w:p>
    <w:p w:rsidR="00FA2554" w:rsidRPr="002E474C" w:rsidRDefault="00FA2554" w:rsidP="00FA2554">
      <w:pPr>
        <w:pStyle w:val="a6"/>
        <w:rPr>
          <w:rFonts w:ascii="Times New Roman" w:hAnsi="Times New Roman" w:cs="Times New Roman"/>
        </w:rPr>
      </w:pPr>
      <w:r w:rsidRPr="002E474C">
        <w:rPr>
          <w:rFonts w:ascii="Times New Roman" w:hAnsi="Times New Roman" w:cs="Times New Roman"/>
        </w:rPr>
        <w:t>Дифференциация по типу застройки объясняется тем, что каждый тип имеет свою минимальную расчетную температуру внутри помещения. Следовательно, расход тепловой энергии будет различаться в зависимости от типа здания.</w:t>
      </w:r>
    </w:p>
    <w:p w:rsidR="00FA2554" w:rsidRPr="002E474C" w:rsidRDefault="00FA2554" w:rsidP="00FA2554">
      <w:pPr>
        <w:pStyle w:val="a6"/>
        <w:rPr>
          <w:rFonts w:ascii="Times New Roman" w:hAnsi="Times New Roman" w:cs="Times New Roman"/>
        </w:rPr>
      </w:pPr>
      <w:r w:rsidRPr="002E474C">
        <w:rPr>
          <w:rFonts w:ascii="Times New Roman" w:hAnsi="Times New Roman" w:cs="Times New Roman"/>
        </w:rPr>
        <w:t>Данная дифференциация принята в соответствии с СП 50.13330.20</w:t>
      </w:r>
      <w:r w:rsidR="00B457A6" w:rsidRPr="002E474C">
        <w:rPr>
          <w:rFonts w:ascii="Times New Roman" w:hAnsi="Times New Roman" w:cs="Times New Roman"/>
        </w:rPr>
        <w:t>24</w:t>
      </w:r>
      <w:r w:rsidRPr="002E474C">
        <w:rPr>
          <w:rFonts w:ascii="Times New Roman" w:hAnsi="Times New Roman" w:cs="Times New Roman"/>
        </w:rPr>
        <w:br/>
        <w:t>«СНиП 23-02-2003 «Тепловая защита зданий».</w:t>
      </w:r>
    </w:p>
    <w:p w:rsidR="003E0CD2" w:rsidRPr="0097560D" w:rsidRDefault="0094228D" w:rsidP="0094228D">
      <w:pPr>
        <w:pStyle w:val="53"/>
        <w:ind w:left="567" w:firstLine="0"/>
        <w:rPr>
          <w:rFonts w:ascii="Times New Roman" w:hAnsi="Times New Roman" w:cs="Times New Roman"/>
          <w:i/>
        </w:rPr>
      </w:pPr>
      <w:r w:rsidRPr="0097560D">
        <w:rPr>
          <w:rFonts w:ascii="Times New Roman" w:hAnsi="Times New Roman" w:cs="Times New Roman"/>
          <w:i/>
        </w:rPr>
        <w:t xml:space="preserve">4. Дифференциация </w:t>
      </w:r>
      <w:r w:rsidR="003E0CD2" w:rsidRPr="0097560D">
        <w:rPr>
          <w:rFonts w:ascii="Times New Roman" w:hAnsi="Times New Roman" w:cs="Times New Roman"/>
          <w:i/>
        </w:rPr>
        <w:t>территории по способу градостроительного преобразования</w:t>
      </w:r>
    </w:p>
    <w:p w:rsidR="003E0CD2" w:rsidRPr="002E474C" w:rsidRDefault="00173828" w:rsidP="003E0CD2">
      <w:pPr>
        <w:pStyle w:val="a6"/>
        <w:rPr>
          <w:rFonts w:ascii="Times New Roman" w:hAnsi="Times New Roman" w:cs="Times New Roman"/>
        </w:rPr>
      </w:pPr>
      <w:r w:rsidRPr="002E474C">
        <w:rPr>
          <w:rFonts w:ascii="Times New Roman" w:hAnsi="Times New Roman" w:cs="Times New Roman"/>
        </w:rPr>
        <w:t>Расчетные</w:t>
      </w:r>
      <w:r w:rsidR="003E0CD2" w:rsidRPr="002E474C">
        <w:rPr>
          <w:rFonts w:ascii="Times New Roman" w:hAnsi="Times New Roman" w:cs="Times New Roman"/>
        </w:rPr>
        <w:t xml:space="preserve"> показатели в области жилищного строительства, в</w:t>
      </w:r>
      <w:r w:rsidRPr="002E474C">
        <w:rPr>
          <w:rFonts w:ascii="Times New Roman" w:hAnsi="Times New Roman" w:cs="Times New Roman"/>
        </w:rPr>
        <w:t xml:space="preserve"> </w:t>
      </w:r>
      <w:r w:rsidR="003E0CD2" w:rsidRPr="002E474C">
        <w:rPr>
          <w:rFonts w:ascii="Times New Roman" w:hAnsi="Times New Roman" w:cs="Times New Roman"/>
        </w:rPr>
        <w:t xml:space="preserve">области инженерной инфраструктуры, в области транспорта </w:t>
      </w:r>
      <w:r w:rsidR="00034A69" w:rsidRPr="002E474C">
        <w:rPr>
          <w:rFonts w:ascii="Times New Roman" w:hAnsi="Times New Roman" w:cs="Times New Roman"/>
        </w:rPr>
        <w:t>установлены</w:t>
      </w:r>
      <w:r w:rsidR="003E0CD2" w:rsidRPr="002E474C">
        <w:rPr>
          <w:rFonts w:ascii="Times New Roman" w:hAnsi="Times New Roman" w:cs="Times New Roman"/>
        </w:rPr>
        <w:t xml:space="preserve"> </w:t>
      </w:r>
      <w:r w:rsidR="00034A69" w:rsidRPr="002E474C">
        <w:rPr>
          <w:rFonts w:ascii="Times New Roman" w:hAnsi="Times New Roman" w:cs="Times New Roman"/>
        </w:rPr>
        <w:t>с учетом</w:t>
      </w:r>
      <w:r w:rsidRPr="002E474C">
        <w:rPr>
          <w:rFonts w:ascii="Times New Roman" w:hAnsi="Times New Roman" w:cs="Times New Roman"/>
        </w:rPr>
        <w:t xml:space="preserve"> </w:t>
      </w:r>
      <w:r w:rsidR="003E0CD2" w:rsidRPr="002E474C">
        <w:rPr>
          <w:rFonts w:ascii="Times New Roman" w:hAnsi="Times New Roman" w:cs="Times New Roman"/>
        </w:rPr>
        <w:t>характера освоения территории:</w:t>
      </w:r>
    </w:p>
    <w:p w:rsidR="003E0CD2" w:rsidRPr="002E474C" w:rsidRDefault="003E0CD2" w:rsidP="001F442E">
      <w:pPr>
        <w:pStyle w:val="a2"/>
        <w:numPr>
          <w:ilvl w:val="0"/>
          <w:numId w:val="33"/>
        </w:numPr>
        <w:spacing w:before="60"/>
        <w:ind w:left="0" w:firstLine="567"/>
        <w:rPr>
          <w:rFonts w:ascii="Times New Roman" w:hAnsi="Times New Roman" w:cs="Times New Roman"/>
        </w:rPr>
      </w:pPr>
      <w:r w:rsidRPr="002E474C">
        <w:rPr>
          <w:rFonts w:ascii="Times New Roman" w:hAnsi="Times New Roman" w:cs="Times New Roman"/>
        </w:rPr>
        <w:t>при комплексном развитии территории (в соответствии с положениями главы 10 Градостроительного кодекса Российской Федерации);</w:t>
      </w:r>
    </w:p>
    <w:p w:rsidR="003E0CD2" w:rsidRPr="002E474C" w:rsidRDefault="003E0CD2" w:rsidP="001F442E">
      <w:pPr>
        <w:pStyle w:val="a2"/>
        <w:numPr>
          <w:ilvl w:val="0"/>
          <w:numId w:val="33"/>
        </w:numPr>
        <w:spacing w:before="60"/>
        <w:ind w:left="0" w:firstLine="567"/>
        <w:rPr>
          <w:rFonts w:ascii="Times New Roman" w:hAnsi="Times New Roman" w:cs="Times New Roman"/>
        </w:rPr>
      </w:pPr>
      <w:r w:rsidRPr="002E474C">
        <w:rPr>
          <w:rFonts w:ascii="Times New Roman" w:hAnsi="Times New Roman" w:cs="Times New Roman"/>
        </w:rPr>
        <w:t>в иных случаях, кроме комплексного развития территории.</w:t>
      </w:r>
    </w:p>
    <w:p w:rsidR="009F4CED" w:rsidRPr="0097560D" w:rsidRDefault="0094228D" w:rsidP="0094228D">
      <w:pPr>
        <w:pStyle w:val="53"/>
        <w:ind w:left="567" w:firstLine="0"/>
        <w:rPr>
          <w:rFonts w:ascii="Times New Roman" w:hAnsi="Times New Roman" w:cs="Times New Roman"/>
          <w:i/>
        </w:rPr>
      </w:pPr>
      <w:r w:rsidRPr="0097560D">
        <w:rPr>
          <w:rFonts w:ascii="Times New Roman" w:hAnsi="Times New Roman" w:cs="Times New Roman"/>
          <w:i/>
        </w:rPr>
        <w:t xml:space="preserve">5. Дифференциация </w:t>
      </w:r>
      <w:r w:rsidR="009F4CED" w:rsidRPr="0097560D">
        <w:rPr>
          <w:rFonts w:ascii="Times New Roman" w:hAnsi="Times New Roman" w:cs="Times New Roman"/>
          <w:i/>
        </w:rPr>
        <w:t xml:space="preserve">территории по степени благоустройства жилой застройки </w:t>
      </w:r>
    </w:p>
    <w:p w:rsidR="00CF1E71" w:rsidRPr="002E474C" w:rsidRDefault="00CF1E71" w:rsidP="00FD6E4B">
      <w:pPr>
        <w:pStyle w:val="a6"/>
        <w:rPr>
          <w:rFonts w:ascii="Times New Roman" w:hAnsi="Times New Roman" w:cs="Times New Roman"/>
        </w:rPr>
      </w:pPr>
      <w:r w:rsidRPr="002E474C">
        <w:rPr>
          <w:rFonts w:ascii="Times New Roman" w:hAnsi="Times New Roman" w:cs="Times New Roman"/>
        </w:rPr>
        <w:t xml:space="preserve">Благоустройство жилищного фонда влияет на </w:t>
      </w:r>
      <w:r w:rsidR="00001EC1" w:rsidRPr="002E474C">
        <w:rPr>
          <w:rFonts w:ascii="Times New Roman" w:hAnsi="Times New Roman" w:cs="Times New Roman"/>
        </w:rPr>
        <w:t xml:space="preserve">водопотребление, </w:t>
      </w:r>
      <w:proofErr w:type="spellStart"/>
      <w:r w:rsidR="00001EC1" w:rsidRPr="002E474C">
        <w:rPr>
          <w:rFonts w:ascii="Times New Roman" w:hAnsi="Times New Roman" w:cs="Times New Roman"/>
        </w:rPr>
        <w:t>газопотребление</w:t>
      </w:r>
      <w:proofErr w:type="spellEnd"/>
      <w:r w:rsidR="00001EC1" w:rsidRPr="002E474C">
        <w:rPr>
          <w:rFonts w:ascii="Times New Roman" w:hAnsi="Times New Roman" w:cs="Times New Roman"/>
        </w:rPr>
        <w:t>, электропотребление, объем водоотведения</w:t>
      </w:r>
      <w:r w:rsidRPr="002E474C">
        <w:rPr>
          <w:rFonts w:ascii="Times New Roman" w:hAnsi="Times New Roman" w:cs="Times New Roman"/>
        </w:rPr>
        <w:t>. Для целей установления расчетных показателей установлены критерии дифференциации жилищного фонда по степени благоустройства</w:t>
      </w:r>
      <w:r w:rsidR="00034A69" w:rsidRPr="002E474C">
        <w:rPr>
          <w:rFonts w:ascii="Times New Roman" w:hAnsi="Times New Roman" w:cs="Times New Roman"/>
        </w:rPr>
        <w:t>.</w:t>
      </w:r>
    </w:p>
    <w:p w:rsidR="00E97925" w:rsidRPr="0097560D" w:rsidRDefault="0094228D" w:rsidP="0094228D">
      <w:pPr>
        <w:pStyle w:val="53"/>
        <w:ind w:left="567" w:firstLine="0"/>
        <w:rPr>
          <w:rFonts w:ascii="Times New Roman" w:hAnsi="Times New Roman" w:cs="Times New Roman"/>
          <w:i/>
        </w:rPr>
      </w:pPr>
      <w:bookmarkStart w:id="396" w:name="_Toc88573283"/>
      <w:bookmarkStart w:id="397" w:name="_Toc88585018"/>
      <w:bookmarkStart w:id="398" w:name="_Toc88589045"/>
      <w:bookmarkStart w:id="399" w:name="_Toc88750170"/>
      <w:bookmarkStart w:id="400" w:name="_Toc89694251"/>
      <w:bookmarkStart w:id="401" w:name="_Toc89787809"/>
      <w:bookmarkStart w:id="402" w:name="_Toc96603406"/>
      <w:bookmarkStart w:id="403" w:name="_Toc96687303"/>
      <w:bookmarkStart w:id="404" w:name="_Toc96953207"/>
      <w:bookmarkStart w:id="405" w:name="_Toc131008347"/>
      <w:bookmarkStart w:id="406" w:name="_Toc136358889"/>
      <w:bookmarkStart w:id="407" w:name="_Toc136360507"/>
      <w:bookmarkStart w:id="408" w:name="_Toc136370853"/>
      <w:r w:rsidRPr="00EA640D">
        <w:rPr>
          <w:rFonts w:ascii="Times New Roman" w:hAnsi="Times New Roman" w:cs="Times New Roman"/>
          <w:i/>
        </w:rPr>
        <w:t xml:space="preserve">6. Дифференциация </w:t>
      </w:r>
      <w:r w:rsidR="00E97925" w:rsidRPr="00EA640D">
        <w:rPr>
          <w:rFonts w:ascii="Times New Roman" w:hAnsi="Times New Roman" w:cs="Times New Roman"/>
          <w:i/>
        </w:rPr>
        <w:t xml:space="preserve">населенных пунктов территории по роли в системе расселения </w:t>
      </w:r>
      <w:r w:rsidR="008533EB" w:rsidRPr="00EA640D">
        <w:rPr>
          <w:rFonts w:ascii="Times New Roman" w:hAnsi="Times New Roman" w:cs="Times New Roman"/>
          <w:i/>
        </w:rPr>
        <w:t>городского округа</w:t>
      </w:r>
    </w:p>
    <w:p w:rsidR="00E97925" w:rsidRPr="002E474C" w:rsidRDefault="00E97925" w:rsidP="00E97925">
      <w:pPr>
        <w:suppressAutoHyphens/>
        <w:autoSpaceDE w:val="0"/>
        <w:autoSpaceDN w:val="0"/>
        <w:spacing w:before="120"/>
        <w:ind w:firstLine="567"/>
        <w:jc w:val="both"/>
        <w:rPr>
          <w:rFonts w:eastAsia="Calibri"/>
        </w:rPr>
      </w:pPr>
      <w:r w:rsidRPr="002E474C">
        <w:rPr>
          <w:rFonts w:eastAsia="Calibri"/>
        </w:rPr>
        <w:t xml:space="preserve">Значение населенных пунктов в системе расселения </w:t>
      </w:r>
      <w:r w:rsidR="008533EB" w:rsidRPr="002E474C">
        <w:rPr>
          <w:rFonts w:eastAsia="Calibri"/>
        </w:rPr>
        <w:t>городского округа</w:t>
      </w:r>
      <w:r w:rsidRPr="002E474C">
        <w:rPr>
          <w:rFonts w:eastAsia="Calibri"/>
        </w:rPr>
        <w:t xml:space="preserve"> характеризует обязательный минимальный набор объектов об</w:t>
      </w:r>
      <w:r w:rsidR="00800485" w:rsidRPr="002E474C">
        <w:rPr>
          <w:rFonts w:eastAsia="Calibri"/>
        </w:rPr>
        <w:t>служивания населения, а </w:t>
      </w:r>
      <w:r w:rsidRPr="002E474C">
        <w:rPr>
          <w:rFonts w:eastAsia="Calibri"/>
        </w:rPr>
        <w:t>также накладывает дополнительную нагрузку на объекты обслуживания населения, что влияет на значения расчетных показателей минимально допустимого уровня обеспеченности</w:t>
      </w:r>
      <w:r w:rsidR="00CC1DDE" w:rsidRPr="002E474C">
        <w:rPr>
          <w:rFonts w:eastAsia="Calibri"/>
        </w:rPr>
        <w:t xml:space="preserve"> объектами</w:t>
      </w:r>
      <w:r w:rsidRPr="002E474C">
        <w:rPr>
          <w:rFonts w:eastAsia="Calibri"/>
        </w:rPr>
        <w:t>. Центры групповых систем расселения являются местами наибольшей концентрации инфраструктур обслуживания населения.</w:t>
      </w:r>
    </w:p>
    <w:p w:rsidR="00C10E5E" w:rsidRPr="00FC7A96" w:rsidRDefault="00030138" w:rsidP="00192DDB">
      <w:pPr>
        <w:pStyle w:val="21"/>
        <w:rPr>
          <w:rFonts w:ascii="Times New Roman" w:hAnsi="Times New Roman" w:cs="Times New Roman"/>
          <w:b/>
          <w:sz w:val="24"/>
          <w:szCs w:val="24"/>
        </w:rPr>
      </w:pPr>
      <w:bookmarkStart w:id="409" w:name="_Toc191485939"/>
      <w:r w:rsidRPr="00FC7A96">
        <w:rPr>
          <w:rFonts w:ascii="Times New Roman" w:hAnsi="Times New Roman" w:cs="Times New Roman"/>
          <w:b/>
          <w:sz w:val="24"/>
          <w:szCs w:val="24"/>
        </w:rPr>
        <w:t>Обоснование расчетных показателей, содержащихся в основной части местных нормативов градостроительного проектирования</w:t>
      </w:r>
      <w:bookmarkEnd w:id="363"/>
      <w:bookmarkEnd w:id="364"/>
      <w:bookmarkEnd w:id="365"/>
      <w:bookmarkEnd w:id="366"/>
      <w:bookmarkEnd w:id="396"/>
      <w:bookmarkEnd w:id="397"/>
      <w:bookmarkEnd w:id="398"/>
      <w:bookmarkEnd w:id="399"/>
      <w:bookmarkEnd w:id="400"/>
      <w:bookmarkEnd w:id="401"/>
      <w:bookmarkEnd w:id="402"/>
      <w:bookmarkEnd w:id="403"/>
      <w:bookmarkEnd w:id="404"/>
      <w:bookmarkEnd w:id="405"/>
      <w:r w:rsidR="0038730F" w:rsidRPr="00FC7A96">
        <w:rPr>
          <w:rFonts w:ascii="Times New Roman" w:hAnsi="Times New Roman" w:cs="Times New Roman"/>
          <w:b/>
          <w:sz w:val="24"/>
          <w:szCs w:val="24"/>
        </w:rPr>
        <w:t xml:space="preserve"> </w:t>
      </w:r>
      <w:r w:rsidR="00F3001A" w:rsidRPr="00FC7A96">
        <w:rPr>
          <w:rFonts w:ascii="Times New Roman" w:hAnsi="Times New Roman" w:cs="Times New Roman"/>
          <w:b/>
          <w:sz w:val="24"/>
          <w:szCs w:val="24"/>
        </w:rPr>
        <w:t>муниципального</w:t>
      </w:r>
      <w:r w:rsidR="0038730F" w:rsidRPr="00FC7A96">
        <w:rPr>
          <w:rFonts w:ascii="Times New Roman" w:hAnsi="Times New Roman" w:cs="Times New Roman"/>
          <w:b/>
          <w:sz w:val="24"/>
          <w:szCs w:val="24"/>
        </w:rPr>
        <w:t xml:space="preserve"> образования</w:t>
      </w:r>
      <w:bookmarkEnd w:id="406"/>
      <w:bookmarkEnd w:id="407"/>
      <w:bookmarkEnd w:id="408"/>
      <w:bookmarkEnd w:id="409"/>
    </w:p>
    <w:p w:rsidR="00E03134" w:rsidRPr="00FC7A96" w:rsidRDefault="00E03134" w:rsidP="00192DDB">
      <w:pPr>
        <w:pStyle w:val="3"/>
        <w:rPr>
          <w:rFonts w:ascii="Times New Roman" w:hAnsi="Times New Roman" w:cs="Times New Roman"/>
          <w:b/>
        </w:rPr>
      </w:pPr>
      <w:bookmarkStart w:id="410" w:name="_Toc191485940"/>
      <w:bookmarkStart w:id="411" w:name="_Toc131008348"/>
      <w:bookmarkStart w:id="412" w:name="_Toc136358890"/>
      <w:bookmarkStart w:id="413" w:name="_Toc136360508"/>
      <w:bookmarkStart w:id="414" w:name="_Toc136370854"/>
      <w:r w:rsidRPr="00FC7A96">
        <w:rPr>
          <w:rFonts w:ascii="Times New Roman" w:hAnsi="Times New Roman" w:cs="Times New Roman"/>
          <w:b/>
        </w:rPr>
        <w:t>В области транспорта</w:t>
      </w:r>
      <w:bookmarkEnd w:id="410"/>
      <w:r w:rsidRPr="00FC7A96">
        <w:rPr>
          <w:rFonts w:ascii="Times New Roman" w:hAnsi="Times New Roman" w:cs="Times New Roman"/>
          <w:b/>
        </w:rPr>
        <w:t xml:space="preserve"> </w:t>
      </w:r>
    </w:p>
    <w:p w:rsidR="00032D6E" w:rsidRPr="002E474C" w:rsidRDefault="00032D6E" w:rsidP="00032D6E">
      <w:pPr>
        <w:pStyle w:val="a6"/>
        <w:rPr>
          <w:rFonts w:ascii="Times New Roman" w:hAnsi="Times New Roman" w:cs="Times New Roman"/>
        </w:rPr>
      </w:pPr>
      <w:r w:rsidRPr="002E474C">
        <w:rPr>
          <w:rFonts w:ascii="Times New Roman" w:hAnsi="Times New Roman" w:cs="Times New Roman"/>
        </w:rPr>
        <w:t>Расчетные показатели минимально допустимого уровня обеспеченности автомобильными дорогами общего пользования местного значения в границах городского округа, определены экспертным путем, на основании оценки темпов развития населенн</w:t>
      </w:r>
      <w:r w:rsidR="00FF060A">
        <w:rPr>
          <w:rFonts w:ascii="Times New Roman" w:hAnsi="Times New Roman" w:cs="Times New Roman"/>
        </w:rPr>
        <w:t>ого</w:t>
      </w:r>
      <w:r w:rsidRPr="002E474C">
        <w:rPr>
          <w:rFonts w:ascii="Times New Roman" w:hAnsi="Times New Roman" w:cs="Times New Roman"/>
        </w:rPr>
        <w:t xml:space="preserve"> пункт</w:t>
      </w:r>
      <w:r w:rsidR="00FF060A">
        <w:rPr>
          <w:rFonts w:ascii="Times New Roman" w:hAnsi="Times New Roman" w:cs="Times New Roman"/>
        </w:rPr>
        <w:t>а</w:t>
      </w:r>
      <w:r w:rsidRPr="002E474C">
        <w:rPr>
          <w:rFonts w:ascii="Times New Roman" w:hAnsi="Times New Roman" w:cs="Times New Roman"/>
        </w:rPr>
        <w:t>.</w:t>
      </w:r>
    </w:p>
    <w:p w:rsidR="00032D6E" w:rsidRPr="002E474C" w:rsidRDefault="00032D6E" w:rsidP="00032D6E">
      <w:pPr>
        <w:pStyle w:val="a6"/>
        <w:rPr>
          <w:rFonts w:ascii="Times New Roman" w:hAnsi="Times New Roman" w:cs="Times New Roman"/>
        </w:rPr>
      </w:pPr>
      <w:r w:rsidRPr="002E474C">
        <w:rPr>
          <w:rFonts w:ascii="Times New Roman" w:hAnsi="Times New Roman" w:cs="Times New Roman"/>
        </w:rPr>
        <w:t>Искусственные дорожные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 предусматриваются на основе детальных инженерно-геологических изысканий с учетом местных конкретных условий на стадии разработки проектной документации автомобильной дороги.</w:t>
      </w:r>
    </w:p>
    <w:p w:rsidR="00032D6E" w:rsidRPr="002E474C" w:rsidRDefault="00032D6E" w:rsidP="00032D6E">
      <w:pPr>
        <w:pStyle w:val="a6"/>
        <w:rPr>
          <w:rFonts w:ascii="Times New Roman" w:hAnsi="Times New Roman" w:cs="Times New Roman"/>
        </w:rPr>
      </w:pPr>
      <w:r w:rsidRPr="002E474C">
        <w:rPr>
          <w:rFonts w:ascii="Times New Roman" w:hAnsi="Times New Roman" w:cs="Times New Roman"/>
        </w:rPr>
        <w:t>Расчетные показатели минимально допустимого уровня обеспеченности искусственными дорожными сооружениями и их территориальная доступность не устанавливаются.</w:t>
      </w:r>
    </w:p>
    <w:p w:rsidR="00032D6E" w:rsidRPr="002E474C" w:rsidRDefault="00032D6E" w:rsidP="00032D6E">
      <w:pPr>
        <w:pStyle w:val="a6"/>
        <w:rPr>
          <w:rFonts w:ascii="Times New Roman" w:hAnsi="Times New Roman" w:cs="Times New Roman"/>
        </w:rPr>
      </w:pPr>
      <w:r w:rsidRPr="002E474C">
        <w:rPr>
          <w:rFonts w:ascii="Times New Roman" w:hAnsi="Times New Roman" w:cs="Times New Roman"/>
        </w:rPr>
        <w:t xml:space="preserve">Уровень обеспеченности местами постоянного хранения легковых автомобилей для многоквартирного дома установлен с учетом возможного размещения таких объектов в границах территории жилой застройки. </w:t>
      </w:r>
    </w:p>
    <w:p w:rsidR="00032D6E" w:rsidRPr="002E474C" w:rsidRDefault="00032D6E" w:rsidP="00032D6E">
      <w:pPr>
        <w:pStyle w:val="a6"/>
        <w:rPr>
          <w:rFonts w:ascii="Times New Roman" w:hAnsi="Times New Roman" w:cs="Times New Roman"/>
        </w:rPr>
      </w:pPr>
      <w:r w:rsidRPr="002E474C">
        <w:rPr>
          <w:rFonts w:ascii="Times New Roman" w:hAnsi="Times New Roman" w:cs="Times New Roman"/>
        </w:rPr>
        <w:t>Понижающие коэффициенты для расчетных показателей обеспеченности местами хранения легковых автомобилей для многоквартирного дома установлены с учетом:</w:t>
      </w:r>
    </w:p>
    <w:p w:rsidR="00032D6E" w:rsidRPr="002E474C" w:rsidRDefault="00032D6E" w:rsidP="00173828">
      <w:pPr>
        <w:pStyle w:val="a2"/>
        <w:rPr>
          <w:rFonts w:ascii="Times New Roman" w:hAnsi="Times New Roman" w:cs="Times New Roman"/>
        </w:rPr>
      </w:pPr>
      <w:r w:rsidRPr="002E474C">
        <w:rPr>
          <w:rFonts w:ascii="Times New Roman" w:hAnsi="Times New Roman" w:cs="Times New Roman"/>
        </w:rPr>
        <w:t>влияния доступности общественного пассажирского транспорта на частоту пользования индивидуальным автомобилем;</w:t>
      </w:r>
    </w:p>
    <w:p w:rsidR="00032D6E" w:rsidRPr="002E474C" w:rsidRDefault="00032D6E" w:rsidP="00173828">
      <w:pPr>
        <w:pStyle w:val="a2"/>
        <w:rPr>
          <w:rFonts w:ascii="Times New Roman" w:hAnsi="Times New Roman" w:cs="Times New Roman"/>
        </w:rPr>
      </w:pPr>
      <w:r w:rsidRPr="002E474C">
        <w:rPr>
          <w:rFonts w:ascii="Times New Roman" w:hAnsi="Times New Roman" w:cs="Times New Roman"/>
        </w:rPr>
        <w:t>способа преобразования территории (застройка с применением механизма комплексного развития территории и без применения; застройка в границах искусственного земельного участка).</w:t>
      </w:r>
    </w:p>
    <w:p w:rsidR="00032D6E" w:rsidRPr="002E474C" w:rsidRDefault="00032D6E" w:rsidP="00032D6E">
      <w:pPr>
        <w:pStyle w:val="a6"/>
        <w:rPr>
          <w:rFonts w:ascii="Times New Roman" w:hAnsi="Times New Roman" w:cs="Times New Roman"/>
        </w:rPr>
      </w:pPr>
      <w:r w:rsidRPr="002E474C">
        <w:rPr>
          <w:rFonts w:ascii="Times New Roman" w:hAnsi="Times New Roman" w:cs="Times New Roman"/>
        </w:rPr>
        <w:t>Расчетные показатели, установленные для застройки с применением механизма комплексного развития территории, применяются в случае реализации решения о комплексном развитии территории в соответствии с положениями главы 10 Градостроительного кодекса Российской Федерации.</w:t>
      </w:r>
    </w:p>
    <w:p w:rsidR="00032D6E" w:rsidRPr="002E474C" w:rsidRDefault="00032D6E" w:rsidP="00032D6E">
      <w:pPr>
        <w:pStyle w:val="a6"/>
        <w:rPr>
          <w:rFonts w:ascii="Times New Roman" w:hAnsi="Times New Roman" w:cs="Times New Roman"/>
        </w:rPr>
      </w:pPr>
      <w:r w:rsidRPr="002E474C">
        <w:rPr>
          <w:rFonts w:ascii="Times New Roman" w:hAnsi="Times New Roman" w:cs="Times New Roman"/>
        </w:rPr>
        <w:t>Понижающие коэффициенты для расчетных показателей обеспеченности местами хранения легковых автомобилей для многоквартирного дома применяются согласно формуле:</w:t>
      </w:r>
    </w:p>
    <w:p w:rsidR="00032D6E" w:rsidRPr="002E474C" w:rsidRDefault="00032D6E" w:rsidP="00032D6E">
      <w:pPr>
        <w:pStyle w:val="a6"/>
        <w:jc w:val="center"/>
        <w:rPr>
          <w:rFonts w:ascii="Times New Roman" w:hAnsi="Times New Roman" w:cs="Times New Roman"/>
        </w:rPr>
      </w:pPr>
      <m:oMath>
        <m:r>
          <m:rPr>
            <m:sty m:val="p"/>
          </m:rPr>
          <w:rPr>
            <w:rFonts w:ascii="Cambria Math" w:hAnsi="Times New Roman" w:cs="Times New Roman"/>
            <w:lang w:val="en-US"/>
          </w:rPr>
          <m:t>N</m:t>
        </m:r>
        <m:r>
          <m:rPr>
            <m:sty m:val="p"/>
          </m:rPr>
          <w:rPr>
            <w:rFonts w:ascii="Cambria Math" w:hAnsi="Times New Roman" w:cs="Times New Roman"/>
          </w:rPr>
          <m:t xml:space="preserve">= </m:t>
        </m:r>
        <m:sSub>
          <m:sSubPr>
            <m:ctrlPr>
              <w:rPr>
                <w:rFonts w:ascii="Cambria Math" w:hAnsi="Times New Roman" w:cs="Times New Roman"/>
                <w:lang w:val="en-US"/>
              </w:rPr>
            </m:ctrlPr>
          </m:sSubPr>
          <m:e>
            <m:r>
              <m:rPr>
                <m:sty m:val="p"/>
              </m:rPr>
              <w:rPr>
                <w:rFonts w:ascii="Cambria Math" w:hAnsi="Times New Roman" w:cs="Times New Roman"/>
                <w:lang w:val="en-US"/>
              </w:rPr>
              <m:t>N</m:t>
            </m:r>
          </m:e>
          <m:sub>
            <m:r>
              <m:rPr>
                <m:sty m:val="p"/>
              </m:rPr>
              <w:rPr>
                <w:rFonts w:ascii="Cambria Math" w:hAnsi="Times New Roman" w:cs="Times New Roman"/>
              </w:rPr>
              <m:t>расч</m:t>
            </m:r>
          </m:sub>
        </m:sSub>
        <m:r>
          <m:rPr>
            <m:sty m:val="p"/>
          </m:rPr>
          <w:rPr>
            <w:rFonts w:ascii="Cambria Math" w:hAnsi="Times New Roman" w:cs="Times New Roman"/>
          </w:rPr>
          <m:t xml:space="preserve"> </m:t>
        </m:r>
        <m:r>
          <m:rPr>
            <m:sty m:val="p"/>
          </m:rPr>
          <w:rPr>
            <w:rFonts w:ascii="Cambria Math" w:hAnsi="Times New Roman" w:cs="Times New Roman"/>
          </w:rPr>
          <m:t>∙</m:t>
        </m:r>
        <m:r>
          <m:rPr>
            <m:sty m:val="p"/>
          </m:rPr>
          <w:rPr>
            <w:rFonts w:ascii="Cambria Math" w:hAnsi="Times New Roman" w:cs="Times New Roman"/>
          </w:rPr>
          <m:t xml:space="preserve"> </m:t>
        </m:r>
        <m:sSub>
          <m:sSubPr>
            <m:ctrlPr>
              <w:rPr>
                <w:rFonts w:ascii="Cambria Math" w:hAnsi="Times New Roman" w:cs="Times New Roman"/>
                <w:lang w:val="en-US"/>
              </w:rPr>
            </m:ctrlPr>
          </m:sSubPr>
          <m:e>
            <m:r>
              <m:rPr>
                <m:sty m:val="p"/>
              </m:rPr>
              <w:rPr>
                <w:rFonts w:ascii="Cambria Math" w:hAnsi="Times New Roman" w:cs="Times New Roman"/>
                <w:lang w:val="en-US"/>
              </w:rPr>
              <m:t>K</m:t>
            </m:r>
          </m:e>
          <m:sub>
            <m:r>
              <m:rPr>
                <m:sty m:val="p"/>
              </m:rPr>
              <w:rPr>
                <w:rFonts w:ascii="Cambria Math" w:hAnsi="Times New Roman" w:cs="Times New Roman"/>
              </w:rPr>
              <m:t>1</m:t>
            </m:r>
          </m:sub>
        </m:sSub>
        <m:r>
          <m:rPr>
            <m:sty m:val="p"/>
          </m:rPr>
          <w:rPr>
            <w:rFonts w:ascii="Cambria Math" w:hAnsi="Times New Roman" w:cs="Times New Roman"/>
          </w:rPr>
          <m:t xml:space="preserve"> </m:t>
        </m:r>
        <m:r>
          <m:rPr>
            <m:sty m:val="p"/>
          </m:rPr>
          <w:rPr>
            <w:rFonts w:ascii="Cambria Math" w:hAnsi="Times New Roman" w:cs="Times New Roman"/>
          </w:rPr>
          <m:t>∙</m:t>
        </m:r>
        <m:sSub>
          <m:sSubPr>
            <m:ctrlPr>
              <w:rPr>
                <w:rFonts w:ascii="Cambria Math" w:hAnsi="Times New Roman" w:cs="Times New Roman"/>
                <w:lang w:val="en-US"/>
              </w:rPr>
            </m:ctrlPr>
          </m:sSubPr>
          <m:e>
            <m:r>
              <m:rPr>
                <m:sty m:val="p"/>
              </m:rPr>
              <w:rPr>
                <w:rFonts w:ascii="Cambria Math" w:hAnsi="Times New Roman" w:cs="Times New Roman"/>
                <w:lang w:val="en-US"/>
              </w:rPr>
              <m:t>K</m:t>
            </m:r>
          </m:e>
          <m:sub>
            <m:r>
              <m:rPr>
                <m:sty m:val="p"/>
              </m:rPr>
              <w:rPr>
                <w:rFonts w:ascii="Cambria Math" w:hAnsi="Times New Roman" w:cs="Times New Roman"/>
              </w:rPr>
              <m:t>2</m:t>
            </m:r>
          </m:sub>
        </m:sSub>
        <m:r>
          <m:rPr>
            <m:sty m:val="p"/>
          </m:rPr>
          <w:rPr>
            <w:rFonts w:ascii="Cambria Math" w:hAnsi="Times New Roman" w:cs="Times New Roman"/>
          </w:rPr>
          <m:t xml:space="preserve"> </m:t>
        </m:r>
        <m:r>
          <m:rPr>
            <m:sty m:val="p"/>
          </m:rPr>
          <w:rPr>
            <w:rFonts w:ascii="Cambria Math" w:hAnsi="Times New Roman" w:cs="Times New Roman"/>
          </w:rPr>
          <m:t>∙…</m:t>
        </m:r>
        <m:r>
          <m:rPr>
            <m:sty m:val="p"/>
          </m:rPr>
          <w:rPr>
            <w:rFonts w:ascii="Cambria Math" w:hAnsi="Times New Roman" w:cs="Times New Roman"/>
          </w:rPr>
          <m:t xml:space="preserve"> </m:t>
        </m:r>
        <m:r>
          <m:rPr>
            <m:sty m:val="p"/>
          </m:rPr>
          <w:rPr>
            <w:rFonts w:ascii="Cambria Math" w:hAnsi="Times New Roman" w:cs="Times New Roman"/>
          </w:rPr>
          <m:t>∙</m:t>
        </m:r>
        <m:r>
          <m:rPr>
            <m:sty m:val="p"/>
          </m:rPr>
          <w:rPr>
            <w:rFonts w:ascii="Cambria Math" w:hAnsi="Times New Roman" w:cs="Times New Roman"/>
          </w:rPr>
          <m:t xml:space="preserve"> </m:t>
        </m:r>
        <m:sSub>
          <m:sSubPr>
            <m:ctrlPr>
              <w:rPr>
                <w:rFonts w:ascii="Cambria Math" w:hAnsi="Times New Roman" w:cs="Times New Roman"/>
              </w:rPr>
            </m:ctrlPr>
          </m:sSubPr>
          <m:e>
            <m:r>
              <m:rPr>
                <m:sty m:val="p"/>
              </m:rPr>
              <w:rPr>
                <w:rFonts w:ascii="Cambria Math" w:hAnsi="Times New Roman" w:cs="Times New Roman"/>
              </w:rPr>
              <m:t>К</m:t>
            </m:r>
          </m:e>
          <m:sub>
            <m:r>
              <m:rPr>
                <m:sty m:val="p"/>
              </m:rPr>
              <w:rPr>
                <w:rFonts w:ascii="Cambria Math" w:hAnsi="Times New Roman" w:cs="Times New Roman"/>
              </w:rPr>
              <m:t>n</m:t>
            </m:r>
          </m:sub>
        </m:sSub>
      </m:oMath>
      <w:r w:rsidRPr="002E474C">
        <w:rPr>
          <w:rFonts w:ascii="Times New Roman" w:hAnsi="Times New Roman" w:cs="Times New Roman"/>
        </w:rPr>
        <w:t>,</w:t>
      </w:r>
    </w:p>
    <w:p w:rsidR="00032D6E" w:rsidRPr="002E474C" w:rsidRDefault="00032D6E" w:rsidP="00032D6E">
      <w:pPr>
        <w:pStyle w:val="a6"/>
        <w:rPr>
          <w:rFonts w:ascii="Times New Roman" w:hAnsi="Times New Roman" w:cs="Times New Roman"/>
        </w:rPr>
      </w:pPr>
      <w:r w:rsidRPr="002E474C">
        <w:rPr>
          <w:rFonts w:ascii="Times New Roman" w:hAnsi="Times New Roman" w:cs="Times New Roman"/>
        </w:rPr>
        <w:t>где:</w:t>
      </w:r>
    </w:p>
    <w:p w:rsidR="00032D6E" w:rsidRPr="002E474C" w:rsidRDefault="00032D6E" w:rsidP="00032D6E">
      <w:pPr>
        <w:pStyle w:val="a6"/>
        <w:rPr>
          <w:rFonts w:ascii="Times New Roman" w:hAnsi="Times New Roman" w:cs="Times New Roman"/>
        </w:rPr>
      </w:pPr>
      <w:r w:rsidRPr="002E474C">
        <w:rPr>
          <w:rFonts w:ascii="Times New Roman" w:hAnsi="Times New Roman" w:cs="Times New Roman"/>
          <w:lang w:val="en-US"/>
        </w:rPr>
        <w:t>N</w:t>
      </w:r>
      <w:r w:rsidRPr="002E474C">
        <w:rPr>
          <w:rFonts w:ascii="Times New Roman" w:hAnsi="Times New Roman" w:cs="Times New Roman"/>
        </w:rPr>
        <w:t xml:space="preserve"> – потребность в количестве парковочных мест с учетом понижающих коэффициентов;</w:t>
      </w:r>
    </w:p>
    <w:p w:rsidR="00032D6E" w:rsidRPr="002E474C" w:rsidRDefault="00032D6E" w:rsidP="00032D6E">
      <w:pPr>
        <w:pStyle w:val="a6"/>
        <w:rPr>
          <w:rFonts w:ascii="Times New Roman" w:hAnsi="Times New Roman" w:cs="Times New Roman"/>
        </w:rPr>
      </w:pPr>
      <w:r w:rsidRPr="002E474C">
        <w:rPr>
          <w:rFonts w:ascii="Times New Roman" w:hAnsi="Times New Roman" w:cs="Times New Roman"/>
          <w:lang w:val="en-US"/>
        </w:rPr>
        <w:t>N</w:t>
      </w:r>
      <w:proofErr w:type="spellStart"/>
      <w:r w:rsidRPr="002E474C">
        <w:rPr>
          <w:rFonts w:ascii="Times New Roman" w:hAnsi="Times New Roman" w:cs="Times New Roman"/>
          <w:vertAlign w:val="subscript"/>
        </w:rPr>
        <w:t>расч</w:t>
      </w:r>
      <w:proofErr w:type="spellEnd"/>
      <w:r w:rsidRPr="002E474C">
        <w:rPr>
          <w:rFonts w:ascii="Times New Roman" w:hAnsi="Times New Roman" w:cs="Times New Roman"/>
        </w:rPr>
        <w:t xml:space="preserve"> – расчетная потребность в количестве парковочных мест согласно установленному расчетному показателю;</w:t>
      </w:r>
    </w:p>
    <w:p w:rsidR="00032D6E" w:rsidRPr="002E474C" w:rsidRDefault="00032D6E" w:rsidP="00032D6E">
      <w:pPr>
        <w:pStyle w:val="a6"/>
        <w:rPr>
          <w:rFonts w:ascii="Times New Roman" w:hAnsi="Times New Roman" w:cs="Times New Roman"/>
        </w:rPr>
      </w:pPr>
      <w:r w:rsidRPr="002E474C">
        <w:rPr>
          <w:rFonts w:ascii="Times New Roman" w:hAnsi="Times New Roman" w:cs="Times New Roman"/>
        </w:rPr>
        <w:t>К</w:t>
      </w:r>
      <w:r w:rsidRPr="002E474C">
        <w:rPr>
          <w:rFonts w:ascii="Times New Roman" w:hAnsi="Times New Roman" w:cs="Times New Roman"/>
          <w:vertAlign w:val="subscript"/>
        </w:rPr>
        <w:t>1</w:t>
      </w:r>
      <w:r w:rsidRPr="002E474C">
        <w:rPr>
          <w:rFonts w:ascii="Times New Roman" w:hAnsi="Times New Roman" w:cs="Times New Roman"/>
        </w:rPr>
        <w:t>, К</w:t>
      </w:r>
      <w:proofErr w:type="gramStart"/>
      <w:r w:rsidRPr="002E474C">
        <w:rPr>
          <w:rFonts w:ascii="Times New Roman" w:hAnsi="Times New Roman" w:cs="Times New Roman"/>
          <w:vertAlign w:val="subscript"/>
        </w:rPr>
        <w:t>2</w:t>
      </w:r>
      <w:r w:rsidRPr="002E474C">
        <w:rPr>
          <w:rFonts w:ascii="Times New Roman" w:hAnsi="Times New Roman" w:cs="Times New Roman"/>
        </w:rPr>
        <w:t>,</w:t>
      </w:r>
      <w:r w:rsidR="00173828" w:rsidRPr="002E474C">
        <w:rPr>
          <w:rFonts w:ascii="Times New Roman" w:hAnsi="Times New Roman" w:cs="Times New Roman"/>
        </w:rPr>
        <w:t>…</w:t>
      </w:r>
      <w:proofErr w:type="gramEnd"/>
      <w:r w:rsidRPr="002E474C">
        <w:rPr>
          <w:rFonts w:ascii="Times New Roman" w:hAnsi="Times New Roman" w:cs="Times New Roman"/>
        </w:rPr>
        <w:t>, К</w:t>
      </w:r>
      <w:r w:rsidRPr="002E474C">
        <w:rPr>
          <w:rFonts w:ascii="Times New Roman" w:hAnsi="Times New Roman" w:cs="Times New Roman"/>
          <w:vertAlign w:val="subscript"/>
          <w:lang w:val="en-US"/>
        </w:rPr>
        <w:t>n</w:t>
      </w:r>
      <w:r w:rsidRPr="002E474C">
        <w:rPr>
          <w:rFonts w:ascii="Times New Roman" w:hAnsi="Times New Roman" w:cs="Times New Roman"/>
        </w:rPr>
        <w:t xml:space="preserve"> – понижающие коэффициенты.</w:t>
      </w:r>
    </w:p>
    <w:p w:rsidR="00032D6E" w:rsidRPr="002E474C" w:rsidRDefault="00032D6E" w:rsidP="00032D6E">
      <w:pPr>
        <w:pStyle w:val="a6"/>
        <w:rPr>
          <w:rFonts w:ascii="Times New Roman" w:hAnsi="Times New Roman" w:cs="Times New Roman"/>
        </w:rPr>
      </w:pPr>
      <w:r w:rsidRPr="002E474C">
        <w:rPr>
          <w:rFonts w:ascii="Times New Roman" w:hAnsi="Times New Roman" w:cs="Times New Roman"/>
        </w:rPr>
        <w:t>Расчетные показатели минимально допустимого уровня обеспеченности местами временного хранения легковых автомобилей определены путем сравнительного анализа норм расчета стоянок автомобилей для населенных пунктов со схожими социально-экономическими характеристиками и уровнем автомобилизации населения.</w:t>
      </w:r>
    </w:p>
    <w:p w:rsidR="00032D6E" w:rsidRPr="002E474C" w:rsidRDefault="00032D6E" w:rsidP="00032D6E">
      <w:pPr>
        <w:pStyle w:val="a6"/>
        <w:rPr>
          <w:rFonts w:ascii="Times New Roman" w:hAnsi="Times New Roman" w:cs="Times New Roman"/>
        </w:rPr>
      </w:pPr>
      <w:r w:rsidRPr="002E474C">
        <w:rPr>
          <w:rFonts w:ascii="Times New Roman" w:hAnsi="Times New Roman" w:cs="Times New Roman"/>
        </w:rPr>
        <w:t>Потребность в парковочных местах для электромобилей и гибридных автомобилей, в том числе оборудованных зарядными устройствами, установлена в соответствии с Методическими рекомендациями по стимулированию использования электромобилей и</w:t>
      </w:r>
      <w:r w:rsidRPr="002E474C">
        <w:rPr>
          <w:rFonts w:ascii="Times New Roman" w:hAnsi="Times New Roman" w:cs="Times New Roman"/>
          <w:lang w:val="en-US"/>
        </w:rPr>
        <w:t> </w:t>
      </w:r>
      <w:r w:rsidRPr="002E474C">
        <w:rPr>
          <w:rFonts w:ascii="Times New Roman" w:hAnsi="Times New Roman" w:cs="Times New Roman"/>
        </w:rPr>
        <w:t>гибридных автомобилей в субъектах Российской Федерации, утвержденными распоряжением Министерства транспорта Российской Федерации от 25.05.2022 № АК-131-р.</w:t>
      </w:r>
    </w:p>
    <w:p w:rsidR="00032D6E" w:rsidRPr="002E474C" w:rsidRDefault="00032D6E" w:rsidP="00032D6E">
      <w:pPr>
        <w:pStyle w:val="a6"/>
        <w:rPr>
          <w:rFonts w:ascii="Times New Roman" w:hAnsi="Times New Roman" w:cs="Times New Roman"/>
        </w:rPr>
      </w:pPr>
      <w:bookmarkStart w:id="415" w:name="_Hlk186021729"/>
      <w:r w:rsidRPr="002E474C">
        <w:rPr>
          <w:rFonts w:ascii="Times New Roman" w:hAnsi="Times New Roman" w:cs="Times New Roman"/>
        </w:rPr>
        <w:t>Улично-дорожную сеть в документах территориального планирования муниципальных образований необходимо отображать согласно значению класса объектов «Улично-дорожная сеть городского населенного пункта» и «Улично-дорожная сеть сельского населенного пункта», установленных в Требованиях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утвержденных приказом Министерства экономического развития Российской Федерации от 09.01.2018 № 10. Сопоставление категорий улиц и дорог с классификацией, приведенной в пунктах 11.4-11.6 СП 42.13330.2016 «СНиП 2.07.01-89* «Градостроительство. Планировка и застройка городских и сельских поселений» представлено в РНГП Приморского края.</w:t>
      </w:r>
    </w:p>
    <w:p w:rsidR="001F442E" w:rsidRPr="00FC7A96" w:rsidRDefault="001C6662" w:rsidP="00192DDB">
      <w:pPr>
        <w:pStyle w:val="3"/>
        <w:rPr>
          <w:rFonts w:ascii="Times New Roman" w:hAnsi="Times New Roman" w:cs="Times New Roman"/>
          <w:b/>
        </w:rPr>
      </w:pPr>
      <w:bookmarkStart w:id="416" w:name="_Toc191485941"/>
      <w:bookmarkEnd w:id="415"/>
      <w:r w:rsidRPr="00FC7A96">
        <w:rPr>
          <w:rFonts w:ascii="Times New Roman" w:hAnsi="Times New Roman" w:cs="Times New Roman"/>
          <w:b/>
        </w:rPr>
        <w:t xml:space="preserve">В области </w:t>
      </w:r>
      <w:r w:rsidR="001F442E" w:rsidRPr="00FC7A96">
        <w:rPr>
          <w:rFonts w:ascii="Times New Roman" w:hAnsi="Times New Roman" w:cs="Times New Roman"/>
          <w:b/>
        </w:rPr>
        <w:t xml:space="preserve">социальной </w:t>
      </w:r>
      <w:r w:rsidR="006D6ED7" w:rsidRPr="00FC7A96">
        <w:rPr>
          <w:rFonts w:ascii="Times New Roman" w:hAnsi="Times New Roman" w:cs="Times New Roman"/>
          <w:b/>
        </w:rPr>
        <w:t>инфраструктуры</w:t>
      </w:r>
      <w:bookmarkEnd w:id="416"/>
    </w:p>
    <w:p w:rsidR="001F442E" w:rsidRPr="002E474C" w:rsidRDefault="001F442E" w:rsidP="001F442E">
      <w:pPr>
        <w:pStyle w:val="a6"/>
        <w:rPr>
          <w:rFonts w:ascii="Times New Roman" w:hAnsi="Times New Roman" w:cs="Times New Roman"/>
        </w:rPr>
      </w:pPr>
      <w:r w:rsidRPr="002E474C">
        <w:rPr>
          <w:rFonts w:ascii="Times New Roman" w:hAnsi="Times New Roman" w:cs="Times New Roman"/>
        </w:rPr>
        <w:t>Расчетные показатели в отношении объектов социальной инфраструктуры установлены с применением расчетного метода и мето</w:t>
      </w:r>
      <w:r w:rsidR="00173828" w:rsidRPr="002E474C">
        <w:rPr>
          <w:rFonts w:ascii="Times New Roman" w:hAnsi="Times New Roman" w:cs="Times New Roman"/>
        </w:rPr>
        <w:t>да экспертной оценки, исходя из </w:t>
      </w:r>
      <w:r w:rsidRPr="002E474C">
        <w:rPr>
          <w:rFonts w:ascii="Times New Roman" w:hAnsi="Times New Roman" w:cs="Times New Roman"/>
        </w:rPr>
        <w:t xml:space="preserve">анализа сложившейся обеспеченности </w:t>
      </w:r>
      <w:r w:rsidR="008C1FDD" w:rsidRPr="002E474C">
        <w:rPr>
          <w:rFonts w:ascii="Times New Roman" w:hAnsi="Times New Roman" w:cs="Times New Roman"/>
        </w:rPr>
        <w:t xml:space="preserve">населения </w:t>
      </w:r>
      <w:r w:rsidRPr="002E474C">
        <w:rPr>
          <w:rFonts w:ascii="Times New Roman" w:hAnsi="Times New Roman" w:cs="Times New Roman"/>
        </w:rPr>
        <w:t>д</w:t>
      </w:r>
      <w:r w:rsidR="00173828" w:rsidRPr="002E474C">
        <w:rPr>
          <w:rFonts w:ascii="Times New Roman" w:hAnsi="Times New Roman" w:cs="Times New Roman"/>
        </w:rPr>
        <w:t>анными объектами, потребности в </w:t>
      </w:r>
      <w:r w:rsidRPr="002E474C">
        <w:rPr>
          <w:rFonts w:ascii="Times New Roman" w:hAnsi="Times New Roman" w:cs="Times New Roman"/>
        </w:rPr>
        <w:t>создании данных объектов на территории мун</w:t>
      </w:r>
      <w:r w:rsidR="00173828" w:rsidRPr="002E474C">
        <w:rPr>
          <w:rFonts w:ascii="Times New Roman" w:hAnsi="Times New Roman" w:cs="Times New Roman"/>
        </w:rPr>
        <w:t>иципального образования, РНГП в </w:t>
      </w:r>
      <w:r w:rsidRPr="002E474C">
        <w:rPr>
          <w:rFonts w:ascii="Times New Roman" w:hAnsi="Times New Roman" w:cs="Times New Roman"/>
        </w:rPr>
        <w:t>Приморском крае. Кроме того, учтена совреме</w:t>
      </w:r>
      <w:r w:rsidR="00173828" w:rsidRPr="002E474C">
        <w:rPr>
          <w:rFonts w:ascii="Times New Roman" w:hAnsi="Times New Roman" w:cs="Times New Roman"/>
        </w:rPr>
        <w:t>нная демографическая ситуация в </w:t>
      </w:r>
      <w:r w:rsidRPr="002E474C">
        <w:rPr>
          <w:rFonts w:ascii="Times New Roman" w:hAnsi="Times New Roman" w:cs="Times New Roman"/>
        </w:rPr>
        <w:t>городском округе, ретроспектива и прогнозы ее изменения, в том числе по возрастным группам населения.</w:t>
      </w:r>
    </w:p>
    <w:p w:rsidR="001F442E" w:rsidRPr="002E474C" w:rsidRDefault="001F442E" w:rsidP="001F442E">
      <w:pPr>
        <w:pStyle w:val="a6"/>
        <w:rPr>
          <w:rFonts w:ascii="Times New Roman" w:hAnsi="Times New Roman" w:cs="Times New Roman"/>
        </w:rPr>
      </w:pPr>
      <w:r w:rsidRPr="002E474C">
        <w:rPr>
          <w:rFonts w:ascii="Times New Roman" w:hAnsi="Times New Roman" w:cs="Times New Roman"/>
        </w:rPr>
        <w:t>Расчетные показатели максимально допустимого уровня территориальной доступности объектов социальной инфраструктуры установлены с учетом значения объектов в</w:t>
      </w:r>
      <w:r w:rsidR="00173828" w:rsidRPr="002E474C">
        <w:rPr>
          <w:rFonts w:ascii="Times New Roman" w:hAnsi="Times New Roman" w:cs="Times New Roman"/>
        </w:rPr>
        <w:t xml:space="preserve"> </w:t>
      </w:r>
      <w:r w:rsidRPr="002E474C">
        <w:rPr>
          <w:rFonts w:ascii="Times New Roman" w:hAnsi="Times New Roman" w:cs="Times New Roman"/>
        </w:rPr>
        <w:t>планировочной организации территории в зависимости от периодичности пользования объектами, типологии жилой застройки, экономической эффективности функционирования объектов исходя из затрат на их строительство и последующую эксплуатацию, а также климатических особенностей муниципального образования.</w:t>
      </w:r>
    </w:p>
    <w:p w:rsidR="001F442E" w:rsidRPr="002E474C" w:rsidRDefault="001F442E" w:rsidP="001F442E">
      <w:pPr>
        <w:pStyle w:val="a6"/>
        <w:rPr>
          <w:rFonts w:ascii="Times New Roman" w:hAnsi="Times New Roman" w:cs="Times New Roman"/>
        </w:rPr>
      </w:pPr>
      <w:r w:rsidRPr="002E474C">
        <w:rPr>
          <w:rFonts w:ascii="Times New Roman" w:hAnsi="Times New Roman" w:cs="Times New Roman"/>
        </w:rPr>
        <w:t>Значения размеров земельных участков приняты в соответствии с РНГП в Приморском крае.</w:t>
      </w:r>
    </w:p>
    <w:p w:rsidR="001C6662" w:rsidRPr="00AC1895" w:rsidRDefault="001F442E" w:rsidP="001F442E">
      <w:pPr>
        <w:pStyle w:val="40"/>
        <w:numPr>
          <w:ilvl w:val="3"/>
          <w:numId w:val="35"/>
        </w:numPr>
        <w:ind w:left="993" w:hanging="993"/>
        <w:jc w:val="both"/>
        <w:rPr>
          <w:b w:val="0"/>
          <w:i/>
          <w:lang w:val="en-US"/>
        </w:rPr>
      </w:pPr>
      <w:r w:rsidRPr="00AC1895">
        <w:rPr>
          <w:b w:val="0"/>
          <w:i/>
        </w:rPr>
        <w:t xml:space="preserve">В области </w:t>
      </w:r>
      <w:r w:rsidR="001C6662" w:rsidRPr="00AC1895">
        <w:rPr>
          <w:b w:val="0"/>
          <w:i/>
        </w:rPr>
        <w:t xml:space="preserve">образования </w:t>
      </w:r>
    </w:p>
    <w:p w:rsidR="00EA640D" w:rsidRDefault="00EA640D" w:rsidP="00EA640D">
      <w:pPr>
        <w:pStyle w:val="a6"/>
        <w:ind w:firstLine="765"/>
        <w:rPr>
          <w:rFonts w:ascii="Times New Roman" w:hAnsi="Times New Roman" w:cs="Times New Roman"/>
        </w:rPr>
      </w:pPr>
      <w:r>
        <w:rPr>
          <w:rFonts w:ascii="Times New Roman" w:hAnsi="Times New Roman" w:cs="Times New Roman"/>
        </w:rPr>
        <w:t>Система образования Арсеньевского городского округа</w:t>
      </w:r>
      <w:r w:rsidRPr="00EA640D">
        <w:rPr>
          <w:rFonts w:ascii="Times New Roman" w:hAnsi="Times New Roman" w:cs="Times New Roman"/>
        </w:rPr>
        <w:t xml:space="preserve"> включает в себя следующие организации:</w:t>
      </w:r>
    </w:p>
    <w:tbl>
      <w:tblPr>
        <w:tblW w:w="7271" w:type="dxa"/>
        <w:jc w:val="center"/>
        <w:tblCellSpacing w:w="15" w:type="dxa"/>
        <w:tblCellMar>
          <w:left w:w="0" w:type="dxa"/>
          <w:right w:w="0" w:type="dxa"/>
        </w:tblCellMar>
        <w:tblLook w:val="04A0" w:firstRow="1" w:lastRow="0" w:firstColumn="1" w:lastColumn="0" w:noHBand="0" w:noVBand="1"/>
      </w:tblPr>
      <w:tblGrid>
        <w:gridCol w:w="591"/>
        <w:gridCol w:w="6680"/>
      </w:tblGrid>
      <w:tr w:rsidR="00B620B6" w:rsidRPr="00C870C2" w:rsidTr="00913A11">
        <w:trPr>
          <w:tblCellSpacing w:w="15" w:type="dxa"/>
          <w:jc w:val="center"/>
        </w:trPr>
        <w:tc>
          <w:tcPr>
            <w:tcW w:w="0" w:type="auto"/>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1</w:t>
            </w:r>
          </w:p>
        </w:tc>
        <w:tc>
          <w:tcPr>
            <w:tcW w:w="6635" w:type="dxa"/>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Муниципальное общеобразовательное бюджетное учреждение "Средняя общеобразовательная школа №1"</w:t>
            </w:r>
            <w:r w:rsidR="005757A6">
              <w:t>;</w:t>
            </w:r>
          </w:p>
        </w:tc>
      </w:tr>
      <w:tr w:rsidR="00B620B6" w:rsidRPr="00C870C2" w:rsidTr="00913A11">
        <w:trPr>
          <w:tblCellSpacing w:w="15" w:type="dxa"/>
          <w:jc w:val="center"/>
        </w:trPr>
        <w:tc>
          <w:tcPr>
            <w:tcW w:w="0" w:type="auto"/>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2</w:t>
            </w:r>
          </w:p>
        </w:tc>
        <w:tc>
          <w:tcPr>
            <w:tcW w:w="6635" w:type="dxa"/>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Муниципальное общеобразовательное бюджетное учреждение "Средняя общеобразовательная школа №3"</w:t>
            </w:r>
            <w:r w:rsidR="005757A6">
              <w:t>;</w:t>
            </w:r>
          </w:p>
        </w:tc>
      </w:tr>
      <w:tr w:rsidR="00B620B6" w:rsidRPr="00C870C2" w:rsidTr="00913A11">
        <w:trPr>
          <w:tblCellSpacing w:w="15" w:type="dxa"/>
          <w:jc w:val="center"/>
        </w:trPr>
        <w:tc>
          <w:tcPr>
            <w:tcW w:w="0" w:type="auto"/>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3</w:t>
            </w:r>
          </w:p>
        </w:tc>
        <w:tc>
          <w:tcPr>
            <w:tcW w:w="6635" w:type="dxa"/>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Муниципальное общеобразовательное бюджетное учреждение "Средняя общеобразовательная школа №4"</w:t>
            </w:r>
            <w:r w:rsidR="005757A6">
              <w:t>;</w:t>
            </w:r>
          </w:p>
        </w:tc>
      </w:tr>
      <w:tr w:rsidR="00B620B6" w:rsidRPr="00C870C2" w:rsidTr="00913A11">
        <w:trPr>
          <w:tblCellSpacing w:w="15" w:type="dxa"/>
          <w:jc w:val="center"/>
        </w:trPr>
        <w:tc>
          <w:tcPr>
            <w:tcW w:w="0" w:type="auto"/>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4</w:t>
            </w:r>
          </w:p>
        </w:tc>
        <w:tc>
          <w:tcPr>
            <w:tcW w:w="6635" w:type="dxa"/>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Муниципальное общеобразовательное бюджетное учреждение "Средняя общеобразовательная школа №5"</w:t>
            </w:r>
            <w:r w:rsidR="005757A6">
              <w:t>;</w:t>
            </w:r>
          </w:p>
        </w:tc>
      </w:tr>
      <w:tr w:rsidR="00B620B6" w:rsidRPr="00C870C2" w:rsidTr="00913A11">
        <w:trPr>
          <w:tblCellSpacing w:w="15" w:type="dxa"/>
          <w:jc w:val="center"/>
        </w:trPr>
        <w:tc>
          <w:tcPr>
            <w:tcW w:w="0" w:type="auto"/>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5</w:t>
            </w:r>
          </w:p>
        </w:tc>
        <w:tc>
          <w:tcPr>
            <w:tcW w:w="6635" w:type="dxa"/>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Муниципальное общеобразовательное бюджетное учреждение "Основная общеобразовательная школа №6"</w:t>
            </w:r>
            <w:r w:rsidR="005757A6">
              <w:t>;</w:t>
            </w:r>
          </w:p>
        </w:tc>
      </w:tr>
      <w:tr w:rsidR="00B620B6" w:rsidRPr="00C870C2" w:rsidTr="00913A11">
        <w:trPr>
          <w:tblCellSpacing w:w="15" w:type="dxa"/>
          <w:jc w:val="center"/>
        </w:trPr>
        <w:tc>
          <w:tcPr>
            <w:tcW w:w="0" w:type="auto"/>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6</w:t>
            </w:r>
          </w:p>
        </w:tc>
        <w:tc>
          <w:tcPr>
            <w:tcW w:w="6635" w:type="dxa"/>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Муниципальное общеобразовательное бюджетное учреждение "Гимназия №7"</w:t>
            </w:r>
            <w:r w:rsidR="005757A6">
              <w:t>;</w:t>
            </w:r>
          </w:p>
        </w:tc>
      </w:tr>
      <w:tr w:rsidR="00B620B6" w:rsidRPr="00C870C2" w:rsidTr="00913A11">
        <w:trPr>
          <w:tblCellSpacing w:w="15" w:type="dxa"/>
          <w:jc w:val="center"/>
        </w:trPr>
        <w:tc>
          <w:tcPr>
            <w:tcW w:w="0" w:type="auto"/>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7</w:t>
            </w:r>
          </w:p>
        </w:tc>
        <w:tc>
          <w:tcPr>
            <w:tcW w:w="6635" w:type="dxa"/>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Муниципальное общеобразовательное бюджетное учреждение "Средняя общеобразовательная школа №8"</w:t>
            </w:r>
            <w:r w:rsidR="005757A6">
              <w:t>;</w:t>
            </w:r>
          </w:p>
        </w:tc>
      </w:tr>
      <w:tr w:rsidR="00B620B6" w:rsidRPr="00C870C2" w:rsidTr="00913A11">
        <w:trPr>
          <w:tblCellSpacing w:w="15" w:type="dxa"/>
          <w:jc w:val="center"/>
        </w:trPr>
        <w:tc>
          <w:tcPr>
            <w:tcW w:w="0" w:type="auto"/>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8</w:t>
            </w:r>
          </w:p>
        </w:tc>
        <w:tc>
          <w:tcPr>
            <w:tcW w:w="6635" w:type="dxa"/>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Муниципальное общеобразовательное бюджетное учреждение "Лицей №9"</w:t>
            </w:r>
            <w:r w:rsidR="005757A6">
              <w:t>;</w:t>
            </w:r>
          </w:p>
        </w:tc>
      </w:tr>
      <w:tr w:rsidR="00B620B6" w:rsidRPr="00C870C2" w:rsidTr="00913A11">
        <w:trPr>
          <w:tblCellSpacing w:w="15" w:type="dxa"/>
          <w:jc w:val="center"/>
        </w:trPr>
        <w:tc>
          <w:tcPr>
            <w:tcW w:w="0" w:type="auto"/>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9</w:t>
            </w:r>
          </w:p>
        </w:tc>
        <w:tc>
          <w:tcPr>
            <w:tcW w:w="6635" w:type="dxa"/>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Муниципальное общеобразовательное бюджетное учреждение "Средняя общеобразовательная школа №10"</w:t>
            </w:r>
            <w:r w:rsidR="005757A6">
              <w:t>;</w:t>
            </w:r>
          </w:p>
        </w:tc>
      </w:tr>
      <w:tr w:rsidR="00B620B6" w:rsidRPr="00C870C2" w:rsidTr="00913A11">
        <w:trPr>
          <w:tblCellSpacing w:w="15" w:type="dxa"/>
          <w:jc w:val="center"/>
        </w:trPr>
        <w:tc>
          <w:tcPr>
            <w:tcW w:w="0" w:type="auto"/>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10</w:t>
            </w:r>
          </w:p>
        </w:tc>
        <w:tc>
          <w:tcPr>
            <w:tcW w:w="6635" w:type="dxa"/>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Муниципальное образовательное бюджетное учреждение дополнительного образования детей «Центр внешкольной работы» АГО</w:t>
            </w:r>
            <w:r w:rsidR="005757A6">
              <w:t>;</w:t>
            </w:r>
          </w:p>
        </w:tc>
      </w:tr>
      <w:tr w:rsidR="00B620B6" w:rsidRPr="00C870C2" w:rsidTr="00913A11">
        <w:trPr>
          <w:tblCellSpacing w:w="15" w:type="dxa"/>
          <w:jc w:val="center"/>
        </w:trPr>
        <w:tc>
          <w:tcPr>
            <w:tcW w:w="0" w:type="auto"/>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11</w:t>
            </w:r>
          </w:p>
        </w:tc>
        <w:tc>
          <w:tcPr>
            <w:tcW w:w="6635" w:type="dxa"/>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Муниципальное образовательное бюджетное учреждение «Учебно-методический центр»</w:t>
            </w:r>
            <w:r w:rsidR="005757A6">
              <w:t>;</w:t>
            </w:r>
          </w:p>
        </w:tc>
      </w:tr>
      <w:tr w:rsidR="00B620B6" w:rsidRPr="00C870C2" w:rsidTr="00913A11">
        <w:trPr>
          <w:tblCellSpacing w:w="15" w:type="dxa"/>
          <w:jc w:val="center"/>
        </w:trPr>
        <w:tc>
          <w:tcPr>
            <w:tcW w:w="0" w:type="auto"/>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12</w:t>
            </w:r>
          </w:p>
        </w:tc>
        <w:tc>
          <w:tcPr>
            <w:tcW w:w="6635" w:type="dxa"/>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Муниципальное дошкольное образовательное бюджетное учреждение «Центр развития ребёнка - детский сад № 2 «Берёзка» Арсеньевского городского округа</w:t>
            </w:r>
            <w:r w:rsidR="005757A6">
              <w:t>;</w:t>
            </w:r>
          </w:p>
        </w:tc>
      </w:tr>
      <w:tr w:rsidR="00B620B6" w:rsidRPr="00C870C2" w:rsidTr="00913A11">
        <w:trPr>
          <w:tblCellSpacing w:w="15" w:type="dxa"/>
          <w:jc w:val="center"/>
        </w:trPr>
        <w:tc>
          <w:tcPr>
            <w:tcW w:w="0" w:type="auto"/>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13</w:t>
            </w:r>
          </w:p>
        </w:tc>
        <w:tc>
          <w:tcPr>
            <w:tcW w:w="6635" w:type="dxa"/>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Муниципальное дошкольное образовательное бюджетное учреждение «Детский сад общеразвивающего вида № 9 «Ёлочка» Арсеньевского городского округа</w:t>
            </w:r>
            <w:r w:rsidR="005757A6">
              <w:t>;</w:t>
            </w:r>
          </w:p>
        </w:tc>
      </w:tr>
      <w:tr w:rsidR="00B620B6" w:rsidRPr="00C870C2" w:rsidTr="00913A11">
        <w:trPr>
          <w:tblCellSpacing w:w="15" w:type="dxa"/>
          <w:jc w:val="center"/>
        </w:trPr>
        <w:tc>
          <w:tcPr>
            <w:tcW w:w="0" w:type="auto"/>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14</w:t>
            </w:r>
          </w:p>
        </w:tc>
        <w:tc>
          <w:tcPr>
            <w:tcW w:w="6635" w:type="dxa"/>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Муниципальное дошкольное образовательное бюджетное учреждение «Детский сад общеразвивающего вида  № 10 «Вишенка» Арсеньевского городского округа</w:t>
            </w:r>
            <w:r w:rsidR="005757A6">
              <w:t>;</w:t>
            </w:r>
          </w:p>
        </w:tc>
      </w:tr>
      <w:tr w:rsidR="00B620B6" w:rsidRPr="00C870C2" w:rsidTr="00913A11">
        <w:trPr>
          <w:tblCellSpacing w:w="15" w:type="dxa"/>
          <w:jc w:val="center"/>
        </w:trPr>
        <w:tc>
          <w:tcPr>
            <w:tcW w:w="0" w:type="auto"/>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15</w:t>
            </w:r>
          </w:p>
        </w:tc>
        <w:tc>
          <w:tcPr>
            <w:tcW w:w="6635" w:type="dxa"/>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Муниципальное дошкольное образовательное бюджетное учреждение «Детский сад общеразвивающего вида № 12 «Золотой ключик» Арсеньевского городского округа</w:t>
            </w:r>
            <w:r w:rsidR="005757A6">
              <w:t>;</w:t>
            </w:r>
          </w:p>
        </w:tc>
      </w:tr>
      <w:tr w:rsidR="00B620B6" w:rsidRPr="00C870C2" w:rsidTr="00913A11">
        <w:trPr>
          <w:tblCellSpacing w:w="15" w:type="dxa"/>
          <w:jc w:val="center"/>
        </w:trPr>
        <w:tc>
          <w:tcPr>
            <w:tcW w:w="0" w:type="auto"/>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16</w:t>
            </w:r>
          </w:p>
        </w:tc>
        <w:tc>
          <w:tcPr>
            <w:tcW w:w="6635" w:type="dxa"/>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Муниципальное дошкольное образовательное бюджетное учреждение «Детский сад общеразвивающего вида № 13 «Теремок» Арсеньевского городского округа</w:t>
            </w:r>
            <w:r w:rsidR="005757A6">
              <w:t>;</w:t>
            </w:r>
          </w:p>
        </w:tc>
      </w:tr>
      <w:tr w:rsidR="00B620B6" w:rsidRPr="00C870C2" w:rsidTr="00913A11">
        <w:trPr>
          <w:tblCellSpacing w:w="15" w:type="dxa"/>
          <w:jc w:val="center"/>
        </w:trPr>
        <w:tc>
          <w:tcPr>
            <w:tcW w:w="0" w:type="auto"/>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17</w:t>
            </w:r>
          </w:p>
        </w:tc>
        <w:tc>
          <w:tcPr>
            <w:tcW w:w="6635" w:type="dxa"/>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Муниципальное дошкольное образовательное бюджетное учреждение «Детский сад общеразвивающего вида № 14 «Солнышко» Арсеньевского городского округа</w:t>
            </w:r>
            <w:r w:rsidR="005757A6">
              <w:t>;</w:t>
            </w:r>
          </w:p>
        </w:tc>
      </w:tr>
      <w:tr w:rsidR="00B620B6" w:rsidRPr="00C870C2" w:rsidTr="00913A11">
        <w:trPr>
          <w:tblCellSpacing w:w="15" w:type="dxa"/>
          <w:jc w:val="center"/>
        </w:trPr>
        <w:tc>
          <w:tcPr>
            <w:tcW w:w="0" w:type="auto"/>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18</w:t>
            </w:r>
          </w:p>
        </w:tc>
        <w:tc>
          <w:tcPr>
            <w:tcW w:w="6635" w:type="dxa"/>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Муниципальное дошкольное образовательное бюджетное учреждение «Центр развития ребёнка – детский сад № 20 «Родничок» Арсеньевского городского округа</w:t>
            </w:r>
            <w:r w:rsidR="005757A6">
              <w:t>;</w:t>
            </w:r>
          </w:p>
        </w:tc>
      </w:tr>
      <w:tr w:rsidR="00B620B6" w:rsidRPr="00C870C2" w:rsidTr="00913A11">
        <w:trPr>
          <w:tblCellSpacing w:w="15" w:type="dxa"/>
          <w:jc w:val="center"/>
        </w:trPr>
        <w:tc>
          <w:tcPr>
            <w:tcW w:w="0" w:type="auto"/>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19</w:t>
            </w:r>
          </w:p>
        </w:tc>
        <w:tc>
          <w:tcPr>
            <w:tcW w:w="6635" w:type="dxa"/>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Муниципальное дошкольное образовательное бюджетное учреждение «Детский сад общеразвивающего вида № 21 «Светлячок» Арсеньевского городского округа</w:t>
            </w:r>
          </w:p>
        </w:tc>
      </w:tr>
      <w:tr w:rsidR="00B620B6" w:rsidRPr="00C870C2" w:rsidTr="00913A11">
        <w:trPr>
          <w:tblCellSpacing w:w="15" w:type="dxa"/>
          <w:jc w:val="center"/>
        </w:trPr>
        <w:tc>
          <w:tcPr>
            <w:tcW w:w="0" w:type="auto"/>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20</w:t>
            </w:r>
          </w:p>
        </w:tc>
        <w:tc>
          <w:tcPr>
            <w:tcW w:w="6635" w:type="dxa"/>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Муниципальное дошкольное образовательное бюджетное учреждение «Центр развития ребёнка - детский сад № 24 «Улыбка» Арсеньевского городского округа</w:t>
            </w:r>
            <w:r w:rsidR="005757A6">
              <w:t>;</w:t>
            </w:r>
          </w:p>
        </w:tc>
      </w:tr>
      <w:tr w:rsidR="00B620B6" w:rsidRPr="00C870C2" w:rsidTr="00913A11">
        <w:trPr>
          <w:tblCellSpacing w:w="15" w:type="dxa"/>
          <w:jc w:val="center"/>
        </w:trPr>
        <w:tc>
          <w:tcPr>
            <w:tcW w:w="0" w:type="auto"/>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21</w:t>
            </w:r>
          </w:p>
        </w:tc>
        <w:tc>
          <w:tcPr>
            <w:tcW w:w="6635" w:type="dxa"/>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Муниципальное дошкольное образовательное учреждение «Детский сад общеразвивающего вида № 25 «</w:t>
            </w:r>
            <w:proofErr w:type="spellStart"/>
            <w:r w:rsidRPr="001B0ABC">
              <w:t>Журавушка</w:t>
            </w:r>
            <w:proofErr w:type="spellEnd"/>
            <w:r w:rsidRPr="001B0ABC">
              <w:t>» Арсеньевского городского округа</w:t>
            </w:r>
            <w:r w:rsidR="005757A6">
              <w:t>;</w:t>
            </w:r>
          </w:p>
        </w:tc>
      </w:tr>
      <w:tr w:rsidR="00B620B6" w:rsidRPr="00C870C2" w:rsidTr="00913A11">
        <w:trPr>
          <w:tblCellSpacing w:w="15" w:type="dxa"/>
          <w:jc w:val="center"/>
        </w:trPr>
        <w:tc>
          <w:tcPr>
            <w:tcW w:w="0" w:type="auto"/>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22</w:t>
            </w:r>
          </w:p>
        </w:tc>
        <w:tc>
          <w:tcPr>
            <w:tcW w:w="6635" w:type="dxa"/>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Муниципальное дошкольное образовательное бюджетное учреждение «Центр развития ребёнка – детский сад № 26 «Росинка» Арсеньевского городского округа</w:t>
            </w:r>
            <w:r w:rsidR="005757A6">
              <w:t>;</w:t>
            </w:r>
          </w:p>
        </w:tc>
      </w:tr>
      <w:tr w:rsidR="00B620B6" w:rsidRPr="00C870C2" w:rsidTr="00913A11">
        <w:trPr>
          <w:tblCellSpacing w:w="15" w:type="dxa"/>
          <w:jc w:val="center"/>
        </w:trPr>
        <w:tc>
          <w:tcPr>
            <w:tcW w:w="0" w:type="auto"/>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23</w:t>
            </w:r>
          </w:p>
        </w:tc>
        <w:tc>
          <w:tcPr>
            <w:tcW w:w="6635" w:type="dxa"/>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Муниципальное дошкольное образовательное бюджетное учреждение «Центр развития ребёнка – детский сад № 27 «</w:t>
            </w:r>
            <w:proofErr w:type="spellStart"/>
            <w:r w:rsidRPr="001B0ABC">
              <w:t>Дюймовочка</w:t>
            </w:r>
            <w:proofErr w:type="spellEnd"/>
            <w:r w:rsidRPr="001B0ABC">
              <w:t>» Арсеньевского городского округа</w:t>
            </w:r>
            <w:r w:rsidR="005757A6">
              <w:t>;</w:t>
            </w:r>
          </w:p>
        </w:tc>
      </w:tr>
      <w:tr w:rsidR="00B620B6" w:rsidRPr="00C870C2" w:rsidTr="00913A11">
        <w:trPr>
          <w:tblCellSpacing w:w="15" w:type="dxa"/>
          <w:jc w:val="center"/>
        </w:trPr>
        <w:tc>
          <w:tcPr>
            <w:tcW w:w="0" w:type="auto"/>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24</w:t>
            </w:r>
          </w:p>
        </w:tc>
        <w:tc>
          <w:tcPr>
            <w:tcW w:w="6635" w:type="dxa"/>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Муниципальное дошкольное образовательное бюджетное учреждение «Центр развития ребёнка – детский сад № 28 «Фламинго» Арсеньевского городского округа</w:t>
            </w:r>
            <w:r w:rsidR="005757A6">
              <w:t>;</w:t>
            </w:r>
          </w:p>
        </w:tc>
      </w:tr>
      <w:tr w:rsidR="00B620B6" w:rsidRPr="00C870C2" w:rsidTr="00913A11">
        <w:trPr>
          <w:tblCellSpacing w:w="15" w:type="dxa"/>
          <w:jc w:val="center"/>
        </w:trPr>
        <w:tc>
          <w:tcPr>
            <w:tcW w:w="0" w:type="auto"/>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25</w:t>
            </w:r>
          </w:p>
        </w:tc>
        <w:tc>
          <w:tcPr>
            <w:tcW w:w="6635" w:type="dxa"/>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Муниципальное дошкольное образовательное бюджетное учреждение «Центр развития ребёнка – детский сад № 30 «Лесная сказка» Арсеньевского городского округа</w:t>
            </w:r>
            <w:r w:rsidR="005757A6">
              <w:t>;</w:t>
            </w:r>
          </w:p>
        </w:tc>
      </w:tr>
      <w:tr w:rsidR="00B620B6" w:rsidRPr="00C870C2" w:rsidTr="00913A11">
        <w:trPr>
          <w:tblCellSpacing w:w="15" w:type="dxa"/>
          <w:jc w:val="center"/>
        </w:trPr>
        <w:tc>
          <w:tcPr>
            <w:tcW w:w="0" w:type="auto"/>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26</w:t>
            </w:r>
          </w:p>
        </w:tc>
        <w:tc>
          <w:tcPr>
            <w:tcW w:w="6635" w:type="dxa"/>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Муниципальное дошкольное образовательное бюджетное учреждение «Центр развития ребёнка – детский сад № 31 «Ладушки» Арсеньевского городского округа</w:t>
            </w:r>
            <w:r w:rsidR="005757A6">
              <w:t>;</w:t>
            </w:r>
          </w:p>
        </w:tc>
      </w:tr>
      <w:tr w:rsidR="00B620B6" w:rsidRPr="00C870C2" w:rsidTr="00913A11">
        <w:trPr>
          <w:tblCellSpacing w:w="15" w:type="dxa"/>
          <w:jc w:val="center"/>
        </w:trPr>
        <w:tc>
          <w:tcPr>
            <w:tcW w:w="0" w:type="auto"/>
            <w:shd w:val="clear" w:color="auto" w:fill="auto"/>
            <w:tcMar>
              <w:top w:w="153" w:type="dxa"/>
              <w:left w:w="153" w:type="dxa"/>
              <w:bottom w:w="153" w:type="dxa"/>
              <w:right w:w="153" w:type="dxa"/>
            </w:tcMar>
            <w:hideMark/>
          </w:tcPr>
          <w:p w:rsidR="00FB60F1" w:rsidRPr="001B0ABC" w:rsidRDefault="00B620B6" w:rsidP="00FB60F1">
            <w:pPr>
              <w:spacing w:before="100" w:beforeAutospacing="1" w:after="100" w:afterAutospacing="1"/>
            </w:pPr>
            <w:r w:rsidRPr="001B0ABC">
              <w:t>27</w:t>
            </w:r>
          </w:p>
        </w:tc>
        <w:tc>
          <w:tcPr>
            <w:tcW w:w="6635" w:type="dxa"/>
            <w:shd w:val="clear" w:color="auto" w:fill="auto"/>
            <w:tcMar>
              <w:top w:w="153" w:type="dxa"/>
              <w:left w:w="153" w:type="dxa"/>
              <w:bottom w:w="153" w:type="dxa"/>
              <w:right w:w="153" w:type="dxa"/>
            </w:tcMar>
            <w:hideMark/>
          </w:tcPr>
          <w:p w:rsidR="00FB60F1" w:rsidRPr="001B0ABC" w:rsidRDefault="00B620B6" w:rsidP="00B620B6">
            <w:pPr>
              <w:spacing w:before="100" w:beforeAutospacing="1" w:after="100" w:afterAutospacing="1"/>
            </w:pPr>
            <w:r w:rsidRPr="001B0ABC">
              <w:t>Муниципальное дошкольное образовательное бюджетное учреждение «Центр развития ребёнка – детский сад № 32 «</w:t>
            </w:r>
            <w:proofErr w:type="spellStart"/>
            <w:r w:rsidRPr="001B0ABC">
              <w:t>АБВГДейка</w:t>
            </w:r>
            <w:proofErr w:type="spellEnd"/>
            <w:r w:rsidRPr="001B0ABC">
              <w:t>» Арсеньевского городского округа</w:t>
            </w:r>
            <w:r w:rsidR="005757A6">
              <w:t>;</w:t>
            </w:r>
          </w:p>
        </w:tc>
      </w:tr>
      <w:tr w:rsidR="00B620B6" w:rsidRPr="00C870C2" w:rsidTr="00913A11">
        <w:trPr>
          <w:tblCellSpacing w:w="15" w:type="dxa"/>
          <w:jc w:val="center"/>
        </w:trPr>
        <w:tc>
          <w:tcPr>
            <w:tcW w:w="0" w:type="auto"/>
            <w:shd w:val="clear" w:color="auto" w:fill="auto"/>
            <w:tcMar>
              <w:top w:w="153" w:type="dxa"/>
              <w:left w:w="153" w:type="dxa"/>
              <w:bottom w:w="153" w:type="dxa"/>
              <w:right w:w="153" w:type="dxa"/>
            </w:tcMar>
            <w:hideMark/>
          </w:tcPr>
          <w:p w:rsidR="00B620B6" w:rsidRPr="001B0ABC" w:rsidRDefault="00B620B6" w:rsidP="00FB60F1">
            <w:pPr>
              <w:spacing w:before="100" w:beforeAutospacing="1" w:after="100" w:afterAutospacing="1"/>
            </w:pPr>
            <w:r>
              <w:t>28</w:t>
            </w:r>
          </w:p>
        </w:tc>
        <w:tc>
          <w:tcPr>
            <w:tcW w:w="6635" w:type="dxa"/>
            <w:shd w:val="clear" w:color="auto" w:fill="auto"/>
            <w:tcMar>
              <w:top w:w="153" w:type="dxa"/>
              <w:left w:w="153" w:type="dxa"/>
              <w:bottom w:w="153" w:type="dxa"/>
              <w:right w:w="153" w:type="dxa"/>
            </w:tcMar>
            <w:hideMark/>
          </w:tcPr>
          <w:p w:rsidR="00B620B6" w:rsidRPr="001B0ABC" w:rsidRDefault="00B620B6" w:rsidP="005757A6">
            <w:pPr>
              <w:spacing w:before="100" w:beforeAutospacing="1" w:after="100" w:afterAutospacing="1"/>
            </w:pPr>
            <w:r>
              <w:t xml:space="preserve">Муниципальное казенное учреждение «Центр обеспечения деятельности учреждений образования» </w:t>
            </w:r>
            <w:r w:rsidR="005757A6">
              <w:t>А</w:t>
            </w:r>
            <w:r>
              <w:t>рсеньевского городского округа</w:t>
            </w:r>
            <w:r w:rsidR="005757A6">
              <w:t>.</w:t>
            </w:r>
          </w:p>
        </w:tc>
      </w:tr>
    </w:tbl>
    <w:p w:rsidR="00DE150E" w:rsidRPr="002E474C" w:rsidRDefault="00DE150E" w:rsidP="00DE150E">
      <w:pPr>
        <w:pStyle w:val="a6"/>
        <w:rPr>
          <w:rFonts w:ascii="Times New Roman" w:hAnsi="Times New Roman" w:cs="Times New Roman"/>
        </w:rPr>
      </w:pPr>
      <w:r w:rsidRPr="002E474C">
        <w:rPr>
          <w:rFonts w:ascii="Times New Roman" w:hAnsi="Times New Roman" w:cs="Times New Roman"/>
        </w:rPr>
        <w:t>Расчетные показатели минимально допустимого уровня обеспеченности населения образовательными организациями, выраженные в виде удельного количества мест, приходящихся на 1 тыс. человек общей числе</w:t>
      </w:r>
      <w:r w:rsidR="00173828" w:rsidRPr="002E474C">
        <w:rPr>
          <w:rFonts w:ascii="Times New Roman" w:hAnsi="Times New Roman" w:cs="Times New Roman"/>
        </w:rPr>
        <w:t>нности населения, определены по </w:t>
      </w:r>
      <w:r w:rsidRPr="002E474C">
        <w:rPr>
          <w:rFonts w:ascii="Times New Roman" w:hAnsi="Times New Roman" w:cs="Times New Roman"/>
        </w:rPr>
        <w:t>следующ</w:t>
      </w:r>
      <w:r w:rsidR="007F692C" w:rsidRPr="002E474C">
        <w:rPr>
          <w:rFonts w:ascii="Times New Roman" w:hAnsi="Times New Roman" w:cs="Times New Roman"/>
        </w:rPr>
        <w:t>ей</w:t>
      </w:r>
      <w:r w:rsidRPr="002E474C">
        <w:rPr>
          <w:rFonts w:ascii="Times New Roman" w:hAnsi="Times New Roman" w:cs="Times New Roman"/>
        </w:rPr>
        <w:t xml:space="preserve"> формул</w:t>
      </w:r>
      <w:r w:rsidR="007F692C" w:rsidRPr="002E474C">
        <w:rPr>
          <w:rFonts w:ascii="Times New Roman" w:hAnsi="Times New Roman" w:cs="Times New Roman"/>
        </w:rPr>
        <w:t>е</w:t>
      </w:r>
      <w:r w:rsidRPr="002E474C">
        <w:rPr>
          <w:rFonts w:ascii="Times New Roman" w:hAnsi="Times New Roman" w:cs="Times New Roman"/>
        </w:rPr>
        <w:t>:</w:t>
      </w:r>
    </w:p>
    <w:p w:rsidR="00173828" w:rsidRPr="002E474C" w:rsidRDefault="00CF7D9F" w:rsidP="0037051F">
      <w:pPr>
        <w:suppressAutoHyphens/>
        <w:autoSpaceDE w:val="0"/>
        <w:autoSpaceDN w:val="0"/>
        <w:spacing w:before="120" w:after="60"/>
        <w:jc w:val="center"/>
        <w:rPr>
          <w:rFonts w:eastAsia="Calibri"/>
        </w:rPr>
      </w:pPr>
      <m:oMath>
        <m:r>
          <w:rPr>
            <w:rFonts w:ascii="Cambria Math" w:eastAsia="Calibri"/>
          </w:rPr>
          <m:t>Н</m:t>
        </m:r>
        <m:r>
          <w:rPr>
            <w:rFonts w:ascii="Cambria Math" w:eastAsia="Calibri"/>
          </w:rPr>
          <m:t>=</m:t>
        </m:r>
        <m:f>
          <m:fPr>
            <m:ctrlPr>
              <w:rPr>
                <w:rFonts w:ascii="Cambria Math" w:eastAsia="Calibri" w:hAnsi="Cambria Math"/>
                <w:i/>
              </w:rPr>
            </m:ctrlPr>
          </m:fPr>
          <m:num>
            <m:r>
              <w:rPr>
                <w:rFonts w:ascii="Cambria Math" w:eastAsia="Calibri"/>
              </w:rPr>
              <m:t>1000</m:t>
            </m:r>
            <m:r>
              <w:rPr>
                <w:rFonts w:ascii="Cambria Math" w:eastAsia="Calibri"/>
              </w:rPr>
              <m:t>×</m:t>
            </m:r>
            <m:r>
              <w:rPr>
                <w:rFonts w:ascii="Cambria Math" w:eastAsia="Calibri"/>
              </w:rPr>
              <m:t>(</m:t>
            </m:r>
            <m:sSub>
              <m:sSubPr>
                <m:ctrlPr>
                  <w:rPr>
                    <w:rFonts w:ascii="Cambria Math" w:eastAsia="Calibri" w:hAnsi="Cambria Math"/>
                    <w:i/>
                  </w:rPr>
                </m:ctrlPr>
              </m:sSubPr>
              <m:e>
                <m:r>
                  <w:rPr>
                    <w:rFonts w:ascii="Cambria Math" w:eastAsia="Calibri"/>
                  </w:rPr>
                  <m:t>Д</m:t>
                </m:r>
              </m:e>
              <m:sub>
                <m:r>
                  <w:rPr>
                    <w:rFonts w:ascii="Cambria Math" w:eastAsia="Calibri" w:hAnsi="Cambria Math"/>
                    <w:lang w:val="en-US"/>
                  </w:rPr>
                  <m:t>i</m:t>
                </m:r>
              </m:sub>
            </m:sSub>
            <m:r>
              <w:rPr>
                <w:rFonts w:ascii="Cambria Math" w:eastAsia="Calibri"/>
              </w:rPr>
              <m:t>×</m:t>
            </m:r>
            <m:sSub>
              <m:sSubPr>
                <m:ctrlPr>
                  <w:rPr>
                    <w:rFonts w:ascii="Cambria Math" w:eastAsia="Calibri" w:hAnsi="Cambria Math"/>
                    <w:i/>
                  </w:rPr>
                </m:ctrlPr>
              </m:sSubPr>
              <m:e>
                <m:r>
                  <w:rPr>
                    <w:rFonts w:ascii="Cambria Math" w:eastAsia="Calibri"/>
                  </w:rPr>
                  <m:t>О</m:t>
                </m:r>
              </m:e>
              <m:sub>
                <m:r>
                  <w:rPr>
                    <w:rFonts w:ascii="Cambria Math" w:eastAsia="Calibri" w:hAnsi="Cambria Math"/>
                  </w:rPr>
                  <m:t>i</m:t>
                </m:r>
              </m:sub>
            </m:sSub>
            <m:r>
              <w:rPr>
                <w:rFonts w:ascii="Cambria Math" w:eastAsia="Calibri"/>
              </w:rPr>
              <m:t>)</m:t>
            </m:r>
          </m:num>
          <m:den>
            <m:r>
              <w:rPr>
                <w:rFonts w:ascii="Cambria Math" w:eastAsia="Calibri"/>
              </w:rPr>
              <m:t>(</m:t>
            </m:r>
            <m:r>
              <w:rPr>
                <w:rFonts w:ascii="Cambria Math" w:eastAsia="Calibri"/>
              </w:rPr>
              <m:t>Ч×</m:t>
            </m:r>
            <m:r>
              <w:rPr>
                <w:rFonts w:ascii="Cambria Math" w:eastAsia="Calibri"/>
              </w:rPr>
              <m:t>100)</m:t>
            </m:r>
          </m:den>
        </m:f>
      </m:oMath>
      <w:r w:rsidR="00DE150E" w:rsidRPr="002E474C">
        <w:rPr>
          <w:rFonts w:eastAsia="Calibri"/>
        </w:rPr>
        <w:t>,</w:t>
      </w:r>
    </w:p>
    <w:p w:rsidR="00DE150E" w:rsidRPr="002E474C" w:rsidRDefault="00DE150E" w:rsidP="00173828">
      <w:pPr>
        <w:pStyle w:val="a6"/>
        <w:rPr>
          <w:rFonts w:ascii="Times New Roman" w:hAnsi="Times New Roman" w:cs="Times New Roman"/>
        </w:rPr>
      </w:pPr>
      <w:r w:rsidRPr="002E474C">
        <w:rPr>
          <w:rFonts w:ascii="Times New Roman" w:hAnsi="Times New Roman" w:cs="Times New Roman"/>
        </w:rPr>
        <w:t>где:</w:t>
      </w:r>
    </w:p>
    <w:p w:rsidR="00DE150E" w:rsidRPr="002E474C" w:rsidRDefault="007F692C" w:rsidP="00DE150E">
      <w:pPr>
        <w:pStyle w:val="a6"/>
        <w:rPr>
          <w:rFonts w:ascii="Times New Roman" w:hAnsi="Times New Roman" w:cs="Times New Roman"/>
        </w:rPr>
      </w:pPr>
      <w:r w:rsidRPr="002E474C">
        <w:rPr>
          <w:rFonts w:ascii="Times New Roman" w:hAnsi="Times New Roman" w:cs="Times New Roman"/>
        </w:rPr>
        <w:t>Н</w:t>
      </w:r>
      <w:r w:rsidR="00DE150E" w:rsidRPr="002E474C">
        <w:rPr>
          <w:rFonts w:ascii="Times New Roman" w:hAnsi="Times New Roman" w:cs="Times New Roman"/>
          <w:vertAlign w:val="subscript"/>
        </w:rPr>
        <w:t xml:space="preserve"> </w:t>
      </w:r>
      <w:r w:rsidR="00DE150E" w:rsidRPr="002E474C">
        <w:rPr>
          <w:rFonts w:ascii="Times New Roman" w:hAnsi="Times New Roman" w:cs="Times New Roman"/>
        </w:rPr>
        <w:t xml:space="preserve">– расчетный показатель обеспеченности </w:t>
      </w:r>
      <w:r w:rsidRPr="002E474C">
        <w:rPr>
          <w:rFonts w:ascii="Times New Roman" w:hAnsi="Times New Roman" w:cs="Times New Roman"/>
        </w:rPr>
        <w:t xml:space="preserve">образовательными организациями, </w:t>
      </w:r>
      <w:r w:rsidR="00DE150E" w:rsidRPr="002E474C">
        <w:rPr>
          <w:rFonts w:ascii="Times New Roman" w:hAnsi="Times New Roman" w:cs="Times New Roman"/>
        </w:rPr>
        <w:t>выраженный в виде удельного количества мест, приходящихся на 1 тыс. человек общей численности населения;</w:t>
      </w:r>
    </w:p>
    <w:p w:rsidR="00DE150E" w:rsidRPr="002E474C" w:rsidRDefault="00C004F9" w:rsidP="00DE150E">
      <w:pPr>
        <w:pStyle w:val="a6"/>
        <w:rPr>
          <w:rFonts w:ascii="Times New Roman" w:hAnsi="Times New Roman" w:cs="Times New Roman"/>
        </w:rPr>
      </w:pPr>
      <m:oMath>
        <m:sSub>
          <m:sSubPr>
            <m:ctrlPr>
              <w:rPr>
                <w:rFonts w:ascii="Cambria Math" w:hAnsi="Times New Roman" w:cs="Times New Roman"/>
                <w:i/>
              </w:rPr>
            </m:ctrlPr>
          </m:sSubPr>
          <m:e>
            <m:r>
              <m:rPr>
                <m:sty m:val="p"/>
              </m:rPr>
              <w:rPr>
                <w:rFonts w:ascii="Cambria Math" w:hAnsi="Times New Roman" w:cs="Times New Roman"/>
              </w:rPr>
              <m:t>Д</m:t>
            </m:r>
          </m:e>
          <m:sub>
            <m:r>
              <w:rPr>
                <w:rFonts w:ascii="Cambria Math" w:hAnsi="Cambria Math" w:cs="Times New Roman"/>
                <w:lang w:val="en-US"/>
              </w:rPr>
              <m:t>i</m:t>
            </m:r>
          </m:sub>
        </m:sSub>
        <m:r>
          <w:rPr>
            <w:rFonts w:ascii="Cambria Math" w:hAnsi="Times New Roman" w:cs="Times New Roman"/>
          </w:rPr>
          <m:t xml:space="preserve"> </m:t>
        </m:r>
      </m:oMath>
      <w:r w:rsidR="00DE150E" w:rsidRPr="002E474C">
        <w:rPr>
          <w:rFonts w:ascii="Times New Roman" w:hAnsi="Times New Roman" w:cs="Times New Roman"/>
        </w:rPr>
        <w:t xml:space="preserve">– численность детей </w:t>
      </w:r>
      <w:r w:rsidR="007F692C" w:rsidRPr="002E474C">
        <w:rPr>
          <w:rFonts w:ascii="Times New Roman" w:hAnsi="Times New Roman" w:cs="Times New Roman"/>
        </w:rPr>
        <w:t xml:space="preserve">соответствующих возрастных групп </w:t>
      </w:r>
      <w:r w:rsidR="00384A83" w:rsidRPr="002E474C">
        <w:rPr>
          <w:rFonts w:ascii="Times New Roman" w:hAnsi="Times New Roman" w:cs="Times New Roman"/>
        </w:rPr>
        <w:t>(1-7 лет, 7-18 лет, 5-18 лет), человек</w:t>
      </w:r>
      <w:r w:rsidR="00DE150E" w:rsidRPr="002E474C">
        <w:rPr>
          <w:rFonts w:ascii="Times New Roman" w:hAnsi="Times New Roman" w:cs="Times New Roman"/>
        </w:rPr>
        <w:t>. Определена на основании ретроспективного анализа возрастной структуры населения муниципального образования, а также прогноза демографических показателей, в том числе содержащихся в документации стратегического планирования городского округа;</w:t>
      </w:r>
    </w:p>
    <w:p w:rsidR="00DE150E" w:rsidRPr="002E474C" w:rsidRDefault="00C004F9" w:rsidP="00DE150E">
      <w:pPr>
        <w:pStyle w:val="a6"/>
        <w:rPr>
          <w:rFonts w:ascii="Times New Roman" w:hAnsi="Times New Roman" w:cs="Times New Roman"/>
        </w:rPr>
      </w:pPr>
      <m:oMath>
        <m:sSub>
          <m:sSubPr>
            <m:ctrlPr>
              <w:rPr>
                <w:rFonts w:ascii="Cambria Math" w:hAnsi="Times New Roman" w:cs="Times New Roman"/>
                <w:i/>
              </w:rPr>
            </m:ctrlPr>
          </m:sSubPr>
          <m:e>
            <m:r>
              <m:rPr>
                <m:sty m:val="p"/>
              </m:rPr>
              <w:rPr>
                <w:rFonts w:ascii="Cambria Math" w:hAnsi="Times New Roman" w:cs="Times New Roman"/>
              </w:rPr>
              <m:t>О</m:t>
            </m:r>
          </m:e>
          <m:sub>
            <m:r>
              <w:rPr>
                <w:rFonts w:ascii="Cambria Math" w:hAnsi="Cambria Math" w:cs="Times New Roman"/>
                <w:lang w:val="en-US"/>
              </w:rPr>
              <m:t>i</m:t>
            </m:r>
          </m:sub>
        </m:sSub>
        <m:r>
          <w:rPr>
            <w:rFonts w:ascii="Cambria Math" w:hAnsi="Times New Roman" w:cs="Times New Roman"/>
          </w:rPr>
          <m:t xml:space="preserve"> </m:t>
        </m:r>
      </m:oMath>
      <w:r w:rsidR="00DE150E" w:rsidRPr="002E474C">
        <w:rPr>
          <w:rFonts w:ascii="Times New Roman" w:hAnsi="Times New Roman" w:cs="Times New Roman"/>
        </w:rPr>
        <w:t xml:space="preserve">– уровень охвата детей </w:t>
      </w:r>
      <w:r w:rsidR="00384A83" w:rsidRPr="002E474C">
        <w:rPr>
          <w:rFonts w:ascii="Times New Roman" w:hAnsi="Times New Roman" w:cs="Times New Roman"/>
        </w:rPr>
        <w:t>соответствующих возрастных групп образовательными организациями (мест на 100 детей в возрасте 1-7 лет, 7-18 лет, 5-18 лет)</w:t>
      </w:r>
      <w:r w:rsidR="00173828" w:rsidRPr="002E474C">
        <w:rPr>
          <w:rFonts w:ascii="Times New Roman" w:hAnsi="Times New Roman" w:cs="Times New Roman"/>
        </w:rPr>
        <w:t>. Принят в </w:t>
      </w:r>
      <w:r w:rsidR="00DE150E" w:rsidRPr="002E474C">
        <w:rPr>
          <w:rFonts w:ascii="Times New Roman" w:hAnsi="Times New Roman" w:cs="Times New Roman"/>
        </w:rPr>
        <w:t>соответствии с РНГП в Приморском крае;</w:t>
      </w:r>
    </w:p>
    <w:p w:rsidR="00DE150E" w:rsidRDefault="00DE150E" w:rsidP="00CB21BA">
      <w:pPr>
        <w:pStyle w:val="a6"/>
        <w:rPr>
          <w:rFonts w:ascii="Times New Roman" w:hAnsi="Times New Roman" w:cs="Times New Roman"/>
        </w:rPr>
      </w:pPr>
      <w:r w:rsidRPr="002E474C">
        <w:rPr>
          <w:rFonts w:ascii="Times New Roman" w:hAnsi="Times New Roman" w:cs="Times New Roman"/>
          <w:bCs/>
        </w:rPr>
        <w:t>Ч –</w:t>
      </w:r>
      <w:r w:rsidRPr="002E474C">
        <w:rPr>
          <w:rFonts w:ascii="Times New Roman" w:hAnsi="Times New Roman" w:cs="Times New Roman"/>
        </w:rPr>
        <w:t xml:space="preserve"> общая численность населения городского о</w:t>
      </w:r>
      <w:r w:rsidR="00173828" w:rsidRPr="002E474C">
        <w:rPr>
          <w:rFonts w:ascii="Times New Roman" w:hAnsi="Times New Roman" w:cs="Times New Roman"/>
        </w:rPr>
        <w:t>круга, человек. Принята на </w:t>
      </w:r>
      <w:r w:rsidRPr="002E474C">
        <w:rPr>
          <w:rFonts w:ascii="Times New Roman" w:hAnsi="Times New Roman" w:cs="Times New Roman"/>
        </w:rPr>
        <w:t>основании ретроспективного анализа демографической ситуации в муниципальном образовании, а</w:t>
      </w:r>
      <w:r w:rsidR="00173828" w:rsidRPr="002E474C">
        <w:rPr>
          <w:rFonts w:ascii="Times New Roman" w:hAnsi="Times New Roman" w:cs="Times New Roman"/>
        </w:rPr>
        <w:t xml:space="preserve"> </w:t>
      </w:r>
      <w:r w:rsidRPr="002E474C">
        <w:rPr>
          <w:rFonts w:ascii="Times New Roman" w:hAnsi="Times New Roman" w:cs="Times New Roman"/>
        </w:rPr>
        <w:t>также прогноза демографических показателей, в том числе содержащихся в</w:t>
      </w:r>
      <w:r w:rsidR="00173828" w:rsidRPr="002E474C">
        <w:rPr>
          <w:rFonts w:ascii="Times New Roman" w:hAnsi="Times New Roman" w:cs="Times New Roman"/>
        </w:rPr>
        <w:t xml:space="preserve"> </w:t>
      </w:r>
      <w:r w:rsidRPr="002E474C">
        <w:rPr>
          <w:rFonts w:ascii="Times New Roman" w:hAnsi="Times New Roman" w:cs="Times New Roman"/>
        </w:rPr>
        <w:t>документации стратегического планирования городского округа.</w:t>
      </w:r>
    </w:p>
    <w:p w:rsidR="0024700D" w:rsidRPr="0024700D" w:rsidRDefault="0024700D" w:rsidP="0024700D">
      <w:pPr>
        <w:pStyle w:val="a6"/>
        <w:rPr>
          <w:rFonts w:ascii="Times New Roman" w:hAnsi="Times New Roman" w:cs="Times New Roman"/>
        </w:rPr>
      </w:pPr>
      <w:r w:rsidRPr="0024700D">
        <w:rPr>
          <w:rFonts w:ascii="Times New Roman" w:hAnsi="Times New Roman" w:cs="Times New Roman"/>
        </w:rPr>
        <w:t>Пешеходную доступность общеобразовательных организаций, организаций дополнительного образования при многоквартирной жилой застройке необходимо уточнять с использованием следующей формулы:</w:t>
      </w:r>
    </w:p>
    <w:p w:rsidR="0024700D" w:rsidRPr="0024700D" w:rsidRDefault="00C004F9" w:rsidP="0024700D">
      <w:pPr>
        <w:pStyle w:val="a6"/>
        <w:ind w:firstLine="0"/>
        <w:jc w:val="center"/>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lang w:val="en-US"/>
              </w:rPr>
              <m:t>N</m:t>
            </m:r>
          </m:e>
          <m:sub>
            <m:r>
              <m:rPr>
                <m:sty m:val="p"/>
              </m:rPr>
              <w:rPr>
                <w:rFonts w:ascii="Cambria Math" w:hAnsi="Times New Roman" w:cs="Times New Roman"/>
                <w:vertAlign w:val="subscript"/>
              </w:rPr>
              <m:t>ТД</m:t>
            </m:r>
            <m:r>
              <m:rPr>
                <m:sty m:val="p"/>
              </m:rPr>
              <w:rPr>
                <w:rFonts w:ascii="Cambria Math" w:hAnsi="Times New Roman" w:cs="Times New Roman"/>
                <w:vertAlign w:val="subscript"/>
              </w:rPr>
              <m:t>(IB)</m:t>
            </m:r>
          </m:sub>
        </m:sSub>
        <m:r>
          <m:rPr>
            <m:sty m:val="p"/>
          </m:rPr>
          <w:rPr>
            <w:rFonts w:ascii="Cambria Math" w:hAnsi="Times New Roman" w:cs="Times New Roman"/>
          </w:rPr>
          <m:t xml:space="preserve">= </m:t>
        </m:r>
        <m:sSub>
          <m:sSubPr>
            <m:ctrlPr>
              <w:rPr>
                <w:rFonts w:ascii="Cambria Math" w:hAnsi="Times New Roman" w:cs="Times New Roman"/>
              </w:rPr>
            </m:ctrlPr>
          </m:sSubPr>
          <m:e>
            <m:r>
              <m:rPr>
                <m:sty m:val="p"/>
              </m:rPr>
              <w:rPr>
                <w:rFonts w:ascii="Cambria Math" w:hAnsi="Times New Roman" w:cs="Times New Roman"/>
              </w:rPr>
              <m:t>N</m:t>
            </m:r>
          </m:e>
          <m:sub>
            <m:r>
              <m:rPr>
                <m:sty m:val="p"/>
              </m:rPr>
              <w:rPr>
                <w:rFonts w:ascii="Cambria Math" w:hAnsi="Times New Roman" w:cs="Times New Roman"/>
                <w:vertAlign w:val="subscript"/>
              </w:rPr>
              <m:t>ТД</m:t>
            </m:r>
          </m:sub>
        </m:sSub>
        <m:r>
          <w:rPr>
            <w:rFonts w:ascii="Cambria Math" w:hAnsi="Times New Roman" w:cs="Times New Roman"/>
          </w:rPr>
          <m:t xml:space="preserve"> </m:t>
        </m:r>
        <m:r>
          <w:rPr>
            <w:rFonts w:ascii="Cambria Math" w:hAnsi="Times New Roman" w:cs="Times New Roman"/>
          </w:rPr>
          <m:t>∙Коэф</m:t>
        </m:r>
      </m:oMath>
      <w:r w:rsidR="0024700D" w:rsidRPr="0024700D">
        <w:rPr>
          <w:rFonts w:ascii="Times New Roman" w:hAnsi="Times New Roman" w:cs="Times New Roman"/>
        </w:rPr>
        <w:t>,</w:t>
      </w:r>
    </w:p>
    <w:p w:rsidR="0024700D" w:rsidRPr="0024700D" w:rsidRDefault="0024700D" w:rsidP="0024700D">
      <w:pPr>
        <w:pStyle w:val="a6"/>
        <w:rPr>
          <w:rFonts w:ascii="Times New Roman" w:hAnsi="Times New Roman" w:cs="Times New Roman"/>
        </w:rPr>
      </w:pPr>
      <w:r w:rsidRPr="0024700D">
        <w:rPr>
          <w:rFonts w:ascii="Times New Roman" w:hAnsi="Times New Roman" w:cs="Times New Roman"/>
        </w:rPr>
        <w:t>где:</w:t>
      </w:r>
    </w:p>
    <w:p w:rsidR="0024700D" w:rsidRPr="0024700D" w:rsidRDefault="0024700D" w:rsidP="0024700D">
      <w:pPr>
        <w:pStyle w:val="a6"/>
        <w:rPr>
          <w:rFonts w:ascii="Times New Roman" w:hAnsi="Times New Roman" w:cs="Times New Roman"/>
        </w:rPr>
      </w:pPr>
      <w:r w:rsidRPr="0024700D">
        <w:rPr>
          <w:rFonts w:ascii="Times New Roman" w:hAnsi="Times New Roman" w:cs="Times New Roman"/>
        </w:rPr>
        <w:t>N</w:t>
      </w:r>
      <w:r w:rsidRPr="0024700D">
        <w:rPr>
          <w:rFonts w:ascii="Times New Roman" w:hAnsi="Times New Roman" w:cs="Times New Roman"/>
          <w:vertAlign w:val="subscript"/>
        </w:rPr>
        <w:t xml:space="preserve">ТД(IB) </w:t>
      </w:r>
      <w:r w:rsidRPr="0024700D">
        <w:rPr>
          <w:rFonts w:ascii="Times New Roman" w:hAnsi="Times New Roman" w:cs="Times New Roman"/>
        </w:rPr>
        <w:t xml:space="preserve">– показатель пешеходной доступности объекта образования в многоквартирной застройке для населенных пунктов с численностью населения более 5 тыс. человек в городских округах, относящихся к климатическому подрайону </w:t>
      </w:r>
      <w:r w:rsidRPr="0024700D">
        <w:rPr>
          <w:rFonts w:ascii="Times New Roman" w:hAnsi="Times New Roman" w:cs="Times New Roman"/>
          <w:lang w:val="en-US" w:eastAsia="en-US"/>
        </w:rPr>
        <w:t>IB</w:t>
      </w:r>
      <w:r w:rsidRPr="0024700D">
        <w:rPr>
          <w:rFonts w:ascii="Times New Roman" w:hAnsi="Times New Roman" w:cs="Times New Roman"/>
        </w:rPr>
        <w:t>;</w:t>
      </w:r>
    </w:p>
    <w:p w:rsidR="0024700D" w:rsidRPr="0024700D" w:rsidRDefault="0024700D" w:rsidP="0024700D">
      <w:pPr>
        <w:pStyle w:val="a6"/>
        <w:rPr>
          <w:rFonts w:ascii="Times New Roman" w:hAnsi="Times New Roman" w:cs="Times New Roman"/>
        </w:rPr>
      </w:pPr>
      <w:r w:rsidRPr="0024700D">
        <w:rPr>
          <w:rFonts w:ascii="Times New Roman" w:hAnsi="Times New Roman" w:cs="Times New Roman"/>
        </w:rPr>
        <w:t>N</w:t>
      </w:r>
      <w:r w:rsidRPr="0024700D">
        <w:rPr>
          <w:rFonts w:ascii="Times New Roman" w:hAnsi="Times New Roman" w:cs="Times New Roman"/>
          <w:vertAlign w:val="subscript"/>
        </w:rPr>
        <w:t>ТД</w:t>
      </w:r>
      <w:r w:rsidRPr="0024700D">
        <w:rPr>
          <w:rFonts w:ascii="Times New Roman" w:hAnsi="Times New Roman" w:cs="Times New Roman"/>
        </w:rPr>
        <w:t xml:space="preserve"> – значение показателя пешеходной доступности объекта образования в многоквартирной жилой застройке для населенных пунктов с численностью населения более 5 тыс. человек в соответствии с таблицей 4, таблицей 5 раздела 1.4.2;</w:t>
      </w:r>
    </w:p>
    <w:p w:rsidR="0024700D" w:rsidRPr="0024700D" w:rsidRDefault="0024700D" w:rsidP="0024700D">
      <w:pPr>
        <w:pStyle w:val="a6"/>
        <w:rPr>
          <w:rFonts w:ascii="Times New Roman" w:hAnsi="Times New Roman" w:cs="Times New Roman"/>
        </w:rPr>
      </w:pPr>
      <w:proofErr w:type="spellStart"/>
      <w:r w:rsidRPr="0024700D">
        <w:rPr>
          <w:rFonts w:ascii="Times New Roman" w:hAnsi="Times New Roman" w:cs="Times New Roman"/>
        </w:rPr>
        <w:t>K</w:t>
      </w:r>
      <w:r w:rsidRPr="0024700D">
        <w:rPr>
          <w:rFonts w:ascii="Times New Roman" w:hAnsi="Times New Roman" w:cs="Times New Roman"/>
          <w:vertAlign w:val="subscript"/>
        </w:rPr>
        <w:t>оэф</w:t>
      </w:r>
      <w:proofErr w:type="spellEnd"/>
      <w:r w:rsidRPr="0024700D">
        <w:rPr>
          <w:rFonts w:ascii="Times New Roman" w:hAnsi="Times New Roman" w:cs="Times New Roman"/>
        </w:rPr>
        <w:t xml:space="preserve"> – поправочный коэффициент, равный 0,5. </w:t>
      </w:r>
    </w:p>
    <w:p w:rsidR="0024700D" w:rsidRPr="0024700D" w:rsidRDefault="0024700D" w:rsidP="0024700D">
      <w:pPr>
        <w:pStyle w:val="a6"/>
        <w:rPr>
          <w:rFonts w:ascii="Times New Roman" w:hAnsi="Times New Roman" w:cs="Times New Roman"/>
        </w:rPr>
      </w:pPr>
      <w:r w:rsidRPr="0024700D">
        <w:rPr>
          <w:rFonts w:ascii="Times New Roman" w:hAnsi="Times New Roman" w:cs="Times New Roman"/>
        </w:rPr>
        <w:t>Случаи сокращения размеров земельных участков дошкольных образовательных и общеобразовательных организаций, указанные в таблице 4, таблице 5 раздела 1.4.2, необходимо выбирать с учетом оценки дефицита территории в условиях реконструкции, оценки характера рельефа, а также возможности размещения образовательного комплекса, организации спортивного ядра общеобразовательной организации за границами земельного участка общеобраз</w:t>
      </w:r>
      <w:r>
        <w:rPr>
          <w:rFonts w:ascii="Times New Roman" w:hAnsi="Times New Roman" w:cs="Times New Roman"/>
        </w:rPr>
        <w:t>овательной организации</w:t>
      </w:r>
      <w:r w:rsidRPr="0024700D">
        <w:rPr>
          <w:rFonts w:ascii="Times New Roman" w:hAnsi="Times New Roman" w:cs="Times New Roman"/>
        </w:rPr>
        <w:t>.</w:t>
      </w:r>
    </w:p>
    <w:p w:rsidR="00161A46" w:rsidRPr="00AC1895" w:rsidRDefault="00C00066" w:rsidP="00177486">
      <w:pPr>
        <w:pStyle w:val="40"/>
        <w:numPr>
          <w:ilvl w:val="3"/>
          <w:numId w:val="37"/>
        </w:numPr>
        <w:tabs>
          <w:tab w:val="clear" w:pos="1418"/>
        </w:tabs>
        <w:ind w:left="0" w:firstLine="0"/>
        <w:jc w:val="both"/>
        <w:rPr>
          <w:b w:val="0"/>
          <w:i/>
        </w:rPr>
      </w:pPr>
      <w:r w:rsidRPr="00AC1895">
        <w:rPr>
          <w:b w:val="0"/>
          <w:i/>
        </w:rPr>
        <w:t xml:space="preserve">В области физической культуры и массового спорта </w:t>
      </w:r>
    </w:p>
    <w:p w:rsidR="00161A46" w:rsidRPr="00161A46" w:rsidRDefault="00161A46" w:rsidP="00161A46">
      <w:pPr>
        <w:pStyle w:val="40"/>
        <w:tabs>
          <w:tab w:val="clear" w:pos="1418"/>
        </w:tabs>
        <w:ind w:firstLine="709"/>
        <w:jc w:val="both"/>
        <w:rPr>
          <w:b w:val="0"/>
        </w:rPr>
      </w:pPr>
      <w:r w:rsidRPr="00161A46">
        <w:rPr>
          <w:b w:val="0"/>
        </w:rPr>
        <w:t xml:space="preserve">Объекты в области физической культуры и массового спорта </w:t>
      </w:r>
      <w:r w:rsidR="000414A0">
        <w:rPr>
          <w:b w:val="0"/>
        </w:rPr>
        <w:t>Арсеньевского городского округа</w:t>
      </w:r>
      <w:r w:rsidRPr="00161A46">
        <w:rPr>
          <w:b w:val="0"/>
        </w:rPr>
        <w:t xml:space="preserve"> включают в себя</w:t>
      </w:r>
      <w:r w:rsidR="00483990">
        <w:rPr>
          <w:b w:val="0"/>
        </w:rPr>
        <w:t xml:space="preserve"> учреждения дополнительного образования</w:t>
      </w:r>
      <w:r w:rsidRPr="00161A46">
        <w:rPr>
          <w:b w:val="0"/>
        </w:rPr>
        <w:t>:</w:t>
      </w:r>
    </w:p>
    <w:tbl>
      <w:tblPr>
        <w:tblW w:w="7271" w:type="dxa"/>
        <w:jc w:val="center"/>
        <w:tblCellSpacing w:w="15" w:type="dxa"/>
        <w:tblCellMar>
          <w:left w:w="0" w:type="dxa"/>
          <w:right w:w="0" w:type="dxa"/>
        </w:tblCellMar>
        <w:tblLook w:val="04A0" w:firstRow="1" w:lastRow="0" w:firstColumn="1" w:lastColumn="0" w:noHBand="0" w:noVBand="1"/>
      </w:tblPr>
      <w:tblGrid>
        <w:gridCol w:w="591"/>
        <w:gridCol w:w="6680"/>
      </w:tblGrid>
      <w:tr w:rsidR="0058324D" w:rsidRPr="00950A5B" w:rsidTr="00DE5AE8">
        <w:trPr>
          <w:tblCellSpacing w:w="15" w:type="dxa"/>
          <w:jc w:val="center"/>
        </w:trPr>
        <w:tc>
          <w:tcPr>
            <w:tcW w:w="546" w:type="dxa"/>
            <w:shd w:val="clear" w:color="auto" w:fill="auto"/>
            <w:tcMar>
              <w:top w:w="153" w:type="dxa"/>
              <w:left w:w="153" w:type="dxa"/>
              <w:bottom w:w="153" w:type="dxa"/>
              <w:right w:w="153" w:type="dxa"/>
            </w:tcMar>
            <w:hideMark/>
          </w:tcPr>
          <w:p w:rsidR="00FB60F1" w:rsidRPr="001B0ABC" w:rsidRDefault="0058324D" w:rsidP="00FB60F1">
            <w:pPr>
              <w:spacing w:before="100" w:beforeAutospacing="1" w:after="100" w:afterAutospacing="1"/>
            </w:pPr>
            <w:r w:rsidRPr="001B0ABC">
              <w:t>1</w:t>
            </w:r>
          </w:p>
        </w:tc>
        <w:tc>
          <w:tcPr>
            <w:tcW w:w="6635" w:type="dxa"/>
            <w:shd w:val="clear" w:color="auto" w:fill="auto"/>
            <w:tcMar>
              <w:top w:w="153" w:type="dxa"/>
              <w:left w:w="153" w:type="dxa"/>
              <w:bottom w:w="153" w:type="dxa"/>
              <w:right w:w="153" w:type="dxa"/>
            </w:tcMar>
            <w:hideMark/>
          </w:tcPr>
          <w:p w:rsidR="00FB60F1" w:rsidRPr="001B0ABC" w:rsidRDefault="0058324D" w:rsidP="00FB60F1">
            <w:pPr>
              <w:spacing w:before="100" w:beforeAutospacing="1" w:after="100" w:afterAutospacing="1"/>
            </w:pPr>
            <w:r w:rsidRPr="00950A5B">
              <w:t>Муниципальное бюджетное учреждение дополнительного образования «Спортивная школа «Восток»</w:t>
            </w:r>
            <w:r w:rsidR="00161A46">
              <w:t>;</w:t>
            </w:r>
          </w:p>
        </w:tc>
      </w:tr>
      <w:tr w:rsidR="0058324D" w:rsidRPr="00950A5B" w:rsidTr="00DE5AE8">
        <w:trPr>
          <w:tblCellSpacing w:w="15" w:type="dxa"/>
          <w:jc w:val="center"/>
        </w:trPr>
        <w:tc>
          <w:tcPr>
            <w:tcW w:w="546" w:type="dxa"/>
            <w:shd w:val="clear" w:color="auto" w:fill="auto"/>
            <w:tcMar>
              <w:top w:w="153" w:type="dxa"/>
              <w:left w:w="153" w:type="dxa"/>
              <w:bottom w:w="153" w:type="dxa"/>
              <w:right w:w="153" w:type="dxa"/>
            </w:tcMar>
            <w:hideMark/>
          </w:tcPr>
          <w:p w:rsidR="00FB60F1" w:rsidRPr="001B0ABC" w:rsidRDefault="0058324D" w:rsidP="00FB60F1">
            <w:pPr>
              <w:spacing w:before="100" w:beforeAutospacing="1" w:after="100" w:afterAutospacing="1"/>
            </w:pPr>
            <w:r w:rsidRPr="001B0ABC">
              <w:t>2</w:t>
            </w:r>
          </w:p>
        </w:tc>
        <w:tc>
          <w:tcPr>
            <w:tcW w:w="6635" w:type="dxa"/>
            <w:shd w:val="clear" w:color="auto" w:fill="auto"/>
            <w:tcMar>
              <w:top w:w="153" w:type="dxa"/>
              <w:left w:w="153" w:type="dxa"/>
              <w:bottom w:w="153" w:type="dxa"/>
              <w:right w:w="153" w:type="dxa"/>
            </w:tcMar>
            <w:hideMark/>
          </w:tcPr>
          <w:p w:rsidR="00FB60F1" w:rsidRPr="001B0ABC" w:rsidRDefault="0058324D" w:rsidP="00FB60F1">
            <w:pPr>
              <w:spacing w:before="100" w:beforeAutospacing="1" w:after="100" w:afterAutospacing="1"/>
            </w:pPr>
            <w:r w:rsidRPr="00950A5B">
              <w:t>Муниципальное бюджетное учреждение дополнительного образования «Спортивная школа «Юность»</w:t>
            </w:r>
            <w:r w:rsidR="00161A46">
              <w:t>;</w:t>
            </w:r>
          </w:p>
        </w:tc>
      </w:tr>
      <w:tr w:rsidR="0058324D" w:rsidRPr="00950A5B" w:rsidTr="00DE5AE8">
        <w:trPr>
          <w:tblCellSpacing w:w="15" w:type="dxa"/>
          <w:jc w:val="center"/>
        </w:trPr>
        <w:tc>
          <w:tcPr>
            <w:tcW w:w="546" w:type="dxa"/>
            <w:shd w:val="clear" w:color="auto" w:fill="auto"/>
            <w:tcMar>
              <w:top w:w="153" w:type="dxa"/>
              <w:left w:w="153" w:type="dxa"/>
              <w:bottom w:w="153" w:type="dxa"/>
              <w:right w:w="153" w:type="dxa"/>
            </w:tcMar>
            <w:hideMark/>
          </w:tcPr>
          <w:p w:rsidR="00FB60F1" w:rsidRPr="001B0ABC" w:rsidRDefault="0058324D" w:rsidP="00FB60F1">
            <w:pPr>
              <w:spacing w:before="100" w:beforeAutospacing="1" w:after="100" w:afterAutospacing="1"/>
            </w:pPr>
            <w:r w:rsidRPr="001B0ABC">
              <w:t>3</w:t>
            </w:r>
          </w:p>
        </w:tc>
        <w:tc>
          <w:tcPr>
            <w:tcW w:w="6635" w:type="dxa"/>
            <w:shd w:val="clear" w:color="auto" w:fill="auto"/>
            <w:tcMar>
              <w:top w:w="153" w:type="dxa"/>
              <w:left w:w="153" w:type="dxa"/>
              <w:bottom w:w="153" w:type="dxa"/>
              <w:right w:w="153" w:type="dxa"/>
            </w:tcMar>
            <w:hideMark/>
          </w:tcPr>
          <w:p w:rsidR="00FB60F1" w:rsidRPr="001B0ABC" w:rsidRDefault="0058324D" w:rsidP="00FB60F1">
            <w:pPr>
              <w:spacing w:before="100" w:beforeAutospacing="1" w:after="100" w:afterAutospacing="1"/>
            </w:pPr>
            <w:r w:rsidRPr="00950A5B">
              <w:t>Муниципальное бюджетное учреждение дополнительного образования «Спортивная школа олимпийского резерва «Богатырь»</w:t>
            </w:r>
            <w:r w:rsidR="00161A46">
              <w:t>;</w:t>
            </w:r>
          </w:p>
        </w:tc>
      </w:tr>
      <w:tr w:rsidR="0058324D" w:rsidRPr="00950A5B" w:rsidTr="00DE5AE8">
        <w:trPr>
          <w:tblCellSpacing w:w="15" w:type="dxa"/>
          <w:jc w:val="center"/>
        </w:trPr>
        <w:tc>
          <w:tcPr>
            <w:tcW w:w="546" w:type="dxa"/>
            <w:shd w:val="clear" w:color="auto" w:fill="auto"/>
            <w:tcMar>
              <w:top w:w="153" w:type="dxa"/>
              <w:left w:w="153" w:type="dxa"/>
              <w:bottom w:w="153" w:type="dxa"/>
              <w:right w:w="153" w:type="dxa"/>
            </w:tcMar>
            <w:hideMark/>
          </w:tcPr>
          <w:p w:rsidR="00FB60F1" w:rsidRPr="001B0ABC" w:rsidRDefault="0058324D" w:rsidP="00FB60F1">
            <w:pPr>
              <w:spacing w:before="100" w:beforeAutospacing="1" w:after="100" w:afterAutospacing="1"/>
            </w:pPr>
            <w:r w:rsidRPr="001B0ABC">
              <w:t>4</w:t>
            </w:r>
          </w:p>
        </w:tc>
        <w:tc>
          <w:tcPr>
            <w:tcW w:w="6635" w:type="dxa"/>
            <w:shd w:val="clear" w:color="auto" w:fill="auto"/>
            <w:tcMar>
              <w:top w:w="153" w:type="dxa"/>
              <w:left w:w="153" w:type="dxa"/>
              <w:bottom w:w="153" w:type="dxa"/>
              <w:right w:w="153" w:type="dxa"/>
            </w:tcMar>
            <w:hideMark/>
          </w:tcPr>
          <w:p w:rsidR="00FB60F1" w:rsidRPr="001B0ABC" w:rsidRDefault="0058324D" w:rsidP="00FB60F1">
            <w:pPr>
              <w:spacing w:before="100" w:beforeAutospacing="1" w:after="100" w:afterAutospacing="1"/>
            </w:pPr>
            <w:r w:rsidRPr="00950A5B">
              <w:t>Муниципальное бюджетное учреждение дополнительного образования «Спортивная школа «Полёт» им. В.И. Манойленко</w:t>
            </w:r>
            <w:r w:rsidR="00161A46">
              <w:t>;</w:t>
            </w:r>
          </w:p>
        </w:tc>
      </w:tr>
      <w:tr w:rsidR="0058324D" w:rsidRPr="00950A5B" w:rsidTr="00DE5AE8">
        <w:trPr>
          <w:trHeight w:val="625"/>
          <w:tblCellSpacing w:w="15" w:type="dxa"/>
          <w:jc w:val="center"/>
        </w:trPr>
        <w:tc>
          <w:tcPr>
            <w:tcW w:w="546" w:type="dxa"/>
            <w:shd w:val="clear" w:color="auto" w:fill="auto"/>
            <w:tcMar>
              <w:top w:w="153" w:type="dxa"/>
              <w:left w:w="153" w:type="dxa"/>
              <w:bottom w:w="153" w:type="dxa"/>
              <w:right w:w="153" w:type="dxa"/>
            </w:tcMar>
            <w:hideMark/>
          </w:tcPr>
          <w:p w:rsidR="00FB60F1" w:rsidRPr="001B0ABC" w:rsidRDefault="0058324D" w:rsidP="00FB60F1">
            <w:pPr>
              <w:spacing w:before="100" w:beforeAutospacing="1" w:after="100" w:afterAutospacing="1"/>
            </w:pPr>
            <w:r w:rsidRPr="001B0ABC">
              <w:t>5</w:t>
            </w:r>
          </w:p>
        </w:tc>
        <w:tc>
          <w:tcPr>
            <w:tcW w:w="6635" w:type="dxa"/>
            <w:shd w:val="clear" w:color="auto" w:fill="auto"/>
            <w:tcMar>
              <w:top w:w="153" w:type="dxa"/>
              <w:left w:w="153" w:type="dxa"/>
              <w:bottom w:w="153" w:type="dxa"/>
              <w:right w:w="153" w:type="dxa"/>
            </w:tcMar>
            <w:hideMark/>
          </w:tcPr>
          <w:p w:rsidR="0058324D" w:rsidRPr="00950A5B" w:rsidRDefault="0058324D" w:rsidP="00483990">
            <w:pPr>
              <w:spacing w:before="100" w:beforeAutospacing="1" w:after="100" w:afterAutospacing="1"/>
            </w:pPr>
            <w:r w:rsidRPr="00950A5B">
              <w:t>Муниципальное казённое учреждение «Центр обеспечения деятельности учреждений спорта»</w:t>
            </w:r>
            <w:r w:rsidR="00161A46">
              <w:t>.</w:t>
            </w:r>
          </w:p>
        </w:tc>
      </w:tr>
    </w:tbl>
    <w:p w:rsidR="00EE50E8" w:rsidRPr="00EE50E8" w:rsidRDefault="00EE50E8" w:rsidP="00DE5AE8">
      <w:pPr>
        <w:pStyle w:val="a6"/>
        <w:spacing w:before="0" w:after="0"/>
        <w:rPr>
          <w:rFonts w:ascii="Times New Roman" w:hAnsi="Times New Roman" w:cs="Times New Roman"/>
        </w:rPr>
      </w:pPr>
      <w:r w:rsidRPr="00EE50E8">
        <w:rPr>
          <w:rFonts w:ascii="Times New Roman" w:hAnsi="Times New Roman" w:cs="Times New Roman"/>
        </w:rPr>
        <w:t xml:space="preserve">К установленному значению показателя пешеходной доступности спортивных залов в отношении </w:t>
      </w:r>
      <w:r w:rsidR="00AA3D5A">
        <w:rPr>
          <w:rFonts w:ascii="Times New Roman" w:hAnsi="Times New Roman" w:cs="Times New Roman"/>
        </w:rPr>
        <w:t xml:space="preserve">Арсеньевского городского </w:t>
      </w:r>
      <w:proofErr w:type="gramStart"/>
      <w:r w:rsidR="00AA3D5A">
        <w:rPr>
          <w:rFonts w:ascii="Times New Roman" w:hAnsi="Times New Roman" w:cs="Times New Roman"/>
        </w:rPr>
        <w:t xml:space="preserve">округа, </w:t>
      </w:r>
      <w:r w:rsidRPr="00EE50E8">
        <w:rPr>
          <w:rFonts w:ascii="Times New Roman" w:hAnsi="Times New Roman" w:cs="Times New Roman"/>
        </w:rPr>
        <w:t xml:space="preserve"> относящ</w:t>
      </w:r>
      <w:r w:rsidR="00AA3D5A">
        <w:rPr>
          <w:rFonts w:ascii="Times New Roman" w:hAnsi="Times New Roman" w:cs="Times New Roman"/>
        </w:rPr>
        <w:t>егося</w:t>
      </w:r>
      <w:proofErr w:type="gramEnd"/>
      <w:r w:rsidRPr="00EE50E8">
        <w:rPr>
          <w:rFonts w:ascii="Times New Roman" w:hAnsi="Times New Roman" w:cs="Times New Roman"/>
        </w:rPr>
        <w:t xml:space="preserve"> к климатическому подрайону </w:t>
      </w:r>
      <w:r w:rsidRPr="00EE50E8">
        <w:rPr>
          <w:rFonts w:ascii="Times New Roman" w:hAnsi="Times New Roman" w:cs="Times New Roman"/>
          <w:lang w:val="en-US"/>
        </w:rPr>
        <w:t>IB</w:t>
      </w:r>
      <w:r w:rsidRPr="00EE50E8">
        <w:rPr>
          <w:rFonts w:ascii="Times New Roman" w:hAnsi="Times New Roman" w:cs="Times New Roman"/>
        </w:rPr>
        <w:t xml:space="preserve"> в соответствии с Приложением В Основной части РНГП в Приморском крае, дополнительно необходимо учесть поправочный коэффициент с использованием следующей формулы:</w:t>
      </w:r>
    </w:p>
    <w:p w:rsidR="00EE50E8" w:rsidRPr="00EE50E8" w:rsidRDefault="00C004F9" w:rsidP="00EE50E8">
      <w:pPr>
        <w:pStyle w:val="a6"/>
        <w:ind w:firstLine="0"/>
        <w:jc w:val="center"/>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lang w:val="en-US"/>
              </w:rPr>
              <m:t>N</m:t>
            </m:r>
          </m:e>
          <m:sub>
            <m:r>
              <m:rPr>
                <m:sty m:val="p"/>
              </m:rPr>
              <w:rPr>
                <w:rFonts w:ascii="Cambria Math" w:hAnsi="Times New Roman" w:cs="Times New Roman"/>
                <w:vertAlign w:val="subscript"/>
              </w:rPr>
              <m:t>ТД</m:t>
            </m:r>
            <m:r>
              <m:rPr>
                <m:sty m:val="p"/>
              </m:rPr>
              <w:rPr>
                <w:rFonts w:ascii="Cambria Math" w:hAnsi="Times New Roman" w:cs="Times New Roman"/>
                <w:vertAlign w:val="subscript"/>
              </w:rPr>
              <m:t>(IB)</m:t>
            </m:r>
          </m:sub>
        </m:sSub>
        <m:r>
          <m:rPr>
            <m:sty m:val="p"/>
          </m:rPr>
          <w:rPr>
            <w:rFonts w:ascii="Cambria Math" w:hAnsi="Times New Roman" w:cs="Times New Roman"/>
          </w:rPr>
          <m:t xml:space="preserve">= </m:t>
        </m:r>
        <m:sSub>
          <m:sSubPr>
            <m:ctrlPr>
              <w:rPr>
                <w:rFonts w:ascii="Cambria Math" w:hAnsi="Times New Roman" w:cs="Times New Roman"/>
              </w:rPr>
            </m:ctrlPr>
          </m:sSubPr>
          <m:e>
            <m:r>
              <m:rPr>
                <m:sty m:val="p"/>
              </m:rPr>
              <w:rPr>
                <w:rFonts w:ascii="Cambria Math" w:hAnsi="Times New Roman" w:cs="Times New Roman"/>
              </w:rPr>
              <m:t>N</m:t>
            </m:r>
          </m:e>
          <m:sub>
            <m:r>
              <m:rPr>
                <m:sty m:val="p"/>
              </m:rPr>
              <w:rPr>
                <w:rFonts w:ascii="Cambria Math" w:hAnsi="Times New Roman" w:cs="Times New Roman"/>
                <w:vertAlign w:val="subscript"/>
              </w:rPr>
              <m:t>ТДСЗ</m:t>
            </m:r>
          </m:sub>
        </m:sSub>
        <m:r>
          <w:rPr>
            <w:rFonts w:ascii="Cambria Math" w:hAnsi="Times New Roman" w:cs="Times New Roman"/>
          </w:rPr>
          <m:t xml:space="preserve"> </m:t>
        </m:r>
        <m:r>
          <w:rPr>
            <w:rFonts w:ascii="Cambria Math" w:hAnsi="Times New Roman" w:cs="Times New Roman"/>
          </w:rPr>
          <m:t>∙Коэф</m:t>
        </m:r>
      </m:oMath>
      <w:r w:rsidR="00EE50E8" w:rsidRPr="00EE50E8">
        <w:rPr>
          <w:rFonts w:ascii="Times New Roman" w:hAnsi="Times New Roman" w:cs="Times New Roman"/>
        </w:rPr>
        <w:t>,</w:t>
      </w:r>
    </w:p>
    <w:p w:rsidR="00EE50E8" w:rsidRPr="00EE50E8" w:rsidRDefault="00EE50E8" w:rsidP="00EE50E8">
      <w:pPr>
        <w:pStyle w:val="a6"/>
        <w:rPr>
          <w:rFonts w:ascii="Times New Roman" w:hAnsi="Times New Roman" w:cs="Times New Roman"/>
        </w:rPr>
      </w:pPr>
      <w:r w:rsidRPr="00EE50E8">
        <w:rPr>
          <w:rFonts w:ascii="Times New Roman" w:hAnsi="Times New Roman" w:cs="Times New Roman"/>
        </w:rPr>
        <w:t>где:</w:t>
      </w:r>
    </w:p>
    <w:p w:rsidR="00EE50E8" w:rsidRPr="00EE50E8" w:rsidRDefault="00EE50E8" w:rsidP="00EE50E8">
      <w:pPr>
        <w:pStyle w:val="a6"/>
        <w:rPr>
          <w:rFonts w:ascii="Times New Roman" w:hAnsi="Times New Roman" w:cs="Times New Roman"/>
        </w:rPr>
      </w:pPr>
      <w:r w:rsidRPr="00EE50E8">
        <w:rPr>
          <w:rFonts w:ascii="Times New Roman" w:hAnsi="Times New Roman" w:cs="Times New Roman"/>
        </w:rPr>
        <w:t>N</w:t>
      </w:r>
      <w:r w:rsidRPr="00EE50E8">
        <w:rPr>
          <w:rFonts w:ascii="Times New Roman" w:hAnsi="Times New Roman" w:cs="Times New Roman"/>
          <w:vertAlign w:val="subscript"/>
        </w:rPr>
        <w:t xml:space="preserve">ТД(IB) </w:t>
      </w:r>
      <w:r w:rsidRPr="00EE50E8">
        <w:rPr>
          <w:rFonts w:ascii="Times New Roman" w:hAnsi="Times New Roman" w:cs="Times New Roman"/>
        </w:rPr>
        <w:t xml:space="preserve">– расчетный показатель пешеходной доступности спортивных залов в многоквартирной и индивидуальной жилой застройке в городских округах, относящихся к климатическому подрайону </w:t>
      </w:r>
      <w:r w:rsidRPr="00EE50E8">
        <w:rPr>
          <w:rFonts w:ascii="Times New Roman" w:hAnsi="Times New Roman" w:cs="Times New Roman"/>
          <w:lang w:val="en-US"/>
        </w:rPr>
        <w:t>IB</w:t>
      </w:r>
      <w:r w:rsidRPr="00EE50E8">
        <w:rPr>
          <w:rFonts w:ascii="Times New Roman" w:hAnsi="Times New Roman" w:cs="Times New Roman"/>
        </w:rPr>
        <w:t>;</w:t>
      </w:r>
    </w:p>
    <w:p w:rsidR="00EE50E8" w:rsidRPr="00EE50E8" w:rsidRDefault="00EE50E8" w:rsidP="00EE50E8">
      <w:pPr>
        <w:pStyle w:val="a6"/>
        <w:rPr>
          <w:rFonts w:ascii="Times New Roman" w:hAnsi="Times New Roman" w:cs="Times New Roman"/>
        </w:rPr>
      </w:pPr>
      <w:r w:rsidRPr="00EE50E8">
        <w:rPr>
          <w:rFonts w:ascii="Times New Roman" w:hAnsi="Times New Roman" w:cs="Times New Roman"/>
        </w:rPr>
        <w:t>N</w:t>
      </w:r>
      <w:r w:rsidRPr="00EE50E8">
        <w:rPr>
          <w:rFonts w:ascii="Times New Roman" w:hAnsi="Times New Roman" w:cs="Times New Roman"/>
          <w:vertAlign w:val="subscript"/>
        </w:rPr>
        <w:t>ТДСЗ</w:t>
      </w:r>
      <w:r w:rsidRPr="00EE50E8">
        <w:rPr>
          <w:rFonts w:ascii="Times New Roman" w:hAnsi="Times New Roman" w:cs="Times New Roman"/>
        </w:rPr>
        <w:t xml:space="preserve"> – значение расчетного показателя пешеходной доступности спортивных залов в многоквартирной и индивидуальной жилой застройке</w:t>
      </w:r>
      <w:r w:rsidRPr="00EE50E8">
        <w:rPr>
          <w:rFonts w:ascii="Times New Roman" w:hAnsi="Times New Roman" w:cs="Times New Roman"/>
          <w:lang w:eastAsia="en-US"/>
        </w:rPr>
        <w:t xml:space="preserve"> </w:t>
      </w:r>
      <w:r w:rsidRPr="00EE50E8">
        <w:rPr>
          <w:rFonts w:ascii="Times New Roman" w:hAnsi="Times New Roman" w:cs="Times New Roman"/>
        </w:rPr>
        <w:t>в соответствии с таблицей 6 раздела 1.4.3;</w:t>
      </w:r>
    </w:p>
    <w:p w:rsidR="00EE50E8" w:rsidRPr="00EE50E8" w:rsidRDefault="00EE50E8" w:rsidP="00EE50E8">
      <w:pPr>
        <w:pStyle w:val="a6"/>
        <w:rPr>
          <w:rFonts w:ascii="Times New Roman" w:hAnsi="Times New Roman" w:cs="Times New Roman"/>
        </w:rPr>
      </w:pPr>
      <w:proofErr w:type="spellStart"/>
      <w:r w:rsidRPr="00EE50E8">
        <w:rPr>
          <w:rFonts w:ascii="Times New Roman" w:hAnsi="Times New Roman" w:cs="Times New Roman"/>
        </w:rPr>
        <w:t>K</w:t>
      </w:r>
      <w:r w:rsidRPr="00EE50E8">
        <w:rPr>
          <w:rFonts w:ascii="Times New Roman" w:hAnsi="Times New Roman" w:cs="Times New Roman"/>
          <w:vertAlign w:val="subscript"/>
        </w:rPr>
        <w:t>оэф</w:t>
      </w:r>
      <w:proofErr w:type="spellEnd"/>
      <w:r w:rsidRPr="00EE50E8">
        <w:rPr>
          <w:rFonts w:ascii="Times New Roman" w:hAnsi="Times New Roman" w:cs="Times New Roman"/>
        </w:rPr>
        <w:t xml:space="preserve"> – поправочный коэффициент: 0,4 – для многоквартирной застройки, 0,3 – для индивидуальной застройки.</w:t>
      </w:r>
    </w:p>
    <w:p w:rsidR="00EE50E8" w:rsidRPr="00EE50E8" w:rsidRDefault="00EE50E8" w:rsidP="00EE50E8">
      <w:pPr>
        <w:pStyle w:val="a6"/>
        <w:rPr>
          <w:rFonts w:ascii="Times New Roman" w:hAnsi="Times New Roman" w:cs="Times New Roman"/>
        </w:rPr>
      </w:pPr>
      <w:r w:rsidRPr="00EE50E8">
        <w:rPr>
          <w:rFonts w:ascii="Times New Roman" w:hAnsi="Times New Roman" w:cs="Times New Roman"/>
        </w:rPr>
        <w:t>Либо перевести пешеходную доступность в транспортную – не более пяти минут.</w:t>
      </w:r>
    </w:p>
    <w:p w:rsidR="00EE50E8" w:rsidRPr="00EE50E8" w:rsidRDefault="00EE50E8" w:rsidP="00EE50E8">
      <w:pPr>
        <w:pStyle w:val="a6"/>
        <w:rPr>
          <w:rFonts w:ascii="Times New Roman" w:hAnsi="Times New Roman" w:cs="Times New Roman"/>
        </w:rPr>
      </w:pPr>
      <w:r w:rsidRPr="00EE50E8">
        <w:rPr>
          <w:rFonts w:ascii="Times New Roman" w:hAnsi="Times New Roman" w:cs="Times New Roman"/>
        </w:rPr>
        <w:t xml:space="preserve">К установленному значению показателя пешеходной доступности плоскостных спортивных сооружений в </w:t>
      </w:r>
      <w:r w:rsidR="00AA3D5A">
        <w:rPr>
          <w:rFonts w:ascii="Times New Roman" w:hAnsi="Times New Roman" w:cs="Times New Roman"/>
        </w:rPr>
        <w:t>Арсеньевском городском округе</w:t>
      </w:r>
      <w:r w:rsidRPr="00EE50E8">
        <w:rPr>
          <w:rFonts w:ascii="Times New Roman" w:hAnsi="Times New Roman" w:cs="Times New Roman"/>
        </w:rPr>
        <w:t>, относящ</w:t>
      </w:r>
      <w:r w:rsidR="00AA3D5A">
        <w:rPr>
          <w:rFonts w:ascii="Times New Roman" w:hAnsi="Times New Roman" w:cs="Times New Roman"/>
        </w:rPr>
        <w:t>емус</w:t>
      </w:r>
      <w:r w:rsidRPr="00EE50E8">
        <w:rPr>
          <w:rFonts w:ascii="Times New Roman" w:hAnsi="Times New Roman" w:cs="Times New Roman"/>
        </w:rPr>
        <w:t xml:space="preserve">я к климатическому подрайону </w:t>
      </w:r>
      <w:r w:rsidRPr="00EE50E8">
        <w:rPr>
          <w:rFonts w:ascii="Times New Roman" w:hAnsi="Times New Roman" w:cs="Times New Roman"/>
          <w:lang w:val="en-US"/>
        </w:rPr>
        <w:t>IB</w:t>
      </w:r>
      <w:r w:rsidRPr="00EE50E8">
        <w:rPr>
          <w:rFonts w:ascii="Times New Roman" w:hAnsi="Times New Roman" w:cs="Times New Roman"/>
        </w:rPr>
        <w:t xml:space="preserve"> в соответствии с Приложением В Основной части РНГП в Приморском крае, дополнительно необходимо учесть поправочный коэффициент с использованием следующей формулы:</w:t>
      </w:r>
    </w:p>
    <w:p w:rsidR="00EE50E8" w:rsidRPr="00EE50E8" w:rsidRDefault="00C004F9" w:rsidP="00EE50E8">
      <w:pPr>
        <w:pStyle w:val="a6"/>
        <w:ind w:firstLine="0"/>
        <w:jc w:val="center"/>
        <w:rPr>
          <w:rFonts w:ascii="Times New Roman" w:hAnsi="Times New Roman" w:cs="Times New Roman"/>
        </w:rPr>
      </w:pPr>
      <m:oMath>
        <m:sSub>
          <m:sSubPr>
            <m:ctrlPr>
              <w:rPr>
                <w:rFonts w:ascii="Cambria Math" w:hAnsi="Times New Roman" w:cs="Times New Roman"/>
              </w:rPr>
            </m:ctrlPr>
          </m:sSubPr>
          <m:e>
            <m:r>
              <m:rPr>
                <m:sty m:val="p"/>
              </m:rPr>
              <w:rPr>
                <w:rFonts w:ascii="Cambria Math" w:hAnsi="Times New Roman" w:cs="Times New Roman"/>
                <w:lang w:val="en-US"/>
              </w:rPr>
              <m:t>N</m:t>
            </m:r>
          </m:e>
          <m:sub>
            <m:r>
              <m:rPr>
                <m:sty m:val="p"/>
              </m:rPr>
              <w:rPr>
                <w:rFonts w:ascii="Cambria Math" w:hAnsi="Times New Roman" w:cs="Times New Roman"/>
                <w:vertAlign w:val="subscript"/>
              </w:rPr>
              <m:t>ТД</m:t>
            </m:r>
            <m:r>
              <m:rPr>
                <m:sty m:val="p"/>
              </m:rPr>
              <w:rPr>
                <w:rFonts w:ascii="Cambria Math" w:hAnsi="Times New Roman" w:cs="Times New Roman"/>
                <w:vertAlign w:val="subscript"/>
              </w:rPr>
              <m:t>(IB)</m:t>
            </m:r>
          </m:sub>
        </m:sSub>
        <m:r>
          <m:rPr>
            <m:sty m:val="p"/>
          </m:rPr>
          <w:rPr>
            <w:rFonts w:ascii="Cambria Math" w:hAnsi="Times New Roman" w:cs="Times New Roman"/>
          </w:rPr>
          <m:t xml:space="preserve">= </m:t>
        </m:r>
        <m:sSub>
          <m:sSubPr>
            <m:ctrlPr>
              <w:rPr>
                <w:rFonts w:ascii="Cambria Math" w:hAnsi="Times New Roman" w:cs="Times New Roman"/>
              </w:rPr>
            </m:ctrlPr>
          </m:sSubPr>
          <m:e>
            <m:r>
              <m:rPr>
                <m:sty m:val="p"/>
              </m:rPr>
              <w:rPr>
                <w:rFonts w:ascii="Cambria Math" w:hAnsi="Times New Roman" w:cs="Times New Roman"/>
              </w:rPr>
              <m:t>N</m:t>
            </m:r>
          </m:e>
          <m:sub>
            <m:r>
              <m:rPr>
                <m:sty m:val="p"/>
              </m:rPr>
              <w:rPr>
                <w:rFonts w:ascii="Cambria Math" w:hAnsi="Times New Roman" w:cs="Times New Roman"/>
                <w:vertAlign w:val="subscript"/>
              </w:rPr>
              <m:t>ТДПС</m:t>
            </m:r>
          </m:sub>
        </m:sSub>
        <m:r>
          <w:rPr>
            <w:rFonts w:ascii="Cambria Math" w:hAnsi="Times New Roman" w:cs="Times New Roman"/>
          </w:rPr>
          <m:t xml:space="preserve"> </m:t>
        </m:r>
        <m:r>
          <w:rPr>
            <w:rFonts w:ascii="Cambria Math" w:hAnsi="Times New Roman" w:cs="Times New Roman"/>
          </w:rPr>
          <m:t>∙Коэф</m:t>
        </m:r>
      </m:oMath>
      <w:r w:rsidR="00EE50E8" w:rsidRPr="00EE50E8">
        <w:rPr>
          <w:rFonts w:ascii="Times New Roman" w:hAnsi="Times New Roman" w:cs="Times New Roman"/>
        </w:rPr>
        <w:t>,</w:t>
      </w:r>
    </w:p>
    <w:p w:rsidR="00EE50E8" w:rsidRPr="00EE50E8" w:rsidRDefault="00EE50E8" w:rsidP="00EE50E8">
      <w:pPr>
        <w:pStyle w:val="a6"/>
        <w:rPr>
          <w:rFonts w:ascii="Times New Roman" w:hAnsi="Times New Roman" w:cs="Times New Roman"/>
        </w:rPr>
      </w:pPr>
      <w:r w:rsidRPr="00EE50E8">
        <w:rPr>
          <w:rFonts w:ascii="Times New Roman" w:hAnsi="Times New Roman" w:cs="Times New Roman"/>
        </w:rPr>
        <w:t>где:</w:t>
      </w:r>
    </w:p>
    <w:p w:rsidR="00EE50E8" w:rsidRPr="00EE50E8" w:rsidRDefault="00EE50E8" w:rsidP="00EE50E8">
      <w:pPr>
        <w:pStyle w:val="a6"/>
        <w:rPr>
          <w:rFonts w:ascii="Times New Roman" w:hAnsi="Times New Roman" w:cs="Times New Roman"/>
        </w:rPr>
      </w:pPr>
      <w:r w:rsidRPr="00EE50E8">
        <w:rPr>
          <w:rFonts w:ascii="Times New Roman" w:hAnsi="Times New Roman" w:cs="Times New Roman"/>
        </w:rPr>
        <w:t>N</w:t>
      </w:r>
      <w:r w:rsidRPr="00EE50E8">
        <w:rPr>
          <w:rFonts w:ascii="Times New Roman" w:hAnsi="Times New Roman" w:cs="Times New Roman"/>
          <w:vertAlign w:val="subscript"/>
        </w:rPr>
        <w:t xml:space="preserve">ТД(IB) </w:t>
      </w:r>
      <w:r w:rsidRPr="00EE50E8">
        <w:rPr>
          <w:rFonts w:ascii="Times New Roman" w:hAnsi="Times New Roman" w:cs="Times New Roman"/>
        </w:rPr>
        <w:t>– расчетный показатель территориальной доступности плоскостных спортивных сооружений в многоквартирной и индивидуальной жилой застройке для городск</w:t>
      </w:r>
      <w:r w:rsidR="00DE5AE8">
        <w:rPr>
          <w:rFonts w:ascii="Times New Roman" w:hAnsi="Times New Roman" w:cs="Times New Roman"/>
        </w:rPr>
        <w:t>ого</w:t>
      </w:r>
      <w:r w:rsidRPr="00EE50E8">
        <w:rPr>
          <w:rFonts w:ascii="Times New Roman" w:hAnsi="Times New Roman" w:cs="Times New Roman"/>
        </w:rPr>
        <w:t xml:space="preserve"> округ</w:t>
      </w:r>
      <w:r w:rsidR="00DE5AE8">
        <w:rPr>
          <w:rFonts w:ascii="Times New Roman" w:hAnsi="Times New Roman" w:cs="Times New Roman"/>
        </w:rPr>
        <w:t>а</w:t>
      </w:r>
      <w:r w:rsidRPr="00EE50E8">
        <w:rPr>
          <w:rFonts w:ascii="Times New Roman" w:hAnsi="Times New Roman" w:cs="Times New Roman"/>
        </w:rPr>
        <w:t>, относящ</w:t>
      </w:r>
      <w:r w:rsidR="00DE5AE8">
        <w:rPr>
          <w:rFonts w:ascii="Times New Roman" w:hAnsi="Times New Roman" w:cs="Times New Roman"/>
        </w:rPr>
        <w:t>его</w:t>
      </w:r>
      <w:r w:rsidRPr="00EE50E8">
        <w:rPr>
          <w:rFonts w:ascii="Times New Roman" w:hAnsi="Times New Roman" w:cs="Times New Roman"/>
        </w:rPr>
        <w:t xml:space="preserve">ся к климатическому подрайону </w:t>
      </w:r>
      <w:r w:rsidRPr="00EE50E8">
        <w:rPr>
          <w:rFonts w:ascii="Times New Roman" w:hAnsi="Times New Roman" w:cs="Times New Roman"/>
          <w:lang w:val="en-US"/>
        </w:rPr>
        <w:t>IB</w:t>
      </w:r>
      <w:r w:rsidRPr="00EE50E8">
        <w:rPr>
          <w:rFonts w:ascii="Times New Roman" w:hAnsi="Times New Roman" w:cs="Times New Roman"/>
        </w:rPr>
        <w:t>;</w:t>
      </w:r>
    </w:p>
    <w:p w:rsidR="00EE50E8" w:rsidRPr="00EE50E8" w:rsidRDefault="00EE50E8" w:rsidP="00EE50E8">
      <w:pPr>
        <w:pStyle w:val="a6"/>
        <w:rPr>
          <w:rFonts w:ascii="Times New Roman" w:hAnsi="Times New Roman" w:cs="Times New Roman"/>
        </w:rPr>
      </w:pPr>
      <w:r w:rsidRPr="00EE50E8">
        <w:rPr>
          <w:rFonts w:ascii="Times New Roman" w:hAnsi="Times New Roman" w:cs="Times New Roman"/>
        </w:rPr>
        <w:t>N</w:t>
      </w:r>
      <w:r w:rsidRPr="00EE50E8">
        <w:rPr>
          <w:rFonts w:ascii="Times New Roman" w:hAnsi="Times New Roman" w:cs="Times New Roman"/>
          <w:vertAlign w:val="subscript"/>
        </w:rPr>
        <w:t>ТДПС</w:t>
      </w:r>
      <w:r w:rsidRPr="00EE50E8">
        <w:rPr>
          <w:rFonts w:ascii="Times New Roman" w:hAnsi="Times New Roman" w:cs="Times New Roman"/>
        </w:rPr>
        <w:t xml:space="preserve"> – значение расчетного показателя территориальной доступности плоскостных спортивных сооружений в многоквартирной и индивидуальной жилой застройке</w:t>
      </w:r>
      <w:r w:rsidRPr="00EE50E8">
        <w:rPr>
          <w:rFonts w:ascii="Times New Roman" w:hAnsi="Times New Roman" w:cs="Times New Roman"/>
          <w:lang w:eastAsia="en-US"/>
        </w:rPr>
        <w:t xml:space="preserve"> </w:t>
      </w:r>
      <w:r w:rsidRPr="00EE50E8">
        <w:rPr>
          <w:rFonts w:ascii="Times New Roman" w:hAnsi="Times New Roman" w:cs="Times New Roman"/>
        </w:rPr>
        <w:t>в соответствии с таблицей 6 раздела 1.4.3;</w:t>
      </w:r>
    </w:p>
    <w:p w:rsidR="003457A9" w:rsidRDefault="00EE50E8" w:rsidP="00EE50E8">
      <w:pPr>
        <w:pStyle w:val="a6"/>
        <w:rPr>
          <w:rFonts w:ascii="Times New Roman" w:hAnsi="Times New Roman" w:cs="Times New Roman"/>
        </w:rPr>
      </w:pPr>
      <w:proofErr w:type="spellStart"/>
      <w:r w:rsidRPr="00EE50E8">
        <w:rPr>
          <w:rFonts w:ascii="Times New Roman" w:hAnsi="Times New Roman" w:cs="Times New Roman"/>
        </w:rPr>
        <w:t>K</w:t>
      </w:r>
      <w:r w:rsidRPr="00EE50E8">
        <w:rPr>
          <w:rFonts w:ascii="Times New Roman" w:hAnsi="Times New Roman" w:cs="Times New Roman"/>
          <w:vertAlign w:val="subscript"/>
        </w:rPr>
        <w:t>оэф</w:t>
      </w:r>
      <w:proofErr w:type="spellEnd"/>
      <w:r w:rsidRPr="00EE50E8">
        <w:rPr>
          <w:rFonts w:ascii="Times New Roman" w:hAnsi="Times New Roman" w:cs="Times New Roman"/>
        </w:rPr>
        <w:t xml:space="preserve"> – поправочный коэффициент: 0,5 – для многоквартирной застройки, 0,4 – для индивидуальной застройки.</w:t>
      </w:r>
    </w:p>
    <w:p w:rsidR="003457A9" w:rsidRPr="00AC1895" w:rsidRDefault="003457A9" w:rsidP="00177486">
      <w:pPr>
        <w:pStyle w:val="40"/>
        <w:numPr>
          <w:ilvl w:val="3"/>
          <w:numId w:val="37"/>
        </w:numPr>
        <w:tabs>
          <w:tab w:val="clear" w:pos="1418"/>
        </w:tabs>
        <w:ind w:left="0" w:firstLine="0"/>
        <w:jc w:val="both"/>
        <w:rPr>
          <w:b w:val="0"/>
          <w:i/>
        </w:rPr>
      </w:pPr>
      <w:r w:rsidRPr="00AC1895">
        <w:rPr>
          <w:b w:val="0"/>
          <w:i/>
        </w:rPr>
        <w:t xml:space="preserve">В области культуры и искусства </w:t>
      </w:r>
    </w:p>
    <w:p w:rsidR="003457A9" w:rsidRDefault="003457A9" w:rsidP="003457A9">
      <w:pPr>
        <w:pStyle w:val="a6"/>
        <w:rPr>
          <w:rFonts w:ascii="Times New Roman" w:hAnsi="Times New Roman" w:cs="Times New Roman"/>
        </w:rPr>
      </w:pPr>
      <w:r w:rsidRPr="003457A9">
        <w:rPr>
          <w:rFonts w:ascii="Times New Roman" w:hAnsi="Times New Roman" w:cs="Times New Roman"/>
        </w:rPr>
        <w:t>Объекты в области культуры и искусства Арсеньевского городского округа включают в себя:</w:t>
      </w:r>
    </w:p>
    <w:tbl>
      <w:tblPr>
        <w:tblW w:w="9982" w:type="dxa"/>
        <w:jc w:val="center"/>
        <w:tblCellSpacing w:w="15" w:type="dxa"/>
        <w:tblCellMar>
          <w:left w:w="0" w:type="dxa"/>
          <w:right w:w="0" w:type="dxa"/>
        </w:tblCellMar>
        <w:tblLook w:val="04A0" w:firstRow="1" w:lastRow="0" w:firstColumn="1" w:lastColumn="0" w:noHBand="0" w:noVBand="1"/>
      </w:tblPr>
      <w:tblGrid>
        <w:gridCol w:w="471"/>
        <w:gridCol w:w="9511"/>
      </w:tblGrid>
      <w:tr w:rsidR="00D23251" w:rsidRPr="001B0ABC" w:rsidTr="00DE5AE8">
        <w:trPr>
          <w:tblCellSpacing w:w="15" w:type="dxa"/>
          <w:jc w:val="center"/>
        </w:trPr>
        <w:tc>
          <w:tcPr>
            <w:tcW w:w="426" w:type="dxa"/>
            <w:shd w:val="clear" w:color="auto" w:fill="auto"/>
            <w:tcMar>
              <w:top w:w="153" w:type="dxa"/>
              <w:left w:w="153" w:type="dxa"/>
              <w:bottom w:w="153" w:type="dxa"/>
              <w:right w:w="153" w:type="dxa"/>
            </w:tcMar>
            <w:hideMark/>
          </w:tcPr>
          <w:p w:rsidR="00FB60F1" w:rsidRPr="001B0ABC" w:rsidRDefault="00D23251" w:rsidP="00FB60F1">
            <w:pPr>
              <w:spacing w:before="100" w:beforeAutospacing="1" w:after="100" w:afterAutospacing="1"/>
            </w:pPr>
            <w:r w:rsidRPr="001B0ABC">
              <w:t>1</w:t>
            </w:r>
          </w:p>
        </w:tc>
        <w:tc>
          <w:tcPr>
            <w:tcW w:w="9466" w:type="dxa"/>
            <w:shd w:val="clear" w:color="auto" w:fill="auto"/>
            <w:tcMar>
              <w:top w:w="153" w:type="dxa"/>
              <w:left w:w="153" w:type="dxa"/>
              <w:bottom w:w="153" w:type="dxa"/>
              <w:right w:w="153" w:type="dxa"/>
            </w:tcMar>
            <w:hideMark/>
          </w:tcPr>
          <w:p w:rsidR="00FB60F1" w:rsidRPr="001B0ABC" w:rsidRDefault="00D23251" w:rsidP="00AA3D5A">
            <w:pPr>
              <w:spacing w:before="100" w:beforeAutospacing="1" w:after="100" w:afterAutospacing="1"/>
            </w:pPr>
            <w:r w:rsidRPr="001B0ABC">
              <w:t xml:space="preserve">Муниципальное бюджетное учреждение </w:t>
            </w:r>
            <w:r>
              <w:t>культуры «Централизованная библиотечная система имени В.К. Арсеньева»;</w:t>
            </w:r>
          </w:p>
        </w:tc>
      </w:tr>
      <w:tr w:rsidR="00D23251" w:rsidRPr="001B0ABC" w:rsidTr="00DE5AE8">
        <w:trPr>
          <w:tblCellSpacing w:w="15" w:type="dxa"/>
          <w:jc w:val="center"/>
        </w:trPr>
        <w:tc>
          <w:tcPr>
            <w:tcW w:w="426" w:type="dxa"/>
            <w:shd w:val="clear" w:color="auto" w:fill="auto"/>
            <w:tcMar>
              <w:top w:w="153" w:type="dxa"/>
              <w:left w:w="153" w:type="dxa"/>
              <w:bottom w:w="153" w:type="dxa"/>
              <w:right w:w="153" w:type="dxa"/>
            </w:tcMar>
            <w:hideMark/>
          </w:tcPr>
          <w:p w:rsidR="00FB60F1" w:rsidRPr="001B0ABC" w:rsidRDefault="00D23251" w:rsidP="00FB60F1">
            <w:pPr>
              <w:spacing w:before="100" w:beforeAutospacing="1" w:after="100" w:afterAutospacing="1"/>
            </w:pPr>
            <w:r w:rsidRPr="001B0ABC">
              <w:t>2</w:t>
            </w:r>
          </w:p>
        </w:tc>
        <w:tc>
          <w:tcPr>
            <w:tcW w:w="9466" w:type="dxa"/>
            <w:shd w:val="clear" w:color="auto" w:fill="auto"/>
            <w:tcMar>
              <w:top w:w="153" w:type="dxa"/>
              <w:left w:w="153" w:type="dxa"/>
              <w:bottom w:w="153" w:type="dxa"/>
              <w:right w:w="153" w:type="dxa"/>
            </w:tcMar>
            <w:hideMark/>
          </w:tcPr>
          <w:p w:rsidR="00FB60F1" w:rsidRPr="001B0ABC" w:rsidRDefault="00D23251" w:rsidP="00FB60F1">
            <w:pPr>
              <w:spacing w:before="100" w:beforeAutospacing="1" w:after="100" w:afterAutospacing="1"/>
            </w:pPr>
            <w:r w:rsidRPr="001B0ABC">
              <w:t xml:space="preserve">Муниципальное бюджетное учреждение </w:t>
            </w:r>
            <w:r>
              <w:t>культуры «Дворец культуры «Прогресс»;</w:t>
            </w:r>
          </w:p>
        </w:tc>
      </w:tr>
      <w:tr w:rsidR="00D23251" w:rsidRPr="001B0ABC" w:rsidTr="00DE5AE8">
        <w:trPr>
          <w:tblCellSpacing w:w="15" w:type="dxa"/>
          <w:jc w:val="center"/>
        </w:trPr>
        <w:tc>
          <w:tcPr>
            <w:tcW w:w="426" w:type="dxa"/>
            <w:shd w:val="clear" w:color="auto" w:fill="auto"/>
            <w:tcMar>
              <w:top w:w="153" w:type="dxa"/>
              <w:left w:w="153" w:type="dxa"/>
              <w:bottom w:w="153" w:type="dxa"/>
              <w:right w:w="153" w:type="dxa"/>
            </w:tcMar>
            <w:hideMark/>
          </w:tcPr>
          <w:p w:rsidR="00FB60F1" w:rsidRPr="001B0ABC" w:rsidRDefault="00D23251" w:rsidP="00FB60F1">
            <w:pPr>
              <w:spacing w:before="100" w:beforeAutospacing="1" w:after="100" w:afterAutospacing="1"/>
            </w:pPr>
            <w:r w:rsidRPr="001B0ABC">
              <w:t>3</w:t>
            </w:r>
          </w:p>
        </w:tc>
        <w:tc>
          <w:tcPr>
            <w:tcW w:w="9466" w:type="dxa"/>
            <w:shd w:val="clear" w:color="auto" w:fill="auto"/>
            <w:tcMar>
              <w:top w:w="153" w:type="dxa"/>
              <w:left w:w="153" w:type="dxa"/>
              <w:bottom w:w="153" w:type="dxa"/>
              <w:right w:w="153" w:type="dxa"/>
            </w:tcMar>
            <w:hideMark/>
          </w:tcPr>
          <w:p w:rsidR="00FB60F1" w:rsidRPr="001B0ABC" w:rsidRDefault="00D23251" w:rsidP="00FB60F1">
            <w:pPr>
              <w:spacing w:before="100" w:beforeAutospacing="1" w:after="100" w:afterAutospacing="1"/>
            </w:pPr>
            <w:r w:rsidRPr="001B0ABC">
              <w:t>Муниципальное бюджетное учреждение</w:t>
            </w:r>
            <w:r>
              <w:t xml:space="preserve"> дополнительного образования «Детская школа искусств»;</w:t>
            </w:r>
          </w:p>
        </w:tc>
      </w:tr>
      <w:tr w:rsidR="00D23251" w:rsidRPr="001B0ABC" w:rsidTr="00DE5AE8">
        <w:trPr>
          <w:tblCellSpacing w:w="15" w:type="dxa"/>
          <w:jc w:val="center"/>
        </w:trPr>
        <w:tc>
          <w:tcPr>
            <w:tcW w:w="426" w:type="dxa"/>
            <w:shd w:val="clear" w:color="auto" w:fill="auto"/>
            <w:tcMar>
              <w:top w:w="153" w:type="dxa"/>
              <w:left w:w="153" w:type="dxa"/>
              <w:bottom w:w="153" w:type="dxa"/>
              <w:right w:w="153" w:type="dxa"/>
            </w:tcMar>
            <w:hideMark/>
          </w:tcPr>
          <w:p w:rsidR="00FB60F1" w:rsidRPr="001B0ABC" w:rsidRDefault="00D23251" w:rsidP="00FB60F1">
            <w:pPr>
              <w:spacing w:before="100" w:beforeAutospacing="1" w:after="100" w:afterAutospacing="1"/>
            </w:pPr>
            <w:r w:rsidRPr="001B0ABC">
              <w:t>4</w:t>
            </w:r>
          </w:p>
        </w:tc>
        <w:tc>
          <w:tcPr>
            <w:tcW w:w="9466" w:type="dxa"/>
            <w:shd w:val="clear" w:color="auto" w:fill="auto"/>
            <w:tcMar>
              <w:top w:w="153" w:type="dxa"/>
              <w:left w:w="153" w:type="dxa"/>
              <w:bottom w:w="153" w:type="dxa"/>
              <w:right w:w="153" w:type="dxa"/>
            </w:tcMar>
            <w:hideMark/>
          </w:tcPr>
          <w:p w:rsidR="00FB60F1" w:rsidRPr="001B0ABC" w:rsidRDefault="00D23251" w:rsidP="000E1F4C">
            <w:pPr>
              <w:spacing w:before="100" w:beforeAutospacing="1" w:after="100" w:afterAutospacing="1"/>
            </w:pPr>
            <w:r w:rsidRPr="001B0ABC">
              <w:t>Муниципальное бюджетное учреждение</w:t>
            </w:r>
            <w:r>
              <w:t xml:space="preserve">  «Центр обеспечения деятельности учреждений культуры»</w:t>
            </w:r>
            <w:r w:rsidR="000E1F4C">
              <w:t>;</w:t>
            </w:r>
          </w:p>
        </w:tc>
      </w:tr>
      <w:tr w:rsidR="000E1F4C" w:rsidRPr="001B0ABC" w:rsidTr="00DE5AE8">
        <w:trPr>
          <w:tblCellSpacing w:w="15" w:type="dxa"/>
          <w:jc w:val="center"/>
        </w:trPr>
        <w:tc>
          <w:tcPr>
            <w:tcW w:w="426" w:type="dxa"/>
            <w:shd w:val="clear" w:color="auto" w:fill="auto"/>
            <w:tcMar>
              <w:top w:w="153" w:type="dxa"/>
              <w:left w:w="153" w:type="dxa"/>
              <w:bottom w:w="153" w:type="dxa"/>
              <w:right w:w="153" w:type="dxa"/>
            </w:tcMar>
            <w:hideMark/>
          </w:tcPr>
          <w:p w:rsidR="000E1F4C" w:rsidRPr="001B0ABC" w:rsidRDefault="000E1F4C" w:rsidP="00FB60F1">
            <w:pPr>
              <w:spacing w:before="100" w:beforeAutospacing="1" w:after="100" w:afterAutospacing="1"/>
            </w:pPr>
            <w:r>
              <w:t>5</w:t>
            </w:r>
          </w:p>
        </w:tc>
        <w:tc>
          <w:tcPr>
            <w:tcW w:w="9466" w:type="dxa"/>
            <w:shd w:val="clear" w:color="auto" w:fill="auto"/>
            <w:tcMar>
              <w:top w:w="153" w:type="dxa"/>
              <w:left w:w="153" w:type="dxa"/>
              <w:bottom w:w="153" w:type="dxa"/>
              <w:right w:w="153" w:type="dxa"/>
            </w:tcMar>
            <w:hideMark/>
          </w:tcPr>
          <w:p w:rsidR="000E1F4C" w:rsidRPr="001B0ABC" w:rsidRDefault="000E1F4C" w:rsidP="00FB60F1">
            <w:pPr>
              <w:spacing w:before="100" w:beforeAutospacing="1" w:after="100" w:afterAutospacing="1"/>
            </w:pPr>
            <w:r>
              <w:t>Музей истории г. Арсеньева;</w:t>
            </w:r>
          </w:p>
        </w:tc>
      </w:tr>
      <w:tr w:rsidR="000E1F4C" w:rsidRPr="001B0ABC" w:rsidTr="00DE5AE8">
        <w:trPr>
          <w:tblCellSpacing w:w="15" w:type="dxa"/>
          <w:jc w:val="center"/>
        </w:trPr>
        <w:tc>
          <w:tcPr>
            <w:tcW w:w="426" w:type="dxa"/>
            <w:shd w:val="clear" w:color="auto" w:fill="auto"/>
            <w:tcMar>
              <w:top w:w="153" w:type="dxa"/>
              <w:left w:w="153" w:type="dxa"/>
              <w:bottom w:w="153" w:type="dxa"/>
              <w:right w:w="153" w:type="dxa"/>
            </w:tcMar>
            <w:hideMark/>
          </w:tcPr>
          <w:p w:rsidR="000E1F4C" w:rsidRDefault="000E1F4C" w:rsidP="00FB60F1">
            <w:pPr>
              <w:spacing w:before="100" w:beforeAutospacing="1" w:after="100" w:afterAutospacing="1"/>
            </w:pPr>
            <w:r>
              <w:t>6</w:t>
            </w:r>
          </w:p>
        </w:tc>
        <w:tc>
          <w:tcPr>
            <w:tcW w:w="9466" w:type="dxa"/>
            <w:shd w:val="clear" w:color="auto" w:fill="auto"/>
            <w:tcMar>
              <w:top w:w="153" w:type="dxa"/>
              <w:left w:w="153" w:type="dxa"/>
              <w:bottom w:w="153" w:type="dxa"/>
              <w:right w:w="153" w:type="dxa"/>
            </w:tcMar>
            <w:hideMark/>
          </w:tcPr>
          <w:p w:rsidR="00AA3D5A" w:rsidRPr="00AA3D5A" w:rsidRDefault="000E1F4C" w:rsidP="00AA3D5A">
            <w:pPr>
              <w:spacing w:before="100" w:beforeAutospacing="1" w:after="100" w:afterAutospacing="1"/>
            </w:pPr>
            <w:r>
              <w:t>Дальневосточный авиационный музейно-выставочный центр.</w:t>
            </w:r>
          </w:p>
          <w:p w:rsidR="00AA3D5A" w:rsidRDefault="00AA3D5A" w:rsidP="00FB60F1">
            <w:pPr>
              <w:spacing w:before="100" w:beforeAutospacing="1" w:after="100" w:afterAutospacing="1"/>
            </w:pPr>
          </w:p>
        </w:tc>
      </w:tr>
    </w:tbl>
    <w:p w:rsidR="00AA3D5A" w:rsidRDefault="00AA3D5A" w:rsidP="00DE5AE8">
      <w:pPr>
        <w:pStyle w:val="a6"/>
        <w:spacing w:before="0" w:after="0"/>
        <w:rPr>
          <w:rFonts w:ascii="Times New Roman" w:hAnsi="Times New Roman" w:cs="Times New Roman"/>
        </w:rPr>
      </w:pPr>
      <w:r w:rsidRPr="00AA3D5A">
        <w:rPr>
          <w:rFonts w:ascii="Times New Roman" w:hAnsi="Times New Roman" w:cs="Times New Roman"/>
        </w:rPr>
        <w:t>Расчетные показатели обеспеченности населения объектами в области культуры и искусства установлены в соответствии с РНГП в Приморском крае, с учетом принятой системы расселения.</w:t>
      </w:r>
    </w:p>
    <w:p w:rsidR="000407A0" w:rsidRPr="00AA3D5A" w:rsidRDefault="000407A0" w:rsidP="00DE5AE8">
      <w:pPr>
        <w:pStyle w:val="a6"/>
        <w:spacing w:before="0" w:after="0"/>
        <w:rPr>
          <w:rFonts w:ascii="Times New Roman" w:hAnsi="Times New Roman" w:cs="Times New Roman"/>
        </w:rPr>
      </w:pPr>
    </w:p>
    <w:p w:rsidR="000407A0" w:rsidRPr="00AC1895" w:rsidRDefault="000407A0" w:rsidP="000407A0">
      <w:pPr>
        <w:pStyle w:val="40"/>
        <w:numPr>
          <w:ilvl w:val="3"/>
          <w:numId w:val="37"/>
        </w:numPr>
        <w:tabs>
          <w:tab w:val="clear" w:pos="1418"/>
        </w:tabs>
        <w:ind w:left="0" w:firstLine="709"/>
        <w:jc w:val="both"/>
        <w:rPr>
          <w:b w:val="0"/>
          <w:i/>
        </w:rPr>
      </w:pPr>
      <w:r w:rsidRPr="00AC1895">
        <w:rPr>
          <w:b w:val="0"/>
          <w:i/>
        </w:rPr>
        <w:t xml:space="preserve">В области молодежной политики </w:t>
      </w:r>
    </w:p>
    <w:p w:rsidR="000407A0" w:rsidRPr="000407A0" w:rsidRDefault="000407A0" w:rsidP="000407A0">
      <w:pPr>
        <w:pStyle w:val="a6"/>
        <w:rPr>
          <w:rFonts w:ascii="Times New Roman" w:hAnsi="Times New Roman" w:cs="Times New Roman"/>
        </w:rPr>
      </w:pPr>
      <w:r w:rsidRPr="000407A0">
        <w:rPr>
          <w:rFonts w:ascii="Times New Roman" w:hAnsi="Times New Roman" w:cs="Times New Roman"/>
        </w:rPr>
        <w:t xml:space="preserve">Значение расчетного показателя обеспеченности населения учреждениями по работе с детьми и молодежью (молодежный центр, молодежный клуб и иные учреждения, предоставляющие социальные услуги молодежи) принято исходя из отнесения </w:t>
      </w:r>
      <w:r w:rsidR="00291300">
        <w:rPr>
          <w:rFonts w:ascii="Times New Roman" w:hAnsi="Times New Roman" w:cs="Times New Roman"/>
        </w:rPr>
        <w:t>городского</w:t>
      </w:r>
      <w:r w:rsidRPr="000407A0">
        <w:rPr>
          <w:rFonts w:ascii="Times New Roman" w:hAnsi="Times New Roman" w:cs="Times New Roman"/>
        </w:rPr>
        <w:t xml:space="preserve"> округа к группе муниципальных образований по доле населения в возрасте от 14 до 35 лет согласно таблице Б.4 Приложения Б Основной части РНГП в Приморском крае: </w:t>
      </w:r>
      <w:r>
        <w:rPr>
          <w:rFonts w:ascii="Times New Roman" w:hAnsi="Times New Roman" w:cs="Times New Roman"/>
        </w:rPr>
        <w:t>Арсеньевский городской округ</w:t>
      </w:r>
      <w:r w:rsidRPr="000407A0">
        <w:rPr>
          <w:rFonts w:ascii="Times New Roman" w:hAnsi="Times New Roman" w:cs="Times New Roman"/>
        </w:rPr>
        <w:t xml:space="preserve"> относится к группе </w:t>
      </w:r>
      <w:r>
        <w:rPr>
          <w:rFonts w:ascii="Times New Roman" w:hAnsi="Times New Roman" w:cs="Times New Roman"/>
        </w:rPr>
        <w:t>Б</w:t>
      </w:r>
      <w:r w:rsidRPr="000407A0">
        <w:rPr>
          <w:rFonts w:ascii="Times New Roman" w:hAnsi="Times New Roman" w:cs="Times New Roman"/>
        </w:rPr>
        <w:t>.</w:t>
      </w:r>
    </w:p>
    <w:p w:rsidR="00D005FB" w:rsidRPr="00AC1895" w:rsidRDefault="00D005FB" w:rsidP="00AC1895">
      <w:pPr>
        <w:pStyle w:val="3"/>
        <w:numPr>
          <w:ilvl w:val="2"/>
          <w:numId w:val="37"/>
        </w:numPr>
        <w:rPr>
          <w:rFonts w:ascii="Times New Roman" w:hAnsi="Times New Roman" w:cs="Times New Roman"/>
          <w:b/>
        </w:rPr>
      </w:pPr>
      <w:bookmarkStart w:id="417" w:name="_Toc131008354"/>
      <w:bookmarkStart w:id="418" w:name="_Ref136267192"/>
      <w:bookmarkStart w:id="419" w:name="_Toc191485942"/>
      <w:bookmarkStart w:id="420" w:name="_Ref136357283"/>
      <w:bookmarkStart w:id="421" w:name="_Toc136358896"/>
      <w:bookmarkStart w:id="422" w:name="_Toc136360514"/>
      <w:bookmarkStart w:id="423" w:name="_Toc136370860"/>
      <w:r w:rsidRPr="00AC1895">
        <w:rPr>
          <w:rFonts w:ascii="Times New Roman" w:hAnsi="Times New Roman" w:cs="Times New Roman"/>
          <w:b/>
        </w:rPr>
        <w:t>В области жилищного строительства</w:t>
      </w:r>
      <w:bookmarkEnd w:id="417"/>
      <w:bookmarkEnd w:id="418"/>
      <w:bookmarkEnd w:id="419"/>
      <w:r w:rsidRPr="00AC1895">
        <w:rPr>
          <w:rFonts w:ascii="Times New Roman" w:hAnsi="Times New Roman" w:cs="Times New Roman"/>
          <w:b/>
        </w:rPr>
        <w:t xml:space="preserve"> </w:t>
      </w:r>
    </w:p>
    <w:p w:rsidR="00AD233B" w:rsidRPr="002E474C" w:rsidRDefault="00AD233B" w:rsidP="00CF7D9F">
      <w:pPr>
        <w:spacing w:before="120" w:after="120"/>
        <w:ind w:firstLine="567"/>
        <w:jc w:val="both"/>
        <w:rPr>
          <w:i/>
        </w:rPr>
      </w:pPr>
      <w:bookmarkStart w:id="424" w:name="_Toc151637154"/>
      <w:bookmarkEnd w:id="420"/>
      <w:bookmarkEnd w:id="421"/>
      <w:bookmarkEnd w:id="422"/>
      <w:bookmarkEnd w:id="423"/>
      <w:r w:rsidRPr="002E474C">
        <w:rPr>
          <w:i/>
        </w:rPr>
        <w:t>Параметры жилой застройки</w:t>
      </w:r>
      <w:bookmarkEnd w:id="424"/>
    </w:p>
    <w:p w:rsidR="002E544C" w:rsidRPr="002E474C" w:rsidRDefault="002E544C" w:rsidP="002E544C">
      <w:pPr>
        <w:pStyle w:val="a6"/>
        <w:rPr>
          <w:rFonts w:ascii="Times New Roman" w:hAnsi="Times New Roman" w:cs="Times New Roman"/>
        </w:rPr>
      </w:pPr>
      <w:r w:rsidRPr="002E474C">
        <w:rPr>
          <w:rFonts w:ascii="Times New Roman" w:hAnsi="Times New Roman" w:cs="Times New Roman"/>
        </w:rPr>
        <w:t>Показатели для объектов в области жилищного строительства установлены с целью создания условий для формирования благоприятной среды жизнедеятельности человека – комфортной городской среды, контроля осуществления градостроительной деятельности в сфере жилищного строительства с соблюдением требований технических регламентов, требований безопасности территории.</w:t>
      </w:r>
    </w:p>
    <w:p w:rsidR="002E544C" w:rsidRPr="002E474C" w:rsidRDefault="002E544C" w:rsidP="002E544C">
      <w:pPr>
        <w:pStyle w:val="a6"/>
        <w:rPr>
          <w:rFonts w:ascii="Times New Roman" w:hAnsi="Times New Roman" w:cs="Times New Roman"/>
        </w:rPr>
      </w:pPr>
      <w:r w:rsidRPr="002E474C">
        <w:rPr>
          <w:rFonts w:ascii="Times New Roman" w:hAnsi="Times New Roman" w:cs="Times New Roman"/>
        </w:rPr>
        <w:t>При планировании развития жилищного строительства необходимо руководствоваться рядом показателей, характеризующих обеспеченность населения территорией, благоприятную среду для жизнедеятельности человека:</w:t>
      </w:r>
    </w:p>
    <w:p w:rsidR="002E544C" w:rsidRPr="002E474C" w:rsidRDefault="002E544C" w:rsidP="002E544C">
      <w:pPr>
        <w:pStyle w:val="a2"/>
        <w:rPr>
          <w:rFonts w:ascii="Times New Roman" w:hAnsi="Times New Roman" w:cs="Times New Roman"/>
        </w:rPr>
      </w:pPr>
      <w:r w:rsidRPr="002E474C">
        <w:rPr>
          <w:rFonts w:ascii="Times New Roman" w:hAnsi="Times New Roman" w:cs="Times New Roman"/>
        </w:rPr>
        <w:t>предельная расчетная плотность населения в границах элемента планировочной структуры в соответствии с типом жилой застройки;</w:t>
      </w:r>
    </w:p>
    <w:p w:rsidR="002E544C" w:rsidRPr="002E474C" w:rsidRDefault="002E544C" w:rsidP="002E544C">
      <w:pPr>
        <w:pStyle w:val="a2"/>
        <w:rPr>
          <w:rFonts w:ascii="Times New Roman" w:hAnsi="Times New Roman" w:cs="Times New Roman"/>
        </w:rPr>
      </w:pPr>
      <w:r w:rsidRPr="002E474C">
        <w:rPr>
          <w:rFonts w:ascii="Times New Roman" w:hAnsi="Times New Roman" w:cs="Times New Roman"/>
        </w:rPr>
        <w:t>максимальный коэффициент использования земельного участка;</w:t>
      </w:r>
    </w:p>
    <w:p w:rsidR="002E544C" w:rsidRPr="002E474C" w:rsidRDefault="002E544C" w:rsidP="002E544C">
      <w:pPr>
        <w:pStyle w:val="a2"/>
        <w:rPr>
          <w:rFonts w:ascii="Times New Roman" w:hAnsi="Times New Roman" w:cs="Times New Roman"/>
        </w:rPr>
      </w:pPr>
      <w:r w:rsidRPr="002E474C">
        <w:rPr>
          <w:rFonts w:ascii="Times New Roman" w:hAnsi="Times New Roman" w:cs="Times New Roman"/>
        </w:rPr>
        <w:t>уровень обеспеченности площадками придомового благоустройства различного функционального назначения;</w:t>
      </w:r>
    </w:p>
    <w:p w:rsidR="002E544C" w:rsidRPr="002E474C" w:rsidRDefault="002E544C" w:rsidP="002E544C">
      <w:pPr>
        <w:pStyle w:val="a2"/>
        <w:rPr>
          <w:rFonts w:ascii="Times New Roman" w:hAnsi="Times New Roman" w:cs="Times New Roman"/>
        </w:rPr>
      </w:pPr>
      <w:r w:rsidRPr="002E474C">
        <w:rPr>
          <w:rFonts w:ascii="Times New Roman" w:hAnsi="Times New Roman" w:cs="Times New Roman"/>
        </w:rPr>
        <w:t>показатель жилищной обеспеченности в зависимости от уровня комфортности жилья.</w:t>
      </w:r>
    </w:p>
    <w:p w:rsidR="002E544C" w:rsidRPr="002E474C" w:rsidRDefault="002E544C" w:rsidP="002E544C">
      <w:pPr>
        <w:pStyle w:val="a6"/>
        <w:rPr>
          <w:rFonts w:ascii="Times New Roman" w:hAnsi="Times New Roman" w:cs="Times New Roman"/>
        </w:rPr>
      </w:pPr>
      <w:bookmarkStart w:id="425" w:name="_Toc151637155"/>
      <w:r w:rsidRPr="002E474C">
        <w:rPr>
          <w:rFonts w:ascii="Times New Roman" w:hAnsi="Times New Roman" w:cs="Times New Roman"/>
        </w:rPr>
        <w:t>При планировании, проектировании объектов жилищного строительства для развития застроенных территорий посредством застройки отдельных земельных участков, при увеличении плотности сложившейся застройки, при реализации механизмов комплексного развития территорий, необходимо учитывать:</w:t>
      </w:r>
    </w:p>
    <w:p w:rsidR="002E544C" w:rsidRPr="002E474C" w:rsidRDefault="002E544C" w:rsidP="002E544C">
      <w:pPr>
        <w:pStyle w:val="a2"/>
        <w:rPr>
          <w:rFonts w:ascii="Times New Roman" w:hAnsi="Times New Roman" w:cs="Times New Roman"/>
        </w:rPr>
      </w:pPr>
      <w:r w:rsidRPr="002E474C">
        <w:rPr>
          <w:rFonts w:ascii="Times New Roman" w:hAnsi="Times New Roman" w:cs="Times New Roman"/>
        </w:rPr>
        <w:t>предельную расчетную плотность населения в границах элемента планировочной структуры для определения возможности увеличения плотности застройки;</w:t>
      </w:r>
    </w:p>
    <w:p w:rsidR="002E544C" w:rsidRPr="002E474C" w:rsidRDefault="002E544C" w:rsidP="002E544C">
      <w:pPr>
        <w:pStyle w:val="a2"/>
        <w:rPr>
          <w:rFonts w:ascii="Times New Roman" w:hAnsi="Times New Roman" w:cs="Times New Roman"/>
        </w:rPr>
      </w:pPr>
      <w:r w:rsidRPr="002E474C">
        <w:rPr>
          <w:rFonts w:ascii="Times New Roman" w:hAnsi="Times New Roman" w:cs="Times New Roman"/>
        </w:rPr>
        <w:t>размер земельного участка для определения минимально допустимой площади территории, необходимой для размещения многоквартирного дома;</w:t>
      </w:r>
    </w:p>
    <w:p w:rsidR="002E544C" w:rsidRPr="002E474C" w:rsidRDefault="002E544C" w:rsidP="002E544C">
      <w:pPr>
        <w:pStyle w:val="a2"/>
        <w:rPr>
          <w:rFonts w:ascii="Times New Roman" w:hAnsi="Times New Roman" w:cs="Times New Roman"/>
        </w:rPr>
      </w:pPr>
      <w:r w:rsidRPr="002E474C">
        <w:rPr>
          <w:rFonts w:ascii="Times New Roman" w:hAnsi="Times New Roman" w:cs="Times New Roman"/>
        </w:rPr>
        <w:t>показатели обеспеченности площадками придомового благоустройства различного функционального назначения в границах земельного участка;</w:t>
      </w:r>
    </w:p>
    <w:p w:rsidR="002E544C" w:rsidRPr="002E474C" w:rsidRDefault="002E544C" w:rsidP="002E544C">
      <w:pPr>
        <w:pStyle w:val="a2"/>
        <w:rPr>
          <w:rFonts w:ascii="Times New Roman" w:hAnsi="Times New Roman" w:cs="Times New Roman"/>
        </w:rPr>
      </w:pPr>
      <w:r w:rsidRPr="002E474C">
        <w:rPr>
          <w:rFonts w:ascii="Times New Roman" w:hAnsi="Times New Roman" w:cs="Times New Roman"/>
        </w:rPr>
        <w:t>обеспечение жителей планируемого жилого здания нормативной потребностью в объектах социальной инфраструктуры в границах пешеходной доступности.</w:t>
      </w:r>
    </w:p>
    <w:p w:rsidR="00AD233B" w:rsidRPr="002E474C" w:rsidRDefault="00AD233B" w:rsidP="00CF7D9F">
      <w:pPr>
        <w:spacing w:before="120" w:after="120"/>
        <w:ind w:firstLine="567"/>
        <w:jc w:val="both"/>
        <w:rPr>
          <w:i/>
        </w:rPr>
      </w:pPr>
      <w:r w:rsidRPr="002E474C">
        <w:rPr>
          <w:i/>
        </w:rPr>
        <w:t>Классификация жилой застройки</w:t>
      </w:r>
      <w:bookmarkEnd w:id="425"/>
    </w:p>
    <w:p w:rsidR="00D005FB" w:rsidRPr="002E474C" w:rsidRDefault="00D005FB" w:rsidP="00FD6E4B">
      <w:pPr>
        <w:pStyle w:val="a6"/>
        <w:rPr>
          <w:rFonts w:ascii="Times New Roman" w:hAnsi="Times New Roman" w:cs="Times New Roman"/>
        </w:rPr>
      </w:pPr>
      <w:r w:rsidRPr="002E474C">
        <w:rPr>
          <w:rFonts w:ascii="Times New Roman" w:hAnsi="Times New Roman" w:cs="Times New Roman"/>
        </w:rPr>
        <w:t>Жилая застройка в зависимости от этажности подразделяется на следующие типы:</w:t>
      </w:r>
    </w:p>
    <w:p w:rsidR="00D005FB" w:rsidRPr="002E474C" w:rsidRDefault="00D005FB" w:rsidP="00FD6E4B">
      <w:pPr>
        <w:pStyle w:val="a2"/>
        <w:rPr>
          <w:rFonts w:ascii="Times New Roman" w:hAnsi="Times New Roman" w:cs="Times New Roman"/>
        </w:rPr>
      </w:pPr>
      <w:r w:rsidRPr="002E474C">
        <w:rPr>
          <w:rFonts w:ascii="Times New Roman" w:hAnsi="Times New Roman" w:cs="Times New Roman"/>
        </w:rPr>
        <w:t>застройка индивидуальными жилыми домами – застройка отдельно стоящими индивидуальными жилыми домами высотой до 3-х этажей включительно либо домами блокированной застройки, предназначенными для проживания одной семьи, имеющими отдельный земельный участок;</w:t>
      </w:r>
    </w:p>
    <w:p w:rsidR="00AD233B" w:rsidRPr="002E474C" w:rsidRDefault="00AD233B" w:rsidP="00AD233B">
      <w:pPr>
        <w:pStyle w:val="a2"/>
        <w:rPr>
          <w:rFonts w:ascii="Times New Roman" w:hAnsi="Times New Roman" w:cs="Times New Roman"/>
        </w:rPr>
      </w:pPr>
      <w:r w:rsidRPr="002E474C">
        <w:rPr>
          <w:rFonts w:ascii="Times New Roman" w:hAnsi="Times New Roman" w:cs="Times New Roman"/>
        </w:rPr>
        <w:t>застройка малоэтажными многоквартирными домами – застройка многоквартирными домами, домами блокированной застройки высотой до 4-х этажей, включая мансардный;</w:t>
      </w:r>
    </w:p>
    <w:p w:rsidR="00AD233B" w:rsidRPr="002E474C" w:rsidRDefault="00AD233B" w:rsidP="00AD233B">
      <w:pPr>
        <w:pStyle w:val="a2"/>
        <w:rPr>
          <w:rFonts w:ascii="Times New Roman" w:hAnsi="Times New Roman" w:cs="Times New Roman"/>
        </w:rPr>
      </w:pPr>
      <w:r w:rsidRPr="002E474C">
        <w:rPr>
          <w:rFonts w:ascii="Times New Roman" w:hAnsi="Times New Roman" w:cs="Times New Roman"/>
        </w:rPr>
        <w:t>застройка среднеэтажными многоквартирными домами – застройка многоквартирными домами высотой от 5 до 8 этажей;</w:t>
      </w:r>
    </w:p>
    <w:p w:rsidR="00AD233B" w:rsidRPr="002E474C" w:rsidRDefault="00AD233B" w:rsidP="00AD233B">
      <w:pPr>
        <w:pStyle w:val="a2"/>
        <w:rPr>
          <w:rFonts w:ascii="Times New Roman" w:hAnsi="Times New Roman" w:cs="Times New Roman"/>
        </w:rPr>
      </w:pPr>
      <w:r w:rsidRPr="002E474C">
        <w:rPr>
          <w:rFonts w:ascii="Times New Roman" w:hAnsi="Times New Roman" w:cs="Times New Roman"/>
        </w:rPr>
        <w:t xml:space="preserve">застройка многоэтажными многоквартирными домами – застройка многоквартирными домами высотой от 9 </w:t>
      </w:r>
      <w:r w:rsidR="00684151" w:rsidRPr="002E474C">
        <w:rPr>
          <w:rFonts w:ascii="Times New Roman" w:hAnsi="Times New Roman" w:cs="Times New Roman"/>
        </w:rPr>
        <w:t>этажей и более</w:t>
      </w:r>
      <w:r w:rsidR="00094E8D" w:rsidRPr="002E474C">
        <w:rPr>
          <w:rFonts w:ascii="Times New Roman" w:hAnsi="Times New Roman" w:cs="Times New Roman"/>
        </w:rPr>
        <w:t>.</w:t>
      </w:r>
    </w:p>
    <w:p w:rsidR="00AD233B" w:rsidRPr="002E474C" w:rsidRDefault="00094E8D" w:rsidP="00AD233B">
      <w:pPr>
        <w:pStyle w:val="a6"/>
        <w:rPr>
          <w:rFonts w:ascii="Times New Roman" w:hAnsi="Times New Roman" w:cs="Times New Roman"/>
        </w:rPr>
      </w:pPr>
      <w:r w:rsidRPr="002E474C">
        <w:rPr>
          <w:rFonts w:ascii="Times New Roman" w:hAnsi="Times New Roman" w:cs="Times New Roman"/>
        </w:rPr>
        <w:t xml:space="preserve">При определении типа жилой застройки, многоквартирного дома по уровню комфорта рекомендуется применять показатели, </w:t>
      </w:r>
      <w:r w:rsidR="00AD233B" w:rsidRPr="002E474C">
        <w:rPr>
          <w:rFonts w:ascii="Times New Roman" w:hAnsi="Times New Roman" w:cs="Times New Roman"/>
        </w:rPr>
        <w:t>приведенные в таблице ниже.</w:t>
      </w:r>
    </w:p>
    <w:p w:rsidR="00AD233B" w:rsidRPr="00FC7A96" w:rsidRDefault="00AD233B" w:rsidP="00AD233B">
      <w:pPr>
        <w:pStyle w:val="af2"/>
        <w:rPr>
          <w:rFonts w:ascii="Times New Roman" w:hAnsi="Times New Roman" w:cs="Times New Roman"/>
          <w:b/>
        </w:rPr>
      </w:pPr>
      <w:bookmarkStart w:id="426" w:name="_Ref151562635"/>
      <w:bookmarkStart w:id="427" w:name="_Ref191329392"/>
      <w:r w:rsidRPr="00FC7A96">
        <w:rPr>
          <w:rFonts w:ascii="Times New Roman" w:hAnsi="Times New Roman" w:cs="Times New Roman"/>
          <w:b/>
        </w:rPr>
        <w:t>Таблица</w:t>
      </w:r>
      <w:r w:rsidR="00173828" w:rsidRPr="00FC7A96">
        <w:rPr>
          <w:rFonts w:ascii="Times New Roman" w:hAnsi="Times New Roman" w:cs="Times New Roman"/>
          <w:b/>
        </w:rPr>
        <w:t> </w:t>
      </w:r>
      <w:bookmarkEnd w:id="426"/>
      <w:bookmarkEnd w:id="427"/>
      <w:r w:rsidR="00251A7E">
        <w:rPr>
          <w:rFonts w:ascii="Times New Roman" w:hAnsi="Times New Roman" w:cs="Times New Roman"/>
          <w:b/>
          <w:noProof/>
        </w:rPr>
        <w:t>2</w:t>
      </w:r>
      <w:r w:rsidR="00FD2C31">
        <w:rPr>
          <w:rFonts w:ascii="Times New Roman" w:hAnsi="Times New Roman" w:cs="Times New Roman"/>
          <w:b/>
          <w:noProof/>
        </w:rPr>
        <w:t>4</w:t>
      </w:r>
      <w:r w:rsidRPr="00FC7A96">
        <w:rPr>
          <w:rFonts w:ascii="Times New Roman" w:hAnsi="Times New Roman" w:cs="Times New Roman"/>
          <w:b/>
        </w:rPr>
        <w:t xml:space="preserve"> – </w:t>
      </w:r>
      <w:r w:rsidR="00094E8D" w:rsidRPr="00FC7A96">
        <w:rPr>
          <w:rFonts w:ascii="Times New Roman" w:hAnsi="Times New Roman" w:cs="Times New Roman"/>
          <w:b/>
        </w:rPr>
        <w:t>Типы жилой застройки, многоквартирного дома по уровню комфорта</w:t>
      </w:r>
    </w:p>
    <w:tbl>
      <w:tblPr>
        <w:tblW w:w="10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524"/>
        <w:gridCol w:w="2893"/>
        <w:gridCol w:w="2314"/>
        <w:gridCol w:w="2314"/>
      </w:tblGrid>
      <w:tr w:rsidR="001D3ECB" w:rsidRPr="00FC7A96" w:rsidTr="00DD49AF">
        <w:trPr>
          <w:trHeight w:val="20"/>
          <w:tblHeader/>
        </w:trPr>
        <w:tc>
          <w:tcPr>
            <w:tcW w:w="2524" w:type="dxa"/>
            <w:vAlign w:val="center"/>
          </w:tcPr>
          <w:p w:rsidR="00AD233B" w:rsidRPr="00FC7A96" w:rsidRDefault="00AD233B" w:rsidP="00DD49AF">
            <w:pPr>
              <w:pStyle w:val="ConsPlusNormal1"/>
              <w:jc w:val="center"/>
              <w:rPr>
                <w:rFonts w:ascii="Times New Roman" w:hAnsi="Times New Roman" w:cs="Times New Roman"/>
                <w:szCs w:val="20"/>
              </w:rPr>
            </w:pPr>
            <w:r w:rsidRPr="00FC7A96">
              <w:rPr>
                <w:rFonts w:ascii="Times New Roman" w:hAnsi="Times New Roman" w:cs="Times New Roman"/>
                <w:szCs w:val="20"/>
              </w:rPr>
              <w:t>Тип жилого дома и квартиры по уровню комфорта</w:t>
            </w:r>
          </w:p>
        </w:tc>
        <w:tc>
          <w:tcPr>
            <w:tcW w:w="2893" w:type="dxa"/>
            <w:vAlign w:val="center"/>
          </w:tcPr>
          <w:p w:rsidR="00AD233B" w:rsidRPr="00FC7A96" w:rsidRDefault="00AD233B" w:rsidP="00DD49AF">
            <w:pPr>
              <w:pStyle w:val="ConsPlusNormal1"/>
              <w:jc w:val="center"/>
              <w:rPr>
                <w:rFonts w:ascii="Times New Roman" w:hAnsi="Times New Roman" w:cs="Times New Roman"/>
                <w:szCs w:val="20"/>
              </w:rPr>
            </w:pPr>
            <w:r w:rsidRPr="00FC7A96">
              <w:rPr>
                <w:rFonts w:ascii="Times New Roman" w:hAnsi="Times New Roman" w:cs="Times New Roman"/>
                <w:szCs w:val="20"/>
              </w:rPr>
              <w:t>Норма площади жилого дома и квартиры в расчете на одного человека, кв. м</w:t>
            </w:r>
          </w:p>
        </w:tc>
        <w:tc>
          <w:tcPr>
            <w:tcW w:w="2314" w:type="dxa"/>
            <w:vAlign w:val="center"/>
          </w:tcPr>
          <w:p w:rsidR="00AD233B" w:rsidRPr="00FC7A96" w:rsidRDefault="00AD233B" w:rsidP="00DD49AF">
            <w:pPr>
              <w:pStyle w:val="ConsPlusNormal1"/>
              <w:jc w:val="center"/>
              <w:rPr>
                <w:rFonts w:ascii="Times New Roman" w:hAnsi="Times New Roman" w:cs="Times New Roman"/>
                <w:szCs w:val="20"/>
              </w:rPr>
            </w:pPr>
            <w:r w:rsidRPr="00FC7A96">
              <w:rPr>
                <w:rFonts w:ascii="Times New Roman" w:hAnsi="Times New Roman" w:cs="Times New Roman"/>
                <w:szCs w:val="20"/>
              </w:rPr>
              <w:t>Формула заселения жилого дома и квартиры</w:t>
            </w:r>
          </w:p>
        </w:tc>
        <w:tc>
          <w:tcPr>
            <w:tcW w:w="2314" w:type="dxa"/>
            <w:vAlign w:val="center"/>
          </w:tcPr>
          <w:p w:rsidR="00AD233B" w:rsidRPr="00FC7A96" w:rsidRDefault="00AD233B" w:rsidP="00DD49AF">
            <w:pPr>
              <w:pStyle w:val="ConsPlusNormal1"/>
              <w:jc w:val="center"/>
              <w:rPr>
                <w:rFonts w:ascii="Times New Roman" w:hAnsi="Times New Roman" w:cs="Times New Roman"/>
                <w:szCs w:val="20"/>
              </w:rPr>
            </w:pPr>
            <w:r w:rsidRPr="00FC7A96">
              <w:rPr>
                <w:rFonts w:ascii="Times New Roman" w:hAnsi="Times New Roman" w:cs="Times New Roman"/>
                <w:szCs w:val="20"/>
              </w:rPr>
              <w:t>Доля в общем объеме жилищного строительства, %</w:t>
            </w:r>
          </w:p>
        </w:tc>
      </w:tr>
    </w:tbl>
    <w:p w:rsidR="001D3ECB" w:rsidRPr="00FC7A96" w:rsidRDefault="001D3ECB">
      <w:pPr>
        <w:rPr>
          <w:sz w:val="20"/>
          <w:szCs w:val="20"/>
        </w:rPr>
      </w:pPr>
    </w:p>
    <w:tbl>
      <w:tblPr>
        <w:tblW w:w="10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524"/>
        <w:gridCol w:w="2893"/>
        <w:gridCol w:w="2314"/>
        <w:gridCol w:w="2314"/>
      </w:tblGrid>
      <w:tr w:rsidR="001D3ECB" w:rsidRPr="00FC7A96" w:rsidTr="001D3ECB">
        <w:trPr>
          <w:trHeight w:val="20"/>
        </w:trPr>
        <w:tc>
          <w:tcPr>
            <w:tcW w:w="2524" w:type="dxa"/>
            <w:vAlign w:val="center"/>
          </w:tcPr>
          <w:p w:rsidR="001D3ECB" w:rsidRPr="00FC7A96" w:rsidRDefault="001D3ECB" w:rsidP="001D3ECB">
            <w:pPr>
              <w:pStyle w:val="ConsPlusNormal1"/>
              <w:jc w:val="center"/>
              <w:rPr>
                <w:rFonts w:ascii="Times New Roman" w:hAnsi="Times New Roman" w:cs="Times New Roman"/>
                <w:szCs w:val="20"/>
              </w:rPr>
            </w:pPr>
            <w:r w:rsidRPr="00FC7A96">
              <w:rPr>
                <w:rFonts w:ascii="Times New Roman" w:hAnsi="Times New Roman" w:cs="Times New Roman"/>
                <w:szCs w:val="20"/>
              </w:rPr>
              <w:t>1</w:t>
            </w:r>
          </w:p>
        </w:tc>
        <w:tc>
          <w:tcPr>
            <w:tcW w:w="2893" w:type="dxa"/>
            <w:vAlign w:val="center"/>
          </w:tcPr>
          <w:p w:rsidR="001D3ECB" w:rsidRPr="00FC7A96" w:rsidRDefault="001D3ECB" w:rsidP="001D3ECB">
            <w:pPr>
              <w:pStyle w:val="ConsPlusNormal1"/>
              <w:jc w:val="center"/>
              <w:rPr>
                <w:rFonts w:ascii="Times New Roman" w:hAnsi="Times New Roman" w:cs="Times New Roman"/>
                <w:szCs w:val="20"/>
              </w:rPr>
            </w:pPr>
            <w:r w:rsidRPr="00FC7A96">
              <w:rPr>
                <w:rFonts w:ascii="Times New Roman" w:hAnsi="Times New Roman" w:cs="Times New Roman"/>
                <w:szCs w:val="20"/>
              </w:rPr>
              <w:t>2</w:t>
            </w:r>
          </w:p>
        </w:tc>
        <w:tc>
          <w:tcPr>
            <w:tcW w:w="2314" w:type="dxa"/>
            <w:vAlign w:val="center"/>
          </w:tcPr>
          <w:p w:rsidR="001D3ECB" w:rsidRPr="00FC7A96" w:rsidRDefault="001D3ECB" w:rsidP="001D3ECB">
            <w:pPr>
              <w:pStyle w:val="ConsPlusNormal1"/>
              <w:jc w:val="center"/>
              <w:rPr>
                <w:rFonts w:ascii="Times New Roman" w:hAnsi="Times New Roman" w:cs="Times New Roman"/>
                <w:szCs w:val="20"/>
              </w:rPr>
            </w:pPr>
            <w:r w:rsidRPr="00FC7A96">
              <w:rPr>
                <w:rFonts w:ascii="Times New Roman" w:hAnsi="Times New Roman" w:cs="Times New Roman"/>
                <w:szCs w:val="20"/>
              </w:rPr>
              <w:t>3</w:t>
            </w:r>
          </w:p>
        </w:tc>
        <w:tc>
          <w:tcPr>
            <w:tcW w:w="2314" w:type="dxa"/>
            <w:vAlign w:val="center"/>
          </w:tcPr>
          <w:p w:rsidR="001D3ECB" w:rsidRPr="00FC7A96" w:rsidRDefault="001D3ECB" w:rsidP="001D3ECB">
            <w:pPr>
              <w:pStyle w:val="ConsPlusNormal1"/>
              <w:jc w:val="center"/>
              <w:rPr>
                <w:rFonts w:ascii="Times New Roman" w:hAnsi="Times New Roman" w:cs="Times New Roman"/>
                <w:szCs w:val="20"/>
              </w:rPr>
            </w:pPr>
            <w:r w:rsidRPr="00FC7A96">
              <w:rPr>
                <w:rFonts w:ascii="Times New Roman" w:hAnsi="Times New Roman" w:cs="Times New Roman"/>
                <w:szCs w:val="20"/>
              </w:rPr>
              <w:t>4</w:t>
            </w:r>
          </w:p>
        </w:tc>
      </w:tr>
      <w:tr w:rsidR="001D3ECB" w:rsidRPr="00FC7A96" w:rsidTr="00DD49AF">
        <w:trPr>
          <w:trHeight w:val="20"/>
        </w:trPr>
        <w:tc>
          <w:tcPr>
            <w:tcW w:w="2524" w:type="dxa"/>
            <w:vMerge w:val="restart"/>
          </w:tcPr>
          <w:p w:rsidR="00AD233B" w:rsidRPr="00FC7A96" w:rsidRDefault="00AD233B" w:rsidP="00DD49AF">
            <w:pPr>
              <w:pStyle w:val="ConsPlusNormal1"/>
              <w:rPr>
                <w:rFonts w:ascii="Times New Roman" w:hAnsi="Times New Roman" w:cs="Times New Roman"/>
                <w:szCs w:val="20"/>
              </w:rPr>
            </w:pPr>
            <w:r w:rsidRPr="00FC7A96">
              <w:rPr>
                <w:rFonts w:ascii="Times New Roman" w:hAnsi="Times New Roman" w:cs="Times New Roman"/>
                <w:szCs w:val="20"/>
              </w:rPr>
              <w:t>Бизнес-класс</w:t>
            </w:r>
          </w:p>
        </w:tc>
        <w:tc>
          <w:tcPr>
            <w:tcW w:w="2893" w:type="dxa"/>
            <w:vMerge w:val="restart"/>
          </w:tcPr>
          <w:p w:rsidR="00AD233B" w:rsidRPr="00FC7A96" w:rsidRDefault="00AD233B" w:rsidP="00DD49AF">
            <w:pPr>
              <w:pStyle w:val="ConsPlusNormal1"/>
              <w:jc w:val="center"/>
              <w:rPr>
                <w:rFonts w:ascii="Times New Roman" w:hAnsi="Times New Roman" w:cs="Times New Roman"/>
                <w:szCs w:val="20"/>
              </w:rPr>
            </w:pPr>
            <w:r w:rsidRPr="00FC7A96">
              <w:rPr>
                <w:rFonts w:ascii="Times New Roman" w:hAnsi="Times New Roman" w:cs="Times New Roman"/>
                <w:szCs w:val="20"/>
              </w:rPr>
              <w:t>40</w:t>
            </w:r>
          </w:p>
        </w:tc>
        <w:tc>
          <w:tcPr>
            <w:tcW w:w="2314" w:type="dxa"/>
          </w:tcPr>
          <w:p w:rsidR="00AD233B" w:rsidRPr="00FC7A96" w:rsidRDefault="00AD233B" w:rsidP="00DD49AF">
            <w:pPr>
              <w:pStyle w:val="ConsPlusNormal1"/>
              <w:jc w:val="center"/>
              <w:rPr>
                <w:rFonts w:ascii="Times New Roman" w:hAnsi="Times New Roman" w:cs="Times New Roman"/>
                <w:szCs w:val="20"/>
              </w:rPr>
            </w:pPr>
            <w:r w:rsidRPr="00FC7A96">
              <w:rPr>
                <w:rFonts w:ascii="Times New Roman" w:hAnsi="Times New Roman" w:cs="Times New Roman"/>
                <w:szCs w:val="20"/>
              </w:rPr>
              <w:t>k = N + 1</w:t>
            </w:r>
          </w:p>
        </w:tc>
        <w:tc>
          <w:tcPr>
            <w:tcW w:w="2314" w:type="dxa"/>
          </w:tcPr>
          <w:p w:rsidR="00AD233B" w:rsidRPr="00FC7A96" w:rsidRDefault="00AD233B" w:rsidP="00DD49AF">
            <w:pPr>
              <w:pStyle w:val="ConsPlusNormal1"/>
              <w:jc w:val="center"/>
              <w:rPr>
                <w:rFonts w:ascii="Times New Roman" w:hAnsi="Times New Roman" w:cs="Times New Roman"/>
                <w:szCs w:val="20"/>
              </w:rPr>
            </w:pPr>
            <w:r w:rsidRPr="00FC7A96">
              <w:rPr>
                <w:rFonts w:ascii="Times New Roman" w:hAnsi="Times New Roman" w:cs="Times New Roman"/>
                <w:szCs w:val="20"/>
              </w:rPr>
              <w:t>10</w:t>
            </w:r>
          </w:p>
        </w:tc>
      </w:tr>
      <w:tr w:rsidR="001D3ECB" w:rsidRPr="00FC7A96" w:rsidTr="00DD49AF">
        <w:trPr>
          <w:trHeight w:val="20"/>
        </w:trPr>
        <w:tc>
          <w:tcPr>
            <w:tcW w:w="2524" w:type="dxa"/>
            <w:vMerge/>
          </w:tcPr>
          <w:p w:rsidR="00AD233B" w:rsidRPr="00FC7A96" w:rsidRDefault="00AD233B" w:rsidP="00DD49AF">
            <w:pPr>
              <w:pStyle w:val="ConsPlusNormal1"/>
              <w:rPr>
                <w:rFonts w:ascii="Times New Roman" w:hAnsi="Times New Roman" w:cs="Times New Roman"/>
                <w:szCs w:val="20"/>
              </w:rPr>
            </w:pPr>
          </w:p>
        </w:tc>
        <w:tc>
          <w:tcPr>
            <w:tcW w:w="2893" w:type="dxa"/>
            <w:vMerge/>
          </w:tcPr>
          <w:p w:rsidR="00AD233B" w:rsidRPr="00FC7A96" w:rsidRDefault="00AD233B" w:rsidP="00DD49AF">
            <w:pPr>
              <w:pStyle w:val="ConsPlusNormal1"/>
              <w:jc w:val="center"/>
              <w:rPr>
                <w:rFonts w:ascii="Times New Roman" w:hAnsi="Times New Roman" w:cs="Times New Roman"/>
                <w:szCs w:val="20"/>
              </w:rPr>
            </w:pPr>
          </w:p>
        </w:tc>
        <w:tc>
          <w:tcPr>
            <w:tcW w:w="2314" w:type="dxa"/>
          </w:tcPr>
          <w:p w:rsidR="00AD233B" w:rsidRPr="00FC7A96" w:rsidRDefault="00AD233B" w:rsidP="00DD49AF">
            <w:pPr>
              <w:pStyle w:val="ConsPlusNormal1"/>
              <w:jc w:val="center"/>
              <w:rPr>
                <w:rFonts w:ascii="Times New Roman" w:hAnsi="Times New Roman" w:cs="Times New Roman"/>
                <w:szCs w:val="20"/>
              </w:rPr>
            </w:pPr>
            <w:r w:rsidRPr="00FC7A96">
              <w:rPr>
                <w:rFonts w:ascii="Times New Roman" w:hAnsi="Times New Roman" w:cs="Times New Roman"/>
                <w:szCs w:val="20"/>
              </w:rPr>
              <w:t>k = N + 2</w:t>
            </w:r>
          </w:p>
        </w:tc>
        <w:tc>
          <w:tcPr>
            <w:tcW w:w="2314" w:type="dxa"/>
          </w:tcPr>
          <w:p w:rsidR="00AD233B" w:rsidRPr="00FC7A96" w:rsidRDefault="00AD233B" w:rsidP="00DD49AF">
            <w:pPr>
              <w:pStyle w:val="ConsPlusNormal1"/>
              <w:jc w:val="center"/>
              <w:rPr>
                <w:rFonts w:ascii="Times New Roman" w:hAnsi="Times New Roman" w:cs="Times New Roman"/>
                <w:szCs w:val="20"/>
              </w:rPr>
            </w:pPr>
            <w:r w:rsidRPr="00FC7A96">
              <w:rPr>
                <w:rFonts w:ascii="Times New Roman" w:hAnsi="Times New Roman" w:cs="Times New Roman"/>
                <w:szCs w:val="20"/>
              </w:rPr>
              <w:t>15</w:t>
            </w:r>
          </w:p>
        </w:tc>
      </w:tr>
      <w:tr w:rsidR="001D3ECB" w:rsidRPr="00FC7A96" w:rsidTr="00DD49AF">
        <w:trPr>
          <w:trHeight w:val="20"/>
        </w:trPr>
        <w:tc>
          <w:tcPr>
            <w:tcW w:w="2524" w:type="dxa"/>
            <w:vMerge w:val="restart"/>
          </w:tcPr>
          <w:p w:rsidR="00AD233B" w:rsidRPr="00FC7A96" w:rsidRDefault="00AD233B" w:rsidP="00DD49AF">
            <w:pPr>
              <w:pStyle w:val="ConsPlusNormal1"/>
              <w:rPr>
                <w:rFonts w:ascii="Times New Roman" w:hAnsi="Times New Roman" w:cs="Times New Roman"/>
                <w:szCs w:val="20"/>
              </w:rPr>
            </w:pPr>
            <w:r w:rsidRPr="00FC7A96">
              <w:rPr>
                <w:rFonts w:ascii="Times New Roman" w:hAnsi="Times New Roman" w:cs="Times New Roman"/>
                <w:szCs w:val="20"/>
              </w:rPr>
              <w:t>Стандартное жилье</w:t>
            </w:r>
          </w:p>
        </w:tc>
        <w:tc>
          <w:tcPr>
            <w:tcW w:w="2893" w:type="dxa"/>
            <w:vMerge w:val="restart"/>
          </w:tcPr>
          <w:p w:rsidR="00AD233B" w:rsidRPr="00FC7A96" w:rsidRDefault="00AD233B" w:rsidP="00DD49AF">
            <w:pPr>
              <w:pStyle w:val="ConsPlusNormal1"/>
              <w:jc w:val="center"/>
              <w:rPr>
                <w:rFonts w:ascii="Times New Roman" w:hAnsi="Times New Roman" w:cs="Times New Roman"/>
                <w:szCs w:val="20"/>
              </w:rPr>
            </w:pPr>
            <w:r w:rsidRPr="00FC7A96">
              <w:rPr>
                <w:rFonts w:ascii="Times New Roman" w:hAnsi="Times New Roman" w:cs="Times New Roman"/>
                <w:szCs w:val="20"/>
              </w:rPr>
              <w:t>30</w:t>
            </w:r>
          </w:p>
        </w:tc>
        <w:tc>
          <w:tcPr>
            <w:tcW w:w="2314" w:type="dxa"/>
          </w:tcPr>
          <w:p w:rsidR="00AD233B" w:rsidRPr="00FC7A96" w:rsidRDefault="00AD233B" w:rsidP="00DD49AF">
            <w:pPr>
              <w:pStyle w:val="ConsPlusNormal1"/>
              <w:jc w:val="center"/>
              <w:rPr>
                <w:rFonts w:ascii="Times New Roman" w:hAnsi="Times New Roman" w:cs="Times New Roman"/>
                <w:szCs w:val="20"/>
              </w:rPr>
            </w:pPr>
            <w:r w:rsidRPr="00FC7A96">
              <w:rPr>
                <w:rFonts w:ascii="Times New Roman" w:hAnsi="Times New Roman" w:cs="Times New Roman"/>
                <w:szCs w:val="20"/>
              </w:rPr>
              <w:t>k = N</w:t>
            </w:r>
          </w:p>
        </w:tc>
        <w:tc>
          <w:tcPr>
            <w:tcW w:w="2314" w:type="dxa"/>
          </w:tcPr>
          <w:p w:rsidR="00AD233B" w:rsidRPr="00FC7A96" w:rsidRDefault="00AD233B" w:rsidP="00DD49AF">
            <w:pPr>
              <w:pStyle w:val="ConsPlusNormal1"/>
              <w:jc w:val="center"/>
              <w:rPr>
                <w:rFonts w:ascii="Times New Roman" w:hAnsi="Times New Roman" w:cs="Times New Roman"/>
                <w:szCs w:val="20"/>
              </w:rPr>
            </w:pPr>
            <w:r w:rsidRPr="00FC7A96">
              <w:rPr>
                <w:rFonts w:ascii="Times New Roman" w:hAnsi="Times New Roman" w:cs="Times New Roman"/>
                <w:szCs w:val="20"/>
              </w:rPr>
              <w:t>25</w:t>
            </w:r>
          </w:p>
        </w:tc>
      </w:tr>
      <w:tr w:rsidR="001D3ECB" w:rsidRPr="00FC7A96" w:rsidTr="00DD49AF">
        <w:trPr>
          <w:trHeight w:val="20"/>
        </w:trPr>
        <w:tc>
          <w:tcPr>
            <w:tcW w:w="2524" w:type="dxa"/>
            <w:vMerge/>
          </w:tcPr>
          <w:p w:rsidR="00AD233B" w:rsidRPr="00FC7A96" w:rsidRDefault="00AD233B" w:rsidP="00DD49AF">
            <w:pPr>
              <w:pStyle w:val="ConsPlusNormal1"/>
              <w:rPr>
                <w:rFonts w:ascii="Times New Roman" w:hAnsi="Times New Roman" w:cs="Times New Roman"/>
                <w:szCs w:val="20"/>
              </w:rPr>
            </w:pPr>
          </w:p>
        </w:tc>
        <w:tc>
          <w:tcPr>
            <w:tcW w:w="2893" w:type="dxa"/>
            <w:vMerge/>
          </w:tcPr>
          <w:p w:rsidR="00AD233B" w:rsidRPr="00FC7A96" w:rsidRDefault="00AD233B" w:rsidP="00DD49AF">
            <w:pPr>
              <w:pStyle w:val="ConsPlusNormal1"/>
              <w:jc w:val="center"/>
              <w:rPr>
                <w:rFonts w:ascii="Times New Roman" w:hAnsi="Times New Roman" w:cs="Times New Roman"/>
                <w:szCs w:val="20"/>
              </w:rPr>
            </w:pPr>
          </w:p>
        </w:tc>
        <w:tc>
          <w:tcPr>
            <w:tcW w:w="2314" w:type="dxa"/>
          </w:tcPr>
          <w:p w:rsidR="00AD233B" w:rsidRPr="00FC7A96" w:rsidRDefault="00AD233B" w:rsidP="00DD49AF">
            <w:pPr>
              <w:pStyle w:val="ConsPlusNormal1"/>
              <w:jc w:val="center"/>
              <w:rPr>
                <w:rFonts w:ascii="Times New Roman" w:hAnsi="Times New Roman" w:cs="Times New Roman"/>
                <w:szCs w:val="20"/>
              </w:rPr>
            </w:pPr>
            <w:r w:rsidRPr="00FC7A96">
              <w:rPr>
                <w:rFonts w:ascii="Times New Roman" w:hAnsi="Times New Roman" w:cs="Times New Roman"/>
                <w:szCs w:val="20"/>
              </w:rPr>
              <w:t>k = N + 1</w:t>
            </w:r>
          </w:p>
        </w:tc>
        <w:tc>
          <w:tcPr>
            <w:tcW w:w="2314" w:type="dxa"/>
          </w:tcPr>
          <w:p w:rsidR="00AD233B" w:rsidRPr="00FC7A96" w:rsidRDefault="00AD233B" w:rsidP="00DD49AF">
            <w:pPr>
              <w:pStyle w:val="ConsPlusNormal1"/>
              <w:jc w:val="center"/>
              <w:rPr>
                <w:rFonts w:ascii="Times New Roman" w:hAnsi="Times New Roman" w:cs="Times New Roman"/>
                <w:szCs w:val="20"/>
              </w:rPr>
            </w:pPr>
            <w:r w:rsidRPr="00FC7A96">
              <w:rPr>
                <w:rFonts w:ascii="Times New Roman" w:hAnsi="Times New Roman" w:cs="Times New Roman"/>
                <w:szCs w:val="20"/>
              </w:rPr>
              <w:t>50</w:t>
            </w:r>
          </w:p>
        </w:tc>
      </w:tr>
      <w:tr w:rsidR="001D3ECB" w:rsidRPr="00FC7A96" w:rsidTr="00DD49AF">
        <w:trPr>
          <w:trHeight w:val="20"/>
        </w:trPr>
        <w:tc>
          <w:tcPr>
            <w:tcW w:w="2524" w:type="dxa"/>
            <w:vMerge w:val="restart"/>
          </w:tcPr>
          <w:p w:rsidR="00AD233B" w:rsidRPr="00FC7A96" w:rsidRDefault="00AD233B" w:rsidP="00DD49AF">
            <w:pPr>
              <w:pStyle w:val="ConsPlusNormal1"/>
              <w:rPr>
                <w:rFonts w:ascii="Times New Roman" w:hAnsi="Times New Roman" w:cs="Times New Roman"/>
                <w:szCs w:val="20"/>
              </w:rPr>
            </w:pPr>
            <w:r w:rsidRPr="00FC7A96">
              <w:rPr>
                <w:rFonts w:ascii="Times New Roman" w:hAnsi="Times New Roman" w:cs="Times New Roman"/>
                <w:szCs w:val="20"/>
              </w:rPr>
              <w:t>Муниципальный</w:t>
            </w:r>
          </w:p>
        </w:tc>
        <w:tc>
          <w:tcPr>
            <w:tcW w:w="2893" w:type="dxa"/>
            <w:vMerge w:val="restart"/>
          </w:tcPr>
          <w:p w:rsidR="00AD233B" w:rsidRPr="00FC7A96" w:rsidRDefault="00AD233B" w:rsidP="00DD49AF">
            <w:pPr>
              <w:pStyle w:val="ConsPlusNormal1"/>
              <w:jc w:val="center"/>
              <w:rPr>
                <w:rFonts w:ascii="Times New Roman" w:hAnsi="Times New Roman" w:cs="Times New Roman"/>
                <w:szCs w:val="20"/>
              </w:rPr>
            </w:pPr>
            <w:r w:rsidRPr="00FC7A96">
              <w:rPr>
                <w:rFonts w:ascii="Times New Roman" w:hAnsi="Times New Roman" w:cs="Times New Roman"/>
                <w:szCs w:val="20"/>
              </w:rPr>
              <w:t>20</w:t>
            </w:r>
          </w:p>
        </w:tc>
        <w:tc>
          <w:tcPr>
            <w:tcW w:w="2314" w:type="dxa"/>
          </w:tcPr>
          <w:p w:rsidR="00AD233B" w:rsidRPr="00FC7A96" w:rsidRDefault="00AD233B" w:rsidP="00DD49AF">
            <w:pPr>
              <w:pStyle w:val="ConsPlusNormal1"/>
              <w:jc w:val="center"/>
              <w:rPr>
                <w:rFonts w:ascii="Times New Roman" w:hAnsi="Times New Roman" w:cs="Times New Roman"/>
                <w:szCs w:val="20"/>
              </w:rPr>
            </w:pPr>
            <w:r w:rsidRPr="00FC7A96">
              <w:rPr>
                <w:rFonts w:ascii="Times New Roman" w:hAnsi="Times New Roman" w:cs="Times New Roman"/>
                <w:szCs w:val="20"/>
              </w:rPr>
              <w:t>k = N - 1</w:t>
            </w:r>
          </w:p>
        </w:tc>
        <w:tc>
          <w:tcPr>
            <w:tcW w:w="2314" w:type="dxa"/>
          </w:tcPr>
          <w:p w:rsidR="00AD233B" w:rsidRPr="00FC7A96" w:rsidRDefault="00AD233B" w:rsidP="00DD49AF">
            <w:pPr>
              <w:pStyle w:val="ConsPlusNormal1"/>
              <w:jc w:val="center"/>
              <w:rPr>
                <w:rFonts w:ascii="Times New Roman" w:hAnsi="Times New Roman" w:cs="Times New Roman"/>
                <w:szCs w:val="20"/>
              </w:rPr>
            </w:pPr>
            <w:r w:rsidRPr="00FC7A96">
              <w:rPr>
                <w:rFonts w:ascii="Times New Roman" w:hAnsi="Times New Roman" w:cs="Times New Roman"/>
                <w:szCs w:val="20"/>
              </w:rPr>
              <w:t>60</w:t>
            </w:r>
          </w:p>
        </w:tc>
      </w:tr>
      <w:tr w:rsidR="001D3ECB" w:rsidRPr="00FC7A96" w:rsidTr="00DD49AF">
        <w:trPr>
          <w:trHeight w:val="20"/>
        </w:trPr>
        <w:tc>
          <w:tcPr>
            <w:tcW w:w="2524" w:type="dxa"/>
            <w:vMerge/>
          </w:tcPr>
          <w:p w:rsidR="00AD233B" w:rsidRPr="00FC7A96" w:rsidRDefault="00AD233B" w:rsidP="00DD49AF">
            <w:pPr>
              <w:pStyle w:val="ConsPlusNormal1"/>
              <w:rPr>
                <w:rFonts w:ascii="Times New Roman" w:hAnsi="Times New Roman" w:cs="Times New Roman"/>
                <w:szCs w:val="20"/>
              </w:rPr>
            </w:pPr>
          </w:p>
        </w:tc>
        <w:tc>
          <w:tcPr>
            <w:tcW w:w="2893" w:type="dxa"/>
            <w:vMerge/>
          </w:tcPr>
          <w:p w:rsidR="00AD233B" w:rsidRPr="00FC7A96" w:rsidRDefault="00AD233B" w:rsidP="00DD49AF">
            <w:pPr>
              <w:pStyle w:val="ConsPlusNormal1"/>
              <w:jc w:val="center"/>
              <w:rPr>
                <w:rFonts w:ascii="Times New Roman" w:hAnsi="Times New Roman" w:cs="Times New Roman"/>
                <w:szCs w:val="20"/>
              </w:rPr>
            </w:pPr>
          </w:p>
        </w:tc>
        <w:tc>
          <w:tcPr>
            <w:tcW w:w="2314" w:type="dxa"/>
          </w:tcPr>
          <w:p w:rsidR="00AD233B" w:rsidRPr="00FC7A96" w:rsidRDefault="00AD233B" w:rsidP="00DD49AF">
            <w:pPr>
              <w:pStyle w:val="ConsPlusNormal1"/>
              <w:jc w:val="center"/>
              <w:rPr>
                <w:rFonts w:ascii="Times New Roman" w:hAnsi="Times New Roman" w:cs="Times New Roman"/>
                <w:szCs w:val="20"/>
              </w:rPr>
            </w:pPr>
            <w:r w:rsidRPr="00FC7A96">
              <w:rPr>
                <w:rFonts w:ascii="Times New Roman" w:hAnsi="Times New Roman" w:cs="Times New Roman"/>
                <w:szCs w:val="20"/>
              </w:rPr>
              <w:t>k = N</w:t>
            </w:r>
          </w:p>
          <w:p w:rsidR="00AD233B" w:rsidRPr="00FC7A96" w:rsidRDefault="00AD233B" w:rsidP="00DD49AF">
            <w:pPr>
              <w:pStyle w:val="ConsPlusNormal1"/>
              <w:jc w:val="center"/>
              <w:rPr>
                <w:rFonts w:ascii="Times New Roman" w:hAnsi="Times New Roman" w:cs="Times New Roman"/>
                <w:szCs w:val="20"/>
              </w:rPr>
            </w:pPr>
          </w:p>
        </w:tc>
        <w:tc>
          <w:tcPr>
            <w:tcW w:w="2314" w:type="dxa"/>
          </w:tcPr>
          <w:p w:rsidR="00AD233B" w:rsidRPr="00FC7A96" w:rsidRDefault="00AD233B" w:rsidP="00DD49AF">
            <w:pPr>
              <w:pStyle w:val="ConsPlusNormal1"/>
              <w:jc w:val="center"/>
              <w:rPr>
                <w:rFonts w:ascii="Times New Roman" w:hAnsi="Times New Roman" w:cs="Times New Roman"/>
                <w:szCs w:val="20"/>
              </w:rPr>
            </w:pPr>
            <w:r w:rsidRPr="00FC7A96">
              <w:rPr>
                <w:rFonts w:ascii="Times New Roman" w:hAnsi="Times New Roman" w:cs="Times New Roman"/>
                <w:szCs w:val="20"/>
              </w:rPr>
              <w:t>30</w:t>
            </w:r>
          </w:p>
        </w:tc>
      </w:tr>
      <w:tr w:rsidR="001D3ECB" w:rsidRPr="00FC7A96" w:rsidTr="00DD49AF">
        <w:trPr>
          <w:trHeight w:val="20"/>
        </w:trPr>
        <w:tc>
          <w:tcPr>
            <w:tcW w:w="2524" w:type="dxa"/>
            <w:vMerge w:val="restart"/>
          </w:tcPr>
          <w:p w:rsidR="00AD233B" w:rsidRPr="00FC7A96" w:rsidRDefault="00AD233B" w:rsidP="00DD49AF">
            <w:pPr>
              <w:pStyle w:val="ConsPlusNormal1"/>
              <w:rPr>
                <w:rFonts w:ascii="Times New Roman" w:hAnsi="Times New Roman" w:cs="Times New Roman"/>
                <w:szCs w:val="20"/>
              </w:rPr>
            </w:pPr>
            <w:r w:rsidRPr="00FC7A96">
              <w:rPr>
                <w:rFonts w:ascii="Times New Roman" w:hAnsi="Times New Roman" w:cs="Times New Roman"/>
                <w:szCs w:val="20"/>
              </w:rPr>
              <w:t xml:space="preserve">Специализированный </w:t>
            </w:r>
          </w:p>
        </w:tc>
        <w:tc>
          <w:tcPr>
            <w:tcW w:w="2893" w:type="dxa"/>
            <w:vMerge w:val="restart"/>
          </w:tcPr>
          <w:p w:rsidR="00AD233B" w:rsidRPr="00FC7A96" w:rsidRDefault="00AD233B" w:rsidP="00DD49AF">
            <w:pPr>
              <w:pStyle w:val="ConsPlusNormal1"/>
              <w:jc w:val="center"/>
              <w:rPr>
                <w:rFonts w:ascii="Times New Roman" w:hAnsi="Times New Roman" w:cs="Times New Roman"/>
                <w:szCs w:val="20"/>
              </w:rPr>
            </w:pPr>
            <w:r w:rsidRPr="00FC7A96">
              <w:rPr>
                <w:rFonts w:ascii="Times New Roman" w:hAnsi="Times New Roman" w:cs="Times New Roman"/>
                <w:szCs w:val="20"/>
              </w:rPr>
              <w:t>-</w:t>
            </w:r>
          </w:p>
        </w:tc>
        <w:tc>
          <w:tcPr>
            <w:tcW w:w="2314" w:type="dxa"/>
          </w:tcPr>
          <w:p w:rsidR="00AD233B" w:rsidRPr="00FC7A96" w:rsidRDefault="00AD233B" w:rsidP="00DD49AF">
            <w:pPr>
              <w:pStyle w:val="ConsPlusNormal1"/>
              <w:jc w:val="center"/>
              <w:rPr>
                <w:rFonts w:ascii="Times New Roman" w:hAnsi="Times New Roman" w:cs="Times New Roman"/>
                <w:szCs w:val="20"/>
              </w:rPr>
            </w:pPr>
            <w:r w:rsidRPr="00FC7A96">
              <w:rPr>
                <w:rFonts w:ascii="Times New Roman" w:hAnsi="Times New Roman" w:cs="Times New Roman"/>
                <w:szCs w:val="20"/>
              </w:rPr>
              <w:t>k = N - 1</w:t>
            </w:r>
          </w:p>
        </w:tc>
        <w:tc>
          <w:tcPr>
            <w:tcW w:w="2314" w:type="dxa"/>
          </w:tcPr>
          <w:p w:rsidR="00AD233B" w:rsidRPr="00FC7A96" w:rsidRDefault="00AD233B" w:rsidP="00DD49AF">
            <w:pPr>
              <w:pStyle w:val="ConsPlusNormal1"/>
              <w:jc w:val="center"/>
              <w:rPr>
                <w:rFonts w:ascii="Times New Roman" w:hAnsi="Times New Roman" w:cs="Times New Roman"/>
                <w:szCs w:val="20"/>
              </w:rPr>
            </w:pPr>
            <w:r w:rsidRPr="00FC7A96">
              <w:rPr>
                <w:rFonts w:ascii="Times New Roman" w:hAnsi="Times New Roman" w:cs="Times New Roman"/>
                <w:szCs w:val="20"/>
              </w:rPr>
              <w:t>7</w:t>
            </w:r>
          </w:p>
        </w:tc>
      </w:tr>
      <w:tr w:rsidR="001D3ECB" w:rsidRPr="00FC7A96" w:rsidTr="00DD49AF">
        <w:trPr>
          <w:trHeight w:val="20"/>
        </w:trPr>
        <w:tc>
          <w:tcPr>
            <w:tcW w:w="2524" w:type="dxa"/>
            <w:vMerge/>
          </w:tcPr>
          <w:p w:rsidR="00AD233B" w:rsidRPr="00FC7A96" w:rsidRDefault="00AD233B" w:rsidP="00DD49AF">
            <w:pPr>
              <w:pStyle w:val="ConsPlusNormal1"/>
              <w:rPr>
                <w:rFonts w:ascii="Times New Roman" w:hAnsi="Times New Roman" w:cs="Times New Roman"/>
                <w:szCs w:val="20"/>
              </w:rPr>
            </w:pPr>
          </w:p>
        </w:tc>
        <w:tc>
          <w:tcPr>
            <w:tcW w:w="2893" w:type="dxa"/>
            <w:vMerge/>
          </w:tcPr>
          <w:p w:rsidR="00AD233B" w:rsidRPr="00FC7A96" w:rsidRDefault="00AD233B" w:rsidP="00DD49AF">
            <w:pPr>
              <w:pStyle w:val="ConsPlusNormal1"/>
              <w:jc w:val="center"/>
              <w:rPr>
                <w:rFonts w:ascii="Times New Roman" w:hAnsi="Times New Roman" w:cs="Times New Roman"/>
                <w:szCs w:val="20"/>
              </w:rPr>
            </w:pPr>
          </w:p>
        </w:tc>
        <w:tc>
          <w:tcPr>
            <w:tcW w:w="2314" w:type="dxa"/>
          </w:tcPr>
          <w:p w:rsidR="00AD233B" w:rsidRPr="00FC7A96" w:rsidRDefault="00AD233B" w:rsidP="00DD49AF">
            <w:pPr>
              <w:pStyle w:val="ConsPlusNormal1"/>
              <w:jc w:val="center"/>
              <w:rPr>
                <w:rFonts w:ascii="Times New Roman" w:hAnsi="Times New Roman" w:cs="Times New Roman"/>
                <w:szCs w:val="20"/>
              </w:rPr>
            </w:pPr>
            <w:r w:rsidRPr="00FC7A96">
              <w:rPr>
                <w:rFonts w:ascii="Times New Roman" w:hAnsi="Times New Roman" w:cs="Times New Roman"/>
                <w:szCs w:val="20"/>
              </w:rPr>
              <w:t>k = N - 2</w:t>
            </w:r>
          </w:p>
        </w:tc>
        <w:tc>
          <w:tcPr>
            <w:tcW w:w="2314" w:type="dxa"/>
          </w:tcPr>
          <w:p w:rsidR="00AD233B" w:rsidRPr="00FC7A96" w:rsidRDefault="00AD233B" w:rsidP="00DD49AF">
            <w:pPr>
              <w:pStyle w:val="ConsPlusNormal1"/>
              <w:jc w:val="center"/>
              <w:rPr>
                <w:rFonts w:ascii="Times New Roman" w:hAnsi="Times New Roman" w:cs="Times New Roman"/>
                <w:szCs w:val="20"/>
              </w:rPr>
            </w:pPr>
            <w:r w:rsidRPr="00FC7A96">
              <w:rPr>
                <w:rFonts w:ascii="Times New Roman" w:hAnsi="Times New Roman" w:cs="Times New Roman"/>
                <w:szCs w:val="20"/>
              </w:rPr>
              <w:t>5</w:t>
            </w:r>
          </w:p>
        </w:tc>
      </w:tr>
      <w:tr w:rsidR="001D3ECB" w:rsidRPr="00FC7A96" w:rsidTr="00DD49AF">
        <w:trPr>
          <w:trHeight w:val="20"/>
        </w:trPr>
        <w:tc>
          <w:tcPr>
            <w:tcW w:w="2524" w:type="dxa"/>
            <w:vMerge w:val="restart"/>
          </w:tcPr>
          <w:p w:rsidR="00AD233B" w:rsidRPr="00FC7A96" w:rsidRDefault="00AD233B" w:rsidP="00DD49AF">
            <w:pPr>
              <w:pStyle w:val="ConsPlusNormal1"/>
              <w:rPr>
                <w:rFonts w:ascii="Times New Roman" w:hAnsi="Times New Roman" w:cs="Times New Roman"/>
                <w:szCs w:val="20"/>
              </w:rPr>
            </w:pPr>
            <w:r w:rsidRPr="00FC7A96">
              <w:rPr>
                <w:rFonts w:ascii="Times New Roman" w:hAnsi="Times New Roman" w:cs="Times New Roman"/>
                <w:szCs w:val="20"/>
              </w:rPr>
              <w:t>Арендный</w:t>
            </w:r>
          </w:p>
        </w:tc>
        <w:tc>
          <w:tcPr>
            <w:tcW w:w="2893" w:type="dxa"/>
            <w:vMerge w:val="restart"/>
          </w:tcPr>
          <w:p w:rsidR="00AD233B" w:rsidRPr="00FC7A96" w:rsidRDefault="00AD233B" w:rsidP="00DD49AF">
            <w:pPr>
              <w:pStyle w:val="ConsPlusNormal1"/>
              <w:jc w:val="center"/>
              <w:rPr>
                <w:rFonts w:ascii="Times New Roman" w:hAnsi="Times New Roman" w:cs="Times New Roman"/>
                <w:szCs w:val="20"/>
              </w:rPr>
            </w:pPr>
            <w:r w:rsidRPr="00FC7A96">
              <w:rPr>
                <w:rFonts w:ascii="Times New Roman" w:hAnsi="Times New Roman" w:cs="Times New Roman"/>
                <w:szCs w:val="20"/>
              </w:rPr>
              <w:t>20</w:t>
            </w:r>
          </w:p>
        </w:tc>
        <w:tc>
          <w:tcPr>
            <w:tcW w:w="2314" w:type="dxa"/>
          </w:tcPr>
          <w:p w:rsidR="00AD233B" w:rsidRPr="00FC7A96" w:rsidRDefault="00AD233B" w:rsidP="00DD49AF">
            <w:pPr>
              <w:pStyle w:val="ConsPlusNormal1"/>
              <w:jc w:val="center"/>
              <w:rPr>
                <w:rFonts w:ascii="Times New Roman" w:hAnsi="Times New Roman" w:cs="Times New Roman"/>
                <w:szCs w:val="20"/>
              </w:rPr>
            </w:pPr>
            <w:r w:rsidRPr="00FC7A96">
              <w:rPr>
                <w:rFonts w:ascii="Times New Roman" w:hAnsi="Times New Roman" w:cs="Times New Roman"/>
                <w:szCs w:val="20"/>
              </w:rPr>
              <w:t>k = N - 1</w:t>
            </w:r>
          </w:p>
        </w:tc>
        <w:tc>
          <w:tcPr>
            <w:tcW w:w="2314" w:type="dxa"/>
          </w:tcPr>
          <w:p w:rsidR="00AD233B" w:rsidRPr="00FC7A96" w:rsidRDefault="00AD233B" w:rsidP="00DD49AF">
            <w:pPr>
              <w:pStyle w:val="ConsPlusNormal1"/>
              <w:jc w:val="center"/>
              <w:rPr>
                <w:rFonts w:ascii="Times New Roman" w:hAnsi="Times New Roman" w:cs="Times New Roman"/>
                <w:szCs w:val="20"/>
              </w:rPr>
            </w:pPr>
            <w:r w:rsidRPr="00FC7A96">
              <w:rPr>
                <w:rFonts w:ascii="Times New Roman" w:hAnsi="Times New Roman" w:cs="Times New Roman"/>
                <w:szCs w:val="20"/>
              </w:rPr>
              <w:t>5</w:t>
            </w:r>
          </w:p>
        </w:tc>
      </w:tr>
      <w:tr w:rsidR="001D3ECB" w:rsidRPr="00FC7A96" w:rsidTr="00DD49AF">
        <w:trPr>
          <w:trHeight w:val="20"/>
        </w:trPr>
        <w:tc>
          <w:tcPr>
            <w:tcW w:w="2524" w:type="dxa"/>
            <w:vMerge/>
          </w:tcPr>
          <w:p w:rsidR="00AD233B" w:rsidRPr="00FC7A96" w:rsidRDefault="00AD233B" w:rsidP="00DD49AF">
            <w:pPr>
              <w:pStyle w:val="ConsPlusNormal1"/>
              <w:rPr>
                <w:rFonts w:ascii="Times New Roman" w:hAnsi="Times New Roman" w:cs="Times New Roman"/>
                <w:szCs w:val="20"/>
              </w:rPr>
            </w:pPr>
          </w:p>
        </w:tc>
        <w:tc>
          <w:tcPr>
            <w:tcW w:w="2893" w:type="dxa"/>
            <w:vMerge/>
          </w:tcPr>
          <w:p w:rsidR="00AD233B" w:rsidRPr="00FC7A96" w:rsidRDefault="00AD233B" w:rsidP="00DD49AF">
            <w:pPr>
              <w:pStyle w:val="ConsPlusNormal1"/>
              <w:jc w:val="center"/>
              <w:rPr>
                <w:rFonts w:ascii="Times New Roman" w:hAnsi="Times New Roman" w:cs="Times New Roman"/>
                <w:szCs w:val="20"/>
              </w:rPr>
            </w:pPr>
          </w:p>
        </w:tc>
        <w:tc>
          <w:tcPr>
            <w:tcW w:w="2314" w:type="dxa"/>
          </w:tcPr>
          <w:p w:rsidR="00AD233B" w:rsidRPr="00FC7A96" w:rsidRDefault="00AD233B" w:rsidP="00DD49AF">
            <w:pPr>
              <w:pStyle w:val="ConsPlusNormal1"/>
              <w:jc w:val="center"/>
              <w:rPr>
                <w:rFonts w:ascii="Times New Roman" w:hAnsi="Times New Roman" w:cs="Times New Roman"/>
                <w:szCs w:val="20"/>
              </w:rPr>
            </w:pPr>
            <w:r w:rsidRPr="00FC7A96">
              <w:rPr>
                <w:rFonts w:ascii="Times New Roman" w:hAnsi="Times New Roman" w:cs="Times New Roman"/>
                <w:szCs w:val="20"/>
              </w:rPr>
              <w:t>k = N - 2</w:t>
            </w:r>
          </w:p>
        </w:tc>
        <w:tc>
          <w:tcPr>
            <w:tcW w:w="2314" w:type="dxa"/>
          </w:tcPr>
          <w:p w:rsidR="00AD233B" w:rsidRPr="00FC7A96" w:rsidRDefault="00AD233B" w:rsidP="00DD49AF">
            <w:pPr>
              <w:pStyle w:val="ConsPlusNormal1"/>
              <w:jc w:val="center"/>
              <w:rPr>
                <w:rFonts w:ascii="Times New Roman" w:hAnsi="Times New Roman" w:cs="Times New Roman"/>
                <w:szCs w:val="20"/>
              </w:rPr>
            </w:pPr>
            <w:r w:rsidRPr="00FC7A96">
              <w:rPr>
                <w:rFonts w:ascii="Times New Roman" w:hAnsi="Times New Roman" w:cs="Times New Roman"/>
                <w:szCs w:val="20"/>
              </w:rPr>
              <w:t>5</w:t>
            </w:r>
          </w:p>
        </w:tc>
      </w:tr>
    </w:tbl>
    <w:p w:rsidR="001D3ECB" w:rsidRPr="002E474C" w:rsidRDefault="001D3ECB"/>
    <w:tbl>
      <w:tblPr>
        <w:tblW w:w="10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0045"/>
      </w:tblGrid>
      <w:tr w:rsidR="001D3ECB" w:rsidRPr="002E474C" w:rsidTr="00DD49AF">
        <w:trPr>
          <w:trHeight w:val="20"/>
        </w:trPr>
        <w:tc>
          <w:tcPr>
            <w:tcW w:w="10045" w:type="dxa"/>
          </w:tcPr>
          <w:p w:rsidR="00AD233B" w:rsidRPr="00FC7A96" w:rsidRDefault="00AD233B" w:rsidP="00FC7A96">
            <w:pPr>
              <w:pStyle w:val="ConsPlusNormal1"/>
              <w:jc w:val="both"/>
              <w:rPr>
                <w:rFonts w:ascii="Times New Roman" w:hAnsi="Times New Roman" w:cs="Times New Roman"/>
                <w:szCs w:val="20"/>
              </w:rPr>
            </w:pPr>
            <w:r w:rsidRPr="00FC7A96">
              <w:rPr>
                <w:rFonts w:ascii="Times New Roman" w:hAnsi="Times New Roman" w:cs="Times New Roman"/>
                <w:szCs w:val="20"/>
              </w:rPr>
              <w:t>Примечания</w:t>
            </w:r>
          </w:p>
          <w:p w:rsidR="00AD233B" w:rsidRPr="00FC7A96" w:rsidRDefault="00AD233B" w:rsidP="00FC7A96">
            <w:pPr>
              <w:pStyle w:val="ConsPlusNormal1"/>
              <w:jc w:val="both"/>
              <w:rPr>
                <w:rFonts w:ascii="Times New Roman" w:hAnsi="Times New Roman" w:cs="Times New Roman"/>
                <w:szCs w:val="20"/>
              </w:rPr>
            </w:pPr>
            <w:r w:rsidRPr="00FC7A96">
              <w:rPr>
                <w:rFonts w:ascii="Times New Roman" w:hAnsi="Times New Roman" w:cs="Times New Roman"/>
                <w:szCs w:val="20"/>
              </w:rPr>
              <w:t xml:space="preserve">1. В таблице </w:t>
            </w:r>
            <w:r w:rsidRPr="00FC7A96">
              <w:rPr>
                <w:rFonts w:ascii="Times New Roman" w:hAnsi="Times New Roman" w:cs="Times New Roman"/>
                <w:szCs w:val="20"/>
                <w:lang w:val="en-US"/>
              </w:rPr>
              <w:t>N</w:t>
            </w:r>
            <w:r w:rsidRPr="00FC7A96">
              <w:rPr>
                <w:rFonts w:ascii="Times New Roman" w:hAnsi="Times New Roman" w:cs="Times New Roman"/>
                <w:szCs w:val="20"/>
              </w:rPr>
              <w:t xml:space="preserve"> означает общее количество жилых комнат в квартире или доме, k – количество проживающих человек.</w:t>
            </w:r>
          </w:p>
          <w:p w:rsidR="00AD233B" w:rsidRPr="00FC7A96" w:rsidRDefault="00AD233B" w:rsidP="00FC7A96">
            <w:pPr>
              <w:pStyle w:val="ConsPlusNormal1"/>
              <w:jc w:val="both"/>
              <w:rPr>
                <w:rFonts w:ascii="Times New Roman" w:hAnsi="Times New Roman" w:cs="Times New Roman"/>
                <w:szCs w:val="20"/>
              </w:rPr>
            </w:pPr>
            <w:r w:rsidRPr="00FC7A96">
              <w:rPr>
                <w:rFonts w:ascii="Times New Roman" w:hAnsi="Times New Roman" w:cs="Times New Roman"/>
                <w:szCs w:val="20"/>
              </w:rPr>
              <w:t>2. Специализированный тип жилого дома (или жилого помещения) включает в себя виды жилых помещений согласно Жилищному кодексу Российской Федерации, предназначенные для временного проживания без предоставления по договору аренды.</w:t>
            </w:r>
          </w:p>
          <w:p w:rsidR="00AD233B" w:rsidRPr="002E474C" w:rsidRDefault="00AD233B" w:rsidP="00FC7A96">
            <w:pPr>
              <w:pStyle w:val="ConsPlusNormal1"/>
              <w:jc w:val="both"/>
              <w:rPr>
                <w:rFonts w:ascii="Times New Roman" w:hAnsi="Times New Roman" w:cs="Times New Roman"/>
                <w:sz w:val="24"/>
                <w:szCs w:val="24"/>
              </w:rPr>
            </w:pPr>
            <w:r w:rsidRPr="00FC7A96">
              <w:rPr>
                <w:rFonts w:ascii="Times New Roman" w:hAnsi="Times New Roman" w:cs="Times New Roman"/>
                <w:szCs w:val="20"/>
              </w:rPr>
              <w:t>3. Арендный тип жилого здания – жилые здания с помещениями, предназначенными для временного проживания и предоставления арендаторам договору аренды (гостиничные номера, квартиры, апартаменты).</w:t>
            </w:r>
          </w:p>
        </w:tc>
      </w:tr>
    </w:tbl>
    <w:p w:rsidR="00AD233B" w:rsidRPr="002E474C" w:rsidRDefault="00AD233B" w:rsidP="00CF7D9F">
      <w:pPr>
        <w:spacing w:before="120" w:after="120"/>
        <w:ind w:firstLine="567"/>
        <w:jc w:val="both"/>
        <w:rPr>
          <w:i/>
        </w:rPr>
      </w:pPr>
      <w:bookmarkStart w:id="428" w:name="_Toc151637156"/>
      <w:r w:rsidRPr="002E474C">
        <w:rPr>
          <w:i/>
        </w:rPr>
        <w:t>Показатели минимально допустимых размеров площадок придомового благоустройства различного функционального назначения</w:t>
      </w:r>
      <w:bookmarkEnd w:id="428"/>
    </w:p>
    <w:p w:rsidR="00A14C6E" w:rsidRPr="002E474C" w:rsidRDefault="00A14C6E" w:rsidP="00A14C6E">
      <w:pPr>
        <w:pStyle w:val="a6"/>
        <w:rPr>
          <w:rFonts w:ascii="Times New Roman" w:hAnsi="Times New Roman" w:cs="Times New Roman"/>
        </w:rPr>
      </w:pPr>
      <w:bookmarkStart w:id="429" w:name="_Hlk151478819"/>
      <w:r w:rsidRPr="002E474C">
        <w:rPr>
          <w:rFonts w:ascii="Times New Roman" w:hAnsi="Times New Roman" w:cs="Times New Roman"/>
        </w:rPr>
        <w:t>При проектировании многоквартирной жилой застройки необходимо предусматривать размещение площадок придомового благоустройства. Показатель благоустройства определяет минимальный уровень обеспеченности площадками придомового благоустройства жилого здания, жилой группы. Показатель благоустройства определяет минимальный уровень обеспеченности площадками придомового благоустройства жилого здания, жилой группы, выражается в площади территории, приходящейся на единицу общей площади жилых помещений. Для возможной интеграции функций установлен единый показатель благоустройства, включающий площадки для игр детей дошкольного и младшего школьного возраста, площадки для отдыха взрослого населения, площадки для хозяйственных целей. Показатель установлен с учетом результатов социологического исследования общественного мнения о градостроительной ситуации в Приморском крае, в том числе анкетирования жителей, экспертного мнения, а также современной практикой формирования территорий придомового благоустройства.</w:t>
      </w:r>
    </w:p>
    <w:p w:rsidR="00A14C6E" w:rsidRPr="002E474C" w:rsidRDefault="00A14C6E" w:rsidP="00A14C6E">
      <w:pPr>
        <w:pStyle w:val="a6"/>
        <w:rPr>
          <w:rFonts w:ascii="Times New Roman" w:hAnsi="Times New Roman" w:cs="Times New Roman"/>
        </w:rPr>
      </w:pPr>
      <w:r w:rsidRPr="002E474C">
        <w:rPr>
          <w:rFonts w:ascii="Times New Roman" w:hAnsi="Times New Roman" w:cs="Times New Roman"/>
        </w:rPr>
        <w:t>Показатель обеспеченности площадками придомового благоустройства установлен в расчете обеспеченности на одного человека на основании площадей элементов благоустройства жилого района, установленных СП 476.1325800.2020 «Свод правил территории городских и сельских поселений правила планировки, застройки и благоустройства жилых микрорайонов». Расчет произведен исходя из средней жилищной обеспеченности населения Приморского края общей площадью жилых помещений. Показатель установлен по формуле:</w:t>
      </w:r>
    </w:p>
    <w:p w:rsidR="00D005FB" w:rsidRPr="002E474C" w:rsidRDefault="00CF7D9F" w:rsidP="00AD233B">
      <w:pPr>
        <w:spacing w:before="120" w:after="120"/>
        <w:jc w:val="center"/>
      </w:pPr>
      <m:oMathPara>
        <m:oMath>
          <m:r>
            <w:rPr>
              <w:rFonts w:ascii="Cambria Math"/>
            </w:rPr>
            <m:t>Показатель</m:t>
          </m:r>
          <m:r>
            <w:rPr>
              <w:rFonts w:ascii="Cambria Math"/>
            </w:rPr>
            <m:t xml:space="preserve">= </m:t>
          </m:r>
          <m:f>
            <m:fPr>
              <m:ctrlPr>
                <w:rPr>
                  <w:rFonts w:ascii="Cambria Math" w:hAnsi="Cambria Math"/>
                  <w:i/>
                </w:rPr>
              </m:ctrlPr>
            </m:fPr>
            <m:num>
              <m:r>
                <w:rPr>
                  <w:rFonts w:ascii="Cambria Math"/>
                </w:rPr>
                <m:t>100</m:t>
              </m:r>
            </m:num>
            <m:den>
              <m:r>
                <w:rPr>
                  <w:rFonts w:ascii="Cambria Math" w:hAnsi="Cambria Math"/>
                  <w:lang w:val="en-US"/>
                </w:rPr>
                <m:t>H</m:t>
              </m:r>
            </m:den>
          </m:f>
          <m:r>
            <w:rPr>
              <w:rFonts w:ascii="Cambria Math"/>
            </w:rPr>
            <m:t xml:space="preserve"> </m:t>
          </m:r>
          <m:r>
            <w:rPr>
              <w:rFonts w:ascii="Cambria Math"/>
            </w:rPr>
            <m:t>∙</m:t>
          </m:r>
          <m:r>
            <w:rPr>
              <w:rFonts w:ascii="Cambria Math" w:hAnsi="Cambria Math"/>
            </w:rPr>
            <m:t>A</m:t>
          </m:r>
        </m:oMath>
      </m:oMathPara>
    </w:p>
    <w:p w:rsidR="00D005FB" w:rsidRPr="002E474C" w:rsidRDefault="00D005FB" w:rsidP="00FA6304">
      <w:pPr>
        <w:pStyle w:val="a6"/>
        <w:rPr>
          <w:rFonts w:ascii="Times New Roman" w:hAnsi="Times New Roman" w:cs="Times New Roman"/>
        </w:rPr>
      </w:pPr>
      <w:r w:rsidRPr="002E474C">
        <w:rPr>
          <w:rFonts w:ascii="Times New Roman" w:hAnsi="Times New Roman" w:cs="Times New Roman"/>
        </w:rPr>
        <w:t>где:</w:t>
      </w:r>
    </w:p>
    <w:p w:rsidR="00D005FB" w:rsidRPr="002E474C" w:rsidRDefault="00D005FB" w:rsidP="00873EB4">
      <w:pPr>
        <w:pStyle w:val="a6"/>
        <w:rPr>
          <w:rFonts w:ascii="Times New Roman" w:hAnsi="Times New Roman" w:cs="Times New Roman"/>
        </w:rPr>
      </w:pPr>
      <w:r w:rsidRPr="002E474C">
        <w:rPr>
          <w:rFonts w:ascii="Times New Roman" w:hAnsi="Times New Roman" w:cs="Times New Roman"/>
        </w:rPr>
        <w:t>А – показатель обеспеченности площадкой на 1 человека</w:t>
      </w:r>
      <w:r w:rsidR="00873EB4" w:rsidRPr="002E474C">
        <w:rPr>
          <w:rFonts w:ascii="Times New Roman" w:hAnsi="Times New Roman" w:cs="Times New Roman"/>
        </w:rPr>
        <w:t>. Для детских игровых площадок показатель принят с учетом доли площадок, приходящихся на территории общего пользования;</w:t>
      </w:r>
    </w:p>
    <w:p w:rsidR="00D005FB" w:rsidRPr="002E474C" w:rsidRDefault="00D005FB" w:rsidP="00FA6304">
      <w:pPr>
        <w:pStyle w:val="a6"/>
        <w:rPr>
          <w:rFonts w:ascii="Times New Roman" w:hAnsi="Times New Roman" w:cs="Times New Roman"/>
        </w:rPr>
      </w:pPr>
      <w:r w:rsidRPr="002E474C">
        <w:rPr>
          <w:rFonts w:ascii="Times New Roman" w:hAnsi="Times New Roman" w:cs="Times New Roman"/>
        </w:rPr>
        <w:t>Н – показатель средней жилищной обеспеченности на одного человека, кв. м.</w:t>
      </w:r>
    </w:p>
    <w:p w:rsidR="00D005FB" w:rsidRPr="002E474C" w:rsidRDefault="00D005FB" w:rsidP="00FA6304">
      <w:pPr>
        <w:pStyle w:val="a6"/>
        <w:rPr>
          <w:rFonts w:ascii="Times New Roman" w:hAnsi="Times New Roman" w:cs="Times New Roman"/>
        </w:rPr>
      </w:pPr>
      <w:r w:rsidRPr="002E474C">
        <w:rPr>
          <w:rFonts w:ascii="Times New Roman" w:hAnsi="Times New Roman" w:cs="Times New Roman"/>
        </w:rPr>
        <w:t>Показатель обеспеченности территорией площ</w:t>
      </w:r>
      <w:r w:rsidR="00E11880" w:rsidRPr="002E474C">
        <w:rPr>
          <w:rFonts w:ascii="Times New Roman" w:hAnsi="Times New Roman" w:cs="Times New Roman"/>
        </w:rPr>
        <w:t>адок для занятий физкультурой и </w:t>
      </w:r>
      <w:r w:rsidRPr="002E474C">
        <w:rPr>
          <w:rFonts w:ascii="Times New Roman" w:hAnsi="Times New Roman" w:cs="Times New Roman"/>
        </w:rPr>
        <w:t xml:space="preserve">спортом учитывает возможность организации на территории многоквартирного </w:t>
      </w:r>
      <w:r w:rsidR="00AD233B" w:rsidRPr="002E474C">
        <w:rPr>
          <w:rFonts w:ascii="Times New Roman" w:hAnsi="Times New Roman" w:cs="Times New Roman"/>
        </w:rPr>
        <w:t>дома</w:t>
      </w:r>
      <w:r w:rsidRPr="002E474C">
        <w:rPr>
          <w:rFonts w:ascii="Times New Roman" w:hAnsi="Times New Roman" w:cs="Times New Roman"/>
        </w:rPr>
        <w:t xml:space="preserve"> спортивных площадок</w:t>
      </w:r>
      <w:r w:rsidR="00AD233B" w:rsidRPr="002E474C">
        <w:rPr>
          <w:rFonts w:ascii="Times New Roman" w:hAnsi="Times New Roman" w:cs="Times New Roman"/>
        </w:rPr>
        <w:t>,</w:t>
      </w:r>
      <w:r w:rsidRPr="002E474C">
        <w:rPr>
          <w:rFonts w:ascii="Times New Roman" w:hAnsi="Times New Roman" w:cs="Times New Roman"/>
        </w:rPr>
        <w:t xml:space="preserve"> составляющих не более 20% от общей потребности населения в</w:t>
      </w:r>
      <w:r w:rsidR="00CF7D9F" w:rsidRPr="002E474C">
        <w:rPr>
          <w:rFonts w:ascii="Times New Roman" w:hAnsi="Times New Roman" w:cs="Times New Roman"/>
        </w:rPr>
        <w:t> </w:t>
      </w:r>
      <w:r w:rsidRPr="002E474C">
        <w:rPr>
          <w:rFonts w:ascii="Times New Roman" w:hAnsi="Times New Roman" w:cs="Times New Roman"/>
        </w:rPr>
        <w:t>плоскостных спортивных сооружениях.</w:t>
      </w:r>
      <w:r w:rsidR="00AD233B" w:rsidRPr="002E474C">
        <w:rPr>
          <w:rFonts w:ascii="Times New Roman" w:hAnsi="Times New Roman" w:cs="Times New Roman"/>
        </w:rPr>
        <w:t xml:space="preserve"> </w:t>
      </w:r>
    </w:p>
    <w:p w:rsidR="00AD233B" w:rsidRPr="002E474C" w:rsidRDefault="00AD233B" w:rsidP="00AD233B">
      <w:pPr>
        <w:pStyle w:val="a6"/>
        <w:rPr>
          <w:rFonts w:ascii="Times New Roman" w:hAnsi="Times New Roman" w:cs="Times New Roman"/>
        </w:rPr>
      </w:pPr>
      <w:r w:rsidRPr="002E474C">
        <w:rPr>
          <w:rFonts w:ascii="Times New Roman" w:hAnsi="Times New Roman" w:cs="Times New Roman"/>
        </w:rPr>
        <w:t>Озеленение придомовой территории включает устройство газона, цветников, посадку древесно-кустарниковых насаждений, в том числе озеленения</w:t>
      </w:r>
      <w:r w:rsidR="00CF7D9F" w:rsidRPr="002E474C">
        <w:rPr>
          <w:rFonts w:ascii="Times New Roman" w:hAnsi="Times New Roman" w:cs="Times New Roman"/>
        </w:rPr>
        <w:t xml:space="preserve"> на </w:t>
      </w:r>
      <w:r w:rsidRPr="002E474C">
        <w:rPr>
          <w:rFonts w:ascii="Times New Roman" w:hAnsi="Times New Roman" w:cs="Times New Roman"/>
        </w:rPr>
        <w:t>эксплуатируемых кровлях. При расположении в границах придомовой территории естественных склонов допускается озеленение поверхности склона посредством устройства террас с посадкой древесно-кустарниковых насаждений, и включение площади озелененного склона в показатель пл</w:t>
      </w:r>
      <w:r w:rsidR="00CF7D9F" w:rsidRPr="002E474C">
        <w:rPr>
          <w:rFonts w:ascii="Times New Roman" w:hAnsi="Times New Roman" w:cs="Times New Roman"/>
        </w:rPr>
        <w:t>ощади территории озеленения при </w:t>
      </w:r>
      <w:r w:rsidRPr="002E474C">
        <w:rPr>
          <w:rFonts w:ascii="Times New Roman" w:hAnsi="Times New Roman" w:cs="Times New Roman"/>
        </w:rPr>
        <w:t>подсчете баланса территории. В случае устройс</w:t>
      </w:r>
      <w:r w:rsidR="00CF7D9F" w:rsidRPr="002E474C">
        <w:rPr>
          <w:rFonts w:ascii="Times New Roman" w:hAnsi="Times New Roman" w:cs="Times New Roman"/>
        </w:rPr>
        <w:t>тва вертикального озеленения на </w:t>
      </w:r>
      <w:r w:rsidRPr="002E474C">
        <w:rPr>
          <w:rFonts w:ascii="Times New Roman" w:hAnsi="Times New Roman" w:cs="Times New Roman"/>
        </w:rPr>
        <w:t>элементах фасадов зданий, подпорных стенках, естественных и</w:t>
      </w:r>
      <w:r w:rsidR="00CF7D9F" w:rsidRPr="002E474C">
        <w:rPr>
          <w:rFonts w:ascii="Times New Roman" w:hAnsi="Times New Roman" w:cs="Times New Roman"/>
        </w:rPr>
        <w:t xml:space="preserve"> </w:t>
      </w:r>
      <w:r w:rsidRPr="002E474C">
        <w:rPr>
          <w:rFonts w:ascii="Times New Roman" w:hAnsi="Times New Roman" w:cs="Times New Roman"/>
        </w:rPr>
        <w:t>искусственных элементах рельефа, ограждениях, малых архитектурных формах допускается включение площади вертикального озеленения в показатель площад</w:t>
      </w:r>
      <w:r w:rsidR="00CF7D9F" w:rsidRPr="002E474C">
        <w:rPr>
          <w:rFonts w:ascii="Times New Roman" w:hAnsi="Times New Roman" w:cs="Times New Roman"/>
        </w:rPr>
        <w:t>и территории озеленения при </w:t>
      </w:r>
      <w:r w:rsidRPr="002E474C">
        <w:rPr>
          <w:rFonts w:ascii="Times New Roman" w:hAnsi="Times New Roman" w:cs="Times New Roman"/>
        </w:rPr>
        <w:t xml:space="preserve">подсчете баланса территории, не более 30% от общей потребности населения. </w:t>
      </w:r>
    </w:p>
    <w:p w:rsidR="00DA52B2" w:rsidRPr="002E474C" w:rsidRDefault="00E146D5" w:rsidP="00DA52B2">
      <w:pPr>
        <w:pStyle w:val="a6"/>
        <w:rPr>
          <w:rFonts w:ascii="Times New Roman" w:hAnsi="Times New Roman" w:cs="Times New Roman"/>
        </w:rPr>
      </w:pPr>
      <w:r w:rsidRPr="002E474C">
        <w:rPr>
          <w:rFonts w:ascii="Times New Roman" w:hAnsi="Times New Roman" w:cs="Times New Roman"/>
        </w:rPr>
        <w:t>Обоснование сокращения площади озеленения придомовой территории, в случае реализации решения о комплексном развитии территории в соответствии с</w:t>
      </w:r>
      <w:r w:rsidR="00CF7D9F" w:rsidRPr="002E474C">
        <w:rPr>
          <w:rFonts w:ascii="Times New Roman" w:hAnsi="Times New Roman" w:cs="Times New Roman"/>
        </w:rPr>
        <w:t xml:space="preserve"> </w:t>
      </w:r>
      <w:r w:rsidRPr="002E474C">
        <w:rPr>
          <w:rFonts w:ascii="Times New Roman" w:hAnsi="Times New Roman" w:cs="Times New Roman"/>
        </w:rPr>
        <w:t>положениями главы 10 Градостроительного кодекса Российской Федерации, выполняется в эскизе мастер-плана территории, документации по планировке территории.</w:t>
      </w:r>
    </w:p>
    <w:p w:rsidR="00AD233B" w:rsidRPr="002E474C" w:rsidRDefault="00AD233B" w:rsidP="00CF7D9F">
      <w:pPr>
        <w:spacing w:before="120" w:after="120"/>
        <w:ind w:firstLine="567"/>
        <w:jc w:val="both"/>
        <w:rPr>
          <w:i/>
        </w:rPr>
      </w:pPr>
      <w:bookmarkStart w:id="430" w:name="_Toc151637157"/>
      <w:bookmarkEnd w:id="429"/>
      <w:r w:rsidRPr="002E474C">
        <w:rPr>
          <w:i/>
        </w:rPr>
        <w:t xml:space="preserve">Показатель </w:t>
      </w:r>
      <w:bookmarkStart w:id="431" w:name="_Hlk151478918"/>
      <w:r w:rsidRPr="002E474C">
        <w:rPr>
          <w:i/>
        </w:rPr>
        <w:t>минимально допустимой площ</w:t>
      </w:r>
      <w:r w:rsidR="00E146D5" w:rsidRPr="002E474C">
        <w:rPr>
          <w:i/>
        </w:rPr>
        <w:t>ади территории, необходимой для </w:t>
      </w:r>
      <w:r w:rsidRPr="002E474C">
        <w:rPr>
          <w:i/>
        </w:rPr>
        <w:t>размещения многоквартирного дома</w:t>
      </w:r>
      <w:bookmarkEnd w:id="430"/>
    </w:p>
    <w:p w:rsidR="00DA52B2" w:rsidRPr="002E474C" w:rsidRDefault="00DA52B2" w:rsidP="00DA52B2">
      <w:pPr>
        <w:pStyle w:val="a6"/>
        <w:rPr>
          <w:rFonts w:ascii="Times New Roman" w:hAnsi="Times New Roman" w:cs="Times New Roman"/>
        </w:rPr>
      </w:pPr>
      <w:bookmarkStart w:id="432" w:name="_Hlk151478989"/>
      <w:bookmarkEnd w:id="431"/>
      <w:r w:rsidRPr="002E474C">
        <w:rPr>
          <w:rFonts w:ascii="Times New Roman" w:hAnsi="Times New Roman" w:cs="Times New Roman"/>
        </w:rPr>
        <w:t xml:space="preserve">Показателем, определяющим минимальную потребность в территории для размещения многоквартирного дома, является максимальный коэффициент использования земельного участка. Максимальный коэффициент использования земельного участка установлен с учетом потребности размещения в границах земельного участка площадок придомового благоустройства различного назначения, мест постоянного и временного хранения легковых автомобилей, потребности в обеспечении коммуникаций на территории земельного участка, выполнении пожарных и иных технических требований. </w:t>
      </w:r>
    </w:p>
    <w:p w:rsidR="00DA52B2" w:rsidRPr="002E474C" w:rsidRDefault="00DA52B2" w:rsidP="00AD233B">
      <w:pPr>
        <w:pStyle w:val="a6"/>
        <w:rPr>
          <w:rFonts w:ascii="Times New Roman" w:hAnsi="Times New Roman" w:cs="Times New Roman"/>
        </w:rPr>
      </w:pPr>
      <w:r w:rsidRPr="002E474C">
        <w:rPr>
          <w:rFonts w:ascii="Times New Roman" w:hAnsi="Times New Roman" w:cs="Times New Roman"/>
        </w:rPr>
        <w:t>Максимальный коэффициент использования земельного участка определяется исходя из отношения общей площади жилых помещений к площади земельного участка. Общая площадь жилых помещений определяется в соответствии с</w:t>
      </w:r>
      <w:r w:rsidR="00CF7D9F" w:rsidRPr="002E474C">
        <w:rPr>
          <w:rFonts w:ascii="Times New Roman" w:hAnsi="Times New Roman" w:cs="Times New Roman"/>
        </w:rPr>
        <w:t xml:space="preserve"> </w:t>
      </w:r>
      <w:r w:rsidRPr="002E474C">
        <w:rPr>
          <w:rFonts w:ascii="Times New Roman" w:hAnsi="Times New Roman" w:cs="Times New Roman"/>
        </w:rPr>
        <w:t>Жилищным кодексом Российской Федерации.</w:t>
      </w:r>
    </w:p>
    <w:p w:rsidR="00DA52B2" w:rsidRPr="002E474C" w:rsidRDefault="00DA52B2" w:rsidP="00DA52B2">
      <w:pPr>
        <w:pStyle w:val="a6"/>
        <w:rPr>
          <w:rFonts w:ascii="Times New Roman" w:hAnsi="Times New Roman" w:cs="Times New Roman"/>
        </w:rPr>
      </w:pPr>
      <w:bookmarkStart w:id="433" w:name="_Toc151637158"/>
      <w:bookmarkEnd w:id="432"/>
      <w:r w:rsidRPr="002E474C">
        <w:rPr>
          <w:rFonts w:ascii="Times New Roman" w:hAnsi="Times New Roman" w:cs="Times New Roman"/>
        </w:rPr>
        <w:t>Максимальный коэффициент использования земельного участка для размещения многоквартирного дома установлен дифференцировано:</w:t>
      </w:r>
    </w:p>
    <w:p w:rsidR="00DA52B2" w:rsidRPr="002E474C" w:rsidRDefault="00DA52B2" w:rsidP="00DA52B2">
      <w:pPr>
        <w:pStyle w:val="a2"/>
        <w:rPr>
          <w:rFonts w:ascii="Times New Roman" w:hAnsi="Times New Roman" w:cs="Times New Roman"/>
        </w:rPr>
      </w:pPr>
      <w:r w:rsidRPr="002E474C">
        <w:rPr>
          <w:rFonts w:ascii="Times New Roman" w:hAnsi="Times New Roman" w:cs="Times New Roman"/>
        </w:rPr>
        <w:t>для различных типов жилой застройки в зависимости от этажности;</w:t>
      </w:r>
    </w:p>
    <w:p w:rsidR="00DA52B2" w:rsidRPr="002E474C" w:rsidRDefault="00DA52B2" w:rsidP="00DA52B2">
      <w:pPr>
        <w:pStyle w:val="a2"/>
        <w:rPr>
          <w:rFonts w:ascii="Times New Roman" w:hAnsi="Times New Roman" w:cs="Times New Roman"/>
        </w:rPr>
      </w:pPr>
      <w:r w:rsidRPr="002E474C">
        <w:rPr>
          <w:rFonts w:ascii="Times New Roman" w:hAnsi="Times New Roman" w:cs="Times New Roman"/>
        </w:rPr>
        <w:t>для застройки с применением механизма комплексн</w:t>
      </w:r>
      <w:r w:rsidR="00CF7D9F" w:rsidRPr="002E474C">
        <w:rPr>
          <w:rFonts w:ascii="Times New Roman" w:hAnsi="Times New Roman" w:cs="Times New Roman"/>
        </w:rPr>
        <w:t>ого развития территории и </w:t>
      </w:r>
      <w:r w:rsidRPr="002E474C">
        <w:rPr>
          <w:rFonts w:ascii="Times New Roman" w:hAnsi="Times New Roman" w:cs="Times New Roman"/>
        </w:rPr>
        <w:t>без применения;</w:t>
      </w:r>
    </w:p>
    <w:p w:rsidR="00DA52B2" w:rsidRPr="002E474C" w:rsidRDefault="00DA52B2" w:rsidP="00DA52B2">
      <w:pPr>
        <w:pStyle w:val="a2"/>
        <w:rPr>
          <w:rFonts w:ascii="Times New Roman" w:hAnsi="Times New Roman" w:cs="Times New Roman"/>
        </w:rPr>
      </w:pPr>
      <w:r w:rsidRPr="002E474C">
        <w:rPr>
          <w:rFonts w:ascii="Times New Roman" w:hAnsi="Times New Roman" w:cs="Times New Roman"/>
        </w:rPr>
        <w:t>для застройки в границах искусственного земельного участка – земельного участка, созданного в соответствии с Федеральным законом от 19.07.2011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E667FD" w:rsidRPr="002E474C" w:rsidRDefault="00DA52B2" w:rsidP="00E667FD">
      <w:pPr>
        <w:pStyle w:val="a6"/>
        <w:rPr>
          <w:rFonts w:ascii="Times New Roman" w:hAnsi="Times New Roman" w:cs="Times New Roman"/>
        </w:rPr>
      </w:pPr>
      <w:r w:rsidRPr="002E474C">
        <w:rPr>
          <w:rFonts w:ascii="Times New Roman" w:hAnsi="Times New Roman" w:cs="Times New Roman"/>
        </w:rPr>
        <w:t>Максимальный коэффициент использования земельного участка для размещения многоквартирного дома установлен с учетом понижающих коэффициентов при расчете потребности в местах постоянного хранения легковых автомобилей, приведенных</w:t>
      </w:r>
      <w:r w:rsidR="00E667FD" w:rsidRPr="002E474C">
        <w:rPr>
          <w:rFonts w:ascii="Times New Roman" w:hAnsi="Times New Roman" w:cs="Times New Roman"/>
        </w:rPr>
        <w:t xml:space="preserve"> </w:t>
      </w:r>
      <w:r w:rsidR="00CF7D9F" w:rsidRPr="002E474C">
        <w:rPr>
          <w:rFonts w:ascii="Times New Roman" w:hAnsi="Times New Roman" w:cs="Times New Roman"/>
        </w:rPr>
        <w:t>в </w:t>
      </w:r>
      <w:r w:rsidRPr="002E474C">
        <w:rPr>
          <w:rFonts w:ascii="Times New Roman" w:hAnsi="Times New Roman" w:cs="Times New Roman"/>
        </w:rPr>
        <w:t xml:space="preserve">таблице </w:t>
      </w:r>
      <w:r w:rsidR="00CF7D9F" w:rsidRPr="002E474C">
        <w:rPr>
          <w:rFonts w:ascii="Times New Roman" w:hAnsi="Times New Roman" w:cs="Times New Roman"/>
        </w:rPr>
        <w:t>2</w:t>
      </w:r>
      <w:r w:rsidRPr="002E474C">
        <w:rPr>
          <w:rFonts w:ascii="Times New Roman" w:hAnsi="Times New Roman" w:cs="Times New Roman"/>
        </w:rPr>
        <w:t xml:space="preserve"> раздела </w:t>
      </w:r>
      <w:r w:rsidR="00E667FD" w:rsidRPr="002E474C">
        <w:rPr>
          <w:rFonts w:ascii="Times New Roman" w:hAnsi="Times New Roman" w:cs="Times New Roman"/>
        </w:rPr>
        <w:t>1</w:t>
      </w:r>
      <w:r w:rsidRPr="002E474C">
        <w:rPr>
          <w:rFonts w:ascii="Times New Roman" w:hAnsi="Times New Roman" w:cs="Times New Roman"/>
        </w:rPr>
        <w:t>.</w:t>
      </w:r>
      <w:r w:rsidR="00E667FD" w:rsidRPr="002E474C">
        <w:rPr>
          <w:rFonts w:ascii="Times New Roman" w:hAnsi="Times New Roman" w:cs="Times New Roman"/>
        </w:rPr>
        <w:t>4</w:t>
      </w:r>
      <w:r w:rsidRPr="002E474C">
        <w:rPr>
          <w:rFonts w:ascii="Times New Roman" w:hAnsi="Times New Roman" w:cs="Times New Roman"/>
        </w:rPr>
        <w:t>.1 Основной части Нормативов</w:t>
      </w:r>
      <w:r w:rsidR="00E667FD" w:rsidRPr="002E474C">
        <w:rPr>
          <w:rFonts w:ascii="Times New Roman" w:hAnsi="Times New Roman" w:cs="Times New Roman"/>
        </w:rPr>
        <w:t>.</w:t>
      </w:r>
    </w:p>
    <w:p w:rsidR="00AD233B" w:rsidRPr="002E474C" w:rsidRDefault="00AD233B" w:rsidP="00CF7D9F">
      <w:pPr>
        <w:spacing w:before="120" w:after="120"/>
        <w:ind w:firstLine="567"/>
        <w:jc w:val="both"/>
        <w:rPr>
          <w:i/>
        </w:rPr>
      </w:pPr>
      <w:r w:rsidRPr="002E474C">
        <w:rPr>
          <w:i/>
        </w:rPr>
        <w:t>Определение расчетной плотности населения в границах планировочного элемента</w:t>
      </w:r>
      <w:bookmarkEnd w:id="433"/>
    </w:p>
    <w:p w:rsidR="00BA2D37" w:rsidRPr="002E474C" w:rsidRDefault="00BA2D37" w:rsidP="00BA2D37">
      <w:pPr>
        <w:pStyle w:val="a6"/>
        <w:rPr>
          <w:rFonts w:ascii="Times New Roman" w:hAnsi="Times New Roman" w:cs="Times New Roman"/>
        </w:rPr>
      </w:pPr>
      <w:bookmarkStart w:id="434" w:name="_Hlk151479054"/>
      <w:r w:rsidRPr="002E474C">
        <w:rPr>
          <w:rFonts w:ascii="Times New Roman" w:hAnsi="Times New Roman" w:cs="Times New Roman"/>
        </w:rPr>
        <w:t>Одна из ключевых задач, решаемых при планировании развития жилых территорий, – достижение оптимального баланса территорий жилой застройки и объектов общественно-деловой инфраструктуры, в том числе объектов социальной инфраструктуры, в границах элемента планировочной структуры. Доля территорий, необходимых для размещения общественно-деловой инфраструктуры, определяется нормативной потребностью в мощности объектов социальной инфраструктуры и потребностью в территории для размещения таких объектов, типом жилой застройки, особыми условиями использования территории.</w:t>
      </w:r>
    </w:p>
    <w:p w:rsidR="00AD233B" w:rsidRPr="002E474C" w:rsidRDefault="00AD233B" w:rsidP="00AD233B">
      <w:pPr>
        <w:pStyle w:val="a6"/>
        <w:rPr>
          <w:rFonts w:ascii="Times New Roman" w:hAnsi="Times New Roman" w:cs="Times New Roman"/>
        </w:rPr>
      </w:pPr>
      <w:r w:rsidRPr="002E474C">
        <w:rPr>
          <w:rFonts w:ascii="Times New Roman" w:hAnsi="Times New Roman" w:cs="Times New Roman"/>
        </w:rPr>
        <w:t>Показателем обеспеченности населения территорией для размещения объектов жилищного строительства является расчетная плотность населения. Расчетная плотность населения определяет предельное минимальное значение обеспечения территорией, выражается в предельной максимально допустимой расчетной плотности населения.</w:t>
      </w:r>
    </w:p>
    <w:p w:rsidR="00BA2D37" w:rsidRPr="002E474C" w:rsidRDefault="00BA2D37" w:rsidP="00BA2D37">
      <w:pPr>
        <w:pStyle w:val="a6"/>
        <w:rPr>
          <w:rFonts w:ascii="Times New Roman" w:hAnsi="Times New Roman" w:cs="Times New Roman"/>
        </w:rPr>
      </w:pPr>
      <w:r w:rsidRPr="002E474C">
        <w:rPr>
          <w:rFonts w:ascii="Times New Roman" w:hAnsi="Times New Roman" w:cs="Times New Roman"/>
        </w:rPr>
        <w:t xml:space="preserve">Расчетная плотность населения установлена с целью обеспечения развития жилищного строительства, контроля осуществления градостроительной деятельности в сфере жилищного строительства, соблюдения требований технических регламентов, требований безопасности территории, формирования комфортной городской среды. </w:t>
      </w:r>
    </w:p>
    <w:p w:rsidR="00BA2D37" w:rsidRPr="002E474C" w:rsidRDefault="00BA2D37" w:rsidP="00BA2D37">
      <w:pPr>
        <w:pStyle w:val="a6"/>
        <w:rPr>
          <w:rFonts w:ascii="Times New Roman" w:hAnsi="Times New Roman" w:cs="Times New Roman"/>
        </w:rPr>
      </w:pPr>
      <w:r w:rsidRPr="002E474C">
        <w:rPr>
          <w:rFonts w:ascii="Times New Roman" w:hAnsi="Times New Roman" w:cs="Times New Roman"/>
        </w:rPr>
        <w:t xml:space="preserve">Расчетная плотность населения позволяет определить расчетную (прогнозируемую) численность населения в границах в границах планировочного элемента (квартала, микрорайона, района, территории комплексного развития) и, соответственно, потребность в размещении объектов социальной, транспортной, инженерной инфраструктуры. </w:t>
      </w:r>
    </w:p>
    <w:p w:rsidR="00BA2D37" w:rsidRPr="002E474C" w:rsidRDefault="00BA2D37" w:rsidP="00BA2D37">
      <w:pPr>
        <w:pStyle w:val="a6"/>
        <w:rPr>
          <w:rFonts w:ascii="Times New Roman" w:hAnsi="Times New Roman" w:cs="Times New Roman"/>
        </w:rPr>
      </w:pPr>
      <w:r w:rsidRPr="002E474C">
        <w:rPr>
          <w:rFonts w:ascii="Times New Roman" w:hAnsi="Times New Roman" w:cs="Times New Roman"/>
        </w:rPr>
        <w:t>Расчетная плотность населения применяется при разработке документов территориального планирования муниципальных образований, документации по планировке территории, эскиза мастер-плана.</w:t>
      </w:r>
    </w:p>
    <w:p w:rsidR="00BA2D37" w:rsidRPr="002E474C" w:rsidRDefault="00BA2D37" w:rsidP="00BA2D37">
      <w:pPr>
        <w:pStyle w:val="a6"/>
        <w:rPr>
          <w:rFonts w:ascii="Times New Roman" w:hAnsi="Times New Roman" w:cs="Times New Roman"/>
        </w:rPr>
      </w:pPr>
      <w:r w:rsidRPr="002E474C">
        <w:rPr>
          <w:rFonts w:ascii="Times New Roman" w:hAnsi="Times New Roman" w:cs="Times New Roman"/>
        </w:rPr>
        <w:t>Расчетная плотность населения установлена с учетом:</w:t>
      </w:r>
    </w:p>
    <w:p w:rsidR="00BA2D37" w:rsidRPr="002E474C" w:rsidRDefault="00BA2D37" w:rsidP="00BA2D37">
      <w:pPr>
        <w:pStyle w:val="a2"/>
        <w:rPr>
          <w:rFonts w:ascii="Times New Roman" w:hAnsi="Times New Roman" w:cs="Times New Roman"/>
        </w:rPr>
      </w:pPr>
      <w:r w:rsidRPr="002E474C">
        <w:rPr>
          <w:rFonts w:ascii="Times New Roman" w:hAnsi="Times New Roman" w:cs="Times New Roman"/>
        </w:rPr>
        <w:t>указа Президента Российской Федерации от 07.05.2024 № 309 «О национальных целях развития Российской Федерации на период до 2030 года и на перспективу до 2036 года»;</w:t>
      </w:r>
    </w:p>
    <w:p w:rsidR="00BA2D37" w:rsidRPr="002E474C" w:rsidRDefault="00BA2D37" w:rsidP="00BA2D37">
      <w:pPr>
        <w:pStyle w:val="a2"/>
        <w:rPr>
          <w:rFonts w:ascii="Times New Roman" w:hAnsi="Times New Roman" w:cs="Times New Roman"/>
        </w:rPr>
      </w:pPr>
      <w:r w:rsidRPr="002E474C">
        <w:rPr>
          <w:rFonts w:ascii="Times New Roman" w:hAnsi="Times New Roman" w:cs="Times New Roman"/>
        </w:rPr>
        <w:t>стратегических показателей по развитию жилищного строительства в Приморском крае и муниципальных образованиях, входящих в состав Приморского края;</w:t>
      </w:r>
    </w:p>
    <w:p w:rsidR="00BA2D37" w:rsidRPr="002E474C" w:rsidRDefault="00BA2D37" w:rsidP="00BA2D37">
      <w:pPr>
        <w:pStyle w:val="a2"/>
        <w:rPr>
          <w:rFonts w:ascii="Times New Roman" w:hAnsi="Times New Roman" w:cs="Times New Roman"/>
        </w:rPr>
      </w:pPr>
      <w:r w:rsidRPr="002E474C">
        <w:rPr>
          <w:rFonts w:ascii="Times New Roman" w:hAnsi="Times New Roman" w:cs="Times New Roman"/>
        </w:rPr>
        <w:t>«Стандартов комплексного развития территорий», рекомендованных к применению Министерством строительства и жилищно-коммунального хозяйства Российской Федерации;</w:t>
      </w:r>
    </w:p>
    <w:p w:rsidR="00BA2D37" w:rsidRPr="002E474C" w:rsidRDefault="00BA2D37" w:rsidP="00BA2D37">
      <w:pPr>
        <w:pStyle w:val="a2"/>
        <w:rPr>
          <w:rFonts w:ascii="Times New Roman" w:hAnsi="Times New Roman" w:cs="Times New Roman"/>
        </w:rPr>
      </w:pPr>
      <w:r w:rsidRPr="002E474C">
        <w:rPr>
          <w:rFonts w:ascii="Times New Roman" w:hAnsi="Times New Roman" w:cs="Times New Roman"/>
        </w:rPr>
        <w:t>территориального резерва для развития жилищного строительства.</w:t>
      </w:r>
    </w:p>
    <w:p w:rsidR="00BA2D37" w:rsidRPr="002E474C" w:rsidRDefault="00BA2D37" w:rsidP="0027268C">
      <w:pPr>
        <w:pStyle w:val="a6"/>
        <w:rPr>
          <w:rFonts w:ascii="Times New Roman" w:hAnsi="Times New Roman" w:cs="Times New Roman"/>
        </w:rPr>
      </w:pPr>
      <w:r w:rsidRPr="002E474C">
        <w:rPr>
          <w:rFonts w:ascii="Times New Roman" w:hAnsi="Times New Roman" w:cs="Times New Roman"/>
        </w:rPr>
        <w:t xml:space="preserve">Показатель расчетной плотности населения территории многоквартирной жилой застройки установлен с учетом жилищной обеспеченности, равной 33 кв. м на 1 человека. </w:t>
      </w:r>
    </w:p>
    <w:p w:rsidR="00BA2D37" w:rsidRPr="002E474C" w:rsidRDefault="00BA2D37" w:rsidP="0027268C">
      <w:pPr>
        <w:pStyle w:val="a6"/>
        <w:rPr>
          <w:rFonts w:ascii="Times New Roman" w:hAnsi="Times New Roman" w:cs="Times New Roman"/>
        </w:rPr>
      </w:pPr>
      <w:r w:rsidRPr="002E474C">
        <w:rPr>
          <w:rFonts w:ascii="Times New Roman" w:hAnsi="Times New Roman" w:cs="Times New Roman"/>
        </w:rPr>
        <w:t xml:space="preserve">Для территорий комплексного развития многоэтажной жилой застройки, территорий, расположенных в границах искусственного земельного участка, показатель определен с учетом жилищной обеспеченности, равной 50 кв. м на 1 человека (уровень комфорта – бизнес-класс). </w:t>
      </w:r>
    </w:p>
    <w:p w:rsidR="00BA2D37" w:rsidRPr="002E474C" w:rsidRDefault="00BA2D37" w:rsidP="0027268C">
      <w:pPr>
        <w:pStyle w:val="a6"/>
        <w:rPr>
          <w:rFonts w:ascii="Times New Roman" w:hAnsi="Times New Roman" w:cs="Times New Roman"/>
        </w:rPr>
      </w:pPr>
      <w:r w:rsidRPr="002E474C">
        <w:rPr>
          <w:rFonts w:ascii="Times New Roman" w:hAnsi="Times New Roman" w:cs="Times New Roman"/>
        </w:rPr>
        <w:t xml:space="preserve">При иной жилищной обеспеченности показатель расчетной плотности населения территории многоквартирной жилой застройки (Р, человек/га) следует определять по формуле: </w:t>
      </w:r>
    </w:p>
    <w:p w:rsidR="00BA2D37" w:rsidRPr="002E474C" w:rsidRDefault="00BA2D37" w:rsidP="00BA2D37">
      <w:pPr>
        <w:pStyle w:val="a2"/>
        <w:numPr>
          <w:ilvl w:val="0"/>
          <w:numId w:val="0"/>
        </w:numPr>
        <w:ind w:left="567"/>
        <w:jc w:val="center"/>
        <w:rPr>
          <w:rFonts w:ascii="Times New Roman" w:hAnsi="Times New Roman" w:cs="Times New Roman"/>
        </w:rPr>
      </w:pPr>
      <m:oMath>
        <m:r>
          <m:rPr>
            <m:sty m:val="p"/>
          </m:rPr>
          <w:rPr>
            <w:rFonts w:ascii="Cambria Math" w:hAnsi="Times New Roman" w:cs="Times New Roman"/>
          </w:rPr>
          <m:t xml:space="preserve">P= </m:t>
        </m:r>
        <m:f>
          <m:fPr>
            <m:ctrlPr>
              <w:rPr>
                <w:rFonts w:ascii="Cambria Math" w:hAnsi="Times New Roman" w:cs="Times New Roman"/>
              </w:rPr>
            </m:ctrlPr>
          </m:fPr>
          <m:num>
            <m:sSub>
              <m:sSubPr>
                <m:ctrlPr>
                  <w:rPr>
                    <w:rFonts w:ascii="Cambria Math" w:hAnsi="Times New Roman" w:cs="Times New Roman"/>
                  </w:rPr>
                </m:ctrlPr>
              </m:sSubPr>
              <m:e>
                <m:r>
                  <m:rPr>
                    <m:sty m:val="p"/>
                  </m:rPr>
                  <w:rPr>
                    <w:rFonts w:ascii="Cambria Math" w:hAnsi="Times New Roman" w:cs="Times New Roman"/>
                    <w:lang w:val="en-US"/>
                  </w:rPr>
                  <m:t>P</m:t>
                </m:r>
              </m:e>
              <m:sub>
                <m:r>
                  <m:rPr>
                    <m:sty m:val="p"/>
                  </m:rPr>
                  <w:rPr>
                    <w:rFonts w:ascii="Cambria Math" w:hAnsi="Times New Roman" w:cs="Times New Roman"/>
                  </w:rPr>
                  <m:t>33</m:t>
                </m:r>
              </m:sub>
            </m:sSub>
            <m:r>
              <m:rPr>
                <m:sty m:val="p"/>
              </m:rPr>
              <w:rPr>
                <w:rFonts w:ascii="Cambria Math" w:hAnsi="Times New Roman" w:cs="Times New Roman"/>
              </w:rPr>
              <m:t xml:space="preserve"> </m:t>
            </m:r>
            <m:r>
              <m:rPr>
                <m:sty m:val="p"/>
              </m:rPr>
              <w:rPr>
                <w:rFonts w:ascii="Cambria Math" w:hAnsi="Times New Roman" w:cs="Times New Roman"/>
              </w:rPr>
              <m:t>∙</m:t>
            </m:r>
            <m:r>
              <m:rPr>
                <m:sty m:val="p"/>
              </m:rPr>
              <w:rPr>
                <w:rFonts w:ascii="Cambria Math" w:hAnsi="Times New Roman" w:cs="Times New Roman"/>
              </w:rPr>
              <m:t>33</m:t>
            </m:r>
          </m:num>
          <m:den>
            <m:r>
              <m:rPr>
                <m:sty m:val="p"/>
              </m:rPr>
              <w:rPr>
                <w:rFonts w:ascii="Cambria Math" w:hAnsi="Times New Roman" w:cs="Times New Roman"/>
              </w:rPr>
              <m:t>H</m:t>
            </m:r>
          </m:den>
        </m:f>
      </m:oMath>
      <w:r w:rsidRPr="002E474C">
        <w:rPr>
          <w:rFonts w:ascii="Times New Roman" w:eastAsia="Times New Roman" w:hAnsi="Times New Roman" w:cs="Times New Roman"/>
        </w:rPr>
        <w:t>,</w:t>
      </w:r>
    </w:p>
    <w:p w:rsidR="00AD233B" w:rsidRPr="002E474C" w:rsidRDefault="00AD233B" w:rsidP="00AD233B">
      <w:pPr>
        <w:pStyle w:val="a6"/>
        <w:rPr>
          <w:rFonts w:ascii="Times New Roman" w:hAnsi="Times New Roman" w:cs="Times New Roman"/>
        </w:rPr>
      </w:pPr>
      <w:r w:rsidRPr="002E474C">
        <w:rPr>
          <w:rFonts w:ascii="Times New Roman" w:hAnsi="Times New Roman" w:cs="Times New Roman"/>
        </w:rPr>
        <w:t>где:</w:t>
      </w:r>
    </w:p>
    <w:p w:rsidR="00AD233B" w:rsidRPr="002E474C" w:rsidRDefault="00AD233B" w:rsidP="00AD233B">
      <w:pPr>
        <w:pStyle w:val="a6"/>
        <w:rPr>
          <w:rFonts w:ascii="Times New Roman" w:hAnsi="Times New Roman" w:cs="Times New Roman"/>
        </w:rPr>
      </w:pPr>
      <w:r w:rsidRPr="002E474C">
        <w:rPr>
          <w:rFonts w:ascii="Times New Roman" w:hAnsi="Times New Roman" w:cs="Times New Roman"/>
        </w:rPr>
        <w:t>Р</w:t>
      </w:r>
      <w:r w:rsidRPr="002E474C">
        <w:rPr>
          <w:rFonts w:ascii="Times New Roman" w:hAnsi="Times New Roman" w:cs="Times New Roman"/>
          <w:b/>
          <w:vertAlign w:val="subscript"/>
        </w:rPr>
        <w:t xml:space="preserve">33 </w:t>
      </w:r>
      <w:r w:rsidRPr="002E474C">
        <w:rPr>
          <w:rFonts w:ascii="Times New Roman" w:hAnsi="Times New Roman" w:cs="Times New Roman"/>
        </w:rPr>
        <w:t>– показатель плотности населения территории многоквартирной жилой застройки при показателе жилищной обеспеченности, равном 33 кв. м на 1 человека;</w:t>
      </w:r>
    </w:p>
    <w:p w:rsidR="00AD233B" w:rsidRPr="002E474C" w:rsidRDefault="00AD233B" w:rsidP="00AD233B">
      <w:pPr>
        <w:pStyle w:val="a6"/>
        <w:rPr>
          <w:rFonts w:ascii="Times New Roman" w:hAnsi="Times New Roman" w:cs="Times New Roman"/>
        </w:rPr>
      </w:pPr>
      <w:r w:rsidRPr="002E474C">
        <w:rPr>
          <w:rFonts w:ascii="Times New Roman" w:hAnsi="Times New Roman" w:cs="Times New Roman"/>
        </w:rPr>
        <w:t>Н – расчетный показатель жилищной обеспеченности, кв. м на 1 человека.</w:t>
      </w:r>
    </w:p>
    <w:p w:rsidR="00AD233B" w:rsidRPr="002E474C" w:rsidRDefault="00AD233B" w:rsidP="00AD233B">
      <w:pPr>
        <w:pStyle w:val="a6"/>
        <w:rPr>
          <w:rFonts w:ascii="Times New Roman" w:hAnsi="Times New Roman" w:cs="Times New Roman"/>
        </w:rPr>
      </w:pPr>
      <w:r w:rsidRPr="002E474C">
        <w:rPr>
          <w:rFonts w:ascii="Times New Roman" w:hAnsi="Times New Roman" w:cs="Times New Roman"/>
        </w:rPr>
        <w:t>Для территорий, застроенных, застраиваемых индивидуальными и блокированными жилыми домами, показатели расчетной плотности населения не нормируются.</w:t>
      </w:r>
    </w:p>
    <w:p w:rsidR="00E03134" w:rsidRPr="00FC7A96" w:rsidRDefault="00E03134" w:rsidP="00192DDB">
      <w:pPr>
        <w:pStyle w:val="3"/>
        <w:rPr>
          <w:rFonts w:ascii="Times New Roman" w:hAnsi="Times New Roman" w:cs="Times New Roman"/>
          <w:b/>
        </w:rPr>
      </w:pPr>
      <w:bookmarkStart w:id="435" w:name="_Toc191485943"/>
      <w:bookmarkEnd w:id="434"/>
      <w:r w:rsidRPr="00FC7A96">
        <w:rPr>
          <w:rFonts w:ascii="Times New Roman" w:hAnsi="Times New Roman" w:cs="Times New Roman"/>
          <w:b/>
        </w:rPr>
        <w:t>В области электро-, тепло-, газо-, водоснабжения населения и водоотведения</w:t>
      </w:r>
      <w:bookmarkEnd w:id="435"/>
    </w:p>
    <w:p w:rsidR="00E03134" w:rsidRPr="002E474C" w:rsidRDefault="00E03134" w:rsidP="00FA6304">
      <w:pPr>
        <w:pStyle w:val="a6"/>
        <w:rPr>
          <w:rFonts w:ascii="Times New Roman" w:hAnsi="Times New Roman" w:cs="Times New Roman"/>
        </w:rPr>
      </w:pPr>
      <w:r w:rsidRPr="002E474C">
        <w:rPr>
          <w:rFonts w:ascii="Times New Roman" w:hAnsi="Times New Roman" w:cs="Times New Roman"/>
        </w:rPr>
        <w:t xml:space="preserve">В качестве расчетных показателей обеспеченности объектами местного значения коммунальной инфраструктуры рекомендуется использовать показатели удельного потребления населением коммунальных ресурсов согласно </w:t>
      </w:r>
      <w:r w:rsidR="00E27A8E" w:rsidRPr="002E474C">
        <w:rPr>
          <w:rFonts w:ascii="Times New Roman" w:hAnsi="Times New Roman" w:cs="Times New Roman"/>
        </w:rPr>
        <w:t>приказу Министерства экономического развития Российской Федерации</w:t>
      </w:r>
      <w:r w:rsidRPr="002E474C">
        <w:rPr>
          <w:rFonts w:ascii="Times New Roman" w:hAnsi="Times New Roman" w:cs="Times New Roman"/>
        </w:rPr>
        <w:t xml:space="preserve"> от 15.02.2021 </w:t>
      </w:r>
      <w:r w:rsidR="00FA6304" w:rsidRPr="002E474C">
        <w:rPr>
          <w:rFonts w:ascii="Times New Roman" w:hAnsi="Times New Roman" w:cs="Times New Roman"/>
        </w:rPr>
        <w:t>№ </w:t>
      </w:r>
      <w:r w:rsidRPr="002E474C">
        <w:rPr>
          <w:rFonts w:ascii="Times New Roman" w:hAnsi="Times New Roman" w:cs="Times New Roman"/>
        </w:rPr>
        <w:t>71 «Об утверждении Методических рекомендаций по подготовке нормативов градостроительного проектирования».</w:t>
      </w:r>
    </w:p>
    <w:p w:rsidR="00E03134" w:rsidRPr="002E474C" w:rsidRDefault="00E03134" w:rsidP="00FA6304">
      <w:pPr>
        <w:pStyle w:val="a6"/>
        <w:rPr>
          <w:rFonts w:ascii="Times New Roman" w:hAnsi="Times New Roman" w:cs="Times New Roman"/>
        </w:rPr>
      </w:pPr>
      <w:r w:rsidRPr="002E474C">
        <w:rPr>
          <w:rFonts w:ascii="Times New Roman" w:hAnsi="Times New Roman" w:cs="Times New Roman"/>
        </w:rPr>
        <w:t>Показатели удельного потребления коммунальных ресурсов для градостроительной документации могут определяться на единицу численности населения или общей площади зданий.</w:t>
      </w:r>
    </w:p>
    <w:p w:rsidR="00E03134" w:rsidRPr="002E474C" w:rsidRDefault="00E03134" w:rsidP="009C610A">
      <w:pPr>
        <w:spacing w:before="120" w:after="120"/>
        <w:ind w:firstLine="567"/>
        <w:rPr>
          <w:i/>
        </w:rPr>
      </w:pPr>
      <w:r w:rsidRPr="002E474C">
        <w:rPr>
          <w:i/>
        </w:rPr>
        <w:t xml:space="preserve">Электроснабжение </w:t>
      </w:r>
    </w:p>
    <w:p w:rsidR="00E03134" w:rsidRPr="002E474C" w:rsidRDefault="00E03134" w:rsidP="00FA6304">
      <w:pPr>
        <w:pStyle w:val="a6"/>
        <w:rPr>
          <w:rFonts w:ascii="Times New Roman" w:hAnsi="Times New Roman" w:cs="Times New Roman"/>
        </w:rPr>
      </w:pPr>
      <w:r w:rsidRPr="002E474C">
        <w:rPr>
          <w:rFonts w:ascii="Times New Roman" w:hAnsi="Times New Roman" w:cs="Times New Roman"/>
        </w:rPr>
        <w:t>Расчетными показателями минимального допустимого уровня обеспеченности объектами местного значения населения муниципальных образований на территории Приморского края в области электроснабжения принимаются: укрупненный показатель расхода электроэнергии коммунально-бытовыми потребителями, удельный расход электроэнергии; годовое число часов использования максимума электрической нагрузки; укрупненные показатели удельной расчетной ко</w:t>
      </w:r>
      <w:r w:rsidR="00D150C3" w:rsidRPr="002E474C">
        <w:rPr>
          <w:rFonts w:ascii="Times New Roman" w:hAnsi="Times New Roman" w:cs="Times New Roman"/>
        </w:rPr>
        <w:t>ммунально-бытовой нагрузки</w:t>
      </w:r>
      <w:r w:rsidRPr="002E474C">
        <w:rPr>
          <w:rFonts w:ascii="Times New Roman" w:hAnsi="Times New Roman" w:cs="Times New Roman"/>
        </w:rPr>
        <w:t>; удельные расчетные электрические нагрузки жилых зданий; мощность электрической нагрузки индустриального парка. Показатели определяются Инструкцией по проектированию городских электрических сетей РД 34.20.185-94, утвер</w:t>
      </w:r>
      <w:r w:rsidR="009C610A" w:rsidRPr="002E474C">
        <w:rPr>
          <w:rFonts w:ascii="Times New Roman" w:hAnsi="Times New Roman" w:cs="Times New Roman"/>
        </w:rPr>
        <w:t>жденной Министерством топлива и </w:t>
      </w:r>
      <w:r w:rsidRPr="002E474C">
        <w:rPr>
          <w:rFonts w:ascii="Times New Roman" w:hAnsi="Times New Roman" w:cs="Times New Roman"/>
        </w:rPr>
        <w:t>энергетики Российской Федерации 07.07.1994, Российским акционерным обществом энергетики и электрификации «ЕЭС России» 31.05.1994, ГОСТ Р 56301-2014 «Индустриальные парки. Требования».</w:t>
      </w:r>
    </w:p>
    <w:p w:rsidR="00E03134" w:rsidRPr="002E474C" w:rsidRDefault="00E03134" w:rsidP="00FA6304">
      <w:pPr>
        <w:pStyle w:val="a6"/>
        <w:rPr>
          <w:rFonts w:ascii="Times New Roman" w:hAnsi="Times New Roman" w:cs="Times New Roman"/>
        </w:rPr>
      </w:pPr>
      <w:r w:rsidRPr="002E474C">
        <w:rPr>
          <w:rFonts w:ascii="Times New Roman" w:hAnsi="Times New Roman" w:cs="Times New Roman"/>
        </w:rPr>
        <w:t xml:space="preserve">Размер земельного участка, отводимого под размещение </w:t>
      </w:r>
      <w:proofErr w:type="gramStart"/>
      <w:r w:rsidRPr="002E474C">
        <w:rPr>
          <w:rFonts w:ascii="Times New Roman" w:hAnsi="Times New Roman" w:cs="Times New Roman"/>
        </w:rPr>
        <w:t>объектов электроснабжения</w:t>
      </w:r>
      <w:proofErr w:type="gramEnd"/>
      <w:r w:rsidRPr="002E474C">
        <w:rPr>
          <w:rFonts w:ascii="Times New Roman" w:hAnsi="Times New Roman" w:cs="Times New Roman"/>
        </w:rPr>
        <w:t xml:space="preserve"> определяется Нормами отвода земель для электрических сетей напряжением 0,38-750 кВ. </w:t>
      </w:r>
      <w:r w:rsidR="00FA6304" w:rsidRPr="002E474C">
        <w:rPr>
          <w:rFonts w:ascii="Times New Roman" w:hAnsi="Times New Roman" w:cs="Times New Roman"/>
        </w:rPr>
        <w:t>№ </w:t>
      </w:r>
      <w:r w:rsidRPr="002E474C">
        <w:rPr>
          <w:rFonts w:ascii="Times New Roman" w:hAnsi="Times New Roman" w:cs="Times New Roman"/>
        </w:rPr>
        <w:t>14278ТМ-Т1, утверж</w:t>
      </w:r>
      <w:r w:rsidR="009C610A" w:rsidRPr="002E474C">
        <w:rPr>
          <w:rFonts w:ascii="Times New Roman" w:hAnsi="Times New Roman" w:cs="Times New Roman"/>
        </w:rPr>
        <w:t>денными Министерством топлива и </w:t>
      </w:r>
      <w:r w:rsidRPr="002E474C">
        <w:rPr>
          <w:rFonts w:ascii="Times New Roman" w:hAnsi="Times New Roman" w:cs="Times New Roman"/>
        </w:rPr>
        <w:t>энергетики Российской Федерации 20.05.1994.</w:t>
      </w:r>
    </w:p>
    <w:p w:rsidR="00E03134" w:rsidRPr="002E474C" w:rsidRDefault="00D04EC1" w:rsidP="009C610A">
      <w:pPr>
        <w:spacing w:before="120" w:after="120"/>
        <w:ind w:firstLine="567"/>
        <w:rPr>
          <w:i/>
        </w:rPr>
      </w:pPr>
      <w:r w:rsidRPr="002E474C">
        <w:rPr>
          <w:i/>
        </w:rPr>
        <w:t>Теплоснабжение</w:t>
      </w:r>
    </w:p>
    <w:p w:rsidR="00E03134" w:rsidRPr="002E474C" w:rsidRDefault="00E03134" w:rsidP="00FA6304">
      <w:pPr>
        <w:pStyle w:val="a6"/>
        <w:rPr>
          <w:rFonts w:ascii="Times New Roman" w:hAnsi="Times New Roman" w:cs="Times New Roman"/>
        </w:rPr>
      </w:pPr>
      <w:r w:rsidRPr="002E474C">
        <w:rPr>
          <w:rFonts w:ascii="Times New Roman" w:hAnsi="Times New Roman" w:cs="Times New Roman"/>
        </w:rPr>
        <w:t xml:space="preserve">Расчетными показателями минимально допустимого уровня обеспеченности объектами теплоснабжения являются удельный расход тепловой энергии на отопление жилых зданий; удельный расход </w:t>
      </w:r>
      <w:r w:rsidR="009C610A" w:rsidRPr="002E474C">
        <w:rPr>
          <w:rFonts w:ascii="Times New Roman" w:hAnsi="Times New Roman" w:cs="Times New Roman"/>
        </w:rPr>
        <w:t>тепловой энергии на отопление и</w:t>
      </w:r>
      <w:r w:rsidR="00E27A8E" w:rsidRPr="002E474C">
        <w:rPr>
          <w:rFonts w:ascii="Times New Roman" w:hAnsi="Times New Roman" w:cs="Times New Roman"/>
        </w:rPr>
        <w:t xml:space="preserve"> </w:t>
      </w:r>
      <w:r w:rsidRPr="002E474C">
        <w:rPr>
          <w:rFonts w:ascii="Times New Roman" w:hAnsi="Times New Roman" w:cs="Times New Roman"/>
        </w:rPr>
        <w:t>вентиляцию административных и общественных зданий; удель</w:t>
      </w:r>
      <w:r w:rsidR="00E27A8E" w:rsidRPr="002E474C">
        <w:rPr>
          <w:rFonts w:ascii="Times New Roman" w:hAnsi="Times New Roman" w:cs="Times New Roman"/>
        </w:rPr>
        <w:t>ный расход тепловой энергии для </w:t>
      </w:r>
      <w:r w:rsidRPr="002E474C">
        <w:rPr>
          <w:rFonts w:ascii="Times New Roman" w:hAnsi="Times New Roman" w:cs="Times New Roman"/>
        </w:rPr>
        <w:t>горячего водоснабжения потребителей в жилых зданиях которые завися</w:t>
      </w:r>
      <w:r w:rsidR="00E27A8E" w:rsidRPr="002E474C">
        <w:rPr>
          <w:rFonts w:ascii="Times New Roman" w:hAnsi="Times New Roman" w:cs="Times New Roman"/>
        </w:rPr>
        <w:t>т от </w:t>
      </w:r>
      <w:r w:rsidRPr="002E474C">
        <w:rPr>
          <w:rFonts w:ascii="Times New Roman" w:hAnsi="Times New Roman" w:cs="Times New Roman"/>
        </w:rPr>
        <w:t>расчетной температуры наружного воздуха</w:t>
      </w:r>
      <w:r w:rsidR="009C610A" w:rsidRPr="002E474C">
        <w:rPr>
          <w:rFonts w:ascii="Times New Roman" w:hAnsi="Times New Roman" w:cs="Times New Roman"/>
        </w:rPr>
        <w:t xml:space="preserve"> и</w:t>
      </w:r>
      <w:r w:rsidR="00E27A8E" w:rsidRPr="002E474C">
        <w:rPr>
          <w:rFonts w:ascii="Times New Roman" w:hAnsi="Times New Roman" w:cs="Times New Roman"/>
        </w:rPr>
        <w:t xml:space="preserve"> </w:t>
      </w:r>
      <w:r w:rsidRPr="002E474C">
        <w:rPr>
          <w:rFonts w:ascii="Times New Roman" w:hAnsi="Times New Roman" w:cs="Times New Roman"/>
        </w:rPr>
        <w:t>обеспеченности жильем населения.</w:t>
      </w:r>
    </w:p>
    <w:p w:rsidR="00E03134" w:rsidRPr="002E474C" w:rsidRDefault="00E03134" w:rsidP="00FA6304">
      <w:pPr>
        <w:pStyle w:val="a6"/>
        <w:rPr>
          <w:rFonts w:ascii="Times New Roman" w:hAnsi="Times New Roman" w:cs="Times New Roman"/>
        </w:rPr>
      </w:pPr>
      <w:r w:rsidRPr="002E474C">
        <w:rPr>
          <w:rFonts w:ascii="Times New Roman" w:hAnsi="Times New Roman" w:cs="Times New Roman"/>
        </w:rPr>
        <w:t xml:space="preserve">Расчетная температура наружного воздуха для расчетных часовых расходов тепла на отопление жилых, административных и общественных зданий и сооружений принимается в соответствии с </w:t>
      </w:r>
      <w:r w:rsidR="00D22EFB" w:rsidRPr="002E474C">
        <w:rPr>
          <w:rFonts w:ascii="Times New Roman" w:hAnsi="Times New Roman" w:cs="Times New Roman"/>
        </w:rPr>
        <w:t>Таблицей 3.1 СП 131.13330.</w:t>
      </w:r>
      <w:r w:rsidR="0094049B" w:rsidRPr="002E474C">
        <w:rPr>
          <w:rFonts w:ascii="Times New Roman" w:hAnsi="Times New Roman" w:cs="Times New Roman"/>
        </w:rPr>
        <w:t>2020</w:t>
      </w:r>
      <w:r w:rsidR="00D22EFB" w:rsidRPr="002E474C">
        <w:rPr>
          <w:rFonts w:ascii="Times New Roman" w:hAnsi="Times New Roman" w:cs="Times New Roman"/>
        </w:rPr>
        <w:t>.</w:t>
      </w:r>
    </w:p>
    <w:p w:rsidR="00BD1A48" w:rsidRPr="002E474C" w:rsidRDefault="00BD1A48" w:rsidP="00BD1A48">
      <w:pPr>
        <w:pStyle w:val="a6"/>
        <w:suppressAutoHyphens w:val="0"/>
        <w:autoSpaceDE/>
        <w:autoSpaceDN/>
        <w:rPr>
          <w:rFonts w:ascii="Times New Roman" w:hAnsi="Times New Roman" w:cs="Times New Roman"/>
        </w:rPr>
      </w:pPr>
      <w:r w:rsidRPr="002E474C">
        <w:rPr>
          <w:rFonts w:ascii="Times New Roman" w:hAnsi="Times New Roman" w:cs="Times New Roman"/>
        </w:rPr>
        <w:t>Для определения расчетных показателей для объектов теплоснабжения применяются следующие климатические параметры: расчетная температура наружного воздуха для проектирования отопления и вентиляции; средняя температура наружного воздуха за отопительный период; продолжительность отопительного периода (значения параметров определяются в соответствии с таблицей 10, рисунком 1 Материалов по обоснованию РНГП в Приморском крае).</w:t>
      </w:r>
    </w:p>
    <w:p w:rsidR="00E03134" w:rsidRPr="002E474C" w:rsidRDefault="00E03134" w:rsidP="00FA6304">
      <w:pPr>
        <w:pStyle w:val="a6"/>
        <w:rPr>
          <w:rFonts w:ascii="Times New Roman" w:hAnsi="Times New Roman" w:cs="Times New Roman"/>
        </w:rPr>
      </w:pPr>
      <w:r w:rsidRPr="002E474C">
        <w:rPr>
          <w:rFonts w:ascii="Times New Roman" w:hAnsi="Times New Roman" w:cs="Times New Roman"/>
        </w:rPr>
        <w:t>Расчетные часовые расходы тепла на отоп</w:t>
      </w:r>
      <w:r w:rsidR="009C610A" w:rsidRPr="002E474C">
        <w:rPr>
          <w:rFonts w:ascii="Times New Roman" w:hAnsi="Times New Roman" w:cs="Times New Roman"/>
        </w:rPr>
        <w:t>ление жилых, административных и </w:t>
      </w:r>
      <w:r w:rsidRPr="002E474C">
        <w:rPr>
          <w:rFonts w:ascii="Times New Roman" w:hAnsi="Times New Roman" w:cs="Times New Roman"/>
        </w:rPr>
        <w:t xml:space="preserve">общественных зданий и сооружений рассчитываются согласно </w:t>
      </w:r>
      <w:hyperlink r:id="rId14" w:history="1">
        <w:r w:rsidRPr="002E474C">
          <w:rPr>
            <w:rFonts w:ascii="Times New Roman" w:hAnsi="Times New Roman" w:cs="Times New Roman"/>
          </w:rPr>
          <w:t>разделу 5</w:t>
        </w:r>
      </w:hyperlink>
      <w:r w:rsidR="00D150C3" w:rsidRPr="002E474C">
        <w:rPr>
          <w:rFonts w:ascii="Times New Roman" w:hAnsi="Times New Roman" w:cs="Times New Roman"/>
        </w:rPr>
        <w:t xml:space="preserve"> СП </w:t>
      </w:r>
      <w:r w:rsidRPr="002E474C">
        <w:rPr>
          <w:rFonts w:ascii="Times New Roman" w:hAnsi="Times New Roman" w:cs="Times New Roman"/>
        </w:rPr>
        <w:t>50.13330.20</w:t>
      </w:r>
      <w:r w:rsidR="00B457A6" w:rsidRPr="002E474C">
        <w:rPr>
          <w:rFonts w:ascii="Times New Roman" w:hAnsi="Times New Roman" w:cs="Times New Roman"/>
        </w:rPr>
        <w:t>24</w:t>
      </w:r>
      <w:r w:rsidRPr="002E474C">
        <w:rPr>
          <w:rFonts w:ascii="Times New Roman" w:hAnsi="Times New Roman" w:cs="Times New Roman"/>
        </w:rPr>
        <w:t xml:space="preserve"> «СНиП 23-02-2003 «Тепловая защита зданий» по укрупненным показателям расхода тепла, отнесенным к </w:t>
      </w:r>
      <w:r w:rsidR="00D150C3" w:rsidRPr="002E474C">
        <w:rPr>
          <w:rFonts w:ascii="Times New Roman" w:hAnsi="Times New Roman" w:cs="Times New Roman"/>
        </w:rPr>
        <w:t>1 кв. м общей площади зданий, и </w:t>
      </w:r>
      <w:hyperlink r:id="rId15" w:history="1">
        <w:r w:rsidR="00D150C3" w:rsidRPr="002E474C">
          <w:rPr>
            <w:rFonts w:ascii="Times New Roman" w:hAnsi="Times New Roman" w:cs="Times New Roman"/>
          </w:rPr>
          <w:t>СП </w:t>
        </w:r>
        <w:r w:rsidRPr="002E474C">
          <w:rPr>
            <w:rFonts w:ascii="Times New Roman" w:hAnsi="Times New Roman" w:cs="Times New Roman"/>
          </w:rPr>
          <w:t>131.13330.202</w:t>
        </w:r>
      </w:hyperlink>
      <w:r w:rsidR="0094049B" w:rsidRPr="002E474C">
        <w:rPr>
          <w:rFonts w:ascii="Times New Roman" w:hAnsi="Times New Roman" w:cs="Times New Roman"/>
        </w:rPr>
        <w:t>0</w:t>
      </w:r>
      <w:r w:rsidRPr="002E474C">
        <w:rPr>
          <w:rFonts w:ascii="Times New Roman" w:hAnsi="Times New Roman" w:cs="Times New Roman"/>
        </w:rPr>
        <w:t>.</w:t>
      </w:r>
    </w:p>
    <w:p w:rsidR="00FA6304" w:rsidRPr="002E474C" w:rsidRDefault="00E03134" w:rsidP="00FA6304">
      <w:pPr>
        <w:pStyle w:val="a6"/>
        <w:rPr>
          <w:rFonts w:ascii="Times New Roman" w:hAnsi="Times New Roman" w:cs="Times New Roman"/>
        </w:rPr>
      </w:pPr>
      <w:r w:rsidRPr="002E474C">
        <w:rPr>
          <w:rFonts w:ascii="Times New Roman" w:hAnsi="Times New Roman" w:cs="Times New Roman"/>
        </w:rPr>
        <w:t>Для вновь создаваемых зданий, строений, сооружений удельная характеристика расхода тепловой энергии на отопление и вентиляцию должна постепенно уменьшаться: с 1 января 2023 года – на 40</w:t>
      </w:r>
      <w:r w:rsidR="00FD6E4B" w:rsidRPr="002E474C">
        <w:rPr>
          <w:rFonts w:ascii="Times New Roman" w:hAnsi="Times New Roman" w:cs="Times New Roman"/>
        </w:rPr>
        <w:t>% (класс энергосбережения </w:t>
      </w:r>
      <w:r w:rsidRPr="002E474C">
        <w:rPr>
          <w:rFonts w:ascii="Times New Roman" w:hAnsi="Times New Roman" w:cs="Times New Roman"/>
        </w:rPr>
        <w:t>В+), а</w:t>
      </w:r>
      <w:r w:rsidR="00FA6304" w:rsidRPr="002E474C">
        <w:rPr>
          <w:rFonts w:ascii="Times New Roman" w:hAnsi="Times New Roman" w:cs="Times New Roman"/>
        </w:rPr>
        <w:t> с 1 </w:t>
      </w:r>
      <w:r w:rsidRPr="002E474C">
        <w:rPr>
          <w:rFonts w:ascii="Times New Roman" w:hAnsi="Times New Roman" w:cs="Times New Roman"/>
        </w:rPr>
        <w:t xml:space="preserve">января 2028 года – </w:t>
      </w:r>
      <w:r w:rsidR="000843D4" w:rsidRPr="002E474C">
        <w:rPr>
          <w:rFonts w:ascii="Times New Roman" w:hAnsi="Times New Roman" w:cs="Times New Roman"/>
        </w:rPr>
        <w:t>на 50</w:t>
      </w:r>
      <w:r w:rsidR="00FD6E4B" w:rsidRPr="002E474C">
        <w:rPr>
          <w:rFonts w:ascii="Times New Roman" w:hAnsi="Times New Roman" w:cs="Times New Roman"/>
        </w:rPr>
        <w:t>% (класс энергосбережения </w:t>
      </w:r>
      <w:r w:rsidRPr="002E474C">
        <w:rPr>
          <w:rFonts w:ascii="Times New Roman" w:hAnsi="Times New Roman" w:cs="Times New Roman"/>
        </w:rPr>
        <w:t>А). Величина расхода тепла на вентиляцию для жилой застройки не учитывается, а для административных и общественных здани</w:t>
      </w:r>
      <w:r w:rsidR="009C610A" w:rsidRPr="002E474C">
        <w:rPr>
          <w:rFonts w:ascii="Times New Roman" w:hAnsi="Times New Roman" w:cs="Times New Roman"/>
        </w:rPr>
        <w:t>й в </w:t>
      </w:r>
      <w:r w:rsidRPr="002E474C">
        <w:rPr>
          <w:rFonts w:ascii="Times New Roman" w:hAnsi="Times New Roman" w:cs="Times New Roman"/>
        </w:rPr>
        <w:t>зависимости от назначения составляет от 6</w:t>
      </w:r>
      <w:r w:rsidR="00FD6E4B" w:rsidRPr="002E474C">
        <w:rPr>
          <w:rFonts w:ascii="Times New Roman" w:hAnsi="Times New Roman" w:cs="Times New Roman"/>
        </w:rPr>
        <w:t>5% (для общественных зданий) до </w:t>
      </w:r>
      <w:r w:rsidRPr="002E474C">
        <w:rPr>
          <w:rFonts w:ascii="Times New Roman" w:hAnsi="Times New Roman" w:cs="Times New Roman"/>
        </w:rPr>
        <w:t xml:space="preserve">120% (для поликлиник и больниц) от нагрузки на отопление. </w:t>
      </w:r>
    </w:p>
    <w:p w:rsidR="00E03134" w:rsidRPr="002E474C" w:rsidRDefault="00E03134" w:rsidP="00FA6304">
      <w:pPr>
        <w:pStyle w:val="a6"/>
        <w:rPr>
          <w:rFonts w:ascii="Times New Roman" w:hAnsi="Times New Roman" w:cs="Times New Roman"/>
        </w:rPr>
      </w:pPr>
      <w:r w:rsidRPr="002E474C">
        <w:rPr>
          <w:rFonts w:ascii="Times New Roman" w:hAnsi="Times New Roman" w:cs="Times New Roman"/>
        </w:rPr>
        <w:t>Удельный расход тепловой энергии для горяче</w:t>
      </w:r>
      <w:r w:rsidR="009C610A" w:rsidRPr="002E474C">
        <w:rPr>
          <w:rFonts w:ascii="Times New Roman" w:hAnsi="Times New Roman" w:cs="Times New Roman"/>
        </w:rPr>
        <w:t>го водоснабжения потребителей в </w:t>
      </w:r>
      <w:r w:rsidRPr="002E474C">
        <w:rPr>
          <w:rFonts w:ascii="Times New Roman" w:hAnsi="Times New Roman" w:cs="Times New Roman"/>
        </w:rPr>
        <w:t>жилых зданиях рассчитывается согласно при</w:t>
      </w:r>
      <w:r w:rsidR="00FD6E4B" w:rsidRPr="002E474C">
        <w:rPr>
          <w:rFonts w:ascii="Times New Roman" w:hAnsi="Times New Roman" w:cs="Times New Roman"/>
        </w:rPr>
        <w:t>ложению Г</w:t>
      </w:r>
      <w:r w:rsidR="00FD2C31">
        <w:rPr>
          <w:rFonts w:ascii="Times New Roman" w:hAnsi="Times New Roman" w:cs="Times New Roman"/>
        </w:rPr>
        <w:t xml:space="preserve"> </w:t>
      </w:r>
      <w:r w:rsidR="00FD6E4B" w:rsidRPr="002E474C">
        <w:rPr>
          <w:rFonts w:ascii="Times New Roman" w:hAnsi="Times New Roman" w:cs="Times New Roman"/>
        </w:rPr>
        <w:t>СП </w:t>
      </w:r>
      <w:r w:rsidRPr="002E474C">
        <w:rPr>
          <w:rFonts w:ascii="Times New Roman" w:hAnsi="Times New Roman" w:cs="Times New Roman"/>
        </w:rPr>
        <w:t>124.13330.2012«СНиП 41-02-2003 «Тепловые сети».</w:t>
      </w:r>
    </w:p>
    <w:p w:rsidR="00E03134" w:rsidRPr="00FC7A96" w:rsidRDefault="00437BA1" w:rsidP="007E2C7C">
      <w:pPr>
        <w:pStyle w:val="af2"/>
        <w:rPr>
          <w:rFonts w:ascii="Times New Roman" w:hAnsi="Times New Roman" w:cs="Times New Roman"/>
          <w:b/>
        </w:rPr>
      </w:pPr>
      <w:r>
        <w:rPr>
          <w:rFonts w:ascii="Times New Roman" w:hAnsi="Times New Roman" w:cs="Times New Roman"/>
          <w:b/>
        </w:rPr>
        <w:t>Таблица 25</w:t>
      </w:r>
      <w:r w:rsidR="00E03134" w:rsidRPr="00FC7A96">
        <w:rPr>
          <w:rFonts w:ascii="Times New Roman" w:hAnsi="Times New Roman" w:cs="Times New Roman"/>
          <w:b/>
        </w:rPr>
        <w:t xml:space="preserve"> – Удельная величина тепловой энергии на нагрев горячей воды потребителями на 1 кв. м общей площади здания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5"/>
        <w:gridCol w:w="2461"/>
        <w:gridCol w:w="2461"/>
      </w:tblGrid>
      <w:tr w:rsidR="001D3ECB" w:rsidRPr="00FC7A96" w:rsidTr="00CF7D9F">
        <w:trPr>
          <w:trHeight w:val="20"/>
          <w:tblHeader/>
        </w:trPr>
        <w:tc>
          <w:tcPr>
            <w:tcW w:w="2572" w:type="pct"/>
            <w:vAlign w:val="center"/>
          </w:tcPr>
          <w:p w:rsidR="00E03134" w:rsidRPr="00FC7A96" w:rsidRDefault="00E03134" w:rsidP="00AB795B">
            <w:pPr>
              <w:jc w:val="center"/>
              <w:rPr>
                <w:sz w:val="20"/>
                <w:szCs w:val="20"/>
              </w:rPr>
            </w:pPr>
            <w:r w:rsidRPr="00FC7A96">
              <w:rPr>
                <w:sz w:val="20"/>
                <w:szCs w:val="20"/>
              </w:rPr>
              <w:t>Потребители</w:t>
            </w:r>
          </w:p>
        </w:tc>
        <w:tc>
          <w:tcPr>
            <w:tcW w:w="1214" w:type="pct"/>
            <w:vAlign w:val="center"/>
          </w:tcPr>
          <w:p w:rsidR="00E03134" w:rsidRPr="00FC7A96" w:rsidRDefault="00E03134" w:rsidP="00AB795B">
            <w:pPr>
              <w:jc w:val="center"/>
              <w:rPr>
                <w:sz w:val="20"/>
                <w:szCs w:val="20"/>
              </w:rPr>
            </w:pPr>
            <w:r w:rsidRPr="00FC7A96">
              <w:rPr>
                <w:sz w:val="20"/>
                <w:szCs w:val="20"/>
              </w:rPr>
              <w:t>Удельная величина тепловой энергии, Вт/кв. м</w:t>
            </w:r>
          </w:p>
        </w:tc>
        <w:tc>
          <w:tcPr>
            <w:tcW w:w="1214" w:type="pct"/>
            <w:shd w:val="clear" w:color="auto" w:fill="auto"/>
            <w:noWrap/>
            <w:vAlign w:val="center"/>
          </w:tcPr>
          <w:p w:rsidR="00E03134" w:rsidRPr="00FC7A96" w:rsidRDefault="00E03134" w:rsidP="00AB795B">
            <w:pPr>
              <w:jc w:val="center"/>
              <w:rPr>
                <w:sz w:val="20"/>
                <w:szCs w:val="20"/>
              </w:rPr>
            </w:pPr>
            <w:r w:rsidRPr="00FC7A96">
              <w:rPr>
                <w:sz w:val="20"/>
                <w:szCs w:val="20"/>
              </w:rPr>
              <w:t xml:space="preserve">Удельная величина тепловой энергии, </w:t>
            </w:r>
            <w:r w:rsidR="00CF7D9F" w:rsidRPr="00FC7A96">
              <w:rPr>
                <w:sz w:val="20"/>
                <w:szCs w:val="20"/>
              </w:rPr>
              <w:br/>
            </w:r>
            <w:r w:rsidRPr="00FC7A96">
              <w:rPr>
                <w:sz w:val="20"/>
                <w:szCs w:val="20"/>
              </w:rPr>
              <w:t>ккал/ч на 1 кв. м</w:t>
            </w:r>
          </w:p>
        </w:tc>
      </w:tr>
    </w:tbl>
    <w:p w:rsidR="001D3ECB" w:rsidRPr="00FC7A96" w:rsidRDefault="001D3ECB">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5"/>
        <w:gridCol w:w="2461"/>
        <w:gridCol w:w="2461"/>
      </w:tblGrid>
      <w:tr w:rsidR="001D3ECB" w:rsidRPr="00FC7A96" w:rsidTr="001D3ECB">
        <w:trPr>
          <w:trHeight w:val="20"/>
        </w:trPr>
        <w:tc>
          <w:tcPr>
            <w:tcW w:w="2572" w:type="pct"/>
            <w:vAlign w:val="center"/>
          </w:tcPr>
          <w:p w:rsidR="001D3ECB" w:rsidRPr="00FC7A96" w:rsidRDefault="001D3ECB" w:rsidP="001D3ECB">
            <w:pPr>
              <w:jc w:val="center"/>
              <w:rPr>
                <w:sz w:val="20"/>
                <w:szCs w:val="20"/>
              </w:rPr>
            </w:pPr>
            <w:r w:rsidRPr="00FC7A96">
              <w:rPr>
                <w:sz w:val="20"/>
                <w:szCs w:val="20"/>
              </w:rPr>
              <w:t>1</w:t>
            </w:r>
          </w:p>
        </w:tc>
        <w:tc>
          <w:tcPr>
            <w:tcW w:w="1214" w:type="pct"/>
            <w:vAlign w:val="center"/>
          </w:tcPr>
          <w:p w:rsidR="001D3ECB" w:rsidRPr="00FC7A96" w:rsidRDefault="001D3ECB" w:rsidP="001D3ECB">
            <w:pPr>
              <w:jc w:val="center"/>
              <w:rPr>
                <w:sz w:val="20"/>
                <w:szCs w:val="20"/>
              </w:rPr>
            </w:pPr>
            <w:r w:rsidRPr="00FC7A96">
              <w:rPr>
                <w:sz w:val="20"/>
                <w:szCs w:val="20"/>
              </w:rPr>
              <w:t>2</w:t>
            </w:r>
          </w:p>
        </w:tc>
        <w:tc>
          <w:tcPr>
            <w:tcW w:w="1214" w:type="pct"/>
            <w:shd w:val="clear" w:color="auto" w:fill="auto"/>
            <w:noWrap/>
            <w:vAlign w:val="center"/>
          </w:tcPr>
          <w:p w:rsidR="001D3ECB" w:rsidRPr="00FC7A96" w:rsidRDefault="001D3ECB" w:rsidP="001D3ECB">
            <w:pPr>
              <w:jc w:val="center"/>
              <w:rPr>
                <w:sz w:val="20"/>
                <w:szCs w:val="20"/>
              </w:rPr>
            </w:pPr>
            <w:r w:rsidRPr="00FC7A96">
              <w:rPr>
                <w:sz w:val="20"/>
                <w:szCs w:val="20"/>
              </w:rPr>
              <w:t>3</w:t>
            </w:r>
          </w:p>
        </w:tc>
      </w:tr>
      <w:tr w:rsidR="001D3ECB" w:rsidRPr="00FC7A96" w:rsidTr="00CF7D9F">
        <w:trPr>
          <w:trHeight w:val="20"/>
        </w:trPr>
        <w:tc>
          <w:tcPr>
            <w:tcW w:w="2572" w:type="pct"/>
            <w:vAlign w:val="center"/>
          </w:tcPr>
          <w:p w:rsidR="00E03134" w:rsidRPr="00FC7A96" w:rsidRDefault="00E03134" w:rsidP="00AB795B">
            <w:pPr>
              <w:rPr>
                <w:sz w:val="20"/>
                <w:szCs w:val="20"/>
              </w:rPr>
            </w:pPr>
            <w:r w:rsidRPr="00FC7A96">
              <w:rPr>
                <w:sz w:val="20"/>
                <w:szCs w:val="20"/>
              </w:rPr>
              <w:t>Жилые дома независимо от этажности, оборудо</w:t>
            </w:r>
            <w:r w:rsidR="00CF7D9F" w:rsidRPr="00FC7A96">
              <w:rPr>
                <w:sz w:val="20"/>
                <w:szCs w:val="20"/>
              </w:rPr>
              <w:t>ванные умывальниками, мойками и </w:t>
            </w:r>
            <w:r w:rsidRPr="00FC7A96">
              <w:rPr>
                <w:sz w:val="20"/>
                <w:szCs w:val="20"/>
              </w:rPr>
              <w:t>ваннами, с квартирными регуляторами давления</w:t>
            </w:r>
          </w:p>
        </w:tc>
        <w:tc>
          <w:tcPr>
            <w:tcW w:w="1214" w:type="pct"/>
            <w:vAlign w:val="center"/>
          </w:tcPr>
          <w:p w:rsidR="00E03134" w:rsidRPr="00FC7A96" w:rsidRDefault="00E03134" w:rsidP="00AB795B">
            <w:pPr>
              <w:rPr>
                <w:sz w:val="20"/>
                <w:szCs w:val="20"/>
              </w:rPr>
            </w:pPr>
          </w:p>
        </w:tc>
        <w:tc>
          <w:tcPr>
            <w:tcW w:w="1214" w:type="pct"/>
            <w:shd w:val="clear" w:color="auto" w:fill="auto"/>
            <w:noWrap/>
            <w:vAlign w:val="bottom"/>
          </w:tcPr>
          <w:p w:rsidR="00E03134" w:rsidRPr="00FC7A96" w:rsidRDefault="00E03134" w:rsidP="00AB795B">
            <w:pPr>
              <w:rPr>
                <w:sz w:val="20"/>
                <w:szCs w:val="20"/>
              </w:rPr>
            </w:pPr>
          </w:p>
        </w:tc>
      </w:tr>
      <w:tr w:rsidR="001D3ECB" w:rsidRPr="00FC7A96" w:rsidTr="00CF7D9F">
        <w:trPr>
          <w:trHeight w:val="20"/>
        </w:trPr>
        <w:tc>
          <w:tcPr>
            <w:tcW w:w="2572" w:type="pct"/>
            <w:shd w:val="clear" w:color="000000" w:fill="FFFFFF"/>
            <w:vAlign w:val="center"/>
            <w:hideMark/>
          </w:tcPr>
          <w:p w:rsidR="00E03134" w:rsidRPr="00FC7A96" w:rsidRDefault="00CF7D9F" w:rsidP="00AB795B">
            <w:pPr>
              <w:rPr>
                <w:sz w:val="20"/>
                <w:szCs w:val="20"/>
              </w:rPr>
            </w:pPr>
            <w:r w:rsidRPr="00FC7A96">
              <w:rPr>
                <w:sz w:val="20"/>
                <w:szCs w:val="20"/>
              </w:rPr>
              <w:t xml:space="preserve">– </w:t>
            </w:r>
            <w:r w:rsidR="00E03134" w:rsidRPr="00FC7A96">
              <w:rPr>
                <w:sz w:val="20"/>
                <w:szCs w:val="20"/>
              </w:rPr>
              <w:t>с обеспеченностью 20 кв. м /чел</w:t>
            </w:r>
            <w:r w:rsidRPr="00FC7A96">
              <w:rPr>
                <w:sz w:val="20"/>
                <w:szCs w:val="20"/>
              </w:rPr>
              <w:t>.</w:t>
            </w:r>
          </w:p>
        </w:tc>
        <w:tc>
          <w:tcPr>
            <w:tcW w:w="1214" w:type="pct"/>
            <w:shd w:val="clear" w:color="000000" w:fill="FFFFFF"/>
            <w:vAlign w:val="center"/>
            <w:hideMark/>
          </w:tcPr>
          <w:p w:rsidR="00E03134" w:rsidRPr="00FC7A96" w:rsidRDefault="00E03134" w:rsidP="00CF7D9F">
            <w:pPr>
              <w:rPr>
                <w:sz w:val="20"/>
                <w:szCs w:val="20"/>
              </w:rPr>
            </w:pPr>
            <w:r w:rsidRPr="00FC7A96">
              <w:rPr>
                <w:sz w:val="20"/>
                <w:szCs w:val="20"/>
              </w:rPr>
              <w:t>15,3</w:t>
            </w:r>
            <w:r w:rsidR="00CF7D9F" w:rsidRPr="00FC7A96">
              <w:rPr>
                <w:sz w:val="20"/>
                <w:szCs w:val="20"/>
              </w:rPr>
              <w:t xml:space="preserve"> </w:t>
            </w:r>
            <w:r w:rsidR="00CF7D9F" w:rsidRPr="00FC7A96">
              <w:rPr>
                <w:sz w:val="20"/>
                <w:szCs w:val="20"/>
                <w:lang w:val="en-US"/>
              </w:rPr>
              <w:t>[1]</w:t>
            </w:r>
          </w:p>
        </w:tc>
        <w:tc>
          <w:tcPr>
            <w:tcW w:w="1214" w:type="pct"/>
            <w:shd w:val="clear" w:color="auto" w:fill="auto"/>
            <w:noWrap/>
            <w:vAlign w:val="center"/>
            <w:hideMark/>
          </w:tcPr>
          <w:p w:rsidR="00E03134" w:rsidRPr="00FC7A96" w:rsidRDefault="00E03134" w:rsidP="00AB795B">
            <w:pPr>
              <w:rPr>
                <w:sz w:val="20"/>
                <w:szCs w:val="20"/>
              </w:rPr>
            </w:pPr>
            <w:r w:rsidRPr="00FC7A96">
              <w:rPr>
                <w:sz w:val="20"/>
                <w:szCs w:val="20"/>
              </w:rPr>
              <w:t>13,2</w:t>
            </w:r>
          </w:p>
        </w:tc>
      </w:tr>
      <w:tr w:rsidR="001D3ECB" w:rsidRPr="00FC7A96" w:rsidTr="00CF7D9F">
        <w:trPr>
          <w:trHeight w:val="20"/>
        </w:trPr>
        <w:tc>
          <w:tcPr>
            <w:tcW w:w="2572" w:type="pct"/>
            <w:shd w:val="clear" w:color="000000" w:fill="FFFFFF"/>
            <w:vAlign w:val="center"/>
          </w:tcPr>
          <w:p w:rsidR="00E03134" w:rsidRPr="00FC7A96" w:rsidRDefault="00CF7D9F" w:rsidP="00AB795B">
            <w:pPr>
              <w:rPr>
                <w:sz w:val="20"/>
                <w:szCs w:val="20"/>
              </w:rPr>
            </w:pPr>
            <w:r w:rsidRPr="00FC7A96">
              <w:rPr>
                <w:sz w:val="20"/>
                <w:szCs w:val="20"/>
              </w:rPr>
              <w:t xml:space="preserve">– </w:t>
            </w:r>
            <w:r w:rsidR="00E03134" w:rsidRPr="00FC7A96">
              <w:rPr>
                <w:sz w:val="20"/>
                <w:szCs w:val="20"/>
              </w:rPr>
              <w:t>с обеспеченностью 25 кв. м /чел</w:t>
            </w:r>
            <w:r w:rsidRPr="00FC7A96">
              <w:rPr>
                <w:sz w:val="20"/>
                <w:szCs w:val="20"/>
              </w:rPr>
              <w:t>.</w:t>
            </w:r>
          </w:p>
        </w:tc>
        <w:tc>
          <w:tcPr>
            <w:tcW w:w="1214" w:type="pct"/>
            <w:shd w:val="clear" w:color="000000" w:fill="FFFFFF"/>
            <w:vAlign w:val="center"/>
          </w:tcPr>
          <w:p w:rsidR="00E03134" w:rsidRPr="00FC7A96" w:rsidRDefault="00E03134" w:rsidP="00AB795B">
            <w:pPr>
              <w:rPr>
                <w:sz w:val="20"/>
                <w:szCs w:val="20"/>
              </w:rPr>
            </w:pPr>
            <w:r w:rsidRPr="00FC7A96">
              <w:rPr>
                <w:sz w:val="20"/>
                <w:szCs w:val="20"/>
              </w:rPr>
              <w:t>12,2</w:t>
            </w:r>
            <w:r w:rsidR="00CF7D9F" w:rsidRPr="00FC7A96">
              <w:rPr>
                <w:sz w:val="20"/>
                <w:szCs w:val="20"/>
              </w:rPr>
              <w:t xml:space="preserve"> </w:t>
            </w:r>
            <w:r w:rsidR="00CF7D9F" w:rsidRPr="00FC7A96">
              <w:rPr>
                <w:sz w:val="20"/>
                <w:szCs w:val="20"/>
                <w:lang w:val="en-US"/>
              </w:rPr>
              <w:t>[1]</w:t>
            </w:r>
          </w:p>
        </w:tc>
        <w:tc>
          <w:tcPr>
            <w:tcW w:w="1214" w:type="pct"/>
            <w:shd w:val="clear" w:color="auto" w:fill="auto"/>
            <w:noWrap/>
            <w:vAlign w:val="center"/>
          </w:tcPr>
          <w:p w:rsidR="00E03134" w:rsidRPr="00FC7A96" w:rsidRDefault="00E03134" w:rsidP="00AB795B">
            <w:pPr>
              <w:rPr>
                <w:sz w:val="20"/>
                <w:szCs w:val="20"/>
              </w:rPr>
            </w:pPr>
            <w:r w:rsidRPr="00FC7A96">
              <w:rPr>
                <w:sz w:val="20"/>
                <w:szCs w:val="20"/>
              </w:rPr>
              <w:t>10,5</w:t>
            </w:r>
          </w:p>
        </w:tc>
      </w:tr>
      <w:tr w:rsidR="001D3ECB" w:rsidRPr="00FC7A96" w:rsidTr="00CF7D9F">
        <w:trPr>
          <w:trHeight w:val="20"/>
        </w:trPr>
        <w:tc>
          <w:tcPr>
            <w:tcW w:w="2572" w:type="pct"/>
            <w:shd w:val="clear" w:color="000000" w:fill="FFFFFF"/>
            <w:vAlign w:val="center"/>
          </w:tcPr>
          <w:p w:rsidR="00E03134" w:rsidRPr="00FC7A96" w:rsidRDefault="00CF7D9F" w:rsidP="00AB795B">
            <w:pPr>
              <w:rPr>
                <w:sz w:val="20"/>
                <w:szCs w:val="20"/>
              </w:rPr>
            </w:pPr>
            <w:r w:rsidRPr="00FC7A96">
              <w:rPr>
                <w:sz w:val="20"/>
                <w:szCs w:val="20"/>
              </w:rPr>
              <w:t xml:space="preserve">– </w:t>
            </w:r>
            <w:r w:rsidR="00E03134" w:rsidRPr="00FC7A96">
              <w:rPr>
                <w:sz w:val="20"/>
                <w:szCs w:val="20"/>
              </w:rPr>
              <w:t>с обеспеченностью 30 кв. м /чел</w:t>
            </w:r>
            <w:r w:rsidRPr="00FC7A96">
              <w:rPr>
                <w:sz w:val="20"/>
                <w:szCs w:val="20"/>
              </w:rPr>
              <w:t>.</w:t>
            </w:r>
          </w:p>
        </w:tc>
        <w:tc>
          <w:tcPr>
            <w:tcW w:w="1214" w:type="pct"/>
            <w:shd w:val="clear" w:color="000000" w:fill="FFFFFF"/>
            <w:vAlign w:val="center"/>
          </w:tcPr>
          <w:p w:rsidR="00E03134" w:rsidRPr="00FC7A96" w:rsidRDefault="00E03134" w:rsidP="00CF7D9F">
            <w:pPr>
              <w:rPr>
                <w:sz w:val="20"/>
                <w:szCs w:val="20"/>
              </w:rPr>
            </w:pPr>
            <w:r w:rsidRPr="00FC7A96">
              <w:rPr>
                <w:sz w:val="20"/>
                <w:szCs w:val="20"/>
              </w:rPr>
              <w:t>10,2</w:t>
            </w:r>
            <w:r w:rsidR="00CF7D9F" w:rsidRPr="00FC7A96">
              <w:rPr>
                <w:sz w:val="20"/>
                <w:szCs w:val="20"/>
              </w:rPr>
              <w:t xml:space="preserve"> </w:t>
            </w:r>
            <w:r w:rsidR="00CF7D9F" w:rsidRPr="00FC7A96">
              <w:rPr>
                <w:sz w:val="20"/>
                <w:szCs w:val="20"/>
                <w:lang w:val="en-US"/>
              </w:rPr>
              <w:t>[</w:t>
            </w:r>
            <w:r w:rsidR="00CF7D9F" w:rsidRPr="00FC7A96">
              <w:rPr>
                <w:sz w:val="20"/>
                <w:szCs w:val="20"/>
              </w:rPr>
              <w:t>2</w:t>
            </w:r>
            <w:r w:rsidR="00CF7D9F" w:rsidRPr="00FC7A96">
              <w:rPr>
                <w:sz w:val="20"/>
                <w:szCs w:val="20"/>
                <w:lang w:val="en-US"/>
              </w:rPr>
              <w:t>]</w:t>
            </w:r>
          </w:p>
        </w:tc>
        <w:tc>
          <w:tcPr>
            <w:tcW w:w="1214" w:type="pct"/>
            <w:shd w:val="clear" w:color="auto" w:fill="auto"/>
            <w:noWrap/>
            <w:vAlign w:val="center"/>
          </w:tcPr>
          <w:p w:rsidR="00E03134" w:rsidRPr="00FC7A96" w:rsidRDefault="00E03134" w:rsidP="00AB795B">
            <w:pPr>
              <w:rPr>
                <w:sz w:val="20"/>
                <w:szCs w:val="20"/>
              </w:rPr>
            </w:pPr>
            <w:r w:rsidRPr="00FC7A96">
              <w:rPr>
                <w:sz w:val="20"/>
                <w:szCs w:val="20"/>
              </w:rPr>
              <w:t>8,8</w:t>
            </w:r>
          </w:p>
        </w:tc>
      </w:tr>
      <w:tr w:rsidR="001D3ECB" w:rsidRPr="00FC7A96" w:rsidTr="00CF7D9F">
        <w:trPr>
          <w:trHeight w:val="20"/>
        </w:trPr>
        <w:tc>
          <w:tcPr>
            <w:tcW w:w="2572" w:type="pct"/>
            <w:shd w:val="clear" w:color="000000" w:fill="FFFFFF"/>
            <w:vAlign w:val="center"/>
          </w:tcPr>
          <w:p w:rsidR="00E03134" w:rsidRPr="00FC7A96" w:rsidRDefault="00CF7D9F" w:rsidP="00AB795B">
            <w:pPr>
              <w:rPr>
                <w:sz w:val="20"/>
                <w:szCs w:val="20"/>
              </w:rPr>
            </w:pPr>
            <w:r w:rsidRPr="00FC7A96">
              <w:rPr>
                <w:sz w:val="20"/>
                <w:szCs w:val="20"/>
              </w:rPr>
              <w:t xml:space="preserve">– </w:t>
            </w:r>
            <w:r w:rsidR="00E03134" w:rsidRPr="00FC7A96">
              <w:rPr>
                <w:sz w:val="20"/>
                <w:szCs w:val="20"/>
              </w:rPr>
              <w:t>с обеспеченностью 35 кв. м /чел</w:t>
            </w:r>
            <w:r w:rsidRPr="00FC7A96">
              <w:rPr>
                <w:sz w:val="20"/>
                <w:szCs w:val="20"/>
              </w:rPr>
              <w:t>.</w:t>
            </w:r>
          </w:p>
        </w:tc>
        <w:tc>
          <w:tcPr>
            <w:tcW w:w="1214" w:type="pct"/>
            <w:shd w:val="clear" w:color="000000" w:fill="FFFFFF"/>
            <w:vAlign w:val="center"/>
          </w:tcPr>
          <w:p w:rsidR="00E03134" w:rsidRPr="00FC7A96" w:rsidRDefault="00E03134" w:rsidP="00CF7D9F">
            <w:pPr>
              <w:rPr>
                <w:sz w:val="20"/>
                <w:szCs w:val="20"/>
              </w:rPr>
            </w:pPr>
            <w:r w:rsidRPr="00FC7A96">
              <w:rPr>
                <w:sz w:val="20"/>
                <w:szCs w:val="20"/>
              </w:rPr>
              <w:t>8,7</w:t>
            </w:r>
            <w:r w:rsidR="00CF7D9F" w:rsidRPr="00FC7A96">
              <w:rPr>
                <w:sz w:val="20"/>
                <w:szCs w:val="20"/>
              </w:rPr>
              <w:t xml:space="preserve"> </w:t>
            </w:r>
            <w:r w:rsidR="00CF7D9F" w:rsidRPr="00FC7A96">
              <w:rPr>
                <w:sz w:val="20"/>
                <w:szCs w:val="20"/>
                <w:lang w:val="en-US"/>
              </w:rPr>
              <w:t>[</w:t>
            </w:r>
            <w:r w:rsidR="00CF7D9F" w:rsidRPr="00FC7A96">
              <w:rPr>
                <w:sz w:val="20"/>
                <w:szCs w:val="20"/>
              </w:rPr>
              <w:t>2</w:t>
            </w:r>
            <w:r w:rsidR="00CF7D9F" w:rsidRPr="00FC7A96">
              <w:rPr>
                <w:sz w:val="20"/>
                <w:szCs w:val="20"/>
                <w:lang w:val="en-US"/>
              </w:rPr>
              <w:t>]</w:t>
            </w:r>
          </w:p>
        </w:tc>
        <w:tc>
          <w:tcPr>
            <w:tcW w:w="1214" w:type="pct"/>
            <w:shd w:val="clear" w:color="auto" w:fill="auto"/>
            <w:noWrap/>
            <w:vAlign w:val="center"/>
          </w:tcPr>
          <w:p w:rsidR="00E03134" w:rsidRPr="00FC7A96" w:rsidRDefault="00E03134" w:rsidP="00AB795B">
            <w:pPr>
              <w:rPr>
                <w:sz w:val="20"/>
                <w:szCs w:val="20"/>
              </w:rPr>
            </w:pPr>
            <w:r w:rsidRPr="00FC7A96">
              <w:rPr>
                <w:sz w:val="20"/>
                <w:szCs w:val="20"/>
              </w:rPr>
              <w:t>7,5</w:t>
            </w:r>
          </w:p>
        </w:tc>
      </w:tr>
    </w:tbl>
    <w:p w:rsidR="001D3ECB" w:rsidRPr="00FC7A96" w:rsidRDefault="001D3ECB">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7"/>
      </w:tblGrid>
      <w:tr w:rsidR="001D3ECB" w:rsidRPr="00FC7A96" w:rsidTr="00FA6304">
        <w:trPr>
          <w:trHeight w:val="20"/>
        </w:trPr>
        <w:tc>
          <w:tcPr>
            <w:tcW w:w="5000" w:type="pct"/>
            <w:shd w:val="clear" w:color="000000" w:fill="FFFFFF"/>
            <w:vAlign w:val="center"/>
          </w:tcPr>
          <w:p w:rsidR="00FD6E4B" w:rsidRPr="00FC7A96" w:rsidRDefault="00FD6E4B" w:rsidP="00AB795B">
            <w:pPr>
              <w:rPr>
                <w:sz w:val="20"/>
                <w:szCs w:val="20"/>
              </w:rPr>
            </w:pPr>
            <w:r w:rsidRPr="00FC7A96">
              <w:rPr>
                <w:sz w:val="20"/>
                <w:szCs w:val="20"/>
              </w:rPr>
              <w:t>Примечания</w:t>
            </w:r>
          </w:p>
          <w:p w:rsidR="00FD6E4B" w:rsidRPr="00FC7A96" w:rsidRDefault="00CF7D9F" w:rsidP="00AB795B">
            <w:pPr>
              <w:rPr>
                <w:sz w:val="20"/>
                <w:szCs w:val="20"/>
              </w:rPr>
            </w:pPr>
            <w:r w:rsidRPr="00FC7A96">
              <w:rPr>
                <w:sz w:val="20"/>
                <w:szCs w:val="20"/>
              </w:rPr>
              <w:t xml:space="preserve">1. Параметр </w:t>
            </w:r>
            <w:r w:rsidR="00FD6E4B" w:rsidRPr="00FC7A96">
              <w:rPr>
                <w:sz w:val="20"/>
                <w:szCs w:val="20"/>
              </w:rPr>
              <w:t>согласно приложению Г СП 124.13330.2012 «СНиП 41-02-2003 «Тепловые сети».</w:t>
            </w:r>
          </w:p>
          <w:p w:rsidR="00FD6E4B" w:rsidRPr="00FC7A96" w:rsidRDefault="00CF7D9F" w:rsidP="00CF7D9F">
            <w:pPr>
              <w:rPr>
                <w:sz w:val="20"/>
                <w:szCs w:val="20"/>
              </w:rPr>
            </w:pPr>
            <w:r w:rsidRPr="00FC7A96">
              <w:rPr>
                <w:sz w:val="20"/>
                <w:szCs w:val="20"/>
              </w:rPr>
              <w:t xml:space="preserve">2. Параметр </w:t>
            </w:r>
            <w:r w:rsidR="00FD6E4B" w:rsidRPr="00FC7A96">
              <w:rPr>
                <w:sz w:val="20"/>
                <w:szCs w:val="20"/>
              </w:rPr>
              <w:t>получен методом экстраполяции.</w:t>
            </w:r>
          </w:p>
        </w:tc>
      </w:tr>
    </w:tbl>
    <w:p w:rsidR="00E03134" w:rsidRPr="002E474C" w:rsidRDefault="00E03134" w:rsidP="00FA6304">
      <w:pPr>
        <w:pStyle w:val="a6"/>
        <w:rPr>
          <w:rFonts w:ascii="Times New Roman" w:hAnsi="Times New Roman" w:cs="Times New Roman"/>
        </w:rPr>
      </w:pPr>
      <w:r w:rsidRPr="002E474C">
        <w:rPr>
          <w:rFonts w:ascii="Times New Roman" w:hAnsi="Times New Roman" w:cs="Times New Roman"/>
        </w:rPr>
        <w:t xml:space="preserve">Размер земельных участков для отдельно стоящих отопительных котельных зависит от </w:t>
      </w:r>
      <w:proofErr w:type="spellStart"/>
      <w:r w:rsidRPr="002E474C">
        <w:rPr>
          <w:rFonts w:ascii="Times New Roman" w:hAnsi="Times New Roman" w:cs="Times New Roman"/>
        </w:rPr>
        <w:t>теплопроизводительности</w:t>
      </w:r>
      <w:proofErr w:type="spellEnd"/>
      <w:r w:rsidRPr="002E474C">
        <w:rPr>
          <w:rFonts w:ascii="Times New Roman" w:hAnsi="Times New Roman" w:cs="Times New Roman"/>
        </w:rPr>
        <w:t xml:space="preserve"> котельных и определяется</w:t>
      </w:r>
      <w:r w:rsidR="00FD6E4B" w:rsidRPr="002E474C">
        <w:rPr>
          <w:rFonts w:ascii="Times New Roman" w:hAnsi="Times New Roman" w:cs="Times New Roman"/>
        </w:rPr>
        <w:t xml:space="preserve"> согласно СП </w:t>
      </w:r>
      <w:r w:rsidRPr="002E474C">
        <w:rPr>
          <w:rFonts w:ascii="Times New Roman" w:hAnsi="Times New Roman" w:cs="Times New Roman"/>
        </w:rPr>
        <w:t>42.13330.2016 «СНиП 2.07.01-89* «Градостроительство. Планировка и застройка городских и сельских поселений».</w:t>
      </w:r>
    </w:p>
    <w:p w:rsidR="00E03134" w:rsidRPr="002E474C" w:rsidRDefault="00E03134" w:rsidP="009C610A">
      <w:pPr>
        <w:spacing w:before="120" w:after="120"/>
        <w:ind w:firstLine="567"/>
        <w:rPr>
          <w:i/>
        </w:rPr>
      </w:pPr>
      <w:r w:rsidRPr="002E474C">
        <w:rPr>
          <w:i/>
        </w:rPr>
        <w:t>Водоснабжение и водоотведение</w:t>
      </w:r>
    </w:p>
    <w:p w:rsidR="00D04EC1" w:rsidRPr="002E474C" w:rsidRDefault="00E03134" w:rsidP="00FA6304">
      <w:pPr>
        <w:pStyle w:val="a6"/>
        <w:rPr>
          <w:rFonts w:ascii="Times New Roman" w:hAnsi="Times New Roman" w:cs="Times New Roman"/>
        </w:rPr>
      </w:pPr>
      <w:r w:rsidRPr="002E474C">
        <w:rPr>
          <w:rFonts w:ascii="Times New Roman" w:hAnsi="Times New Roman" w:cs="Times New Roman"/>
        </w:rPr>
        <w:t>Расчетные показатели минимально допустимого уровня обеспеченности объектами водоснабжения и водоотведения – показатели удельного водопотребления и удельного водоотведения приняты с учетом постановлени</w:t>
      </w:r>
      <w:r w:rsidR="00D04EC1" w:rsidRPr="002E474C">
        <w:rPr>
          <w:rFonts w:ascii="Times New Roman" w:hAnsi="Times New Roman" w:cs="Times New Roman"/>
        </w:rPr>
        <w:t>я</w:t>
      </w:r>
      <w:r w:rsidRPr="002E474C">
        <w:rPr>
          <w:rFonts w:ascii="Times New Roman" w:hAnsi="Times New Roman" w:cs="Times New Roman"/>
        </w:rPr>
        <w:t xml:space="preserve"> Департамента по тарифам Приморского края</w:t>
      </w:r>
      <w:r w:rsidR="00D04EC1" w:rsidRPr="002E474C">
        <w:rPr>
          <w:rFonts w:ascii="Times New Roman" w:hAnsi="Times New Roman" w:cs="Times New Roman"/>
        </w:rPr>
        <w:t xml:space="preserve"> об установлении нормативов потребления коммунальных услуг по холодному и горячему водоснабжению, водоотведению в городском округе</w:t>
      </w:r>
      <w:r w:rsidRPr="002E474C">
        <w:rPr>
          <w:rFonts w:ascii="Times New Roman" w:hAnsi="Times New Roman" w:cs="Times New Roman"/>
        </w:rPr>
        <w:t>.</w:t>
      </w:r>
    </w:p>
    <w:p w:rsidR="00E03134" w:rsidRPr="002E474C" w:rsidRDefault="00E03134" w:rsidP="00FA6304">
      <w:pPr>
        <w:pStyle w:val="a6"/>
        <w:rPr>
          <w:rFonts w:ascii="Times New Roman" w:hAnsi="Times New Roman" w:cs="Times New Roman"/>
        </w:rPr>
      </w:pPr>
      <w:r w:rsidRPr="002E474C">
        <w:rPr>
          <w:rFonts w:ascii="Times New Roman" w:hAnsi="Times New Roman" w:cs="Times New Roman"/>
        </w:rPr>
        <w:t>Потребление воды на поливку принимается с учетом климатических условий, мощности источника водоснабжения, степени благоустройства населенных пунктов городских округов и других местных условий.</w:t>
      </w:r>
    </w:p>
    <w:p w:rsidR="00E03134" w:rsidRPr="002E474C" w:rsidRDefault="00E03134" w:rsidP="00FA6304">
      <w:pPr>
        <w:pStyle w:val="a6"/>
        <w:rPr>
          <w:rFonts w:ascii="Times New Roman" w:hAnsi="Times New Roman" w:cs="Times New Roman"/>
        </w:rPr>
      </w:pPr>
      <w:r w:rsidRPr="002E474C">
        <w:rPr>
          <w:rFonts w:ascii="Times New Roman" w:hAnsi="Times New Roman" w:cs="Times New Roman"/>
        </w:rPr>
        <w:t>Максимальный размер земельного участка для размещения станций очистки воды</w:t>
      </w:r>
      <w:r w:rsidR="00BA13AA" w:rsidRPr="002E474C">
        <w:rPr>
          <w:rFonts w:ascii="Times New Roman" w:hAnsi="Times New Roman" w:cs="Times New Roman"/>
        </w:rPr>
        <w:t xml:space="preserve"> с </w:t>
      </w:r>
      <w:r w:rsidRPr="002E474C">
        <w:rPr>
          <w:rFonts w:ascii="Times New Roman" w:hAnsi="Times New Roman" w:cs="Times New Roman"/>
        </w:rPr>
        <w:t>учетом зоны санитарной охраны и максимальны</w:t>
      </w:r>
      <w:r w:rsidR="00BA13AA" w:rsidRPr="002E474C">
        <w:rPr>
          <w:rFonts w:ascii="Times New Roman" w:hAnsi="Times New Roman" w:cs="Times New Roman"/>
        </w:rPr>
        <w:t>й размер земельного участка для </w:t>
      </w:r>
      <w:r w:rsidRPr="002E474C">
        <w:rPr>
          <w:rFonts w:ascii="Times New Roman" w:hAnsi="Times New Roman" w:cs="Times New Roman"/>
        </w:rPr>
        <w:t xml:space="preserve">размещения канализационных очистных сооружений зависят от производительности сооружений и определяются </w:t>
      </w:r>
      <w:r w:rsidR="00FA6304" w:rsidRPr="002E474C">
        <w:rPr>
          <w:rFonts w:ascii="Times New Roman" w:hAnsi="Times New Roman" w:cs="Times New Roman"/>
        </w:rPr>
        <w:t>согласно СП 42.13330.2016 «СНиП </w:t>
      </w:r>
      <w:r w:rsidRPr="002E474C">
        <w:rPr>
          <w:rFonts w:ascii="Times New Roman" w:hAnsi="Times New Roman" w:cs="Times New Roman"/>
        </w:rPr>
        <w:t>2.07.01-89* «Градостроительство. Планировка и застройка городских и сельских поселений».</w:t>
      </w:r>
    </w:p>
    <w:p w:rsidR="00E03134" w:rsidRPr="002E474C" w:rsidRDefault="00E03134" w:rsidP="009C610A">
      <w:pPr>
        <w:spacing w:before="120" w:after="120"/>
        <w:ind w:firstLine="567"/>
        <w:rPr>
          <w:i/>
        </w:rPr>
      </w:pPr>
      <w:r w:rsidRPr="002E474C">
        <w:rPr>
          <w:i/>
        </w:rPr>
        <w:t>Газоснабжение</w:t>
      </w:r>
    </w:p>
    <w:p w:rsidR="00E03134" w:rsidRPr="002E474C" w:rsidRDefault="00E03134" w:rsidP="00FA6304">
      <w:pPr>
        <w:pStyle w:val="a6"/>
        <w:rPr>
          <w:rFonts w:ascii="Times New Roman" w:hAnsi="Times New Roman" w:cs="Times New Roman"/>
        </w:rPr>
      </w:pPr>
      <w:r w:rsidRPr="002E474C">
        <w:rPr>
          <w:rFonts w:ascii="Times New Roman" w:hAnsi="Times New Roman" w:cs="Times New Roman"/>
        </w:rPr>
        <w:t>Нормативы потребления природного газа</w:t>
      </w:r>
      <w:r w:rsidR="00BA13AA" w:rsidRPr="002E474C">
        <w:rPr>
          <w:rFonts w:ascii="Times New Roman" w:hAnsi="Times New Roman" w:cs="Times New Roman"/>
        </w:rPr>
        <w:t xml:space="preserve"> </w:t>
      </w:r>
      <w:r w:rsidRPr="002E474C">
        <w:rPr>
          <w:rFonts w:ascii="Times New Roman" w:hAnsi="Times New Roman" w:cs="Times New Roman"/>
        </w:rPr>
        <w:t>приняты на основании Нормативов потребления коммунальных услуг по газоснабжению (п</w:t>
      </w:r>
      <w:r w:rsidR="00BA13AA" w:rsidRPr="002E474C">
        <w:rPr>
          <w:rFonts w:ascii="Times New Roman" w:hAnsi="Times New Roman" w:cs="Times New Roman"/>
        </w:rPr>
        <w:t>риродный газ) для населения при </w:t>
      </w:r>
      <w:r w:rsidRPr="002E474C">
        <w:rPr>
          <w:rFonts w:ascii="Times New Roman" w:hAnsi="Times New Roman" w:cs="Times New Roman"/>
        </w:rPr>
        <w:t>отсутствии приборов учета, утвержденных</w:t>
      </w:r>
      <w:r w:rsidR="00BA13AA" w:rsidRPr="002E474C">
        <w:rPr>
          <w:rFonts w:ascii="Times New Roman" w:hAnsi="Times New Roman" w:cs="Times New Roman"/>
        </w:rPr>
        <w:t xml:space="preserve"> постановлением департамента по </w:t>
      </w:r>
      <w:r w:rsidRPr="002E474C">
        <w:rPr>
          <w:rFonts w:ascii="Times New Roman" w:hAnsi="Times New Roman" w:cs="Times New Roman"/>
        </w:rPr>
        <w:t xml:space="preserve">тарифам Приморского края от 07.08.2019 </w:t>
      </w:r>
      <w:r w:rsidR="00FA6304" w:rsidRPr="002E474C">
        <w:rPr>
          <w:rFonts w:ascii="Times New Roman" w:hAnsi="Times New Roman" w:cs="Times New Roman"/>
        </w:rPr>
        <w:t>№ </w:t>
      </w:r>
      <w:r w:rsidRPr="002E474C">
        <w:rPr>
          <w:rFonts w:ascii="Times New Roman" w:hAnsi="Times New Roman" w:cs="Times New Roman"/>
        </w:rPr>
        <w:t>31/2.</w:t>
      </w:r>
    </w:p>
    <w:p w:rsidR="00E03134" w:rsidRPr="002E474C" w:rsidRDefault="00E03134" w:rsidP="00FA6304">
      <w:pPr>
        <w:pStyle w:val="a6"/>
        <w:rPr>
          <w:rFonts w:ascii="Times New Roman" w:hAnsi="Times New Roman" w:cs="Times New Roman"/>
        </w:rPr>
      </w:pPr>
      <w:r w:rsidRPr="002E474C">
        <w:rPr>
          <w:rFonts w:ascii="Times New Roman" w:hAnsi="Times New Roman" w:cs="Times New Roman"/>
        </w:rPr>
        <w:t>Земельный участок площадью от 4 кв. м для размещения пунктов редуцирования газа определен, исходя из анализа размеров зем</w:t>
      </w:r>
      <w:r w:rsidR="00BA13AA" w:rsidRPr="002E474C">
        <w:rPr>
          <w:rFonts w:ascii="Times New Roman" w:hAnsi="Times New Roman" w:cs="Times New Roman"/>
        </w:rPr>
        <w:t>ельных участков, отведенных под </w:t>
      </w:r>
      <w:r w:rsidRPr="002E474C">
        <w:rPr>
          <w:rFonts w:ascii="Times New Roman" w:hAnsi="Times New Roman" w:cs="Times New Roman"/>
        </w:rPr>
        <w:t xml:space="preserve">существующие пункты редуцирования газа. </w:t>
      </w:r>
    </w:p>
    <w:p w:rsidR="00D005FB" w:rsidRPr="00FC7A96" w:rsidRDefault="00D005FB" w:rsidP="00192DDB">
      <w:pPr>
        <w:pStyle w:val="3"/>
        <w:rPr>
          <w:rFonts w:ascii="Times New Roman" w:hAnsi="Times New Roman" w:cs="Times New Roman"/>
          <w:b/>
        </w:rPr>
      </w:pPr>
      <w:bookmarkStart w:id="436" w:name="_Toc191485944"/>
      <w:r w:rsidRPr="00FC7A96">
        <w:rPr>
          <w:rFonts w:ascii="Times New Roman" w:hAnsi="Times New Roman" w:cs="Times New Roman"/>
          <w:b/>
        </w:rPr>
        <w:t>В области организации ритуальных услуг и содержания мест захоронения</w:t>
      </w:r>
      <w:bookmarkEnd w:id="436"/>
    </w:p>
    <w:p w:rsidR="00AB2966" w:rsidRPr="002E474C" w:rsidRDefault="00AB2966" w:rsidP="00AB2966">
      <w:pPr>
        <w:pStyle w:val="a6"/>
        <w:rPr>
          <w:rFonts w:ascii="Times New Roman" w:hAnsi="Times New Roman" w:cs="Times New Roman"/>
        </w:rPr>
      </w:pPr>
      <w:bookmarkStart w:id="437" w:name="_Hlk151480482"/>
      <w:r w:rsidRPr="002E474C">
        <w:rPr>
          <w:rFonts w:ascii="Times New Roman" w:hAnsi="Times New Roman" w:cs="Times New Roman"/>
        </w:rPr>
        <w:t>Расчетные показатели минимально допустимого уровня обеспеченности для объектов в области организации ритуальных услуг и содержания мест захоронения установлены в соответствии с СП 42.13330.2016 «СНиП 2.07.01-89* «Градостроительство. Планировка и застройка городских и сельских поселений».</w:t>
      </w:r>
    </w:p>
    <w:p w:rsidR="00AB2966" w:rsidRPr="002E474C" w:rsidRDefault="00AB2966" w:rsidP="00AB2966">
      <w:pPr>
        <w:pStyle w:val="a6"/>
        <w:rPr>
          <w:rFonts w:ascii="Times New Roman" w:hAnsi="Times New Roman" w:cs="Times New Roman"/>
        </w:rPr>
      </w:pPr>
      <w:bookmarkStart w:id="438" w:name="_Toc136358897"/>
      <w:bookmarkStart w:id="439" w:name="_Toc136360515"/>
      <w:bookmarkStart w:id="440" w:name="_Toc136370861"/>
      <w:bookmarkStart w:id="441" w:name="_Toc88573285"/>
      <w:bookmarkStart w:id="442" w:name="_Toc88585020"/>
      <w:bookmarkStart w:id="443" w:name="_Toc88589047"/>
      <w:bookmarkStart w:id="444" w:name="_Toc88750172"/>
      <w:bookmarkEnd w:id="437"/>
      <w:r w:rsidRPr="002E474C">
        <w:rPr>
          <w:rFonts w:ascii="Times New Roman" w:hAnsi="Times New Roman" w:cs="Times New Roman"/>
        </w:rPr>
        <w:t>Бюро похоронного обслуживания рекомендуется размещать в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AB2966" w:rsidRPr="002E474C" w:rsidRDefault="00AB2966" w:rsidP="00AB2966">
      <w:pPr>
        <w:pStyle w:val="a6"/>
        <w:rPr>
          <w:rFonts w:ascii="Times New Roman" w:hAnsi="Times New Roman" w:cs="Times New Roman"/>
        </w:rPr>
      </w:pPr>
      <w:r w:rsidRPr="002E474C">
        <w:rPr>
          <w:rFonts w:ascii="Times New Roman" w:hAnsi="Times New Roman" w:cs="Times New Roman"/>
        </w:rPr>
        <w:t>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w:t>
      </w:r>
      <w:r w:rsidR="000D17F7" w:rsidRPr="002E474C">
        <w:rPr>
          <w:rFonts w:ascii="Times New Roman" w:hAnsi="Times New Roman" w:cs="Times New Roman"/>
        </w:rPr>
        <w:t xml:space="preserve"> пригородных зон. Расстояние от </w:t>
      </w:r>
      <w:r w:rsidRPr="002E474C">
        <w:rPr>
          <w:rFonts w:ascii="Times New Roman" w:hAnsi="Times New Roman" w:cs="Times New Roman"/>
        </w:rPr>
        <w:t>домов траурных обрядов до жилых зданий, территорий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составлять не менее 100 м.</w:t>
      </w:r>
    </w:p>
    <w:p w:rsidR="00AB2966" w:rsidRPr="002E474C" w:rsidRDefault="00AB2966" w:rsidP="00AB2966">
      <w:pPr>
        <w:pStyle w:val="a6"/>
        <w:rPr>
          <w:rFonts w:ascii="Times New Roman" w:hAnsi="Times New Roman" w:cs="Times New Roman"/>
        </w:rPr>
      </w:pPr>
      <w:r w:rsidRPr="002E474C">
        <w:rPr>
          <w:rFonts w:ascii="Times New Roman" w:hAnsi="Times New Roman" w:cs="Times New Roman"/>
        </w:rPr>
        <w:t>Максимально допустимый уровень территориальной доступности для объектов, предназначенных для организации ритуальных услуг и содержании мест захоронения, не устанавливается.</w:t>
      </w:r>
    </w:p>
    <w:p w:rsidR="00D005FB" w:rsidRPr="002E474C" w:rsidRDefault="00D005FB" w:rsidP="00192DDB">
      <w:pPr>
        <w:pStyle w:val="3"/>
        <w:rPr>
          <w:rFonts w:ascii="Times New Roman" w:hAnsi="Times New Roman" w:cs="Times New Roman"/>
        </w:rPr>
      </w:pPr>
      <w:bookmarkStart w:id="445" w:name="_Toc191485945"/>
      <w:r w:rsidRPr="002E474C">
        <w:rPr>
          <w:rFonts w:ascii="Times New Roman" w:hAnsi="Times New Roman" w:cs="Times New Roman"/>
        </w:rPr>
        <w:t xml:space="preserve">В области благоустройства </w:t>
      </w:r>
      <w:bookmarkEnd w:id="438"/>
      <w:bookmarkEnd w:id="439"/>
      <w:bookmarkEnd w:id="440"/>
      <w:r w:rsidRPr="002E474C">
        <w:rPr>
          <w:rFonts w:ascii="Times New Roman" w:hAnsi="Times New Roman" w:cs="Times New Roman"/>
        </w:rPr>
        <w:t>территории</w:t>
      </w:r>
      <w:bookmarkEnd w:id="445"/>
      <w:r w:rsidRPr="002E474C">
        <w:rPr>
          <w:rFonts w:ascii="Times New Roman" w:hAnsi="Times New Roman" w:cs="Times New Roman"/>
        </w:rPr>
        <w:t xml:space="preserve"> </w:t>
      </w:r>
    </w:p>
    <w:p w:rsidR="00D005FB" w:rsidRPr="002E474C" w:rsidRDefault="00D005FB" w:rsidP="00FD6E4B">
      <w:pPr>
        <w:pStyle w:val="a6"/>
        <w:rPr>
          <w:rFonts w:ascii="Times New Roman" w:hAnsi="Times New Roman" w:cs="Times New Roman"/>
        </w:rPr>
      </w:pPr>
      <w:bookmarkStart w:id="446" w:name="_Hlk151479169"/>
      <w:bookmarkStart w:id="447" w:name="_Hlk151480571"/>
      <w:r w:rsidRPr="002E474C">
        <w:rPr>
          <w:rFonts w:ascii="Times New Roman" w:hAnsi="Times New Roman" w:cs="Times New Roman"/>
        </w:rPr>
        <w:t xml:space="preserve">Расчетным показателем минимально допустимого уровня обеспеченности населения объектами благоустройства территории (парками, скверами, пешеходными зонами, местами массовой околоводной рекреации) является суммарная площадь данных озелененных территорий общего пользования в населенном пункте. </w:t>
      </w:r>
    </w:p>
    <w:p w:rsidR="006E0900" w:rsidRPr="002E474C" w:rsidRDefault="00515A44" w:rsidP="00515A44">
      <w:pPr>
        <w:pStyle w:val="a6"/>
        <w:rPr>
          <w:rFonts w:ascii="Times New Roman" w:hAnsi="Times New Roman" w:cs="Times New Roman"/>
        </w:rPr>
      </w:pPr>
      <w:r w:rsidRPr="002E474C">
        <w:rPr>
          <w:rFonts w:ascii="Times New Roman" w:hAnsi="Times New Roman" w:cs="Times New Roman"/>
        </w:rPr>
        <w:t xml:space="preserve">Значения расчетных показателей суммарной площади озелененных территорий общего пользования (парков, скверов, пешеходных зон, мест околоводной рекреации) населенных пунктов установлены с учетом существующей обеспеченности озелененными территориями общего пользования, климатических особенностей и принадлежности территорий Приморского края к определенным природным зонам (Приложение </w:t>
      </w:r>
      <w:r w:rsidR="006E0900" w:rsidRPr="002E474C">
        <w:rPr>
          <w:rFonts w:ascii="Times New Roman" w:hAnsi="Times New Roman" w:cs="Times New Roman"/>
        </w:rPr>
        <w:t>Д</w:t>
      </w:r>
      <w:r w:rsidRPr="002E474C">
        <w:rPr>
          <w:rFonts w:ascii="Times New Roman" w:hAnsi="Times New Roman" w:cs="Times New Roman"/>
        </w:rPr>
        <w:t xml:space="preserve"> </w:t>
      </w:r>
      <w:r w:rsidR="00CC7FA2" w:rsidRPr="002E474C">
        <w:rPr>
          <w:rFonts w:ascii="Times New Roman" w:hAnsi="Times New Roman" w:cs="Times New Roman"/>
        </w:rPr>
        <w:t>Основной части РНГП</w:t>
      </w:r>
      <w:r w:rsidR="00BA13AA" w:rsidRPr="002E474C">
        <w:rPr>
          <w:rFonts w:ascii="Times New Roman" w:hAnsi="Times New Roman" w:cs="Times New Roman"/>
        </w:rPr>
        <w:t xml:space="preserve"> </w:t>
      </w:r>
      <w:r w:rsidR="00CC7FA2" w:rsidRPr="002E474C">
        <w:rPr>
          <w:rFonts w:ascii="Times New Roman" w:hAnsi="Times New Roman" w:cs="Times New Roman"/>
        </w:rPr>
        <w:t>в</w:t>
      </w:r>
      <w:r w:rsidR="00BA13AA" w:rsidRPr="002E474C">
        <w:rPr>
          <w:rFonts w:ascii="Times New Roman" w:hAnsi="Times New Roman" w:cs="Times New Roman"/>
        </w:rPr>
        <w:t xml:space="preserve"> </w:t>
      </w:r>
      <w:r w:rsidR="00CC7FA2" w:rsidRPr="002E474C">
        <w:rPr>
          <w:rFonts w:ascii="Times New Roman" w:hAnsi="Times New Roman" w:cs="Times New Roman"/>
        </w:rPr>
        <w:t>Приморском крае</w:t>
      </w:r>
      <w:r w:rsidRPr="002E474C">
        <w:rPr>
          <w:rFonts w:ascii="Times New Roman" w:hAnsi="Times New Roman" w:cs="Times New Roman"/>
        </w:rPr>
        <w:t xml:space="preserve">). </w:t>
      </w:r>
    </w:p>
    <w:p w:rsidR="006E0900" w:rsidRPr="002E474C" w:rsidRDefault="006E0900" w:rsidP="006E0900">
      <w:pPr>
        <w:pStyle w:val="a6"/>
        <w:rPr>
          <w:rFonts w:ascii="Times New Roman" w:hAnsi="Times New Roman" w:cs="Times New Roman"/>
        </w:rPr>
      </w:pPr>
      <w:r w:rsidRPr="002E474C">
        <w:rPr>
          <w:rFonts w:ascii="Times New Roman" w:hAnsi="Times New Roman" w:cs="Times New Roman"/>
        </w:rPr>
        <w:t>Для муниципальных образований, расположенных в степной и лесостепной зонах, предусмотрено увеличение суммарной площади озелененных территорий общего пользования в связи с высоким уровнем потребности в зеленых насаждениях и их дефицитом.</w:t>
      </w:r>
    </w:p>
    <w:p w:rsidR="006E0900" w:rsidRPr="002E474C" w:rsidRDefault="006E0900" w:rsidP="006E0900">
      <w:pPr>
        <w:pStyle w:val="a6"/>
        <w:rPr>
          <w:rFonts w:ascii="Times New Roman" w:hAnsi="Times New Roman" w:cs="Times New Roman"/>
        </w:rPr>
      </w:pPr>
      <w:r w:rsidRPr="002E474C">
        <w:rPr>
          <w:rFonts w:ascii="Times New Roman" w:hAnsi="Times New Roman" w:cs="Times New Roman"/>
        </w:rPr>
        <w:t xml:space="preserve">При установлении значений расчетных показателей суммарной площади озелененных территорий общего пользования населенных пунктов учтены группы муниципальных образований с разной численностью населения. </w:t>
      </w:r>
    </w:p>
    <w:p w:rsidR="006E0900" w:rsidRPr="002E474C" w:rsidRDefault="006E0900" w:rsidP="006E0900">
      <w:pPr>
        <w:pStyle w:val="a6"/>
        <w:rPr>
          <w:rFonts w:ascii="Times New Roman" w:hAnsi="Times New Roman" w:cs="Times New Roman"/>
          <w:bCs/>
        </w:rPr>
      </w:pPr>
      <w:r w:rsidRPr="002E474C">
        <w:rPr>
          <w:rFonts w:ascii="Times New Roman" w:hAnsi="Times New Roman" w:cs="Times New Roman"/>
          <w:bCs/>
        </w:rPr>
        <w:t>Размеры земельных участков для парков населенного пункта, парков планировочных районов, скверов установлены в соответствии с СП 533.1325800.2024 «Градостроительство. Модель городской среды малоэтажная. Правила проектирования», СП 534.1325800.2024 «Градостроительство. Модель городской среды среднеэтажная. Правила проектирования», СП 532.1325800.2024</w:t>
      </w:r>
      <w:r w:rsidRPr="002E474C">
        <w:rPr>
          <w:rFonts w:ascii="Times New Roman" w:hAnsi="Times New Roman" w:cs="Times New Roman"/>
          <w:b/>
          <w:bCs/>
        </w:rPr>
        <w:t xml:space="preserve"> </w:t>
      </w:r>
      <w:r w:rsidRPr="002E474C">
        <w:rPr>
          <w:rFonts w:ascii="Times New Roman" w:hAnsi="Times New Roman" w:cs="Times New Roman"/>
          <w:bCs/>
        </w:rPr>
        <w:t>«Градостроительство. Модель городской среды центральная. Правила проектирования».</w:t>
      </w:r>
    </w:p>
    <w:p w:rsidR="006E0900" w:rsidRPr="002E474C" w:rsidRDefault="006E0900" w:rsidP="006E0900">
      <w:pPr>
        <w:pStyle w:val="a6"/>
        <w:rPr>
          <w:rFonts w:ascii="Times New Roman" w:hAnsi="Times New Roman" w:cs="Times New Roman"/>
          <w:bCs/>
        </w:rPr>
      </w:pPr>
      <w:r w:rsidRPr="002E474C">
        <w:rPr>
          <w:rFonts w:ascii="Times New Roman" w:hAnsi="Times New Roman" w:cs="Times New Roman"/>
        </w:rPr>
        <w:t>Максимально допустимый уровень территориальной доступности для парков, скверов, детских игровых площадок установлен с учетом климатических условий.</w:t>
      </w:r>
    </w:p>
    <w:p w:rsidR="006E0900" w:rsidRPr="002E474C" w:rsidRDefault="006E0900" w:rsidP="006E0900">
      <w:pPr>
        <w:pStyle w:val="a6"/>
        <w:rPr>
          <w:rFonts w:ascii="Times New Roman" w:hAnsi="Times New Roman" w:cs="Times New Roman"/>
        </w:rPr>
      </w:pPr>
      <w:r w:rsidRPr="002E474C">
        <w:rPr>
          <w:rFonts w:ascii="Times New Roman" w:hAnsi="Times New Roman" w:cs="Times New Roman"/>
        </w:rPr>
        <w:t>Минимально допустимая ширина бульвара для пешеходных зон установлена в соответствии с СП 42.13330.2016 «СНиП 2.07.01-89* «Градостроительство. Планировка и застройка городских и сельских поселений».</w:t>
      </w:r>
    </w:p>
    <w:p w:rsidR="006E0900" w:rsidRPr="002E474C" w:rsidRDefault="006E0900" w:rsidP="006E0900">
      <w:pPr>
        <w:pStyle w:val="a6"/>
        <w:rPr>
          <w:rFonts w:ascii="Times New Roman" w:hAnsi="Times New Roman" w:cs="Times New Roman"/>
        </w:rPr>
      </w:pPr>
      <w:r w:rsidRPr="002E474C">
        <w:rPr>
          <w:rFonts w:ascii="Times New Roman" w:hAnsi="Times New Roman" w:cs="Times New Roman"/>
        </w:rPr>
        <w:t xml:space="preserve">Для населенных пунктов, расположенных на прибрежных территориях, необходима организация набережных, благоустроенных пляжей и мест массовой околоводной рекреации. Расчетные показатели для набережных, благоустроенных пляжей, мест массовой околоводной рекреации устанавливаются в случае, если муниципальное образование обладает водными природными ресурсами. </w:t>
      </w:r>
    </w:p>
    <w:p w:rsidR="00515A44" w:rsidRPr="002E474C" w:rsidRDefault="00515A44" w:rsidP="00515A44">
      <w:pPr>
        <w:pStyle w:val="a6"/>
        <w:rPr>
          <w:rFonts w:ascii="Times New Roman" w:hAnsi="Times New Roman" w:cs="Times New Roman"/>
          <w:bCs/>
        </w:rPr>
      </w:pPr>
      <w:r w:rsidRPr="002E474C">
        <w:rPr>
          <w:rFonts w:ascii="Times New Roman" w:hAnsi="Times New Roman" w:cs="Times New Roman"/>
        </w:rPr>
        <w:t>Расчетный показатель минимальной протяженности набережной установлен в расчете на число единовременных посетителей с учетом коэффициента одновременной загрузки набережной</w:t>
      </w:r>
      <w:r w:rsidR="005E1CD3" w:rsidRPr="002E474C">
        <w:rPr>
          <w:rFonts w:ascii="Times New Roman" w:hAnsi="Times New Roman" w:cs="Times New Roman"/>
        </w:rPr>
        <w:t>,</w:t>
      </w:r>
      <w:r w:rsidRPr="002E474C">
        <w:rPr>
          <w:rFonts w:ascii="Times New Roman" w:hAnsi="Times New Roman" w:cs="Times New Roman"/>
        </w:rPr>
        <w:t xml:space="preserve"> равного 0,2 от общей численности населения. </w:t>
      </w:r>
      <w:r w:rsidRPr="002E474C">
        <w:rPr>
          <w:rFonts w:ascii="Times New Roman" w:hAnsi="Times New Roman" w:cs="Times New Roman"/>
          <w:bCs/>
        </w:rPr>
        <w:t xml:space="preserve">Значения расчетных показателей минимально допустимого размера земельного участка для благоустроенного пляжа, места массовой околоводной рекреации установлены в соответствии с пунктом 9.27 СП 42.13330.2016 «СНиП 2.07.01-89* «Градостроительство. Планировка и застройка городских и сельских поселений». Уровень обеспеченности населения территориями благоустроенных пляжей и мест массовой околоводной рекреации установлен с учетом коэффициента одновременной загрузки пляжа, равного 0,2 от общей численности населения. </w:t>
      </w:r>
    </w:p>
    <w:p w:rsidR="005E1CD3" w:rsidRPr="002E474C" w:rsidRDefault="005E1CD3" w:rsidP="005E1CD3">
      <w:pPr>
        <w:pStyle w:val="a6"/>
        <w:rPr>
          <w:rFonts w:ascii="Times New Roman" w:hAnsi="Times New Roman" w:cs="Times New Roman"/>
        </w:rPr>
      </w:pPr>
      <w:r w:rsidRPr="002E474C">
        <w:rPr>
          <w:rFonts w:ascii="Times New Roman" w:hAnsi="Times New Roman" w:cs="Times New Roman"/>
        </w:rPr>
        <w:t>Для муниципальных образований Приморского края, расположенных в горных местностях или на побережье моря, актуальна организация смотровых (видовых) площадок. Размещение смотровых (видовых) площадок целесообразно на участках, с которых открывается панорамный обзор природных объектов или застроенных территорий.</w:t>
      </w:r>
    </w:p>
    <w:p w:rsidR="005E1CD3" w:rsidRPr="002E474C" w:rsidRDefault="005E1CD3" w:rsidP="005E1CD3">
      <w:pPr>
        <w:pStyle w:val="a6"/>
        <w:rPr>
          <w:rFonts w:ascii="Times New Roman" w:hAnsi="Times New Roman" w:cs="Times New Roman"/>
        </w:rPr>
      </w:pPr>
      <w:r w:rsidRPr="002E474C">
        <w:rPr>
          <w:rFonts w:ascii="Times New Roman" w:hAnsi="Times New Roman" w:cs="Times New Roman"/>
          <w:bCs/>
        </w:rPr>
        <w:t xml:space="preserve">Размеры земельных участков </w:t>
      </w:r>
      <w:r w:rsidRPr="002E474C">
        <w:rPr>
          <w:rFonts w:ascii="Times New Roman" w:hAnsi="Times New Roman" w:cs="Times New Roman"/>
        </w:rPr>
        <w:t>для смотровых (видовых) площадок установлены с учетом того, что на 1 посетителя смотровой (видовой) площадки для комфортного пребывания необходимо предусматривать не менее 2 кв. м площади.</w:t>
      </w:r>
    </w:p>
    <w:p w:rsidR="005E1CD3" w:rsidRPr="002E474C" w:rsidRDefault="005E1CD3" w:rsidP="005E1CD3">
      <w:pPr>
        <w:pStyle w:val="a6"/>
        <w:rPr>
          <w:rFonts w:ascii="Times New Roman" w:hAnsi="Times New Roman" w:cs="Times New Roman"/>
        </w:rPr>
      </w:pPr>
      <w:r w:rsidRPr="002E474C">
        <w:rPr>
          <w:rFonts w:ascii="Times New Roman" w:hAnsi="Times New Roman" w:cs="Times New Roman"/>
        </w:rPr>
        <w:t>Расчетные показатели максимально допустимого уровня территориальной доступности смотровых (видовых) площадок для населения не устанавливаются.</w:t>
      </w:r>
    </w:p>
    <w:p w:rsidR="00515A44" w:rsidRPr="002E474C" w:rsidRDefault="00515A44" w:rsidP="00515A44">
      <w:pPr>
        <w:pStyle w:val="a6"/>
        <w:rPr>
          <w:rFonts w:ascii="Times New Roman" w:hAnsi="Times New Roman" w:cs="Times New Roman"/>
        </w:rPr>
      </w:pPr>
      <w:r w:rsidRPr="002E474C">
        <w:rPr>
          <w:rFonts w:ascii="Times New Roman" w:hAnsi="Times New Roman" w:cs="Times New Roman"/>
        </w:rPr>
        <w:t xml:space="preserve">Расчетный показатель минимально допустимого уровня обеспеченности детскими игровыми площадками установлен в соответствии с СП 476.1325800.2020 «Свод правил. Территории городских и сельских поселений. Правила планировки, застройки и благоустройства жилых микрорайонов». Для городских округов показатель уровня обеспеченности детскими игровыми площадками на территориях общего пользования учитывает показатель обеспеченности детскими игровыми площадками в границах придомовой территории жилых зон. </w:t>
      </w:r>
    </w:p>
    <w:bookmarkEnd w:id="446"/>
    <w:p w:rsidR="00515A44" w:rsidRPr="002E474C" w:rsidRDefault="00515A44" w:rsidP="00515A44">
      <w:pPr>
        <w:pStyle w:val="a6"/>
        <w:rPr>
          <w:rFonts w:ascii="Times New Roman" w:hAnsi="Times New Roman" w:cs="Times New Roman"/>
        </w:rPr>
      </w:pPr>
      <w:r w:rsidRPr="002E474C">
        <w:rPr>
          <w:rFonts w:ascii="Times New Roman" w:hAnsi="Times New Roman" w:cs="Times New Roman"/>
        </w:rPr>
        <w:t>Территориальная доступность детских игровых площадок определена с учетом повседневной потребности в пользовании объектом.</w:t>
      </w:r>
    </w:p>
    <w:bookmarkEnd w:id="441"/>
    <w:bookmarkEnd w:id="442"/>
    <w:bookmarkEnd w:id="443"/>
    <w:bookmarkEnd w:id="444"/>
    <w:bookmarkEnd w:id="447"/>
    <w:p w:rsidR="006D4FC8" w:rsidRPr="002E474C" w:rsidRDefault="006D4FC8" w:rsidP="006D4FC8">
      <w:pPr>
        <w:pStyle w:val="a6"/>
        <w:rPr>
          <w:rFonts w:ascii="Times New Roman" w:hAnsi="Times New Roman" w:cs="Times New Roman"/>
        </w:rPr>
      </w:pPr>
      <w:r w:rsidRPr="002E474C">
        <w:rPr>
          <w:rFonts w:ascii="Times New Roman" w:hAnsi="Times New Roman" w:cs="Times New Roman"/>
        </w:rPr>
        <w:t xml:space="preserve">Расчетные показатели обеспеченности площадками для выгула и дрессировки собак установлены с учетом результатов социологического опроса жителей Приморского края о необходимости организации выделенных мест для выгула собак за пределами дворовых территорий, мнения экспертов. Площадки для выгула собак целесообразно размещать на территориях общего пользования в границах планировочного микрорайона исходя из суммарной потребности в территории. Уровень обеспеченности площадками для выгула собак выражается в площади территории, приходящейся на 1 человека. Размеры земельного участка для площадок для выгула собак установлены с учетом требований СП 492.1325800.2020 «Приюты для животных. Правила проектирования» к минимальной площади для выгула на 1 собаку: 8 кв. м на 1 крупную и среднюю собаку, 5 кв. м на 1 небольшую и мелкую собаку. Таким образом, площадка для выгула собак минимального размера сможет единовременно принять до 10 собак, что является достаточным количеством для удовлетворения потребностей населения жилого микрорайона. </w:t>
      </w:r>
    </w:p>
    <w:p w:rsidR="00E03134" w:rsidRPr="00B33BF4" w:rsidRDefault="00E03134" w:rsidP="00192DDB">
      <w:pPr>
        <w:pStyle w:val="3"/>
        <w:rPr>
          <w:rFonts w:ascii="Times New Roman" w:hAnsi="Times New Roman" w:cs="Times New Roman"/>
          <w:b/>
        </w:rPr>
      </w:pPr>
      <w:bookmarkStart w:id="448" w:name="_Toc191485946"/>
      <w:r w:rsidRPr="00B33BF4">
        <w:rPr>
          <w:rFonts w:ascii="Times New Roman" w:hAnsi="Times New Roman" w:cs="Times New Roman"/>
          <w:b/>
        </w:rPr>
        <w:t>В области обращения с животными</w:t>
      </w:r>
      <w:bookmarkEnd w:id="448"/>
    </w:p>
    <w:p w:rsidR="00E03134" w:rsidRPr="002E474C" w:rsidRDefault="00E03134" w:rsidP="00FD6E4B">
      <w:pPr>
        <w:pStyle w:val="a6"/>
        <w:rPr>
          <w:rFonts w:ascii="Times New Roman" w:hAnsi="Times New Roman" w:cs="Times New Roman"/>
        </w:rPr>
      </w:pPr>
      <w:r w:rsidRPr="002E474C">
        <w:rPr>
          <w:rFonts w:ascii="Times New Roman" w:hAnsi="Times New Roman" w:cs="Times New Roman"/>
        </w:rPr>
        <w:t xml:space="preserve">Законом Приморского края от 26.12.2019 </w:t>
      </w:r>
      <w:r w:rsidR="005A2CC0" w:rsidRPr="002E474C">
        <w:rPr>
          <w:rFonts w:ascii="Times New Roman" w:hAnsi="Times New Roman" w:cs="Times New Roman"/>
        </w:rPr>
        <w:t>№</w:t>
      </w:r>
      <w:r w:rsidRPr="002E474C">
        <w:rPr>
          <w:rFonts w:ascii="Times New Roman" w:hAnsi="Times New Roman" w:cs="Times New Roman"/>
        </w:rPr>
        <w:t xml:space="preserve"> 692-КЗ </w:t>
      </w:r>
      <w:r w:rsidR="005A2CC0" w:rsidRPr="002E474C">
        <w:rPr>
          <w:rFonts w:ascii="Times New Roman" w:hAnsi="Times New Roman" w:cs="Times New Roman"/>
        </w:rPr>
        <w:t>«</w:t>
      </w:r>
      <w:r w:rsidR="009C610A" w:rsidRPr="002E474C">
        <w:rPr>
          <w:rFonts w:ascii="Times New Roman" w:hAnsi="Times New Roman" w:cs="Times New Roman"/>
        </w:rPr>
        <w:t>Об отдельных вопросах в </w:t>
      </w:r>
      <w:r w:rsidRPr="002E474C">
        <w:rPr>
          <w:rFonts w:ascii="Times New Roman" w:hAnsi="Times New Roman" w:cs="Times New Roman"/>
        </w:rPr>
        <w:t>области обращения с животными в Приморском крае</w:t>
      </w:r>
      <w:r w:rsidR="005A2CC0" w:rsidRPr="002E474C">
        <w:rPr>
          <w:rFonts w:ascii="Times New Roman" w:hAnsi="Times New Roman" w:cs="Times New Roman"/>
        </w:rPr>
        <w:t>»</w:t>
      </w:r>
      <w:r w:rsidRPr="002E474C">
        <w:rPr>
          <w:rFonts w:ascii="Times New Roman" w:hAnsi="Times New Roman" w:cs="Times New Roman"/>
        </w:rPr>
        <w:t xml:space="preserve"> органы местного самоуправления городских округов наделяются отдельными государственными полномочиями в области обращения с животными.</w:t>
      </w:r>
    </w:p>
    <w:p w:rsidR="00E03134" w:rsidRPr="002E474C" w:rsidRDefault="00E03134" w:rsidP="00FD6E4B">
      <w:pPr>
        <w:pStyle w:val="a6"/>
        <w:rPr>
          <w:rFonts w:ascii="Times New Roman" w:hAnsi="Times New Roman" w:cs="Times New Roman"/>
        </w:rPr>
      </w:pPr>
      <w:r w:rsidRPr="002E474C">
        <w:rPr>
          <w:rFonts w:ascii="Times New Roman" w:hAnsi="Times New Roman" w:cs="Times New Roman"/>
        </w:rPr>
        <w:t>В целях обеспечения муниципальных образовани</w:t>
      </w:r>
      <w:r w:rsidR="009C610A" w:rsidRPr="002E474C">
        <w:rPr>
          <w:rFonts w:ascii="Times New Roman" w:hAnsi="Times New Roman" w:cs="Times New Roman"/>
        </w:rPr>
        <w:t>й объектами местного значения в </w:t>
      </w:r>
      <w:r w:rsidRPr="002E474C">
        <w:rPr>
          <w:rFonts w:ascii="Times New Roman" w:hAnsi="Times New Roman" w:cs="Times New Roman"/>
        </w:rPr>
        <w:t>области обращения с животными (приютами для животных) расчетный показатель установлен на уровне не менее одного объекта на муниципальное образование.</w:t>
      </w:r>
    </w:p>
    <w:p w:rsidR="00E03134" w:rsidRPr="002E474C" w:rsidRDefault="00E03134" w:rsidP="00FD6E4B">
      <w:pPr>
        <w:pStyle w:val="a6"/>
        <w:rPr>
          <w:rFonts w:ascii="Times New Roman" w:hAnsi="Times New Roman" w:cs="Times New Roman"/>
        </w:rPr>
      </w:pPr>
      <w:r w:rsidRPr="002E474C">
        <w:rPr>
          <w:rFonts w:ascii="Times New Roman" w:hAnsi="Times New Roman" w:cs="Times New Roman"/>
        </w:rPr>
        <w:t>Расчетный показатель территориальной доступности объектов в области обращения с животными не устанавливается.</w:t>
      </w:r>
    </w:p>
    <w:p w:rsidR="00E03134" w:rsidRPr="002E474C" w:rsidRDefault="00E03134" w:rsidP="00FD6E4B">
      <w:pPr>
        <w:pStyle w:val="a6"/>
        <w:rPr>
          <w:rFonts w:ascii="Times New Roman" w:hAnsi="Times New Roman" w:cs="Times New Roman"/>
        </w:rPr>
      </w:pPr>
      <w:r w:rsidRPr="002E474C">
        <w:rPr>
          <w:rFonts w:ascii="Times New Roman" w:hAnsi="Times New Roman" w:cs="Times New Roman"/>
        </w:rPr>
        <w:t xml:space="preserve">Порядок организации деятельности приютов для животных и нормы содержания животных в них на территории Приморского края установлены постановлением Правительства Приморского края от 30.01.2020 </w:t>
      </w:r>
      <w:r w:rsidR="00FA6304" w:rsidRPr="002E474C">
        <w:rPr>
          <w:rFonts w:ascii="Times New Roman" w:hAnsi="Times New Roman" w:cs="Times New Roman"/>
        </w:rPr>
        <w:t>№ </w:t>
      </w:r>
      <w:r w:rsidRPr="002E474C">
        <w:rPr>
          <w:rFonts w:ascii="Times New Roman" w:hAnsi="Times New Roman" w:cs="Times New Roman"/>
        </w:rPr>
        <w:t>67-пп «Об утверждении Порядка организации деятельности приютов для животных и норм содержания животных в них на территории Приморского края».</w:t>
      </w:r>
    </w:p>
    <w:p w:rsidR="007A1433" w:rsidRPr="00B33BF4" w:rsidRDefault="007A1433" w:rsidP="00192DDB">
      <w:pPr>
        <w:pStyle w:val="13"/>
        <w:rPr>
          <w:rFonts w:ascii="Times New Roman" w:hAnsi="Times New Roman" w:cs="Times New Roman"/>
          <w:b/>
          <w:sz w:val="24"/>
          <w:szCs w:val="24"/>
        </w:rPr>
      </w:pPr>
      <w:bookmarkStart w:id="449" w:name="_Toc40626766"/>
      <w:bookmarkStart w:id="450" w:name="_Toc81901163"/>
      <w:bookmarkStart w:id="451" w:name="_Toc85181073"/>
      <w:bookmarkStart w:id="452" w:name="_Toc85182516"/>
      <w:bookmarkStart w:id="453" w:name="_Toc85190254"/>
      <w:bookmarkStart w:id="454" w:name="_Toc85192755"/>
      <w:bookmarkStart w:id="455" w:name="_Toc85193473"/>
      <w:bookmarkStart w:id="456" w:name="_Toc85197835"/>
      <w:bookmarkStart w:id="457" w:name="_Toc85215187"/>
      <w:bookmarkStart w:id="458" w:name="_Toc88573286"/>
      <w:bookmarkStart w:id="459" w:name="_Toc88585021"/>
      <w:bookmarkStart w:id="460" w:name="_Toc88589048"/>
      <w:bookmarkStart w:id="461" w:name="_Toc88750173"/>
      <w:bookmarkStart w:id="462" w:name="_Toc89694256"/>
      <w:bookmarkStart w:id="463" w:name="_Toc89787814"/>
      <w:bookmarkStart w:id="464" w:name="_Toc96603411"/>
      <w:bookmarkStart w:id="465" w:name="_Toc96687308"/>
      <w:bookmarkStart w:id="466" w:name="_Toc96953212"/>
      <w:bookmarkStart w:id="467" w:name="_Toc131008361"/>
      <w:bookmarkStart w:id="468" w:name="_Toc136358903"/>
      <w:bookmarkStart w:id="469" w:name="_Toc136360521"/>
      <w:bookmarkStart w:id="470" w:name="_Toc136370867"/>
      <w:bookmarkStart w:id="471" w:name="_Toc191485947"/>
      <w:bookmarkEnd w:id="411"/>
      <w:bookmarkEnd w:id="412"/>
      <w:bookmarkEnd w:id="413"/>
      <w:bookmarkEnd w:id="414"/>
      <w:r w:rsidRPr="00B33BF4">
        <w:rPr>
          <w:rFonts w:ascii="Times New Roman" w:hAnsi="Times New Roman" w:cs="Times New Roman"/>
          <w:b/>
          <w:sz w:val="24"/>
          <w:szCs w:val="24"/>
        </w:rPr>
        <w:t>ПРАВИЛА И ОБЛАСТЬ ПРИМЕНЕНИЯ РАСЧЕТНЫХ ПОКАЗАТЕЛЕЙ</w:t>
      </w:r>
      <w:bookmarkEnd w:id="288"/>
      <w:bookmarkEnd w:id="289"/>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rsidR="00DF1E7A" w:rsidRPr="000F1FE1" w:rsidRDefault="00DF1E7A" w:rsidP="00FA6304">
      <w:pPr>
        <w:pStyle w:val="a6"/>
        <w:rPr>
          <w:rFonts w:ascii="Times New Roman" w:hAnsi="Times New Roman" w:cs="Times New Roman"/>
        </w:rPr>
      </w:pPr>
      <w:bookmarkStart w:id="472" w:name="_Toc6500542"/>
      <w:bookmarkStart w:id="473" w:name="_Toc6567871"/>
      <w:bookmarkStart w:id="474" w:name="_Toc6569476"/>
      <w:bookmarkStart w:id="475" w:name="_Toc6578708"/>
      <w:bookmarkStart w:id="476" w:name="_Toc6667200"/>
      <w:bookmarkStart w:id="477" w:name="_Toc6672913"/>
      <w:bookmarkStart w:id="478" w:name="_Toc10738663"/>
      <w:bookmarkStart w:id="479" w:name="_Toc10740030"/>
      <w:bookmarkStart w:id="480" w:name="_Toc81901164"/>
      <w:bookmarkStart w:id="481" w:name="_Toc40626767"/>
      <w:r w:rsidRPr="000F1FE1">
        <w:rPr>
          <w:rFonts w:ascii="Times New Roman" w:hAnsi="Times New Roman" w:cs="Times New Roman"/>
        </w:rPr>
        <w:t xml:space="preserve">Действие </w:t>
      </w:r>
      <w:r w:rsidR="00D822D6" w:rsidRPr="000F1FE1">
        <w:rPr>
          <w:rFonts w:ascii="Times New Roman" w:hAnsi="Times New Roman" w:cs="Times New Roman"/>
        </w:rPr>
        <w:t xml:space="preserve">настоящих </w:t>
      </w:r>
      <w:r w:rsidR="00BA538C" w:rsidRPr="000F1FE1">
        <w:rPr>
          <w:rFonts w:ascii="Times New Roman" w:hAnsi="Times New Roman" w:cs="Times New Roman"/>
        </w:rPr>
        <w:t>МНГП</w:t>
      </w:r>
      <w:r w:rsidRPr="000F1FE1">
        <w:rPr>
          <w:rFonts w:ascii="Times New Roman" w:hAnsi="Times New Roman" w:cs="Times New Roman"/>
        </w:rPr>
        <w:t xml:space="preserve"> распространяется на всю территорию </w:t>
      </w:r>
      <w:r w:rsidR="00AF11BC" w:rsidRPr="000F1FE1">
        <w:rPr>
          <w:rFonts w:ascii="Times New Roman" w:hAnsi="Times New Roman" w:cs="Times New Roman"/>
        </w:rPr>
        <w:t>городского округа</w:t>
      </w:r>
      <w:r w:rsidRPr="000F1FE1">
        <w:rPr>
          <w:rFonts w:ascii="Times New Roman" w:hAnsi="Times New Roman" w:cs="Times New Roman"/>
        </w:rPr>
        <w:t>.</w:t>
      </w:r>
    </w:p>
    <w:p w:rsidR="002A3943" w:rsidRPr="000F1FE1" w:rsidRDefault="00BA538C" w:rsidP="00FA6304">
      <w:pPr>
        <w:pStyle w:val="a6"/>
        <w:rPr>
          <w:rFonts w:ascii="Times New Roman" w:hAnsi="Times New Roman" w:cs="Times New Roman"/>
        </w:rPr>
      </w:pPr>
      <w:r w:rsidRPr="000F1FE1">
        <w:rPr>
          <w:rFonts w:ascii="Times New Roman" w:hAnsi="Times New Roman" w:cs="Times New Roman"/>
        </w:rPr>
        <w:t>МНГП</w:t>
      </w:r>
      <w:r w:rsidR="002A3943" w:rsidRPr="000F1FE1">
        <w:rPr>
          <w:rFonts w:ascii="Times New Roman" w:hAnsi="Times New Roman" w:cs="Times New Roman"/>
        </w:rPr>
        <w:t xml:space="preserve"> обязательны для всех субъектов гр</w:t>
      </w:r>
      <w:r w:rsidR="00D822D6" w:rsidRPr="000F1FE1">
        <w:rPr>
          <w:rFonts w:ascii="Times New Roman" w:hAnsi="Times New Roman" w:cs="Times New Roman"/>
        </w:rPr>
        <w:t>адостроительной деятельности на </w:t>
      </w:r>
      <w:r w:rsidR="002A3943" w:rsidRPr="000F1FE1">
        <w:rPr>
          <w:rFonts w:ascii="Times New Roman" w:hAnsi="Times New Roman" w:cs="Times New Roman"/>
        </w:rPr>
        <w:t xml:space="preserve">территории </w:t>
      </w:r>
      <w:r w:rsidR="00D02CF8" w:rsidRPr="000F1FE1">
        <w:rPr>
          <w:rFonts w:ascii="Times New Roman" w:hAnsi="Times New Roman" w:cs="Times New Roman"/>
        </w:rPr>
        <w:t>городского округа</w:t>
      </w:r>
      <w:r w:rsidR="002A3943" w:rsidRPr="000F1FE1">
        <w:rPr>
          <w:rFonts w:ascii="Times New Roman" w:hAnsi="Times New Roman" w:cs="Times New Roman"/>
        </w:rPr>
        <w:t xml:space="preserve"> независимо от их организационно-правовой формы.</w:t>
      </w:r>
    </w:p>
    <w:p w:rsidR="00EF46E5" w:rsidRPr="000F1FE1" w:rsidRDefault="00BA538C" w:rsidP="00FA6304">
      <w:pPr>
        <w:pStyle w:val="a6"/>
        <w:rPr>
          <w:rFonts w:ascii="Times New Roman" w:hAnsi="Times New Roman" w:cs="Times New Roman"/>
        </w:rPr>
      </w:pPr>
      <w:r w:rsidRPr="000F1FE1">
        <w:rPr>
          <w:rFonts w:ascii="Times New Roman" w:hAnsi="Times New Roman" w:cs="Times New Roman"/>
        </w:rPr>
        <w:t>МНГП</w:t>
      </w:r>
      <w:r w:rsidR="00EB43E8" w:rsidRPr="000F1FE1">
        <w:rPr>
          <w:rFonts w:ascii="Times New Roman" w:hAnsi="Times New Roman" w:cs="Times New Roman"/>
        </w:rPr>
        <w:t xml:space="preserve"> распространяются </w:t>
      </w:r>
      <w:r w:rsidR="002634E3" w:rsidRPr="000F1FE1">
        <w:rPr>
          <w:rFonts w:ascii="Times New Roman" w:hAnsi="Times New Roman" w:cs="Times New Roman"/>
        </w:rPr>
        <w:t xml:space="preserve">на вновь разрабатываемую градостроительную </w:t>
      </w:r>
      <w:r w:rsidR="00206B3E" w:rsidRPr="000F1FE1">
        <w:rPr>
          <w:rFonts w:ascii="Times New Roman" w:hAnsi="Times New Roman" w:cs="Times New Roman"/>
        </w:rPr>
        <w:t xml:space="preserve">и иную </w:t>
      </w:r>
      <w:r w:rsidR="002634E3" w:rsidRPr="000F1FE1">
        <w:rPr>
          <w:rFonts w:ascii="Times New Roman" w:hAnsi="Times New Roman" w:cs="Times New Roman"/>
        </w:rPr>
        <w:t>документацию</w:t>
      </w:r>
      <w:r w:rsidR="00EF46E5" w:rsidRPr="000F1FE1">
        <w:rPr>
          <w:rFonts w:ascii="Times New Roman" w:hAnsi="Times New Roman" w:cs="Times New Roman"/>
        </w:rPr>
        <w:t>, а также проекты внесения изменений в такую документацию.</w:t>
      </w:r>
    </w:p>
    <w:p w:rsidR="0016675A" w:rsidRPr="000F1FE1" w:rsidRDefault="00D33081" w:rsidP="00FA6304">
      <w:pPr>
        <w:pStyle w:val="a6"/>
        <w:rPr>
          <w:rFonts w:ascii="Times New Roman" w:hAnsi="Times New Roman" w:cs="Times New Roman"/>
        </w:rPr>
      </w:pPr>
      <w:r w:rsidRPr="000F1FE1">
        <w:rPr>
          <w:rFonts w:ascii="Times New Roman" w:hAnsi="Times New Roman" w:cs="Times New Roman"/>
        </w:rPr>
        <w:t xml:space="preserve">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установленные </w:t>
      </w:r>
      <w:r w:rsidR="00006EA3" w:rsidRPr="000F1FE1">
        <w:rPr>
          <w:rFonts w:ascii="Times New Roman" w:hAnsi="Times New Roman" w:cs="Times New Roman"/>
        </w:rPr>
        <w:t>МНГП</w:t>
      </w:r>
      <w:r w:rsidRPr="000F1FE1">
        <w:rPr>
          <w:rFonts w:ascii="Times New Roman" w:hAnsi="Times New Roman" w:cs="Times New Roman"/>
        </w:rPr>
        <w:t xml:space="preserve">, </w:t>
      </w:r>
      <w:r w:rsidR="009C610A" w:rsidRPr="000F1FE1">
        <w:rPr>
          <w:rFonts w:ascii="Times New Roman" w:hAnsi="Times New Roman" w:cs="Times New Roman"/>
        </w:rPr>
        <w:t>применяются в</w:t>
      </w:r>
      <w:r w:rsidR="00D822D6" w:rsidRPr="000F1FE1">
        <w:rPr>
          <w:rFonts w:ascii="Times New Roman" w:hAnsi="Times New Roman" w:cs="Times New Roman"/>
        </w:rPr>
        <w:t xml:space="preserve"> соответствии с </w:t>
      </w:r>
      <w:r w:rsidR="0016675A" w:rsidRPr="000F1FE1">
        <w:rPr>
          <w:rFonts w:ascii="Times New Roman" w:hAnsi="Times New Roman" w:cs="Times New Roman"/>
        </w:rPr>
        <w:t>настоящим разделом.</w:t>
      </w:r>
    </w:p>
    <w:p w:rsidR="00FD7BC3" w:rsidRPr="000F1FE1" w:rsidRDefault="00FD7BC3" w:rsidP="00FA6304">
      <w:pPr>
        <w:pStyle w:val="a6"/>
        <w:rPr>
          <w:rFonts w:ascii="Times New Roman" w:hAnsi="Times New Roman" w:cs="Times New Roman"/>
        </w:rPr>
      </w:pPr>
      <w:r w:rsidRPr="000F1FE1">
        <w:rPr>
          <w:rFonts w:ascii="Times New Roman" w:hAnsi="Times New Roman" w:cs="Times New Roman"/>
        </w:rPr>
        <w:t>Расчетные показатели применяются при разработке следующей градостроительной документации:</w:t>
      </w:r>
    </w:p>
    <w:p w:rsidR="00FD7BC3" w:rsidRPr="000F1FE1" w:rsidRDefault="00FD7BC3" w:rsidP="00FA6304">
      <w:pPr>
        <w:pStyle w:val="a2"/>
        <w:rPr>
          <w:rFonts w:ascii="Times New Roman" w:hAnsi="Times New Roman" w:cs="Times New Roman"/>
        </w:rPr>
      </w:pPr>
      <w:r w:rsidRPr="000F1FE1">
        <w:rPr>
          <w:rFonts w:ascii="Times New Roman" w:hAnsi="Times New Roman" w:cs="Times New Roman"/>
        </w:rPr>
        <w:t>п</w:t>
      </w:r>
      <w:r w:rsidR="00DF1E7A" w:rsidRPr="000F1FE1">
        <w:rPr>
          <w:rFonts w:ascii="Times New Roman" w:hAnsi="Times New Roman" w:cs="Times New Roman"/>
        </w:rPr>
        <w:t xml:space="preserve">ри разработке генерального плана для определения </w:t>
      </w:r>
      <w:r w:rsidRPr="000F1FE1">
        <w:rPr>
          <w:rFonts w:ascii="Times New Roman" w:hAnsi="Times New Roman" w:cs="Times New Roman"/>
        </w:rPr>
        <w:t>ме</w:t>
      </w:r>
      <w:r w:rsidR="001340E6" w:rsidRPr="000F1FE1">
        <w:rPr>
          <w:rFonts w:ascii="Times New Roman" w:hAnsi="Times New Roman" w:cs="Times New Roman"/>
        </w:rPr>
        <w:t>сто</w:t>
      </w:r>
      <w:r w:rsidR="009C610A" w:rsidRPr="000F1FE1">
        <w:rPr>
          <w:rFonts w:ascii="Times New Roman" w:hAnsi="Times New Roman" w:cs="Times New Roman"/>
        </w:rPr>
        <w:t>положения и </w:t>
      </w:r>
      <w:r w:rsidR="00DF1E7A" w:rsidRPr="000F1FE1">
        <w:rPr>
          <w:rFonts w:ascii="Times New Roman" w:hAnsi="Times New Roman" w:cs="Times New Roman"/>
        </w:rPr>
        <w:t>параметров функциональных зон, характеристик и местоположени</w:t>
      </w:r>
      <w:r w:rsidRPr="000F1FE1">
        <w:rPr>
          <w:rFonts w:ascii="Times New Roman" w:hAnsi="Times New Roman" w:cs="Times New Roman"/>
        </w:rPr>
        <w:t>я объектов местного значения;</w:t>
      </w:r>
    </w:p>
    <w:p w:rsidR="00FD7BC3" w:rsidRPr="000F1FE1" w:rsidRDefault="00FD7BC3" w:rsidP="00FA6304">
      <w:pPr>
        <w:pStyle w:val="a2"/>
        <w:rPr>
          <w:rFonts w:ascii="Times New Roman" w:hAnsi="Times New Roman" w:cs="Times New Roman"/>
        </w:rPr>
      </w:pPr>
      <w:r w:rsidRPr="000F1FE1">
        <w:rPr>
          <w:rFonts w:ascii="Times New Roman" w:hAnsi="Times New Roman" w:cs="Times New Roman"/>
        </w:rPr>
        <w:t>при разработке документации по планировке территории для определения характеристик планируемого развития территории, в том числе плотности и параметров застройки территории, характеристик планируемых к размещению объектов капитального строительства, размеров земельных участков;</w:t>
      </w:r>
    </w:p>
    <w:p w:rsidR="002A3943" w:rsidRPr="000F1FE1" w:rsidRDefault="00FD7BC3" w:rsidP="00FA6304">
      <w:pPr>
        <w:pStyle w:val="a2"/>
        <w:rPr>
          <w:rFonts w:ascii="Times New Roman" w:hAnsi="Times New Roman" w:cs="Times New Roman"/>
        </w:rPr>
      </w:pPr>
      <w:r w:rsidRPr="000F1FE1">
        <w:rPr>
          <w:rFonts w:ascii="Times New Roman" w:hAnsi="Times New Roman" w:cs="Times New Roman"/>
        </w:rPr>
        <w:t>п</w:t>
      </w:r>
      <w:r w:rsidR="002A3943" w:rsidRPr="000F1FE1">
        <w:rPr>
          <w:rFonts w:ascii="Times New Roman" w:hAnsi="Times New Roman" w:cs="Times New Roman"/>
        </w:rPr>
        <w:t xml:space="preserve">ри разработке правил землепользования и застройки </w:t>
      </w:r>
      <w:r w:rsidR="00CA42EA" w:rsidRPr="000F1FE1">
        <w:rPr>
          <w:rFonts w:ascii="Times New Roman" w:hAnsi="Times New Roman" w:cs="Times New Roman"/>
        </w:rPr>
        <w:t>для</w:t>
      </w:r>
      <w:r w:rsidR="002A3943" w:rsidRPr="000F1FE1">
        <w:rPr>
          <w:rFonts w:ascii="Times New Roman" w:hAnsi="Times New Roman" w:cs="Times New Roman"/>
        </w:rPr>
        <w:t xml:space="preserve"> установления предельных размеров земельных участков </w:t>
      </w:r>
      <w:r w:rsidR="00CA42EA" w:rsidRPr="000F1FE1">
        <w:rPr>
          <w:rFonts w:ascii="Times New Roman" w:hAnsi="Times New Roman" w:cs="Times New Roman"/>
        </w:rPr>
        <w:t>в градостроительных регламентах</w:t>
      </w:r>
      <w:r w:rsidRPr="000F1FE1">
        <w:rPr>
          <w:rFonts w:ascii="Times New Roman" w:hAnsi="Times New Roman" w:cs="Times New Roman"/>
        </w:rPr>
        <w:t>, а также в</w:t>
      </w:r>
      <w:r w:rsidR="009C610A" w:rsidRPr="000F1FE1">
        <w:rPr>
          <w:rFonts w:ascii="Times New Roman" w:hAnsi="Times New Roman" w:cs="Times New Roman"/>
        </w:rPr>
        <w:t> </w:t>
      </w:r>
      <w:r w:rsidR="00CA42EA" w:rsidRPr="000F1FE1">
        <w:rPr>
          <w:rFonts w:ascii="Times New Roman" w:hAnsi="Times New Roman" w:cs="Times New Roman"/>
        </w:rPr>
        <w:t>случае, если в правилах землепользования и зас</w:t>
      </w:r>
      <w:r w:rsidR="009C610A" w:rsidRPr="000F1FE1">
        <w:rPr>
          <w:rFonts w:ascii="Times New Roman" w:hAnsi="Times New Roman" w:cs="Times New Roman"/>
        </w:rPr>
        <w:t>тройки определены территории, в </w:t>
      </w:r>
      <w:r w:rsidR="00CA42EA" w:rsidRPr="000F1FE1">
        <w:rPr>
          <w:rFonts w:ascii="Times New Roman" w:hAnsi="Times New Roman" w:cs="Times New Roman"/>
        </w:rPr>
        <w:t xml:space="preserve">границах которых запланирована деятельность по комплексному развитию, </w:t>
      </w:r>
      <w:r w:rsidRPr="000F1FE1">
        <w:rPr>
          <w:rFonts w:ascii="Times New Roman" w:hAnsi="Times New Roman" w:cs="Times New Roman"/>
        </w:rPr>
        <w:t>–</w:t>
      </w:r>
      <w:r w:rsidR="00CA42EA" w:rsidRPr="000F1FE1">
        <w:rPr>
          <w:rFonts w:ascii="Times New Roman" w:hAnsi="Times New Roman" w:cs="Times New Roman"/>
        </w:rPr>
        <w:t xml:space="preserve"> для определения </w:t>
      </w:r>
      <w:r w:rsidR="002A3943" w:rsidRPr="000F1FE1">
        <w:rPr>
          <w:rFonts w:ascii="Times New Roman" w:hAnsi="Times New Roman" w:cs="Times New Roman"/>
        </w:rPr>
        <w:t>расчетных показателей минимально допустимого уровня обеспеченности территории объектами коммунальной, транспорт</w:t>
      </w:r>
      <w:r w:rsidR="009C610A" w:rsidRPr="000F1FE1">
        <w:rPr>
          <w:rFonts w:ascii="Times New Roman" w:hAnsi="Times New Roman" w:cs="Times New Roman"/>
        </w:rPr>
        <w:t>ной, социальной инфраструктур и </w:t>
      </w:r>
      <w:r w:rsidR="002A3943" w:rsidRPr="000F1FE1">
        <w:rPr>
          <w:rFonts w:ascii="Times New Roman" w:hAnsi="Times New Roman" w:cs="Times New Roman"/>
        </w:rPr>
        <w:t>расчетных показателей максимально допустимого уровня территориальной доступности указанных объектов для населения.</w:t>
      </w:r>
    </w:p>
    <w:p w:rsidR="00CA42EA" w:rsidRPr="000F1FE1" w:rsidRDefault="00BF43AE" w:rsidP="00FD6E4B">
      <w:pPr>
        <w:pStyle w:val="a6"/>
        <w:rPr>
          <w:rFonts w:ascii="Times New Roman" w:hAnsi="Times New Roman" w:cs="Times New Roman"/>
        </w:rPr>
      </w:pPr>
      <w:r w:rsidRPr="000F1FE1">
        <w:rPr>
          <w:rFonts w:ascii="Times New Roman" w:hAnsi="Times New Roman" w:cs="Times New Roman"/>
        </w:rPr>
        <w:t>МНГП применяются п</w:t>
      </w:r>
      <w:r w:rsidR="00F46EE6" w:rsidRPr="000F1FE1">
        <w:rPr>
          <w:rFonts w:ascii="Times New Roman" w:hAnsi="Times New Roman" w:cs="Times New Roman"/>
        </w:rPr>
        <w:t>ри</w:t>
      </w:r>
      <w:r w:rsidR="00CA42EA" w:rsidRPr="000F1FE1">
        <w:rPr>
          <w:rFonts w:ascii="Times New Roman" w:hAnsi="Times New Roman" w:cs="Times New Roman"/>
        </w:rPr>
        <w:t xml:space="preserve"> выдаче разрешения на строительство для проведения проверки соответствия проек</w:t>
      </w:r>
      <w:r w:rsidR="009C610A" w:rsidRPr="000F1FE1">
        <w:rPr>
          <w:rFonts w:ascii="Times New Roman" w:hAnsi="Times New Roman" w:cs="Times New Roman"/>
        </w:rPr>
        <w:t>тной документации требованиям к</w:t>
      </w:r>
      <w:r w:rsidR="00D822D6" w:rsidRPr="000F1FE1">
        <w:rPr>
          <w:rFonts w:ascii="Times New Roman" w:hAnsi="Times New Roman" w:cs="Times New Roman"/>
        </w:rPr>
        <w:t xml:space="preserve"> </w:t>
      </w:r>
      <w:r w:rsidR="00CA42EA" w:rsidRPr="000F1FE1">
        <w:rPr>
          <w:rFonts w:ascii="Times New Roman" w:hAnsi="Times New Roman" w:cs="Times New Roman"/>
        </w:rPr>
        <w:t>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w:t>
      </w:r>
      <w:r w:rsidR="009C610A" w:rsidRPr="000F1FE1">
        <w:rPr>
          <w:rFonts w:ascii="Times New Roman" w:hAnsi="Times New Roman" w:cs="Times New Roman"/>
        </w:rPr>
        <w:t>ми в соответствии с земельным и </w:t>
      </w:r>
      <w:r w:rsidR="00CA42EA" w:rsidRPr="000F1FE1">
        <w:rPr>
          <w:rFonts w:ascii="Times New Roman" w:hAnsi="Times New Roman" w:cs="Times New Roman"/>
        </w:rPr>
        <w:t>иным законодательством Российской Федерации.</w:t>
      </w:r>
    </w:p>
    <w:p w:rsidR="00CA42EA" w:rsidRPr="000F1FE1" w:rsidRDefault="008E164A" w:rsidP="00FD6E4B">
      <w:pPr>
        <w:pStyle w:val="a6"/>
        <w:rPr>
          <w:rFonts w:ascii="Times New Roman" w:hAnsi="Times New Roman" w:cs="Times New Roman"/>
        </w:rPr>
      </w:pPr>
      <w:r w:rsidRPr="000F1FE1">
        <w:rPr>
          <w:rFonts w:ascii="Times New Roman" w:hAnsi="Times New Roman" w:cs="Times New Roman"/>
        </w:rPr>
        <w:t>МНГП применяются при</w:t>
      </w:r>
      <w:r w:rsidR="00CA42EA" w:rsidRPr="000F1FE1">
        <w:rPr>
          <w:rFonts w:ascii="Times New Roman" w:hAnsi="Times New Roman" w:cs="Times New Roman"/>
        </w:rPr>
        <w:t xml:space="preserve"> выдаче разрешения на отклонение от предельных параметров разрешенного строительства, реконструкции объектов капитального строительства </w:t>
      </w:r>
      <w:r w:rsidRPr="000F1FE1">
        <w:rPr>
          <w:rFonts w:ascii="Times New Roman" w:hAnsi="Times New Roman" w:cs="Times New Roman"/>
        </w:rPr>
        <w:t>для подготовки</w:t>
      </w:r>
      <w:r w:rsidR="00CA42EA" w:rsidRPr="000F1FE1">
        <w:rPr>
          <w:rFonts w:ascii="Times New Roman" w:hAnsi="Times New Roman" w:cs="Times New Roman"/>
        </w:rPr>
        <w:t xml:space="preserve">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rsidR="00CA42EA" w:rsidRPr="000F1FE1" w:rsidRDefault="00BF43AE" w:rsidP="00FD6E4B">
      <w:pPr>
        <w:pStyle w:val="a6"/>
        <w:rPr>
          <w:rFonts w:ascii="Times New Roman" w:hAnsi="Times New Roman" w:cs="Times New Roman"/>
        </w:rPr>
      </w:pPr>
      <w:r w:rsidRPr="000F1FE1">
        <w:rPr>
          <w:rFonts w:ascii="Times New Roman" w:hAnsi="Times New Roman" w:cs="Times New Roman"/>
        </w:rPr>
        <w:t>МНГП применяются п</w:t>
      </w:r>
      <w:r w:rsidR="00F46EE6" w:rsidRPr="000F1FE1">
        <w:rPr>
          <w:rFonts w:ascii="Times New Roman" w:hAnsi="Times New Roman" w:cs="Times New Roman"/>
        </w:rPr>
        <w:t>ри</w:t>
      </w:r>
      <w:r w:rsidR="00CA42EA" w:rsidRPr="000F1FE1">
        <w:rPr>
          <w:rFonts w:ascii="Times New Roman" w:hAnsi="Times New Roman" w:cs="Times New Roman"/>
        </w:rPr>
        <w:t xml:space="preserve"> разработке правил благоустройства территории для установления норм и правил благоустро</w:t>
      </w:r>
      <w:r w:rsidR="009C610A" w:rsidRPr="000F1FE1">
        <w:rPr>
          <w:rFonts w:ascii="Times New Roman" w:hAnsi="Times New Roman" w:cs="Times New Roman"/>
        </w:rPr>
        <w:t>йства, в том числе требований к </w:t>
      </w:r>
      <w:r w:rsidR="00CA42EA" w:rsidRPr="000F1FE1">
        <w:rPr>
          <w:rFonts w:ascii="Times New Roman" w:hAnsi="Times New Roman" w:cs="Times New Roman"/>
        </w:rPr>
        <w:t>проектам благоустройства.</w:t>
      </w:r>
    </w:p>
    <w:p w:rsidR="00CA42EA" w:rsidRPr="000F1FE1" w:rsidRDefault="00BF43AE" w:rsidP="00FD6E4B">
      <w:pPr>
        <w:pStyle w:val="a6"/>
        <w:rPr>
          <w:rFonts w:ascii="Times New Roman" w:hAnsi="Times New Roman" w:cs="Times New Roman"/>
        </w:rPr>
      </w:pPr>
      <w:r w:rsidRPr="000F1FE1">
        <w:rPr>
          <w:rFonts w:ascii="Times New Roman" w:hAnsi="Times New Roman" w:cs="Times New Roman"/>
        </w:rPr>
        <w:t>МНГП применяются п</w:t>
      </w:r>
      <w:r w:rsidR="00F46EE6" w:rsidRPr="000F1FE1">
        <w:rPr>
          <w:rFonts w:ascii="Times New Roman" w:hAnsi="Times New Roman" w:cs="Times New Roman"/>
        </w:rPr>
        <w:t>ри</w:t>
      </w:r>
      <w:r w:rsidR="00CA42EA" w:rsidRPr="000F1FE1">
        <w:rPr>
          <w:rFonts w:ascii="Times New Roman" w:hAnsi="Times New Roman" w:cs="Times New Roman"/>
        </w:rPr>
        <w:t xml:space="preserve"> организации конкурсов на разработку документации архитектурно-строительного проектировани</w:t>
      </w:r>
      <w:r w:rsidR="00D822D6" w:rsidRPr="000F1FE1">
        <w:rPr>
          <w:rFonts w:ascii="Times New Roman" w:hAnsi="Times New Roman" w:cs="Times New Roman"/>
        </w:rPr>
        <w:t>я, проектов благоустройства для </w:t>
      </w:r>
      <w:r w:rsidR="00CA42EA" w:rsidRPr="000F1FE1">
        <w:rPr>
          <w:rFonts w:ascii="Times New Roman" w:hAnsi="Times New Roman" w:cs="Times New Roman"/>
        </w:rPr>
        <w:t>установления требований к проектным ре</w:t>
      </w:r>
      <w:r w:rsidR="009C610A" w:rsidRPr="000F1FE1">
        <w:rPr>
          <w:rFonts w:ascii="Times New Roman" w:hAnsi="Times New Roman" w:cs="Times New Roman"/>
        </w:rPr>
        <w:t>шениям по развитию территории и </w:t>
      </w:r>
      <w:r w:rsidR="00CA42EA" w:rsidRPr="000F1FE1">
        <w:rPr>
          <w:rFonts w:ascii="Times New Roman" w:hAnsi="Times New Roman" w:cs="Times New Roman"/>
        </w:rPr>
        <w:t>размещению объектов, содержащихся в конкурсной документации.</w:t>
      </w:r>
    </w:p>
    <w:p w:rsidR="00CA42EA" w:rsidRPr="000F1FE1" w:rsidRDefault="00197008" w:rsidP="00FD6E4B">
      <w:pPr>
        <w:pStyle w:val="a6"/>
        <w:rPr>
          <w:rFonts w:ascii="Times New Roman" w:hAnsi="Times New Roman" w:cs="Times New Roman"/>
        </w:rPr>
      </w:pPr>
      <w:r w:rsidRPr="000F1FE1">
        <w:rPr>
          <w:rFonts w:ascii="Times New Roman" w:hAnsi="Times New Roman" w:cs="Times New Roman"/>
        </w:rPr>
        <w:t>МНГП применяются п</w:t>
      </w:r>
      <w:r w:rsidR="00F46EE6" w:rsidRPr="000F1FE1">
        <w:rPr>
          <w:rFonts w:ascii="Times New Roman" w:hAnsi="Times New Roman" w:cs="Times New Roman"/>
        </w:rPr>
        <w:t>ри</w:t>
      </w:r>
      <w:r w:rsidR="00CA42EA" w:rsidRPr="000F1FE1">
        <w:rPr>
          <w:rFonts w:ascii="Times New Roman" w:hAnsi="Times New Roman" w:cs="Times New Roman"/>
        </w:rPr>
        <w:t xml:space="preserve"> разработке проектной документации, проектов благоустройства для установления параметров и характеристик территорий, зданий и сооружений.</w:t>
      </w:r>
    </w:p>
    <w:p w:rsidR="00FB147C" w:rsidRPr="000F1FE1" w:rsidRDefault="00BF43AE" w:rsidP="00FD6E4B">
      <w:pPr>
        <w:pStyle w:val="a6"/>
        <w:rPr>
          <w:rFonts w:ascii="Times New Roman" w:hAnsi="Times New Roman" w:cs="Times New Roman"/>
        </w:rPr>
      </w:pPr>
      <w:r w:rsidRPr="000F1FE1">
        <w:rPr>
          <w:rFonts w:ascii="Times New Roman" w:hAnsi="Times New Roman" w:cs="Times New Roman"/>
        </w:rPr>
        <w:t>МНГП применяются п</w:t>
      </w:r>
      <w:r w:rsidR="00F46EE6" w:rsidRPr="000F1FE1">
        <w:rPr>
          <w:rFonts w:ascii="Times New Roman" w:hAnsi="Times New Roman" w:cs="Times New Roman"/>
        </w:rPr>
        <w:t>ри</w:t>
      </w:r>
      <w:r w:rsidR="007D6331" w:rsidRPr="000F1FE1">
        <w:rPr>
          <w:rFonts w:ascii="Times New Roman" w:hAnsi="Times New Roman" w:cs="Times New Roman"/>
        </w:rPr>
        <w:t xml:space="preserve"> комплексном развитии территории для определения характеристик планируемого развития территории, в том числе параметров застройки территории, видов разрешенного использования </w:t>
      </w:r>
      <w:r w:rsidR="00D822D6" w:rsidRPr="000F1FE1">
        <w:rPr>
          <w:rFonts w:ascii="Times New Roman" w:hAnsi="Times New Roman" w:cs="Times New Roman"/>
        </w:rPr>
        <w:t>и размеров земельных участков в </w:t>
      </w:r>
      <w:r w:rsidR="007D6331" w:rsidRPr="000F1FE1">
        <w:rPr>
          <w:rFonts w:ascii="Times New Roman" w:hAnsi="Times New Roman" w:cs="Times New Roman"/>
        </w:rPr>
        <w:t>решениях органа местного самоуправления</w:t>
      </w:r>
      <w:r w:rsidR="009C610A" w:rsidRPr="000F1FE1">
        <w:rPr>
          <w:rFonts w:ascii="Times New Roman" w:hAnsi="Times New Roman" w:cs="Times New Roman"/>
        </w:rPr>
        <w:t xml:space="preserve"> о комплексном развитии, в</w:t>
      </w:r>
      <w:r w:rsidR="00D822D6" w:rsidRPr="000F1FE1">
        <w:rPr>
          <w:rFonts w:ascii="Times New Roman" w:hAnsi="Times New Roman" w:cs="Times New Roman"/>
        </w:rPr>
        <w:t xml:space="preserve"> </w:t>
      </w:r>
      <w:r w:rsidR="007D6331" w:rsidRPr="000F1FE1">
        <w:rPr>
          <w:rFonts w:ascii="Times New Roman" w:hAnsi="Times New Roman" w:cs="Times New Roman"/>
        </w:rPr>
        <w:t>документации по планировке территории</w:t>
      </w:r>
      <w:r w:rsidR="000D17F7" w:rsidRPr="000F1FE1">
        <w:rPr>
          <w:rFonts w:ascii="Times New Roman" w:hAnsi="Times New Roman" w:cs="Times New Roman"/>
        </w:rPr>
        <w:t>, подлежащей комплексному развитию, в эскизе мастер-плана</w:t>
      </w:r>
      <w:r w:rsidR="007D6331" w:rsidRPr="000F1FE1">
        <w:rPr>
          <w:rFonts w:ascii="Times New Roman" w:hAnsi="Times New Roman" w:cs="Times New Roman"/>
        </w:rPr>
        <w:t>.</w:t>
      </w:r>
      <w:bookmarkStart w:id="482" w:name="_Toc459302276"/>
      <w:bookmarkStart w:id="483" w:name="_Toc459308313"/>
      <w:bookmarkStart w:id="484" w:name="_Toc459308667"/>
      <w:bookmarkStart w:id="485" w:name="_Toc459308841"/>
      <w:bookmarkStart w:id="486" w:name="_Toc459308984"/>
      <w:bookmarkStart w:id="487" w:name="P8326"/>
      <w:bookmarkStart w:id="488" w:name="_Toc88573287"/>
      <w:bookmarkStart w:id="489" w:name="_Toc88585022"/>
      <w:bookmarkStart w:id="490" w:name="_Toc88589049"/>
      <w:bookmarkStart w:id="491" w:name="_Toc88750174"/>
      <w:bookmarkStart w:id="492" w:name="_Toc89694257"/>
      <w:bookmarkStart w:id="493" w:name="_Toc89787815"/>
      <w:bookmarkStart w:id="494" w:name="_Toc96603412"/>
      <w:bookmarkStart w:id="495" w:name="_Toc96687309"/>
      <w:bookmarkStart w:id="496" w:name="_Toc96953213"/>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rsidR="008C6115" w:rsidRPr="000F1FE1" w:rsidRDefault="00BF43AE" w:rsidP="00FD6E4B">
      <w:pPr>
        <w:pStyle w:val="a6"/>
        <w:rPr>
          <w:rFonts w:ascii="Times New Roman" w:hAnsi="Times New Roman" w:cs="Times New Roman"/>
        </w:rPr>
      </w:pPr>
      <w:r w:rsidRPr="000F1FE1">
        <w:rPr>
          <w:rFonts w:ascii="Times New Roman" w:hAnsi="Times New Roman" w:cs="Times New Roman"/>
        </w:rPr>
        <w:t xml:space="preserve">МНГП </w:t>
      </w:r>
      <w:r w:rsidR="008C6115" w:rsidRPr="000F1FE1">
        <w:rPr>
          <w:rFonts w:ascii="Times New Roman" w:hAnsi="Times New Roman" w:cs="Times New Roman"/>
        </w:rPr>
        <w:t>также применяются</w:t>
      </w:r>
      <w:r w:rsidR="009C610A" w:rsidRPr="000F1FE1">
        <w:rPr>
          <w:rFonts w:ascii="Times New Roman" w:hAnsi="Times New Roman" w:cs="Times New Roman"/>
        </w:rPr>
        <w:t xml:space="preserve"> при принятии иных документов и</w:t>
      </w:r>
      <w:r w:rsidR="00D822D6" w:rsidRPr="000F1FE1">
        <w:rPr>
          <w:rFonts w:ascii="Times New Roman" w:hAnsi="Times New Roman" w:cs="Times New Roman"/>
        </w:rPr>
        <w:t xml:space="preserve"> </w:t>
      </w:r>
      <w:r w:rsidR="008C6115" w:rsidRPr="000F1FE1">
        <w:rPr>
          <w:rFonts w:ascii="Times New Roman" w:hAnsi="Times New Roman" w:cs="Times New Roman"/>
        </w:rPr>
        <w:t>решений в сфере управления развитием территории.</w:t>
      </w:r>
    </w:p>
    <w:p w:rsidR="000D17F7" w:rsidRDefault="000D17F7" w:rsidP="00FD6E4B">
      <w:pPr>
        <w:pStyle w:val="a6"/>
        <w:rPr>
          <w:rFonts w:ascii="Times New Roman" w:hAnsi="Times New Roman" w:cs="Times New Roman"/>
        </w:rPr>
      </w:pPr>
      <w:r w:rsidRPr="000F1FE1">
        <w:rPr>
          <w:rFonts w:ascii="Times New Roman" w:hAnsi="Times New Roman" w:cs="Times New Roman"/>
        </w:rPr>
        <w:t xml:space="preserve">При отмене и (или) изменении действующих нормативных документов Российской Федерации и (или) Приморского края, в том числе тех, требования которых были учтены при подготовке настоящих МНГП и на которые дается ссылка в настоящих </w:t>
      </w:r>
      <w:r w:rsidR="00EF691F" w:rsidRPr="000F1FE1">
        <w:rPr>
          <w:rFonts w:ascii="Times New Roman" w:hAnsi="Times New Roman" w:cs="Times New Roman"/>
        </w:rPr>
        <w:t>Нормативах</w:t>
      </w:r>
      <w:r w:rsidRPr="000F1FE1">
        <w:rPr>
          <w:rFonts w:ascii="Times New Roman" w:hAnsi="Times New Roman" w:cs="Times New Roman"/>
        </w:rPr>
        <w:t>, следует руководствоваться нормами, вводимыми взамен отмененных.</w:t>
      </w:r>
    </w:p>
    <w:p w:rsidR="00DD7501" w:rsidRDefault="00DD7501" w:rsidP="00DD7501">
      <w:pPr>
        <w:pStyle w:val="a6"/>
        <w:ind w:firstLine="709"/>
        <w:rPr>
          <w:rFonts w:ascii="Times New Roman" w:hAnsi="Times New Roman" w:cs="Times New Roman"/>
        </w:rPr>
      </w:pPr>
    </w:p>
    <w:p w:rsidR="00DD7501" w:rsidRDefault="00DD7501" w:rsidP="00772E0A">
      <w:pPr>
        <w:tabs>
          <w:tab w:val="left" w:pos="1276"/>
        </w:tabs>
        <w:spacing w:after="120" w:line="324" w:lineRule="auto"/>
        <w:ind w:firstLine="709"/>
        <w:jc w:val="both"/>
        <w:rPr>
          <w:b/>
        </w:rPr>
      </w:pPr>
      <w:r w:rsidRPr="00772E0A">
        <w:rPr>
          <w:b/>
        </w:rPr>
        <w:t xml:space="preserve">4. </w:t>
      </w:r>
      <w:r w:rsidR="004A45F9" w:rsidRPr="00772E0A">
        <w:rPr>
          <w:b/>
        </w:rPr>
        <w:tab/>
      </w:r>
      <w:r w:rsidR="00772E0A">
        <w:rPr>
          <w:b/>
        </w:rPr>
        <w:t>ПРИЗНАНИЕ УТРАТИВШИМ СИЛУ</w:t>
      </w:r>
    </w:p>
    <w:p w:rsidR="00DD7501" w:rsidRDefault="00DD7501" w:rsidP="004A45F9">
      <w:pPr>
        <w:tabs>
          <w:tab w:val="left" w:pos="1276"/>
        </w:tabs>
        <w:spacing w:line="324" w:lineRule="auto"/>
        <w:ind w:firstLine="709"/>
        <w:jc w:val="both"/>
      </w:pPr>
      <w:r w:rsidRPr="0093377F">
        <w:t xml:space="preserve">4.1. </w:t>
      </w:r>
      <w:r w:rsidR="004A45F9">
        <w:tab/>
      </w:r>
      <w:r w:rsidRPr="0093377F">
        <w:t>Признать утратившим силу муниципальный правовой акт Арсеньевского городского округа от 05.02.2018 № 35-МПА «О местных нормативах градостроительного проектирования в Арсеньевском городском округе».</w:t>
      </w:r>
    </w:p>
    <w:p w:rsidR="00772E0A" w:rsidRPr="0093377F" w:rsidRDefault="00772E0A" w:rsidP="004A45F9">
      <w:pPr>
        <w:tabs>
          <w:tab w:val="left" w:pos="1276"/>
        </w:tabs>
        <w:spacing w:line="324" w:lineRule="auto"/>
        <w:ind w:firstLine="709"/>
        <w:jc w:val="both"/>
      </w:pPr>
    </w:p>
    <w:p w:rsidR="00DD7501" w:rsidRPr="00772E0A" w:rsidRDefault="004A45F9" w:rsidP="00772E0A">
      <w:pPr>
        <w:tabs>
          <w:tab w:val="left" w:pos="1276"/>
        </w:tabs>
        <w:spacing w:after="120" w:line="324" w:lineRule="auto"/>
        <w:ind w:firstLine="709"/>
        <w:jc w:val="both"/>
        <w:rPr>
          <w:b/>
        </w:rPr>
      </w:pPr>
      <w:r w:rsidRPr="00772E0A">
        <w:rPr>
          <w:b/>
        </w:rPr>
        <w:t xml:space="preserve">5. </w:t>
      </w:r>
      <w:r w:rsidRPr="00772E0A">
        <w:rPr>
          <w:b/>
        </w:rPr>
        <w:tab/>
      </w:r>
      <w:r w:rsidR="00772E0A">
        <w:rPr>
          <w:b/>
        </w:rPr>
        <w:t>ВСТУПЛЕНИЕ В СИЛУ МУНИЦИПАЛЬНОГО ПРАВОВОГО АКТА</w:t>
      </w:r>
    </w:p>
    <w:p w:rsidR="00DD7501" w:rsidRPr="0093377F" w:rsidRDefault="00DD7501" w:rsidP="004A45F9">
      <w:pPr>
        <w:tabs>
          <w:tab w:val="left" w:pos="1276"/>
        </w:tabs>
        <w:spacing w:line="324" w:lineRule="auto"/>
        <w:ind w:firstLine="709"/>
        <w:jc w:val="both"/>
      </w:pPr>
      <w:r w:rsidRPr="0093377F">
        <w:t>5</w:t>
      </w:r>
      <w:r w:rsidR="009F17EB" w:rsidRPr="0093377F">
        <w:t>. 1.</w:t>
      </w:r>
      <w:r w:rsidR="004A45F9">
        <w:tab/>
      </w:r>
      <w:r w:rsidRPr="0093377F">
        <w:t>Настоящий муниципальный правовой акт вступает в силу после его официального обнародования.</w:t>
      </w:r>
    </w:p>
    <w:p w:rsidR="009F17EB" w:rsidRPr="0093377F" w:rsidRDefault="009F17EB" w:rsidP="00DD7501">
      <w:pPr>
        <w:spacing w:line="360" w:lineRule="auto"/>
      </w:pPr>
    </w:p>
    <w:p w:rsidR="00DD7501" w:rsidRPr="0093377F" w:rsidRDefault="00DD7501" w:rsidP="00772E0A">
      <w:pPr>
        <w:spacing w:before="120" w:line="360" w:lineRule="auto"/>
      </w:pPr>
      <w:r w:rsidRPr="0093377F">
        <w:t xml:space="preserve">Главы городского округа                                                                           </w:t>
      </w:r>
      <w:r w:rsidR="0093377F" w:rsidRPr="0093377F">
        <w:t xml:space="preserve">              </w:t>
      </w:r>
      <w:r w:rsidR="00772E0A">
        <w:t xml:space="preserve">            </w:t>
      </w:r>
      <w:r w:rsidRPr="0093377F">
        <w:t>С.С.Угаров</w:t>
      </w:r>
    </w:p>
    <w:p w:rsidR="00DD7501" w:rsidRPr="0093377F" w:rsidRDefault="00DD7501" w:rsidP="00DD7501">
      <w:pPr>
        <w:spacing w:line="360" w:lineRule="auto"/>
      </w:pPr>
      <w:r w:rsidRPr="0093377F">
        <w:t>«</w:t>
      </w:r>
      <w:r w:rsidRPr="0093377F">
        <w:rPr>
          <w:u w:val="single"/>
        </w:rPr>
        <w:t xml:space="preserve">         </w:t>
      </w:r>
      <w:r w:rsidRPr="0093377F">
        <w:t xml:space="preserve">» </w:t>
      </w:r>
      <w:r w:rsidRPr="0093377F">
        <w:rPr>
          <w:u w:val="single"/>
        </w:rPr>
        <w:t xml:space="preserve">                        </w:t>
      </w:r>
      <w:r w:rsidRPr="0093377F">
        <w:t xml:space="preserve"> 2025 г.</w:t>
      </w:r>
    </w:p>
    <w:p w:rsidR="00DD7501" w:rsidRPr="0093377F" w:rsidRDefault="00DD7501" w:rsidP="00DD7501">
      <w:pPr>
        <w:spacing w:line="360" w:lineRule="auto"/>
      </w:pPr>
      <w:r w:rsidRPr="0093377F">
        <w:t>№        – МПА</w:t>
      </w:r>
    </w:p>
    <w:p w:rsidR="00DD7501" w:rsidRPr="000F1FE1" w:rsidRDefault="00DD7501" w:rsidP="00FD6E4B">
      <w:pPr>
        <w:pStyle w:val="a6"/>
        <w:rPr>
          <w:rFonts w:ascii="Times New Roman" w:hAnsi="Times New Roman" w:cs="Times New Roman"/>
        </w:rPr>
      </w:pPr>
    </w:p>
    <w:p w:rsidR="005B7E28" w:rsidRDefault="00665626" w:rsidP="00DD7501">
      <w:pPr>
        <w:pStyle w:val="13"/>
        <w:numPr>
          <w:ilvl w:val="0"/>
          <w:numId w:val="0"/>
        </w:numPr>
        <w:spacing w:after="0"/>
        <w:ind w:left="7371"/>
        <w:rPr>
          <w:rFonts w:ascii="Times New Roman" w:hAnsi="Times New Roman" w:cs="Times New Roman"/>
          <w:sz w:val="24"/>
          <w:szCs w:val="24"/>
        </w:rPr>
      </w:pPr>
      <w:bookmarkStart w:id="497" w:name="_Toc191485948"/>
      <w:bookmarkStart w:id="498" w:name="_Toc131008362"/>
      <w:bookmarkStart w:id="499" w:name="_Toc136358905"/>
      <w:bookmarkStart w:id="500" w:name="_Toc136360523"/>
      <w:bookmarkStart w:id="501" w:name="_Toc136370869"/>
      <w:r w:rsidRPr="000F1FE1">
        <w:rPr>
          <w:rFonts w:ascii="Times New Roman" w:hAnsi="Times New Roman" w:cs="Times New Roman"/>
          <w:sz w:val="24"/>
          <w:szCs w:val="24"/>
        </w:rPr>
        <w:t>ПРИЛОЖЕНИЕ</w:t>
      </w:r>
      <w:r w:rsidR="00AA0615" w:rsidRPr="000F1FE1">
        <w:rPr>
          <w:rFonts w:ascii="Times New Roman" w:hAnsi="Times New Roman" w:cs="Times New Roman"/>
          <w:sz w:val="24"/>
          <w:szCs w:val="24"/>
        </w:rPr>
        <w:t xml:space="preserve"> </w:t>
      </w:r>
      <w:r w:rsidR="00D822D6" w:rsidRPr="000F1FE1">
        <w:rPr>
          <w:rFonts w:ascii="Times New Roman" w:hAnsi="Times New Roman" w:cs="Times New Roman"/>
          <w:sz w:val="24"/>
          <w:szCs w:val="24"/>
        </w:rPr>
        <w:t>А</w:t>
      </w:r>
      <w:bookmarkEnd w:id="497"/>
    </w:p>
    <w:p w:rsidR="00DD7501" w:rsidRPr="00DD7501" w:rsidRDefault="00DD7501" w:rsidP="00DD7501">
      <w:pPr>
        <w:pStyle w:val="a6"/>
        <w:ind w:left="7371" w:firstLine="0"/>
        <w:rPr>
          <w:rFonts w:ascii="Times New Roman" w:hAnsi="Times New Roman" w:cs="Times New Roman"/>
        </w:rPr>
      </w:pPr>
      <w:r w:rsidRPr="00DD7501">
        <w:rPr>
          <w:rFonts w:ascii="Times New Roman" w:hAnsi="Times New Roman" w:cs="Times New Roman"/>
        </w:rPr>
        <w:t>к настоящим МНГП</w:t>
      </w:r>
    </w:p>
    <w:p w:rsidR="00DD7501" w:rsidRDefault="00DD7501" w:rsidP="00DD7501">
      <w:pPr>
        <w:pStyle w:val="a6"/>
      </w:pPr>
    </w:p>
    <w:p w:rsidR="00DD7501" w:rsidRPr="00DD7501" w:rsidRDefault="00DD7501" w:rsidP="00DD7501">
      <w:pPr>
        <w:pStyle w:val="a6"/>
        <w:spacing w:before="0" w:after="0"/>
        <w:ind w:left="7371" w:firstLine="0"/>
      </w:pPr>
    </w:p>
    <w:bookmarkEnd w:id="488"/>
    <w:bookmarkEnd w:id="489"/>
    <w:bookmarkEnd w:id="490"/>
    <w:bookmarkEnd w:id="491"/>
    <w:bookmarkEnd w:id="492"/>
    <w:bookmarkEnd w:id="493"/>
    <w:bookmarkEnd w:id="494"/>
    <w:bookmarkEnd w:id="495"/>
    <w:bookmarkEnd w:id="496"/>
    <w:bookmarkEnd w:id="498"/>
    <w:bookmarkEnd w:id="499"/>
    <w:bookmarkEnd w:id="500"/>
    <w:bookmarkEnd w:id="501"/>
    <w:p w:rsidR="00572502" w:rsidRPr="000F1FE1" w:rsidRDefault="005B7E28" w:rsidP="00FA6304">
      <w:pPr>
        <w:pStyle w:val="af1"/>
        <w:rPr>
          <w:rFonts w:ascii="Times New Roman" w:hAnsi="Times New Roman" w:cs="Times New Roman"/>
        </w:rPr>
      </w:pPr>
      <w:r w:rsidRPr="000F1FE1">
        <w:rPr>
          <w:rFonts w:ascii="Times New Roman" w:hAnsi="Times New Roman" w:cs="Times New Roman"/>
        </w:rPr>
        <w:t xml:space="preserve">Перечень основных нормативных документов, </w:t>
      </w:r>
      <w:r w:rsidR="00AF3195" w:rsidRPr="000F1FE1">
        <w:rPr>
          <w:rFonts w:ascii="Times New Roman" w:hAnsi="Times New Roman" w:cs="Times New Roman"/>
        </w:rPr>
        <w:br/>
      </w:r>
      <w:r w:rsidRPr="000F1FE1">
        <w:rPr>
          <w:rFonts w:ascii="Times New Roman" w:hAnsi="Times New Roman" w:cs="Times New Roman"/>
        </w:rPr>
        <w:t xml:space="preserve">использованных при подготовке МНГП </w:t>
      </w:r>
    </w:p>
    <w:p w:rsidR="00237E71" w:rsidRDefault="00237E71" w:rsidP="00FA6304">
      <w:pPr>
        <w:pStyle w:val="af1"/>
        <w:rPr>
          <w:rFonts w:ascii="Times New Roman" w:hAnsi="Times New Roman" w:cs="Times New Roman"/>
        </w:rPr>
      </w:pPr>
    </w:p>
    <w:p w:rsidR="00F85689" w:rsidRPr="000F1FE1" w:rsidRDefault="00DE7C59" w:rsidP="00FA6304">
      <w:pPr>
        <w:pStyle w:val="af1"/>
        <w:rPr>
          <w:rFonts w:ascii="Times New Roman" w:hAnsi="Times New Roman" w:cs="Times New Roman"/>
        </w:rPr>
      </w:pPr>
      <w:r w:rsidRPr="000F1FE1">
        <w:rPr>
          <w:rFonts w:ascii="Times New Roman" w:hAnsi="Times New Roman" w:cs="Times New Roman"/>
        </w:rPr>
        <w:t>Федеральные законы</w:t>
      </w:r>
    </w:p>
    <w:p w:rsidR="0075471C" w:rsidRPr="000F1FE1" w:rsidRDefault="0075471C" w:rsidP="0075471C">
      <w:pPr>
        <w:pStyle w:val="a6"/>
        <w:rPr>
          <w:rFonts w:ascii="Times New Roman" w:hAnsi="Times New Roman" w:cs="Times New Roman"/>
        </w:rPr>
      </w:pPr>
      <w:r w:rsidRPr="000F1FE1">
        <w:rPr>
          <w:rFonts w:ascii="Times New Roman" w:hAnsi="Times New Roman" w:cs="Times New Roman"/>
        </w:rPr>
        <w:t>Градостроительный кодекс Российской Федерации;</w:t>
      </w:r>
    </w:p>
    <w:p w:rsidR="0075471C" w:rsidRPr="000F1FE1" w:rsidRDefault="0075471C" w:rsidP="0075471C">
      <w:pPr>
        <w:pStyle w:val="a6"/>
        <w:rPr>
          <w:rFonts w:ascii="Times New Roman" w:hAnsi="Times New Roman" w:cs="Times New Roman"/>
        </w:rPr>
      </w:pPr>
      <w:r w:rsidRPr="000F1FE1">
        <w:rPr>
          <w:rFonts w:ascii="Times New Roman" w:hAnsi="Times New Roman" w:cs="Times New Roman"/>
        </w:rPr>
        <w:t>Земельный кодекс Российской Федерации;</w:t>
      </w:r>
    </w:p>
    <w:p w:rsidR="0075471C" w:rsidRPr="000F1FE1" w:rsidRDefault="0075471C" w:rsidP="0075471C">
      <w:pPr>
        <w:pStyle w:val="a6"/>
        <w:rPr>
          <w:rFonts w:ascii="Times New Roman" w:hAnsi="Times New Roman" w:cs="Times New Roman"/>
        </w:rPr>
      </w:pPr>
      <w:r w:rsidRPr="000F1FE1">
        <w:rPr>
          <w:rFonts w:ascii="Times New Roman" w:hAnsi="Times New Roman" w:cs="Times New Roman"/>
        </w:rPr>
        <w:t>Жилищный кодекс Российской Федерации;</w:t>
      </w:r>
    </w:p>
    <w:p w:rsidR="0075471C" w:rsidRPr="000F1FE1" w:rsidRDefault="0075471C" w:rsidP="0075471C">
      <w:pPr>
        <w:pStyle w:val="a6"/>
        <w:rPr>
          <w:rFonts w:ascii="Times New Roman" w:hAnsi="Times New Roman" w:cs="Times New Roman"/>
        </w:rPr>
      </w:pPr>
      <w:r w:rsidRPr="000F1FE1">
        <w:rPr>
          <w:rFonts w:ascii="Times New Roman" w:hAnsi="Times New Roman" w:cs="Times New Roman"/>
        </w:rPr>
        <w:t>Федеральный закон от 30.12.2020 № 489-ФЗ «О молодежной политике в Российской Федерации»;</w:t>
      </w:r>
    </w:p>
    <w:p w:rsidR="0075471C" w:rsidRPr="000F1FE1" w:rsidRDefault="0075471C" w:rsidP="0075471C">
      <w:pPr>
        <w:pStyle w:val="a6"/>
        <w:rPr>
          <w:rFonts w:ascii="Times New Roman" w:hAnsi="Times New Roman" w:cs="Times New Roman"/>
        </w:rPr>
      </w:pPr>
      <w:r w:rsidRPr="000F1FE1">
        <w:rPr>
          <w:rFonts w:ascii="Times New Roman" w:hAnsi="Times New Roman" w:cs="Times New Roman"/>
        </w:rPr>
        <w:t>Федеральный закон от 28.06.2014 № 172-ФЗ «О стратегическом планировании в Российской Федерации»;</w:t>
      </w:r>
    </w:p>
    <w:p w:rsidR="0075471C" w:rsidRPr="000F1FE1" w:rsidRDefault="0075471C" w:rsidP="0075471C">
      <w:pPr>
        <w:pStyle w:val="a6"/>
        <w:rPr>
          <w:rFonts w:ascii="Times New Roman" w:hAnsi="Times New Roman" w:cs="Times New Roman"/>
        </w:rPr>
      </w:pPr>
      <w:r w:rsidRPr="000F1FE1">
        <w:rPr>
          <w:rFonts w:ascii="Times New Roman" w:hAnsi="Times New Roman" w:cs="Times New Roman"/>
        </w:rPr>
        <w:t>Федеральный закон от 29.12.2012 № 273-ФЗ «Об образовании в Российской Федерации»;</w:t>
      </w:r>
    </w:p>
    <w:p w:rsidR="0075471C" w:rsidRPr="000F1FE1" w:rsidRDefault="0075471C" w:rsidP="0075471C">
      <w:pPr>
        <w:pStyle w:val="a6"/>
        <w:rPr>
          <w:rFonts w:ascii="Times New Roman" w:hAnsi="Times New Roman" w:cs="Times New Roman"/>
        </w:rPr>
      </w:pPr>
      <w:r w:rsidRPr="000F1FE1">
        <w:rPr>
          <w:rFonts w:ascii="Times New Roman" w:hAnsi="Times New Roman" w:cs="Times New Roman"/>
        </w:rPr>
        <w:t>Федеральный закон от 07.12.2011 № 416-ФЗ «О водоснабжении и водоотведении»;</w:t>
      </w:r>
    </w:p>
    <w:p w:rsidR="0075471C" w:rsidRPr="000F1FE1" w:rsidRDefault="0075471C" w:rsidP="0075471C">
      <w:pPr>
        <w:pStyle w:val="a6"/>
        <w:rPr>
          <w:rFonts w:ascii="Times New Roman" w:hAnsi="Times New Roman" w:cs="Times New Roman"/>
        </w:rPr>
      </w:pPr>
      <w:r w:rsidRPr="000F1FE1">
        <w:rPr>
          <w:rFonts w:ascii="Times New Roman" w:hAnsi="Times New Roman" w:cs="Times New Roman"/>
        </w:rPr>
        <w:t>Федеральный закон от 27.07.2010 № 190-ФЗ «О теплоснабжении»;</w:t>
      </w:r>
    </w:p>
    <w:p w:rsidR="0075471C" w:rsidRPr="000F1FE1" w:rsidRDefault="0075471C" w:rsidP="0075471C">
      <w:pPr>
        <w:pStyle w:val="a6"/>
        <w:rPr>
          <w:rFonts w:ascii="Times New Roman" w:hAnsi="Times New Roman" w:cs="Times New Roman"/>
        </w:rPr>
      </w:pPr>
      <w:r w:rsidRPr="000F1FE1">
        <w:rPr>
          <w:rFonts w:ascii="Times New Roman" w:hAnsi="Times New Roman" w:cs="Times New Roman"/>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5471C" w:rsidRPr="000F1FE1" w:rsidRDefault="0075471C" w:rsidP="0075471C">
      <w:pPr>
        <w:pStyle w:val="a6"/>
        <w:rPr>
          <w:rFonts w:ascii="Times New Roman" w:hAnsi="Times New Roman" w:cs="Times New Roman"/>
        </w:rPr>
      </w:pPr>
      <w:r w:rsidRPr="000F1FE1">
        <w:rPr>
          <w:rFonts w:ascii="Times New Roman" w:hAnsi="Times New Roman" w:cs="Times New Roman"/>
        </w:rPr>
        <w:t>Федеральный закон от 04.12.2007 № 329-ФЗ «О физической культуре и спорте в Российской Федерации»;</w:t>
      </w:r>
    </w:p>
    <w:p w:rsidR="0075471C" w:rsidRPr="000F1FE1" w:rsidRDefault="0075471C" w:rsidP="0075471C">
      <w:pPr>
        <w:pStyle w:val="a6"/>
        <w:rPr>
          <w:rFonts w:ascii="Times New Roman" w:hAnsi="Times New Roman" w:cs="Times New Roman"/>
        </w:rPr>
      </w:pPr>
      <w:r w:rsidRPr="000F1FE1">
        <w:rPr>
          <w:rFonts w:ascii="Times New Roman" w:hAnsi="Times New Roman" w:cs="Times New Roman"/>
        </w:rPr>
        <w:t>Федеральный закон от 22.10.2004 № 125-ФЗ «Об архивном деле в Российской Федерации»;</w:t>
      </w:r>
    </w:p>
    <w:p w:rsidR="0075471C" w:rsidRPr="000F1FE1" w:rsidRDefault="0075471C" w:rsidP="0075471C">
      <w:pPr>
        <w:pStyle w:val="a6"/>
        <w:rPr>
          <w:rFonts w:ascii="Times New Roman" w:hAnsi="Times New Roman" w:cs="Times New Roman"/>
        </w:rPr>
      </w:pPr>
      <w:r w:rsidRPr="000F1FE1">
        <w:rPr>
          <w:rFonts w:ascii="Times New Roman" w:hAnsi="Times New Roman" w:cs="Times New Roman"/>
        </w:rPr>
        <w:t>Федеральный закон от 26.03.2003 № 35-ФЗ «Об электроэнергетике»;</w:t>
      </w:r>
    </w:p>
    <w:p w:rsidR="0075471C" w:rsidRPr="000F1FE1" w:rsidRDefault="0075471C" w:rsidP="0075471C">
      <w:pPr>
        <w:pStyle w:val="a6"/>
        <w:rPr>
          <w:rFonts w:ascii="Times New Roman" w:hAnsi="Times New Roman" w:cs="Times New Roman"/>
        </w:rPr>
      </w:pPr>
      <w:r w:rsidRPr="000F1FE1">
        <w:rPr>
          <w:rFonts w:ascii="Times New Roman" w:hAnsi="Times New Roman" w:cs="Times New Roman"/>
        </w:rPr>
        <w:t>Федеральный закон от 06.10.2003 № 131-ФЗ «Об общих принципах организации местного самоуправления в Российской Федерации»;</w:t>
      </w:r>
    </w:p>
    <w:p w:rsidR="0075471C" w:rsidRPr="000F1FE1" w:rsidRDefault="0075471C" w:rsidP="0075471C">
      <w:pPr>
        <w:pStyle w:val="a6"/>
        <w:rPr>
          <w:rFonts w:ascii="Times New Roman" w:hAnsi="Times New Roman" w:cs="Times New Roman"/>
        </w:rPr>
      </w:pPr>
      <w:r w:rsidRPr="000F1FE1">
        <w:rPr>
          <w:rFonts w:ascii="Times New Roman" w:hAnsi="Times New Roman" w:cs="Times New Roman"/>
        </w:rPr>
        <w:t>Федеральный закон от 31.03.1999 № 69-ФЗ «О газоснабжении в Российской Федерации»;</w:t>
      </w:r>
    </w:p>
    <w:p w:rsidR="0075471C" w:rsidRPr="000F1FE1" w:rsidRDefault="0075471C" w:rsidP="0075471C">
      <w:pPr>
        <w:pStyle w:val="a6"/>
        <w:rPr>
          <w:rFonts w:ascii="Times New Roman" w:hAnsi="Times New Roman" w:cs="Times New Roman"/>
        </w:rPr>
      </w:pPr>
      <w:r w:rsidRPr="000F1FE1">
        <w:rPr>
          <w:rFonts w:ascii="Times New Roman" w:hAnsi="Times New Roman" w:cs="Times New Roman"/>
        </w:rPr>
        <w:t>Федеральный закон от 12.01.1996 № 8-ФЗ «О погребении и похоронном деле»;</w:t>
      </w:r>
    </w:p>
    <w:p w:rsidR="0075471C" w:rsidRPr="000F1FE1" w:rsidRDefault="0075471C" w:rsidP="0075471C">
      <w:pPr>
        <w:pStyle w:val="a6"/>
        <w:rPr>
          <w:rFonts w:ascii="Times New Roman" w:hAnsi="Times New Roman" w:cs="Times New Roman"/>
        </w:rPr>
      </w:pPr>
      <w:r w:rsidRPr="000F1FE1">
        <w:rPr>
          <w:rFonts w:ascii="Times New Roman" w:hAnsi="Times New Roman" w:cs="Times New Roman"/>
        </w:rPr>
        <w:t>Федеральный закон от 26.05.1996 № 54-ФЗ «О Музейном фонде Российской Федерации и музеях в Российской Федерации»;</w:t>
      </w:r>
    </w:p>
    <w:p w:rsidR="0075471C" w:rsidRPr="000F1FE1" w:rsidRDefault="0075471C" w:rsidP="0075471C">
      <w:pPr>
        <w:pStyle w:val="a6"/>
        <w:rPr>
          <w:rFonts w:ascii="Times New Roman" w:hAnsi="Times New Roman" w:cs="Times New Roman"/>
        </w:rPr>
      </w:pPr>
      <w:r w:rsidRPr="000F1FE1">
        <w:rPr>
          <w:rFonts w:ascii="Times New Roman" w:hAnsi="Times New Roman" w:cs="Times New Roman"/>
        </w:rPr>
        <w:t>Федеральный закон от 21.12.1994 № 69-ФЗ «О пожарной безопасности»;</w:t>
      </w:r>
    </w:p>
    <w:p w:rsidR="0075471C" w:rsidRPr="000F1FE1" w:rsidRDefault="0075471C" w:rsidP="0075471C">
      <w:pPr>
        <w:pStyle w:val="a6"/>
        <w:rPr>
          <w:rFonts w:ascii="Times New Roman" w:hAnsi="Times New Roman" w:cs="Times New Roman"/>
        </w:rPr>
      </w:pPr>
      <w:r w:rsidRPr="000F1FE1">
        <w:rPr>
          <w:rFonts w:ascii="Times New Roman" w:hAnsi="Times New Roman" w:cs="Times New Roman"/>
        </w:rPr>
        <w:t>Федеральный закон от 29.12.1994 № 78-ФЗ «О библиотечном деле»;</w:t>
      </w:r>
    </w:p>
    <w:p w:rsidR="0075471C" w:rsidRPr="000F1FE1" w:rsidRDefault="0075471C" w:rsidP="0075471C">
      <w:pPr>
        <w:pStyle w:val="a6"/>
        <w:rPr>
          <w:rFonts w:ascii="Times New Roman" w:hAnsi="Times New Roman" w:cs="Times New Roman"/>
        </w:rPr>
      </w:pPr>
      <w:r w:rsidRPr="000F1FE1">
        <w:rPr>
          <w:rFonts w:ascii="Times New Roman" w:hAnsi="Times New Roman" w:cs="Times New Roman"/>
        </w:rPr>
        <w:t>Закон Российской Федерации от 09.10.1992 № 3612–1 «Основы законодательства Российской Федерации о культуре».</w:t>
      </w:r>
    </w:p>
    <w:p w:rsidR="00DE7C59" w:rsidRPr="000F1FE1" w:rsidRDefault="00DE7C59" w:rsidP="00FA6304">
      <w:pPr>
        <w:pStyle w:val="af1"/>
        <w:rPr>
          <w:rFonts w:ascii="Times New Roman" w:hAnsi="Times New Roman" w:cs="Times New Roman"/>
        </w:rPr>
      </w:pPr>
      <w:r w:rsidRPr="000F1FE1">
        <w:rPr>
          <w:rFonts w:ascii="Times New Roman" w:hAnsi="Times New Roman" w:cs="Times New Roman"/>
        </w:rPr>
        <w:t>Иные нормативные акты Российской Федерации</w:t>
      </w:r>
    </w:p>
    <w:p w:rsidR="0075471C" w:rsidRPr="000F1FE1" w:rsidRDefault="0075471C" w:rsidP="0075471C">
      <w:pPr>
        <w:pStyle w:val="a6"/>
        <w:rPr>
          <w:rFonts w:ascii="Times New Roman" w:hAnsi="Times New Roman" w:cs="Times New Roman"/>
        </w:rPr>
      </w:pPr>
      <w:r w:rsidRPr="000F1FE1">
        <w:rPr>
          <w:rFonts w:ascii="Times New Roman" w:hAnsi="Times New Roman" w:cs="Times New Roman"/>
        </w:rPr>
        <w:t>постановление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w:t>
      </w:r>
    </w:p>
    <w:p w:rsidR="0075471C" w:rsidRPr="000F1FE1" w:rsidRDefault="0075471C" w:rsidP="0075471C">
      <w:pPr>
        <w:pStyle w:val="a6"/>
        <w:rPr>
          <w:rFonts w:ascii="Times New Roman" w:hAnsi="Times New Roman" w:cs="Times New Roman"/>
        </w:rPr>
      </w:pPr>
      <w:r w:rsidRPr="000F1FE1">
        <w:rPr>
          <w:rFonts w:ascii="Times New Roman" w:hAnsi="Times New Roman" w:cs="Times New Roman"/>
        </w:rPr>
        <w:t>распоряжение Министерства культуры Российской Федерации от 23.10.2023 № Р 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rsidR="0075471C" w:rsidRPr="000F1FE1" w:rsidRDefault="0075471C" w:rsidP="0075471C">
      <w:pPr>
        <w:pStyle w:val="a6"/>
        <w:rPr>
          <w:rFonts w:ascii="Times New Roman" w:hAnsi="Times New Roman" w:cs="Times New Roman"/>
        </w:rPr>
      </w:pPr>
      <w:r w:rsidRPr="000F1FE1">
        <w:rPr>
          <w:rFonts w:ascii="Times New Roman" w:hAnsi="Times New Roman" w:cs="Times New Roman"/>
        </w:rPr>
        <w:t>приказ Министерства экономического развития Российской Федерации от 15.02.2021 № 71 «Об утверждении методических рекомендаций по подготовке нормативов градостроительного проектирования»;</w:t>
      </w:r>
    </w:p>
    <w:p w:rsidR="0075471C" w:rsidRPr="000F1FE1" w:rsidRDefault="0075471C" w:rsidP="0075471C">
      <w:pPr>
        <w:pStyle w:val="a6"/>
        <w:rPr>
          <w:rFonts w:ascii="Times New Roman" w:hAnsi="Times New Roman" w:cs="Times New Roman"/>
        </w:rPr>
      </w:pPr>
      <w:r w:rsidRPr="000F1FE1">
        <w:rPr>
          <w:rFonts w:ascii="Times New Roman" w:hAnsi="Times New Roman" w:cs="Times New Roman"/>
        </w:rPr>
        <w:t>приказ Министерства спорта Российской Федерации от 19.08.2021 № 649 «О рекомендованных нормативах и нормах обеспеченности населения объектами спортивной инфраструктуры»;</w:t>
      </w:r>
    </w:p>
    <w:p w:rsidR="0075471C" w:rsidRPr="000F1FE1" w:rsidRDefault="0075471C" w:rsidP="0075471C">
      <w:pPr>
        <w:pStyle w:val="a6"/>
        <w:rPr>
          <w:rFonts w:ascii="Times New Roman" w:hAnsi="Times New Roman" w:cs="Times New Roman"/>
        </w:rPr>
      </w:pPr>
      <w:r w:rsidRPr="000F1FE1">
        <w:rPr>
          <w:rFonts w:ascii="Times New Roman" w:hAnsi="Times New Roman" w:cs="Times New Roman"/>
        </w:rPr>
        <w:t>приказ Федерального агентства по делам молодежи от 13.05.2016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rsidR="00DE7C59" w:rsidRPr="000F1FE1" w:rsidRDefault="00DE7C59" w:rsidP="00FA6304">
      <w:pPr>
        <w:pStyle w:val="af1"/>
        <w:rPr>
          <w:rFonts w:ascii="Times New Roman" w:hAnsi="Times New Roman" w:cs="Times New Roman"/>
        </w:rPr>
      </w:pPr>
      <w:r w:rsidRPr="000F1FE1">
        <w:rPr>
          <w:rFonts w:ascii="Times New Roman" w:hAnsi="Times New Roman" w:cs="Times New Roman"/>
        </w:rPr>
        <w:t xml:space="preserve">Нормативные акты </w:t>
      </w:r>
      <w:r w:rsidR="001E224B" w:rsidRPr="000F1FE1">
        <w:rPr>
          <w:rFonts w:ascii="Times New Roman" w:hAnsi="Times New Roman" w:cs="Times New Roman"/>
        </w:rPr>
        <w:t>Приморского</w:t>
      </w:r>
      <w:r w:rsidRPr="000F1FE1">
        <w:rPr>
          <w:rFonts w:ascii="Times New Roman" w:hAnsi="Times New Roman" w:cs="Times New Roman"/>
        </w:rPr>
        <w:t xml:space="preserve"> края</w:t>
      </w:r>
    </w:p>
    <w:p w:rsidR="0075471C" w:rsidRPr="000F1FE1" w:rsidRDefault="0075471C" w:rsidP="0075471C">
      <w:pPr>
        <w:pStyle w:val="a6"/>
        <w:rPr>
          <w:rFonts w:ascii="Times New Roman" w:hAnsi="Times New Roman" w:cs="Times New Roman"/>
        </w:rPr>
      </w:pPr>
      <w:r w:rsidRPr="000F1FE1">
        <w:rPr>
          <w:rFonts w:ascii="Times New Roman" w:hAnsi="Times New Roman" w:cs="Times New Roman"/>
        </w:rPr>
        <w:t>постановление департамента по тарифам Приморского края от 07.08.2019 № 31/2 «Об установлении нормативов потребления коммунальных услуг по газоснабжению (природный газ) для населения при отсутствии приборов учета»;</w:t>
      </w:r>
    </w:p>
    <w:p w:rsidR="005A228C" w:rsidRPr="000F1FE1" w:rsidRDefault="0075471C" w:rsidP="0075471C">
      <w:pPr>
        <w:pStyle w:val="a6"/>
        <w:rPr>
          <w:rFonts w:ascii="Times New Roman" w:hAnsi="Times New Roman" w:cs="Times New Roman"/>
        </w:rPr>
      </w:pPr>
      <w:r w:rsidRPr="000F1FE1">
        <w:rPr>
          <w:rFonts w:ascii="Times New Roman" w:hAnsi="Times New Roman" w:cs="Times New Roman"/>
        </w:rPr>
        <w:t xml:space="preserve">постановление </w:t>
      </w:r>
      <w:r w:rsidR="005A228C" w:rsidRPr="000F1FE1">
        <w:rPr>
          <w:rFonts w:ascii="Times New Roman" w:hAnsi="Times New Roman" w:cs="Times New Roman"/>
        </w:rPr>
        <w:t xml:space="preserve">Администрации Приморского края от 21.12.2016 </w:t>
      </w:r>
      <w:r w:rsidRPr="000F1FE1">
        <w:rPr>
          <w:rFonts w:ascii="Times New Roman" w:hAnsi="Times New Roman" w:cs="Times New Roman"/>
        </w:rPr>
        <w:t>№</w:t>
      </w:r>
      <w:r w:rsidR="005A228C" w:rsidRPr="000F1FE1">
        <w:rPr>
          <w:rFonts w:ascii="Times New Roman" w:hAnsi="Times New Roman" w:cs="Times New Roman"/>
        </w:rPr>
        <w:t xml:space="preserve"> 593-па «</w:t>
      </w:r>
      <w:r w:rsidRPr="000F1FE1">
        <w:rPr>
          <w:rFonts w:ascii="Times New Roman" w:hAnsi="Times New Roman" w:cs="Times New Roman"/>
        </w:rPr>
        <w:t>Об </w:t>
      </w:r>
      <w:r w:rsidR="005A228C" w:rsidRPr="000F1FE1">
        <w:rPr>
          <w:rFonts w:ascii="Times New Roman" w:hAnsi="Times New Roman" w:cs="Times New Roman"/>
        </w:rPr>
        <w:t>утверждении региональных нормативов градостроительного прое</w:t>
      </w:r>
      <w:r w:rsidRPr="000F1FE1">
        <w:rPr>
          <w:rFonts w:ascii="Times New Roman" w:hAnsi="Times New Roman" w:cs="Times New Roman"/>
        </w:rPr>
        <w:t>ктирования в </w:t>
      </w:r>
      <w:r w:rsidR="005A228C" w:rsidRPr="000F1FE1">
        <w:rPr>
          <w:rFonts w:ascii="Times New Roman" w:hAnsi="Times New Roman" w:cs="Times New Roman"/>
        </w:rPr>
        <w:t>Приморском крае</w:t>
      </w:r>
      <w:r w:rsidRPr="000F1FE1">
        <w:rPr>
          <w:rFonts w:ascii="Times New Roman" w:hAnsi="Times New Roman" w:cs="Times New Roman"/>
        </w:rPr>
        <w:t>»;</w:t>
      </w:r>
    </w:p>
    <w:p w:rsidR="001E224B" w:rsidRPr="000F1FE1" w:rsidRDefault="00C004F9" w:rsidP="00FA6304">
      <w:pPr>
        <w:pStyle w:val="a6"/>
        <w:rPr>
          <w:rFonts w:ascii="Times New Roman" w:hAnsi="Times New Roman" w:cs="Times New Roman"/>
        </w:rPr>
      </w:pPr>
      <w:hyperlink r:id="rId16" w:tooltip="Постановление Администрации Приморского края от 28.06.2010 N 227-па &quot;Об утверждении нормативов потребления сжиженного углеводородного газа населением при отсутствии приборов учета газа в Приморском крае&quot; {КонсультантПлюс}">
        <w:r w:rsidR="0075471C" w:rsidRPr="000F1FE1">
          <w:rPr>
            <w:rFonts w:ascii="Times New Roman" w:hAnsi="Times New Roman" w:cs="Times New Roman"/>
          </w:rPr>
          <w:t>постановление</w:t>
        </w:r>
      </w:hyperlink>
      <w:r w:rsidR="0075471C" w:rsidRPr="000F1FE1">
        <w:rPr>
          <w:rFonts w:ascii="Times New Roman" w:hAnsi="Times New Roman" w:cs="Times New Roman"/>
        </w:rPr>
        <w:t xml:space="preserve"> </w:t>
      </w:r>
      <w:r w:rsidR="001E224B" w:rsidRPr="000F1FE1">
        <w:rPr>
          <w:rFonts w:ascii="Times New Roman" w:hAnsi="Times New Roman" w:cs="Times New Roman"/>
        </w:rPr>
        <w:t xml:space="preserve">Администрации Приморского края от 28.06.2010 </w:t>
      </w:r>
      <w:r w:rsidR="00FA6304" w:rsidRPr="000F1FE1">
        <w:rPr>
          <w:rFonts w:ascii="Times New Roman" w:hAnsi="Times New Roman" w:cs="Times New Roman"/>
        </w:rPr>
        <w:t>№ 227-па «Об </w:t>
      </w:r>
      <w:r w:rsidR="001E224B" w:rsidRPr="000F1FE1">
        <w:rPr>
          <w:rFonts w:ascii="Times New Roman" w:hAnsi="Times New Roman" w:cs="Times New Roman"/>
        </w:rPr>
        <w:t>утверждении нормативов потребления сжиженного углеводородного газа населением при отсутствии приборо</w:t>
      </w:r>
      <w:r w:rsidR="008C1FDD" w:rsidRPr="000F1FE1">
        <w:rPr>
          <w:rFonts w:ascii="Times New Roman" w:hAnsi="Times New Roman" w:cs="Times New Roman"/>
        </w:rPr>
        <w:t>в учета газа в Приморском крае»</w:t>
      </w:r>
      <w:r w:rsidR="0075471C" w:rsidRPr="000F1FE1">
        <w:rPr>
          <w:rFonts w:ascii="Times New Roman" w:hAnsi="Times New Roman" w:cs="Times New Roman"/>
        </w:rPr>
        <w:t>;</w:t>
      </w:r>
    </w:p>
    <w:p w:rsidR="00E435F3" w:rsidRPr="000F1FE1" w:rsidRDefault="00E435F3" w:rsidP="00E435F3">
      <w:pPr>
        <w:pStyle w:val="a6"/>
        <w:rPr>
          <w:rFonts w:ascii="Times New Roman" w:hAnsi="Times New Roman" w:cs="Times New Roman"/>
        </w:rPr>
      </w:pPr>
      <w:r w:rsidRPr="000F1FE1">
        <w:rPr>
          <w:rFonts w:ascii="Times New Roman" w:hAnsi="Times New Roman" w:cs="Times New Roman"/>
        </w:rPr>
        <w:t>Из следующего списка приводится нормативный правовой акт соответствующего муниципального образования:</w:t>
      </w:r>
    </w:p>
    <w:p w:rsidR="001E224B" w:rsidRPr="000F1FE1" w:rsidRDefault="0075471C" w:rsidP="00FA6304">
      <w:pPr>
        <w:pStyle w:val="a6"/>
        <w:rPr>
          <w:rFonts w:ascii="Times New Roman" w:hAnsi="Times New Roman" w:cs="Times New Roman"/>
        </w:rPr>
      </w:pPr>
      <w:r w:rsidRPr="000F1FE1">
        <w:rPr>
          <w:rFonts w:ascii="Times New Roman" w:hAnsi="Times New Roman" w:cs="Times New Roman"/>
        </w:rPr>
        <w:t xml:space="preserve">постановление </w:t>
      </w:r>
      <w:r w:rsidR="001E224B" w:rsidRPr="000F1FE1">
        <w:rPr>
          <w:rFonts w:ascii="Times New Roman" w:hAnsi="Times New Roman" w:cs="Times New Roman"/>
        </w:rPr>
        <w:t xml:space="preserve">департамента по тарифам Приморского края от 26.06.2013 </w:t>
      </w:r>
      <w:r w:rsidR="00FA6304" w:rsidRPr="000F1FE1">
        <w:rPr>
          <w:rFonts w:ascii="Times New Roman" w:hAnsi="Times New Roman" w:cs="Times New Roman"/>
        </w:rPr>
        <w:t>№ </w:t>
      </w:r>
      <w:r w:rsidR="001E224B" w:rsidRPr="000F1FE1">
        <w:rPr>
          <w:rFonts w:ascii="Times New Roman" w:hAnsi="Times New Roman" w:cs="Times New Roman"/>
        </w:rPr>
        <w:t>39/37 «Об установлении нормативов потребления ко</w:t>
      </w:r>
      <w:r w:rsidR="009C610A" w:rsidRPr="000F1FE1">
        <w:rPr>
          <w:rFonts w:ascii="Times New Roman" w:hAnsi="Times New Roman" w:cs="Times New Roman"/>
        </w:rPr>
        <w:t>ммунальных услуг по холодному и </w:t>
      </w:r>
      <w:r w:rsidR="001E224B" w:rsidRPr="000F1FE1">
        <w:rPr>
          <w:rFonts w:ascii="Times New Roman" w:hAnsi="Times New Roman" w:cs="Times New Roman"/>
        </w:rPr>
        <w:t>горячему водоснабжению, водоотведению на территории Арсеньевского городского округа»;</w:t>
      </w:r>
    </w:p>
    <w:p w:rsidR="001E224B" w:rsidRPr="000F1FE1" w:rsidRDefault="0075471C" w:rsidP="00FA6304">
      <w:pPr>
        <w:pStyle w:val="a6"/>
        <w:rPr>
          <w:rFonts w:ascii="Times New Roman" w:hAnsi="Times New Roman" w:cs="Times New Roman"/>
        </w:rPr>
      </w:pPr>
      <w:r w:rsidRPr="000F1FE1">
        <w:rPr>
          <w:rFonts w:ascii="Times New Roman" w:hAnsi="Times New Roman" w:cs="Times New Roman"/>
        </w:rPr>
        <w:t xml:space="preserve">постановление </w:t>
      </w:r>
      <w:r w:rsidR="001E224B" w:rsidRPr="000F1FE1">
        <w:rPr>
          <w:rFonts w:ascii="Times New Roman" w:hAnsi="Times New Roman" w:cs="Times New Roman"/>
        </w:rPr>
        <w:t xml:space="preserve">департамента по тарифам Приморского края от 26.06.2013 </w:t>
      </w:r>
      <w:r w:rsidR="00FA6304" w:rsidRPr="000F1FE1">
        <w:rPr>
          <w:rFonts w:ascii="Times New Roman" w:hAnsi="Times New Roman" w:cs="Times New Roman"/>
        </w:rPr>
        <w:t>№ </w:t>
      </w:r>
      <w:r w:rsidR="001E224B" w:rsidRPr="000F1FE1">
        <w:rPr>
          <w:rFonts w:ascii="Times New Roman" w:hAnsi="Times New Roman" w:cs="Times New Roman"/>
        </w:rPr>
        <w:t>39/38 «Об установлении нормативов потребления ко</w:t>
      </w:r>
      <w:r w:rsidR="009C610A" w:rsidRPr="000F1FE1">
        <w:rPr>
          <w:rFonts w:ascii="Times New Roman" w:hAnsi="Times New Roman" w:cs="Times New Roman"/>
        </w:rPr>
        <w:t>ммунальных услуг по холодному и </w:t>
      </w:r>
      <w:r w:rsidR="001E224B" w:rsidRPr="000F1FE1">
        <w:rPr>
          <w:rFonts w:ascii="Times New Roman" w:hAnsi="Times New Roman" w:cs="Times New Roman"/>
        </w:rPr>
        <w:t>горячему водоснабжению, водоотведению на территории Артемовского городского округа»;</w:t>
      </w:r>
    </w:p>
    <w:p w:rsidR="001E224B" w:rsidRPr="000F1FE1" w:rsidRDefault="0075471C" w:rsidP="00FA6304">
      <w:pPr>
        <w:pStyle w:val="a6"/>
        <w:rPr>
          <w:rFonts w:ascii="Times New Roman" w:hAnsi="Times New Roman" w:cs="Times New Roman"/>
        </w:rPr>
      </w:pPr>
      <w:r w:rsidRPr="000F1FE1">
        <w:rPr>
          <w:rFonts w:ascii="Times New Roman" w:hAnsi="Times New Roman" w:cs="Times New Roman"/>
        </w:rPr>
        <w:t xml:space="preserve">постановление </w:t>
      </w:r>
      <w:r w:rsidR="001E224B" w:rsidRPr="000F1FE1">
        <w:rPr>
          <w:rFonts w:ascii="Times New Roman" w:hAnsi="Times New Roman" w:cs="Times New Roman"/>
        </w:rPr>
        <w:t xml:space="preserve">департамента по тарифам Приморского края от 26.06.2013 </w:t>
      </w:r>
      <w:r w:rsidR="00FA6304" w:rsidRPr="000F1FE1">
        <w:rPr>
          <w:rFonts w:ascii="Times New Roman" w:hAnsi="Times New Roman" w:cs="Times New Roman"/>
        </w:rPr>
        <w:t>№ </w:t>
      </w:r>
      <w:r w:rsidR="001E224B" w:rsidRPr="000F1FE1">
        <w:rPr>
          <w:rFonts w:ascii="Times New Roman" w:hAnsi="Times New Roman" w:cs="Times New Roman"/>
        </w:rPr>
        <w:t>39/39 «Об установлении нормативов потребления ко</w:t>
      </w:r>
      <w:r w:rsidR="009C610A" w:rsidRPr="000F1FE1">
        <w:rPr>
          <w:rFonts w:ascii="Times New Roman" w:hAnsi="Times New Roman" w:cs="Times New Roman"/>
        </w:rPr>
        <w:t>ммунальных услуг по холодному и </w:t>
      </w:r>
      <w:r w:rsidR="001E224B" w:rsidRPr="000F1FE1">
        <w:rPr>
          <w:rFonts w:ascii="Times New Roman" w:hAnsi="Times New Roman" w:cs="Times New Roman"/>
        </w:rPr>
        <w:t>горячему водоснабжению, водоотведению на территории городского округа Большой Камень»;</w:t>
      </w:r>
    </w:p>
    <w:p w:rsidR="001E224B" w:rsidRPr="000F1FE1" w:rsidRDefault="0075471C" w:rsidP="00FA6304">
      <w:pPr>
        <w:pStyle w:val="a6"/>
        <w:rPr>
          <w:rFonts w:ascii="Times New Roman" w:hAnsi="Times New Roman" w:cs="Times New Roman"/>
        </w:rPr>
      </w:pPr>
      <w:r w:rsidRPr="000F1FE1">
        <w:rPr>
          <w:rFonts w:ascii="Times New Roman" w:hAnsi="Times New Roman" w:cs="Times New Roman"/>
        </w:rPr>
        <w:t xml:space="preserve">постановление </w:t>
      </w:r>
      <w:r w:rsidR="001E224B" w:rsidRPr="000F1FE1">
        <w:rPr>
          <w:rFonts w:ascii="Times New Roman" w:hAnsi="Times New Roman" w:cs="Times New Roman"/>
        </w:rPr>
        <w:t xml:space="preserve">департамента по тарифам Приморского края от 26.06.2013 </w:t>
      </w:r>
      <w:r w:rsidR="00FA6304" w:rsidRPr="000F1FE1">
        <w:rPr>
          <w:rFonts w:ascii="Times New Roman" w:hAnsi="Times New Roman" w:cs="Times New Roman"/>
        </w:rPr>
        <w:t>№ </w:t>
      </w:r>
      <w:r w:rsidR="001E224B" w:rsidRPr="000F1FE1">
        <w:rPr>
          <w:rFonts w:ascii="Times New Roman" w:hAnsi="Times New Roman" w:cs="Times New Roman"/>
        </w:rPr>
        <w:t>39/40 «Об установлении нормативов потребления ко</w:t>
      </w:r>
      <w:r w:rsidR="009C610A" w:rsidRPr="000F1FE1">
        <w:rPr>
          <w:rFonts w:ascii="Times New Roman" w:hAnsi="Times New Roman" w:cs="Times New Roman"/>
        </w:rPr>
        <w:t>ммунальных услуг по холодному и </w:t>
      </w:r>
      <w:r w:rsidR="001E224B" w:rsidRPr="000F1FE1">
        <w:rPr>
          <w:rFonts w:ascii="Times New Roman" w:hAnsi="Times New Roman" w:cs="Times New Roman"/>
        </w:rPr>
        <w:t>горячему водоснабжению, водоотведению на территории Владивостокского городского округа»;</w:t>
      </w:r>
    </w:p>
    <w:p w:rsidR="001E224B" w:rsidRPr="000F1FE1" w:rsidRDefault="0075471C" w:rsidP="00FA6304">
      <w:pPr>
        <w:pStyle w:val="a6"/>
        <w:rPr>
          <w:rFonts w:ascii="Times New Roman" w:hAnsi="Times New Roman" w:cs="Times New Roman"/>
        </w:rPr>
      </w:pPr>
      <w:r w:rsidRPr="000F1FE1">
        <w:rPr>
          <w:rFonts w:ascii="Times New Roman" w:hAnsi="Times New Roman" w:cs="Times New Roman"/>
        </w:rPr>
        <w:t xml:space="preserve">постановление </w:t>
      </w:r>
      <w:r w:rsidR="001E224B" w:rsidRPr="000F1FE1">
        <w:rPr>
          <w:rFonts w:ascii="Times New Roman" w:hAnsi="Times New Roman" w:cs="Times New Roman"/>
        </w:rPr>
        <w:t xml:space="preserve">департамента по тарифам Приморского края от 26.06.2013 </w:t>
      </w:r>
      <w:r w:rsidR="00FA6304" w:rsidRPr="000F1FE1">
        <w:rPr>
          <w:rFonts w:ascii="Times New Roman" w:hAnsi="Times New Roman" w:cs="Times New Roman"/>
        </w:rPr>
        <w:t>№ </w:t>
      </w:r>
      <w:r w:rsidR="001E224B" w:rsidRPr="000F1FE1">
        <w:rPr>
          <w:rFonts w:ascii="Times New Roman" w:hAnsi="Times New Roman" w:cs="Times New Roman"/>
        </w:rPr>
        <w:t xml:space="preserve">39/42 «Об установлении нормативов потребления коммунальных услуг по </w:t>
      </w:r>
      <w:r w:rsidR="009C610A" w:rsidRPr="000F1FE1">
        <w:rPr>
          <w:rFonts w:ascii="Times New Roman" w:hAnsi="Times New Roman" w:cs="Times New Roman"/>
        </w:rPr>
        <w:t>холодному и </w:t>
      </w:r>
      <w:r w:rsidR="001E224B" w:rsidRPr="000F1FE1">
        <w:rPr>
          <w:rFonts w:ascii="Times New Roman" w:hAnsi="Times New Roman" w:cs="Times New Roman"/>
        </w:rPr>
        <w:t>горячему водоснабжению, водоотведению на территории Дальнереченского городского округа»;</w:t>
      </w:r>
    </w:p>
    <w:p w:rsidR="001E224B" w:rsidRPr="000F1FE1" w:rsidRDefault="0075471C" w:rsidP="00FA6304">
      <w:pPr>
        <w:pStyle w:val="a6"/>
        <w:rPr>
          <w:rFonts w:ascii="Times New Roman" w:hAnsi="Times New Roman" w:cs="Times New Roman"/>
        </w:rPr>
      </w:pPr>
      <w:r w:rsidRPr="000F1FE1">
        <w:rPr>
          <w:rFonts w:ascii="Times New Roman" w:hAnsi="Times New Roman" w:cs="Times New Roman"/>
        </w:rPr>
        <w:t xml:space="preserve">постановление </w:t>
      </w:r>
      <w:r w:rsidR="001E224B" w:rsidRPr="000F1FE1">
        <w:rPr>
          <w:rFonts w:ascii="Times New Roman" w:hAnsi="Times New Roman" w:cs="Times New Roman"/>
        </w:rPr>
        <w:t xml:space="preserve">департамента по тарифам Приморского края от 26.06.2013 </w:t>
      </w:r>
      <w:r w:rsidR="00FA6304" w:rsidRPr="000F1FE1">
        <w:rPr>
          <w:rFonts w:ascii="Times New Roman" w:hAnsi="Times New Roman" w:cs="Times New Roman"/>
        </w:rPr>
        <w:t>№ </w:t>
      </w:r>
      <w:r w:rsidR="001E224B" w:rsidRPr="000F1FE1">
        <w:rPr>
          <w:rFonts w:ascii="Times New Roman" w:hAnsi="Times New Roman" w:cs="Times New Roman"/>
        </w:rPr>
        <w:t>39/44 «Об установлении нормативов потребления ко</w:t>
      </w:r>
      <w:r w:rsidR="009C610A" w:rsidRPr="000F1FE1">
        <w:rPr>
          <w:rFonts w:ascii="Times New Roman" w:hAnsi="Times New Roman" w:cs="Times New Roman"/>
        </w:rPr>
        <w:t>ммунальных услуг по холодному и </w:t>
      </w:r>
      <w:r w:rsidR="001E224B" w:rsidRPr="000F1FE1">
        <w:rPr>
          <w:rFonts w:ascii="Times New Roman" w:hAnsi="Times New Roman" w:cs="Times New Roman"/>
        </w:rPr>
        <w:t>горячему водоснабжению, водоотведению на территории Находкинского городского округа»;</w:t>
      </w:r>
    </w:p>
    <w:p w:rsidR="001E224B" w:rsidRPr="000F1FE1" w:rsidRDefault="0075471C" w:rsidP="00FA6304">
      <w:pPr>
        <w:pStyle w:val="a6"/>
        <w:rPr>
          <w:rFonts w:ascii="Times New Roman" w:hAnsi="Times New Roman" w:cs="Times New Roman"/>
        </w:rPr>
      </w:pPr>
      <w:r w:rsidRPr="000F1FE1">
        <w:rPr>
          <w:rFonts w:ascii="Times New Roman" w:hAnsi="Times New Roman" w:cs="Times New Roman"/>
        </w:rPr>
        <w:t xml:space="preserve">постановление </w:t>
      </w:r>
      <w:r w:rsidR="001E224B" w:rsidRPr="000F1FE1">
        <w:rPr>
          <w:rFonts w:ascii="Times New Roman" w:hAnsi="Times New Roman" w:cs="Times New Roman"/>
        </w:rPr>
        <w:t xml:space="preserve">департамента по тарифам Приморского края от 26.06.2013 </w:t>
      </w:r>
      <w:r w:rsidR="00FA6304" w:rsidRPr="000F1FE1">
        <w:rPr>
          <w:rFonts w:ascii="Times New Roman" w:hAnsi="Times New Roman" w:cs="Times New Roman"/>
        </w:rPr>
        <w:t>№ </w:t>
      </w:r>
      <w:r w:rsidR="001E224B" w:rsidRPr="000F1FE1">
        <w:rPr>
          <w:rFonts w:ascii="Times New Roman" w:hAnsi="Times New Roman" w:cs="Times New Roman"/>
        </w:rPr>
        <w:t>39/46 «Об установлении нормативов потребления ко</w:t>
      </w:r>
      <w:r w:rsidR="009C610A" w:rsidRPr="000F1FE1">
        <w:rPr>
          <w:rFonts w:ascii="Times New Roman" w:hAnsi="Times New Roman" w:cs="Times New Roman"/>
        </w:rPr>
        <w:t>ммунальных услуг по холодному и </w:t>
      </w:r>
      <w:r w:rsidR="001E224B" w:rsidRPr="000F1FE1">
        <w:rPr>
          <w:rFonts w:ascii="Times New Roman" w:hAnsi="Times New Roman" w:cs="Times New Roman"/>
        </w:rPr>
        <w:t>горячему водоснабжению, водоотведению на территории городского округа Спасск-Дальний»;</w:t>
      </w:r>
    </w:p>
    <w:p w:rsidR="001E224B" w:rsidRPr="000F1FE1" w:rsidRDefault="0075471C" w:rsidP="00FA6304">
      <w:pPr>
        <w:pStyle w:val="a6"/>
        <w:rPr>
          <w:rFonts w:ascii="Times New Roman" w:hAnsi="Times New Roman" w:cs="Times New Roman"/>
        </w:rPr>
      </w:pPr>
      <w:r w:rsidRPr="000F1FE1">
        <w:rPr>
          <w:rFonts w:ascii="Times New Roman" w:hAnsi="Times New Roman" w:cs="Times New Roman"/>
        </w:rPr>
        <w:t xml:space="preserve">постановление </w:t>
      </w:r>
      <w:r w:rsidR="001E224B" w:rsidRPr="000F1FE1">
        <w:rPr>
          <w:rFonts w:ascii="Times New Roman" w:hAnsi="Times New Roman" w:cs="Times New Roman"/>
        </w:rPr>
        <w:t xml:space="preserve">департамента по тарифам Приморского края от 26.06.2013 </w:t>
      </w:r>
      <w:r w:rsidR="00FA6304" w:rsidRPr="000F1FE1">
        <w:rPr>
          <w:rFonts w:ascii="Times New Roman" w:hAnsi="Times New Roman" w:cs="Times New Roman"/>
        </w:rPr>
        <w:t>№ </w:t>
      </w:r>
      <w:r w:rsidR="001E224B" w:rsidRPr="000F1FE1">
        <w:rPr>
          <w:rFonts w:ascii="Times New Roman" w:hAnsi="Times New Roman" w:cs="Times New Roman"/>
        </w:rPr>
        <w:t>39/47 «Об установлении нормативов потребления ко</w:t>
      </w:r>
      <w:r w:rsidR="009C610A" w:rsidRPr="000F1FE1">
        <w:rPr>
          <w:rFonts w:ascii="Times New Roman" w:hAnsi="Times New Roman" w:cs="Times New Roman"/>
        </w:rPr>
        <w:t>ммунальных услуг по холодному и </w:t>
      </w:r>
      <w:r w:rsidR="001E224B" w:rsidRPr="000F1FE1">
        <w:rPr>
          <w:rFonts w:ascii="Times New Roman" w:hAnsi="Times New Roman" w:cs="Times New Roman"/>
        </w:rPr>
        <w:t>горячему водоснабжению, водоотведению на территории Уссурийского городского округа»;</w:t>
      </w:r>
    </w:p>
    <w:p w:rsidR="00F50C95" w:rsidRPr="000F1FE1" w:rsidRDefault="0075471C" w:rsidP="00FA6304">
      <w:pPr>
        <w:pStyle w:val="a6"/>
        <w:rPr>
          <w:rFonts w:ascii="Times New Roman" w:hAnsi="Times New Roman" w:cs="Times New Roman"/>
        </w:rPr>
      </w:pPr>
      <w:r w:rsidRPr="000F1FE1">
        <w:rPr>
          <w:rFonts w:ascii="Times New Roman" w:hAnsi="Times New Roman" w:cs="Times New Roman"/>
        </w:rPr>
        <w:t xml:space="preserve">постановление </w:t>
      </w:r>
      <w:r w:rsidR="001E224B" w:rsidRPr="000F1FE1">
        <w:rPr>
          <w:rFonts w:ascii="Times New Roman" w:hAnsi="Times New Roman" w:cs="Times New Roman"/>
        </w:rPr>
        <w:t xml:space="preserve">департамента по тарифам Приморского края от 26.06.2013 </w:t>
      </w:r>
      <w:r w:rsidR="00FA6304" w:rsidRPr="000F1FE1">
        <w:rPr>
          <w:rFonts w:ascii="Times New Roman" w:hAnsi="Times New Roman" w:cs="Times New Roman"/>
        </w:rPr>
        <w:t>№ </w:t>
      </w:r>
      <w:r w:rsidR="001E224B" w:rsidRPr="000F1FE1">
        <w:rPr>
          <w:rFonts w:ascii="Times New Roman" w:hAnsi="Times New Roman" w:cs="Times New Roman"/>
        </w:rPr>
        <w:t>39/48 «Об установлении нормативов потребления ко</w:t>
      </w:r>
      <w:r w:rsidR="009C610A" w:rsidRPr="000F1FE1">
        <w:rPr>
          <w:rFonts w:ascii="Times New Roman" w:hAnsi="Times New Roman" w:cs="Times New Roman"/>
        </w:rPr>
        <w:t>ммунальных услуг по холодному и </w:t>
      </w:r>
      <w:r w:rsidR="001E224B" w:rsidRPr="000F1FE1">
        <w:rPr>
          <w:rFonts w:ascii="Times New Roman" w:hAnsi="Times New Roman" w:cs="Times New Roman"/>
        </w:rPr>
        <w:t>горячему водоснабжению, водоотведению на те</w:t>
      </w:r>
      <w:r w:rsidR="00FA6304" w:rsidRPr="000F1FE1">
        <w:rPr>
          <w:rFonts w:ascii="Times New Roman" w:hAnsi="Times New Roman" w:cs="Times New Roman"/>
        </w:rPr>
        <w:t xml:space="preserve">рритории городского </w:t>
      </w:r>
      <w:proofErr w:type="gramStart"/>
      <w:r w:rsidR="00FA6304" w:rsidRPr="000F1FE1">
        <w:rPr>
          <w:rFonts w:ascii="Times New Roman" w:hAnsi="Times New Roman" w:cs="Times New Roman"/>
        </w:rPr>
        <w:t>округа</w:t>
      </w:r>
      <w:proofErr w:type="gramEnd"/>
      <w:r w:rsidR="00FA6304" w:rsidRPr="000F1FE1">
        <w:rPr>
          <w:rFonts w:ascii="Times New Roman" w:hAnsi="Times New Roman" w:cs="Times New Roman"/>
        </w:rPr>
        <w:t xml:space="preserve"> ЗАТО </w:t>
      </w:r>
      <w:r w:rsidR="001E224B" w:rsidRPr="000F1FE1">
        <w:rPr>
          <w:rFonts w:ascii="Times New Roman" w:hAnsi="Times New Roman" w:cs="Times New Roman"/>
        </w:rPr>
        <w:t>Фокино»</w:t>
      </w:r>
      <w:r w:rsidR="00183969" w:rsidRPr="000F1FE1">
        <w:rPr>
          <w:rFonts w:ascii="Times New Roman" w:hAnsi="Times New Roman" w:cs="Times New Roman"/>
        </w:rPr>
        <w:t>.</w:t>
      </w:r>
      <w:r w:rsidR="00EC0F00" w:rsidRPr="000F1FE1">
        <w:rPr>
          <w:rFonts w:ascii="Times New Roman" w:hAnsi="Times New Roman" w:cs="Times New Roman"/>
        </w:rPr>
        <w:t xml:space="preserve"> </w:t>
      </w:r>
    </w:p>
    <w:p w:rsidR="00DE7C59" w:rsidRPr="000F1FE1" w:rsidRDefault="00DE7C59" w:rsidP="00FA6304">
      <w:pPr>
        <w:pStyle w:val="af1"/>
        <w:rPr>
          <w:rFonts w:ascii="Times New Roman" w:hAnsi="Times New Roman" w:cs="Times New Roman"/>
        </w:rPr>
      </w:pPr>
      <w:r w:rsidRPr="000F1FE1">
        <w:rPr>
          <w:rFonts w:ascii="Times New Roman" w:hAnsi="Times New Roman" w:cs="Times New Roman"/>
        </w:rPr>
        <w:t>Нормативно-технические документы</w:t>
      </w:r>
    </w:p>
    <w:p w:rsidR="0075471C" w:rsidRPr="000F1FE1" w:rsidRDefault="0075471C" w:rsidP="0075471C">
      <w:pPr>
        <w:pStyle w:val="a6"/>
        <w:rPr>
          <w:rFonts w:ascii="Times New Roman" w:hAnsi="Times New Roman" w:cs="Times New Roman"/>
        </w:rPr>
      </w:pPr>
      <w:r w:rsidRPr="000F1FE1">
        <w:rPr>
          <w:rFonts w:ascii="Times New Roman" w:hAnsi="Times New Roman" w:cs="Times New Roman"/>
        </w:rPr>
        <w:t>СП 42.13330.2016 «СНиП 2.07.01-89 Градостроительство. Планировка и застройка городских и сельских поселений»;</w:t>
      </w:r>
    </w:p>
    <w:p w:rsidR="0075471C" w:rsidRPr="000F1FE1" w:rsidRDefault="0075471C" w:rsidP="0075471C">
      <w:pPr>
        <w:pStyle w:val="a6"/>
        <w:rPr>
          <w:rFonts w:ascii="Times New Roman" w:hAnsi="Times New Roman" w:cs="Times New Roman"/>
        </w:rPr>
      </w:pPr>
      <w:r w:rsidRPr="000F1FE1">
        <w:rPr>
          <w:rFonts w:ascii="Times New Roman" w:hAnsi="Times New Roman" w:cs="Times New Roman"/>
        </w:rPr>
        <w:t>СП 131.13330.2020 «СНиП 23-01-99* Строительная климатология»;</w:t>
      </w:r>
    </w:p>
    <w:p w:rsidR="0075471C" w:rsidRPr="000F1FE1" w:rsidRDefault="0075471C" w:rsidP="0075471C">
      <w:pPr>
        <w:pStyle w:val="a6"/>
        <w:rPr>
          <w:rFonts w:ascii="Times New Roman" w:hAnsi="Times New Roman" w:cs="Times New Roman"/>
        </w:rPr>
      </w:pPr>
      <w:r w:rsidRPr="000F1FE1">
        <w:rPr>
          <w:rFonts w:ascii="Times New Roman" w:hAnsi="Times New Roman" w:cs="Times New Roman"/>
        </w:rPr>
        <w:t>СП 251.1325800.2016 «Здания общеобразовательных организаций. Правила проектирования»;</w:t>
      </w:r>
    </w:p>
    <w:p w:rsidR="0075471C" w:rsidRPr="000F1FE1" w:rsidRDefault="0075471C" w:rsidP="0075471C">
      <w:pPr>
        <w:pStyle w:val="a6"/>
        <w:rPr>
          <w:rFonts w:ascii="Times New Roman" w:hAnsi="Times New Roman" w:cs="Times New Roman"/>
        </w:rPr>
      </w:pPr>
      <w:r w:rsidRPr="000F1FE1">
        <w:rPr>
          <w:rFonts w:ascii="Times New Roman" w:hAnsi="Times New Roman" w:cs="Times New Roman"/>
        </w:rPr>
        <w:t>СП 252.1325800.2016 «Здания дошкольных образовательных организаций. Правила проектирования»;</w:t>
      </w:r>
    </w:p>
    <w:p w:rsidR="0075471C" w:rsidRPr="000F1FE1" w:rsidRDefault="0075471C" w:rsidP="0075471C">
      <w:pPr>
        <w:pStyle w:val="a6"/>
        <w:rPr>
          <w:rFonts w:ascii="Times New Roman" w:hAnsi="Times New Roman" w:cs="Times New Roman"/>
        </w:rPr>
      </w:pPr>
      <w:r w:rsidRPr="000F1FE1">
        <w:rPr>
          <w:rFonts w:ascii="Times New Roman" w:hAnsi="Times New Roman" w:cs="Times New Roman"/>
        </w:rPr>
        <w:t>СП 118.13330.2022. «Общественные здания и сооружения»;</w:t>
      </w:r>
    </w:p>
    <w:p w:rsidR="0075471C" w:rsidRPr="000F1FE1" w:rsidRDefault="0075471C" w:rsidP="0075471C">
      <w:pPr>
        <w:pStyle w:val="a6"/>
        <w:rPr>
          <w:rFonts w:ascii="Times New Roman" w:hAnsi="Times New Roman" w:cs="Times New Roman"/>
        </w:rPr>
      </w:pPr>
      <w:r w:rsidRPr="000F1FE1">
        <w:rPr>
          <w:rFonts w:ascii="Times New Roman" w:hAnsi="Times New Roman" w:cs="Times New Roman"/>
        </w:rPr>
        <w:t>СП 50.13330.2024 «СНиП 23-02-2003 Тепловая защита зданий»;</w:t>
      </w:r>
    </w:p>
    <w:p w:rsidR="0075471C" w:rsidRPr="000F1FE1" w:rsidRDefault="0075471C" w:rsidP="0075471C">
      <w:pPr>
        <w:pStyle w:val="a6"/>
        <w:rPr>
          <w:rFonts w:ascii="Times New Roman" w:hAnsi="Times New Roman" w:cs="Times New Roman"/>
        </w:rPr>
      </w:pPr>
      <w:r w:rsidRPr="000F1FE1">
        <w:rPr>
          <w:rFonts w:ascii="Times New Roman" w:hAnsi="Times New Roman" w:cs="Times New Roman"/>
        </w:rPr>
        <w:t>СП 31.13330.2021 «СНиП 2.04.02-84* Водоснабжение. Наружные сети и сооружения»;</w:t>
      </w:r>
    </w:p>
    <w:p w:rsidR="0075471C" w:rsidRPr="000F1FE1" w:rsidRDefault="0075471C" w:rsidP="0075471C">
      <w:pPr>
        <w:pStyle w:val="a6"/>
        <w:rPr>
          <w:rFonts w:ascii="Times New Roman" w:hAnsi="Times New Roman" w:cs="Times New Roman"/>
        </w:rPr>
      </w:pPr>
      <w:r w:rsidRPr="000F1FE1">
        <w:rPr>
          <w:rFonts w:ascii="Times New Roman" w:hAnsi="Times New Roman" w:cs="Times New Roman"/>
        </w:rPr>
        <w:t>СП 32.13330.2018 «СНиП 2.04.03-85 Канализация, наружные сети и сооружения»;</w:t>
      </w:r>
    </w:p>
    <w:p w:rsidR="0075471C" w:rsidRPr="000F1FE1" w:rsidRDefault="0075471C" w:rsidP="0075471C">
      <w:pPr>
        <w:pStyle w:val="a6"/>
        <w:rPr>
          <w:rFonts w:ascii="Times New Roman" w:hAnsi="Times New Roman" w:cs="Times New Roman"/>
        </w:rPr>
      </w:pPr>
      <w:r w:rsidRPr="000F1FE1">
        <w:rPr>
          <w:rFonts w:ascii="Times New Roman" w:hAnsi="Times New Roman" w:cs="Times New Roman"/>
        </w:rPr>
        <w:t>СП 42–101-2003 «Общие положения по проектированию и строительству газораспределительных систем из металлических и полиэтиленовых труб»;</w:t>
      </w:r>
    </w:p>
    <w:p w:rsidR="0075471C" w:rsidRPr="000F1FE1" w:rsidRDefault="0075471C" w:rsidP="0075471C">
      <w:pPr>
        <w:pStyle w:val="a6"/>
        <w:rPr>
          <w:rFonts w:ascii="Times New Roman" w:hAnsi="Times New Roman" w:cs="Times New Roman"/>
        </w:rPr>
      </w:pPr>
      <w:r w:rsidRPr="000F1FE1">
        <w:rPr>
          <w:rFonts w:ascii="Times New Roman" w:hAnsi="Times New Roman" w:cs="Times New Roman"/>
        </w:rPr>
        <w:t>СП 500.1325800.2018 «Здания полиции. Правила проектирования»;</w:t>
      </w:r>
    </w:p>
    <w:p w:rsidR="0075471C" w:rsidRPr="000F1FE1" w:rsidRDefault="0075471C" w:rsidP="0075471C">
      <w:pPr>
        <w:pStyle w:val="a6"/>
        <w:rPr>
          <w:rFonts w:ascii="Times New Roman" w:hAnsi="Times New Roman" w:cs="Times New Roman"/>
        </w:rPr>
      </w:pPr>
      <w:r w:rsidRPr="000F1FE1">
        <w:rPr>
          <w:rFonts w:ascii="Times New Roman" w:hAnsi="Times New Roman" w:cs="Times New Roman"/>
        </w:rPr>
        <w:t>СП 476.1325800.2020 «Свод правил. Территории городских и сельских поселений. Правила планировки, застройки и благоустройства жилых микрорайонов»;</w:t>
      </w:r>
    </w:p>
    <w:p w:rsidR="0075471C" w:rsidRPr="000F1FE1" w:rsidRDefault="0075471C" w:rsidP="0075471C">
      <w:pPr>
        <w:pStyle w:val="a6"/>
        <w:rPr>
          <w:rFonts w:ascii="Times New Roman" w:hAnsi="Times New Roman" w:cs="Times New Roman"/>
        </w:rPr>
      </w:pPr>
      <w:r w:rsidRPr="000F1FE1">
        <w:rPr>
          <w:rFonts w:ascii="Times New Roman" w:hAnsi="Times New Roman" w:cs="Times New Roman"/>
        </w:rPr>
        <w:t>СП 2.4.3648-20 «Санитарно-эпидемиологические требования к организациям воспитания и обучения, отдыха и оздоровления детей и молодежи».</w:t>
      </w:r>
    </w:p>
    <w:p w:rsidR="006722E6" w:rsidRPr="000F1FE1" w:rsidRDefault="006722E6" w:rsidP="0075471C">
      <w:pPr>
        <w:pStyle w:val="af1"/>
        <w:rPr>
          <w:rFonts w:ascii="Times New Roman" w:hAnsi="Times New Roman" w:cs="Times New Roman"/>
        </w:rPr>
      </w:pPr>
      <w:r w:rsidRPr="000F1FE1">
        <w:rPr>
          <w:rFonts w:ascii="Times New Roman" w:hAnsi="Times New Roman" w:cs="Times New Roman"/>
        </w:rPr>
        <w:t>Иные документы</w:t>
      </w:r>
    </w:p>
    <w:p w:rsidR="0075471C" w:rsidRPr="000F1FE1" w:rsidRDefault="0075471C" w:rsidP="0075471C">
      <w:pPr>
        <w:pStyle w:val="a6"/>
        <w:rPr>
          <w:rFonts w:ascii="Times New Roman" w:hAnsi="Times New Roman" w:cs="Times New Roman"/>
        </w:rPr>
      </w:pPr>
      <w:r w:rsidRPr="000F1FE1">
        <w:rPr>
          <w:rFonts w:ascii="Times New Roman" w:hAnsi="Times New Roman" w:cs="Times New Roman"/>
        </w:rPr>
        <w:t>письмо Министерства образования и науки Российской Федерации от 04.05.2016 № АК-950/02 «О методических рекомендациях»;</w:t>
      </w:r>
    </w:p>
    <w:p w:rsidR="0075471C" w:rsidRPr="000F1FE1" w:rsidRDefault="0075471C" w:rsidP="0075471C">
      <w:pPr>
        <w:pStyle w:val="a6"/>
        <w:rPr>
          <w:rFonts w:ascii="Times New Roman" w:hAnsi="Times New Roman" w:cs="Times New Roman"/>
        </w:rPr>
      </w:pPr>
      <w:r w:rsidRPr="000F1FE1">
        <w:rPr>
          <w:rFonts w:ascii="Times New Roman" w:hAnsi="Times New Roman" w:cs="Times New Roman"/>
        </w:rPr>
        <w:t>РД 34.20.185-94 «Инструкция по проектированию городских электрических сетей»;</w:t>
      </w:r>
    </w:p>
    <w:p w:rsidR="00C7276F" w:rsidRDefault="0075471C" w:rsidP="0075471C">
      <w:pPr>
        <w:pStyle w:val="a6"/>
        <w:rPr>
          <w:rFonts w:ascii="Times New Roman" w:hAnsi="Times New Roman" w:cs="Times New Roman"/>
        </w:rPr>
      </w:pPr>
      <w:r w:rsidRPr="000F1FE1">
        <w:rPr>
          <w:rFonts w:ascii="Times New Roman" w:hAnsi="Times New Roman" w:cs="Times New Roman"/>
        </w:rPr>
        <w:t>Рекомендации по проектированию музеев, утвержденных ЦНИИЭП им. Б.С. Мезенцева.</w:t>
      </w:r>
    </w:p>
    <w:p w:rsidR="00966A36" w:rsidRDefault="00966A36" w:rsidP="0075471C">
      <w:pPr>
        <w:pStyle w:val="a6"/>
        <w:rPr>
          <w:rFonts w:ascii="Times New Roman" w:hAnsi="Times New Roman" w:cs="Times New Roman"/>
        </w:rPr>
      </w:pPr>
    </w:p>
    <w:sectPr w:rsidR="00966A36" w:rsidSect="009F17EB">
      <w:pgSz w:w="11906" w:h="16838" w:code="9"/>
      <w:pgMar w:top="851" w:right="851" w:bottom="1134" w:left="1134"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4F9" w:rsidRDefault="00C004F9">
      <w:r>
        <w:separator/>
      </w:r>
    </w:p>
    <w:p w:rsidR="00C004F9" w:rsidRDefault="00C004F9"/>
  </w:endnote>
  <w:endnote w:type="continuationSeparator" w:id="0">
    <w:p w:rsidR="00C004F9" w:rsidRDefault="00C004F9">
      <w:r>
        <w:continuationSeparator/>
      </w:r>
    </w:p>
    <w:p w:rsidR="00C004F9" w:rsidRDefault="00C004F9"/>
  </w:endnote>
  <w:endnote w:type="continuationNotice" w:id="1">
    <w:p w:rsidR="00C004F9" w:rsidRDefault="00C004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CC"/>
    <w:family w:val="swiss"/>
    <w:pitch w:val="variable"/>
    <w:sig w:usb0="E1002EFF" w:usb1="C000605B" w:usb2="00000029" w:usb3="00000000" w:csb0="000101FF" w:csb1="00000000"/>
  </w:font>
  <w:font w:name="Segoe UI Light">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4F9" w:rsidRDefault="00C004F9">
      <w:r>
        <w:separator/>
      </w:r>
    </w:p>
    <w:p w:rsidR="00C004F9" w:rsidRDefault="00C004F9"/>
  </w:footnote>
  <w:footnote w:type="continuationSeparator" w:id="0">
    <w:p w:rsidR="00C004F9" w:rsidRDefault="00C004F9">
      <w:r>
        <w:continuationSeparator/>
      </w:r>
    </w:p>
    <w:p w:rsidR="00C004F9" w:rsidRDefault="00C004F9"/>
  </w:footnote>
  <w:footnote w:type="continuationNotice" w:id="1">
    <w:p w:rsidR="00C004F9" w:rsidRDefault="00C004F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E0A" w:rsidRPr="007C4B51" w:rsidRDefault="00772E0A" w:rsidP="005A16D6">
    <w:pPr>
      <w:pStyle w:val="afff3"/>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15:restartNumberingAfterBreak="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15:restartNumberingAfterBreak="0">
    <w:nsid w:val="01CB78E7"/>
    <w:multiLevelType w:val="hybridMultilevel"/>
    <w:tmpl w:val="9B8CD8E2"/>
    <w:lvl w:ilvl="0" w:tplc="FC70EFF2">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12F02645"/>
    <w:multiLevelType w:val="hybridMultilevel"/>
    <w:tmpl w:val="92D8F584"/>
    <w:lvl w:ilvl="0" w:tplc="3252C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55345A4"/>
    <w:multiLevelType w:val="hybridMultilevel"/>
    <w:tmpl w:val="27203DDC"/>
    <w:lvl w:ilvl="0" w:tplc="69A8DB70">
      <w:start w:val="1"/>
      <w:numFmt w:val="decimal"/>
      <w:lvlText w:val="%1."/>
      <w:lvlJc w:val="left"/>
      <w:pPr>
        <w:ind w:left="1070" w:hanging="360"/>
      </w:pPr>
      <w:rPr>
        <w:rFonts w:ascii="Tahoma" w:hAnsi="Tahoma" w:cs="Tahoma" w:hint="default"/>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15:restartNumberingAfterBreak="0">
    <w:nsid w:val="15D71533"/>
    <w:multiLevelType w:val="hybridMultilevel"/>
    <w:tmpl w:val="09B82D7C"/>
    <w:lvl w:ilvl="0" w:tplc="90521A7A">
      <w:start w:val="1"/>
      <w:numFmt w:val="bullet"/>
      <w:lvlText w:val="−"/>
      <w:lvlJc w:val="left"/>
      <w:pPr>
        <w:ind w:left="1647" w:hanging="360"/>
      </w:pPr>
      <w:rPr>
        <w:rFonts w:ascii="Times New Roman"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4" w15:restartNumberingAfterBreak="0">
    <w:nsid w:val="16392C8D"/>
    <w:multiLevelType w:val="hybridMultilevel"/>
    <w:tmpl w:val="7FBCB17E"/>
    <w:styleLink w:val="111111"/>
    <w:lvl w:ilvl="0" w:tplc="22C2F7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6" w15:restartNumberingAfterBreak="0">
    <w:nsid w:val="1F2A3E67"/>
    <w:multiLevelType w:val="hybridMultilevel"/>
    <w:tmpl w:val="426A4196"/>
    <w:lvl w:ilvl="0" w:tplc="7EC27F80">
      <w:start w:val="1"/>
      <w:numFmt w:val="decimal"/>
      <w:pStyle w:val="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0207C7"/>
    <w:multiLevelType w:val="hybridMultilevel"/>
    <w:tmpl w:val="212A8B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2EF62C4"/>
    <w:multiLevelType w:val="hybridMultilevel"/>
    <w:tmpl w:val="665C47D4"/>
    <w:lvl w:ilvl="0" w:tplc="3238D886">
      <w:start w:val="1"/>
      <w:numFmt w:val="bullet"/>
      <w:lvlText w:val="-"/>
      <w:lvlJc w:val="left"/>
      <w:pPr>
        <w:ind w:left="360" w:hanging="360"/>
      </w:pPr>
      <w:rPr>
        <w:rFonts w:ascii="Segoe UI Light" w:hAnsi="Segoe UI Light"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257E0174"/>
    <w:multiLevelType w:val="hybridMultilevel"/>
    <w:tmpl w:val="C84A7DB4"/>
    <w:lvl w:ilvl="0" w:tplc="30DCC4CE">
      <w:start w:val="3"/>
      <w:numFmt w:val="bullet"/>
      <w:lvlText w:val="–"/>
      <w:lvlJc w:val="left"/>
      <w:pPr>
        <w:ind w:left="927" w:hanging="360"/>
      </w:pPr>
      <w:rPr>
        <w:rFonts w:ascii="Tahoma" w:eastAsia="Calibri" w:hAnsi="Tahoma" w:cs="Tahoma"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1" w15:restartNumberingAfterBreak="0">
    <w:nsid w:val="344210E7"/>
    <w:multiLevelType w:val="hybridMultilevel"/>
    <w:tmpl w:val="F4F4CC30"/>
    <w:styleLink w:val="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3" w15:restartNumberingAfterBreak="0">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4" w15:restartNumberingAfterBreak="0">
    <w:nsid w:val="3F846C9D"/>
    <w:multiLevelType w:val="multilevel"/>
    <w:tmpl w:val="27949EE6"/>
    <w:lvl w:ilvl="0">
      <w:start w:val="2"/>
      <w:numFmt w:val="decimal"/>
      <w:lvlText w:val="%1"/>
      <w:lvlJc w:val="left"/>
      <w:pPr>
        <w:ind w:left="765" w:hanging="765"/>
      </w:pPr>
      <w:rPr>
        <w:rFonts w:hint="default"/>
      </w:rPr>
    </w:lvl>
    <w:lvl w:ilvl="1">
      <w:start w:val="4"/>
      <w:numFmt w:val="decimal"/>
      <w:lvlText w:val="%1.%2"/>
      <w:lvlJc w:val="left"/>
      <w:pPr>
        <w:ind w:left="1096" w:hanging="765"/>
      </w:pPr>
      <w:rPr>
        <w:rFonts w:hint="default"/>
      </w:rPr>
    </w:lvl>
    <w:lvl w:ilvl="2">
      <w:start w:val="2"/>
      <w:numFmt w:val="decimal"/>
      <w:lvlText w:val="%1.%2.%3"/>
      <w:lvlJc w:val="left"/>
      <w:pPr>
        <w:ind w:left="1427" w:hanging="765"/>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2764" w:hanging="1440"/>
      </w:pPr>
      <w:rPr>
        <w:rFonts w:hint="default"/>
      </w:rPr>
    </w:lvl>
    <w:lvl w:ilvl="5">
      <w:start w:val="1"/>
      <w:numFmt w:val="decimal"/>
      <w:lvlText w:val="%1.%2.%3.%4.%5.%6"/>
      <w:lvlJc w:val="left"/>
      <w:pPr>
        <w:ind w:left="3095" w:hanging="1440"/>
      </w:pPr>
      <w:rPr>
        <w:rFonts w:hint="default"/>
      </w:rPr>
    </w:lvl>
    <w:lvl w:ilvl="6">
      <w:start w:val="1"/>
      <w:numFmt w:val="decimal"/>
      <w:lvlText w:val="%1.%2.%3.%4.%5.%6.%7"/>
      <w:lvlJc w:val="left"/>
      <w:pPr>
        <w:ind w:left="3786" w:hanging="1800"/>
      </w:pPr>
      <w:rPr>
        <w:rFonts w:hint="default"/>
      </w:rPr>
    </w:lvl>
    <w:lvl w:ilvl="7">
      <w:start w:val="1"/>
      <w:numFmt w:val="decimal"/>
      <w:lvlText w:val="%1.%2.%3.%4.%5.%6.%7.%8"/>
      <w:lvlJc w:val="left"/>
      <w:pPr>
        <w:ind w:left="4477" w:hanging="2160"/>
      </w:pPr>
      <w:rPr>
        <w:rFonts w:hint="default"/>
      </w:rPr>
    </w:lvl>
    <w:lvl w:ilvl="8">
      <w:start w:val="1"/>
      <w:numFmt w:val="decimal"/>
      <w:lvlText w:val="%1.%2.%3.%4.%5.%6.%7.%8.%9"/>
      <w:lvlJc w:val="left"/>
      <w:pPr>
        <w:ind w:left="4808" w:hanging="2160"/>
      </w:pPr>
      <w:rPr>
        <w:rFonts w:hint="default"/>
      </w:rPr>
    </w:lvl>
  </w:abstractNum>
  <w:abstractNum w:abstractNumId="25" w15:restartNumberingAfterBreak="0">
    <w:nsid w:val="42033E4D"/>
    <w:multiLevelType w:val="hybridMultilevel"/>
    <w:tmpl w:val="189EEBC8"/>
    <w:styleLink w:val="2174"/>
    <w:lvl w:ilvl="0" w:tplc="B838CC40">
      <w:start w:val="1"/>
      <w:numFmt w:val="decimal"/>
      <w:lvlText w:val="%1."/>
      <w:lvlJc w:val="left"/>
      <w:pPr>
        <w:ind w:left="1069" w:hanging="360"/>
      </w:pPr>
      <w:rPr>
        <w:rFonts w:hint="default"/>
        <w:color w:val="000000" w:themeColor="text1"/>
      </w:rPr>
    </w:lvl>
    <w:lvl w:ilvl="1" w:tplc="5DBC55DE" w:tentative="1">
      <w:start w:val="1"/>
      <w:numFmt w:val="lowerLetter"/>
      <w:lvlText w:val="%2."/>
      <w:lvlJc w:val="left"/>
      <w:pPr>
        <w:ind w:left="1789" w:hanging="360"/>
      </w:pPr>
    </w:lvl>
    <w:lvl w:ilvl="2" w:tplc="82822CF4" w:tentative="1">
      <w:start w:val="1"/>
      <w:numFmt w:val="lowerRoman"/>
      <w:lvlText w:val="%3."/>
      <w:lvlJc w:val="right"/>
      <w:pPr>
        <w:ind w:left="2509" w:hanging="180"/>
      </w:pPr>
    </w:lvl>
    <w:lvl w:ilvl="3" w:tplc="D3E80096" w:tentative="1">
      <w:start w:val="1"/>
      <w:numFmt w:val="decimal"/>
      <w:lvlText w:val="%4."/>
      <w:lvlJc w:val="left"/>
      <w:pPr>
        <w:ind w:left="3229" w:hanging="360"/>
      </w:pPr>
    </w:lvl>
    <w:lvl w:ilvl="4" w:tplc="FA32DAE4" w:tentative="1">
      <w:start w:val="1"/>
      <w:numFmt w:val="lowerLetter"/>
      <w:lvlText w:val="%5."/>
      <w:lvlJc w:val="left"/>
      <w:pPr>
        <w:ind w:left="3949" w:hanging="360"/>
      </w:pPr>
    </w:lvl>
    <w:lvl w:ilvl="5" w:tplc="FB0C8F18" w:tentative="1">
      <w:start w:val="1"/>
      <w:numFmt w:val="lowerRoman"/>
      <w:lvlText w:val="%6."/>
      <w:lvlJc w:val="right"/>
      <w:pPr>
        <w:ind w:left="4669" w:hanging="180"/>
      </w:pPr>
    </w:lvl>
    <w:lvl w:ilvl="6" w:tplc="1B5C1EB2" w:tentative="1">
      <w:start w:val="1"/>
      <w:numFmt w:val="decimal"/>
      <w:lvlText w:val="%7."/>
      <w:lvlJc w:val="left"/>
      <w:pPr>
        <w:ind w:left="5389" w:hanging="360"/>
      </w:pPr>
    </w:lvl>
    <w:lvl w:ilvl="7" w:tplc="D6565F04" w:tentative="1">
      <w:start w:val="1"/>
      <w:numFmt w:val="lowerLetter"/>
      <w:lvlText w:val="%8."/>
      <w:lvlJc w:val="left"/>
      <w:pPr>
        <w:ind w:left="6109" w:hanging="360"/>
      </w:pPr>
    </w:lvl>
    <w:lvl w:ilvl="8" w:tplc="B2FAB1C2" w:tentative="1">
      <w:start w:val="1"/>
      <w:numFmt w:val="lowerRoman"/>
      <w:lvlText w:val="%9."/>
      <w:lvlJc w:val="right"/>
      <w:pPr>
        <w:ind w:left="6829" w:hanging="180"/>
      </w:pPr>
    </w:lvl>
  </w:abstractNum>
  <w:abstractNum w:abstractNumId="26" w15:restartNumberingAfterBreak="0">
    <w:nsid w:val="48176944"/>
    <w:multiLevelType w:val="hybridMultilevel"/>
    <w:tmpl w:val="698811FA"/>
    <w:lvl w:ilvl="0" w:tplc="B01812E6">
      <w:start w:val="1"/>
      <w:numFmt w:val="decimal"/>
      <w:lvlText w:val="%1)"/>
      <w:lvlJc w:val="left"/>
      <w:pPr>
        <w:ind w:left="928" w:hanging="360"/>
      </w:pPr>
    </w:lvl>
    <w:lvl w:ilvl="1" w:tplc="7C7AB2EE" w:tentative="1">
      <w:start w:val="1"/>
      <w:numFmt w:val="lowerLetter"/>
      <w:lvlText w:val="%2."/>
      <w:lvlJc w:val="left"/>
      <w:pPr>
        <w:ind w:left="1440" w:hanging="360"/>
      </w:pPr>
    </w:lvl>
    <w:lvl w:ilvl="2" w:tplc="E37491D8" w:tentative="1">
      <w:start w:val="1"/>
      <w:numFmt w:val="lowerRoman"/>
      <w:lvlText w:val="%3."/>
      <w:lvlJc w:val="right"/>
      <w:pPr>
        <w:ind w:left="2160" w:hanging="180"/>
      </w:pPr>
    </w:lvl>
    <w:lvl w:ilvl="3" w:tplc="7EF4D150" w:tentative="1">
      <w:start w:val="1"/>
      <w:numFmt w:val="decimal"/>
      <w:lvlText w:val="%4."/>
      <w:lvlJc w:val="left"/>
      <w:pPr>
        <w:ind w:left="2880" w:hanging="360"/>
      </w:pPr>
    </w:lvl>
    <w:lvl w:ilvl="4" w:tplc="6722E5FA" w:tentative="1">
      <w:start w:val="1"/>
      <w:numFmt w:val="lowerLetter"/>
      <w:lvlText w:val="%5."/>
      <w:lvlJc w:val="left"/>
      <w:pPr>
        <w:ind w:left="3600" w:hanging="360"/>
      </w:pPr>
    </w:lvl>
    <w:lvl w:ilvl="5" w:tplc="4AD67D7E" w:tentative="1">
      <w:start w:val="1"/>
      <w:numFmt w:val="lowerRoman"/>
      <w:lvlText w:val="%6."/>
      <w:lvlJc w:val="right"/>
      <w:pPr>
        <w:ind w:left="4320" w:hanging="180"/>
      </w:pPr>
    </w:lvl>
    <w:lvl w:ilvl="6" w:tplc="D79C1F76" w:tentative="1">
      <w:start w:val="1"/>
      <w:numFmt w:val="decimal"/>
      <w:lvlText w:val="%7."/>
      <w:lvlJc w:val="left"/>
      <w:pPr>
        <w:ind w:left="5040" w:hanging="360"/>
      </w:pPr>
    </w:lvl>
    <w:lvl w:ilvl="7" w:tplc="6310E430" w:tentative="1">
      <w:start w:val="1"/>
      <w:numFmt w:val="lowerLetter"/>
      <w:lvlText w:val="%8."/>
      <w:lvlJc w:val="left"/>
      <w:pPr>
        <w:ind w:left="5760" w:hanging="360"/>
      </w:pPr>
    </w:lvl>
    <w:lvl w:ilvl="8" w:tplc="B6BCDB78" w:tentative="1">
      <w:start w:val="1"/>
      <w:numFmt w:val="lowerRoman"/>
      <w:lvlText w:val="%9."/>
      <w:lvlJc w:val="right"/>
      <w:pPr>
        <w:ind w:left="6480" w:hanging="180"/>
      </w:pPr>
    </w:lvl>
  </w:abstractNum>
  <w:abstractNum w:abstractNumId="27" w15:restartNumberingAfterBreak="0">
    <w:nsid w:val="49643F15"/>
    <w:multiLevelType w:val="hybridMultilevel"/>
    <w:tmpl w:val="51220E92"/>
    <w:styleLink w:val="1ai2"/>
    <w:lvl w:ilvl="0" w:tplc="9F5E7FF4">
      <w:start w:val="1"/>
      <w:numFmt w:val="decimal"/>
      <w:lvlText w:val="%1."/>
      <w:lvlJc w:val="left"/>
      <w:pPr>
        <w:tabs>
          <w:tab w:val="num" w:pos="2448"/>
        </w:tabs>
        <w:ind w:left="2448" w:hanging="1368"/>
      </w:pPr>
      <w:rPr>
        <w:rFonts w:hint="default"/>
      </w:rPr>
    </w:lvl>
    <w:lvl w:ilvl="1" w:tplc="244E3AA6" w:tentative="1">
      <w:start w:val="1"/>
      <w:numFmt w:val="lowerLetter"/>
      <w:lvlText w:val="%2."/>
      <w:lvlJc w:val="left"/>
      <w:pPr>
        <w:tabs>
          <w:tab w:val="num" w:pos="2160"/>
        </w:tabs>
        <w:ind w:left="2160" w:hanging="360"/>
      </w:pPr>
    </w:lvl>
    <w:lvl w:ilvl="2" w:tplc="4D6C773C" w:tentative="1">
      <w:start w:val="1"/>
      <w:numFmt w:val="lowerRoman"/>
      <w:lvlText w:val="%3."/>
      <w:lvlJc w:val="right"/>
      <w:pPr>
        <w:tabs>
          <w:tab w:val="num" w:pos="2880"/>
        </w:tabs>
        <w:ind w:left="2880" w:hanging="180"/>
      </w:pPr>
    </w:lvl>
    <w:lvl w:ilvl="3" w:tplc="DB3410D4" w:tentative="1">
      <w:start w:val="1"/>
      <w:numFmt w:val="decimal"/>
      <w:lvlText w:val="%4."/>
      <w:lvlJc w:val="left"/>
      <w:pPr>
        <w:tabs>
          <w:tab w:val="num" w:pos="3600"/>
        </w:tabs>
        <w:ind w:left="3600" w:hanging="360"/>
      </w:pPr>
    </w:lvl>
    <w:lvl w:ilvl="4" w:tplc="D40EA1B0" w:tentative="1">
      <w:start w:val="1"/>
      <w:numFmt w:val="lowerLetter"/>
      <w:lvlText w:val="%5."/>
      <w:lvlJc w:val="left"/>
      <w:pPr>
        <w:tabs>
          <w:tab w:val="num" w:pos="4320"/>
        </w:tabs>
        <w:ind w:left="4320" w:hanging="360"/>
      </w:pPr>
    </w:lvl>
    <w:lvl w:ilvl="5" w:tplc="510C990A" w:tentative="1">
      <w:start w:val="1"/>
      <w:numFmt w:val="lowerRoman"/>
      <w:lvlText w:val="%6."/>
      <w:lvlJc w:val="right"/>
      <w:pPr>
        <w:tabs>
          <w:tab w:val="num" w:pos="5040"/>
        </w:tabs>
        <w:ind w:left="5040" w:hanging="180"/>
      </w:pPr>
    </w:lvl>
    <w:lvl w:ilvl="6" w:tplc="80A47230" w:tentative="1">
      <w:start w:val="1"/>
      <w:numFmt w:val="decimal"/>
      <w:lvlText w:val="%7."/>
      <w:lvlJc w:val="left"/>
      <w:pPr>
        <w:tabs>
          <w:tab w:val="num" w:pos="5760"/>
        </w:tabs>
        <w:ind w:left="5760" w:hanging="360"/>
      </w:pPr>
    </w:lvl>
    <w:lvl w:ilvl="7" w:tplc="37DEA7A0" w:tentative="1">
      <w:start w:val="1"/>
      <w:numFmt w:val="lowerLetter"/>
      <w:lvlText w:val="%8."/>
      <w:lvlJc w:val="left"/>
      <w:pPr>
        <w:tabs>
          <w:tab w:val="num" w:pos="6480"/>
        </w:tabs>
        <w:ind w:left="6480" w:hanging="360"/>
      </w:pPr>
    </w:lvl>
    <w:lvl w:ilvl="8" w:tplc="33C67B94" w:tentative="1">
      <w:start w:val="1"/>
      <w:numFmt w:val="lowerRoman"/>
      <w:lvlText w:val="%9."/>
      <w:lvlJc w:val="right"/>
      <w:pPr>
        <w:tabs>
          <w:tab w:val="num" w:pos="7200"/>
        </w:tabs>
        <w:ind w:left="7200" w:hanging="180"/>
      </w:pPr>
    </w:lvl>
  </w:abstractNum>
  <w:abstractNum w:abstractNumId="28" w15:restartNumberingAfterBreak="0">
    <w:nsid w:val="4A2F353E"/>
    <w:multiLevelType w:val="hybridMultilevel"/>
    <w:tmpl w:val="C1D0C1FA"/>
    <w:lvl w:ilvl="0" w:tplc="20BE9A30">
      <w:start w:val="1"/>
      <w:numFmt w:val="decimal"/>
      <w:pStyle w:val="S0"/>
      <w:lvlText w:val="Рисунок. %1"/>
      <w:lvlJc w:val="left"/>
      <w:pPr>
        <w:tabs>
          <w:tab w:val="num" w:pos="2149"/>
        </w:tabs>
        <w:ind w:left="214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9"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4F524598"/>
    <w:multiLevelType w:val="hybridMultilevel"/>
    <w:tmpl w:val="53322E88"/>
    <w:styleLink w:val="20"/>
    <w:lvl w:ilvl="0" w:tplc="AB3A818C">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31"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2" w15:restartNumberingAfterBreak="0">
    <w:nsid w:val="4FC74F09"/>
    <w:multiLevelType w:val="hybridMultilevel"/>
    <w:tmpl w:val="BEDCA10A"/>
    <w:styleLink w:val="WW8Num70"/>
    <w:lvl w:ilvl="0" w:tplc="C55284CC">
      <w:start w:val="1"/>
      <w:numFmt w:val="bullet"/>
      <w:pStyle w:val="a2"/>
      <w:lvlText w:val=""/>
      <w:lvlJc w:val="left"/>
      <w:pPr>
        <w:ind w:left="1070" w:hanging="360"/>
      </w:pPr>
      <w:rPr>
        <w:rFonts w:ascii="Symbol" w:hAnsi="Symbol" w:hint="default"/>
      </w:rPr>
    </w:lvl>
    <w:lvl w:ilvl="1" w:tplc="23B06D26">
      <w:start w:val="1"/>
      <w:numFmt w:val="bullet"/>
      <w:lvlText w:val="o"/>
      <w:lvlJc w:val="left"/>
      <w:pPr>
        <w:ind w:left="2007" w:hanging="360"/>
      </w:pPr>
      <w:rPr>
        <w:rFonts w:ascii="Courier New" w:hAnsi="Courier New" w:cs="Courier New" w:hint="default"/>
      </w:rPr>
    </w:lvl>
    <w:lvl w:ilvl="2" w:tplc="B72EF9A0">
      <w:start w:val="1"/>
      <w:numFmt w:val="bullet"/>
      <w:lvlText w:val=""/>
      <w:lvlJc w:val="left"/>
      <w:pPr>
        <w:ind w:left="2727" w:hanging="360"/>
      </w:pPr>
      <w:rPr>
        <w:rFonts w:ascii="Wingdings" w:hAnsi="Wingdings" w:hint="default"/>
      </w:rPr>
    </w:lvl>
    <w:lvl w:ilvl="3" w:tplc="055AB474">
      <w:start w:val="1"/>
      <w:numFmt w:val="bullet"/>
      <w:lvlText w:val=""/>
      <w:lvlJc w:val="left"/>
      <w:pPr>
        <w:ind w:left="3447" w:hanging="360"/>
      </w:pPr>
      <w:rPr>
        <w:rFonts w:ascii="Symbol" w:hAnsi="Symbol" w:hint="default"/>
      </w:rPr>
    </w:lvl>
    <w:lvl w:ilvl="4" w:tplc="48C4DB6A">
      <w:start w:val="1"/>
      <w:numFmt w:val="bullet"/>
      <w:lvlText w:val="o"/>
      <w:lvlJc w:val="left"/>
      <w:pPr>
        <w:ind w:left="4167" w:hanging="360"/>
      </w:pPr>
      <w:rPr>
        <w:rFonts w:ascii="Courier New" w:hAnsi="Courier New" w:cs="Courier New" w:hint="default"/>
      </w:rPr>
    </w:lvl>
    <w:lvl w:ilvl="5" w:tplc="1CB22AFE">
      <w:start w:val="1"/>
      <w:numFmt w:val="bullet"/>
      <w:lvlText w:val=""/>
      <w:lvlJc w:val="left"/>
      <w:pPr>
        <w:ind w:left="4887" w:hanging="360"/>
      </w:pPr>
      <w:rPr>
        <w:rFonts w:ascii="Wingdings" w:hAnsi="Wingdings" w:hint="default"/>
      </w:rPr>
    </w:lvl>
    <w:lvl w:ilvl="6" w:tplc="D40AFDFA">
      <w:start w:val="1"/>
      <w:numFmt w:val="bullet"/>
      <w:lvlText w:val=""/>
      <w:lvlJc w:val="left"/>
      <w:pPr>
        <w:ind w:left="5607" w:hanging="360"/>
      </w:pPr>
      <w:rPr>
        <w:rFonts w:ascii="Symbol" w:hAnsi="Symbol" w:hint="default"/>
      </w:rPr>
    </w:lvl>
    <w:lvl w:ilvl="7" w:tplc="043E0C90">
      <w:start w:val="1"/>
      <w:numFmt w:val="bullet"/>
      <w:lvlText w:val="o"/>
      <w:lvlJc w:val="left"/>
      <w:pPr>
        <w:ind w:left="6327" w:hanging="360"/>
      </w:pPr>
      <w:rPr>
        <w:rFonts w:ascii="Courier New" w:hAnsi="Courier New" w:cs="Courier New" w:hint="default"/>
      </w:rPr>
    </w:lvl>
    <w:lvl w:ilvl="8" w:tplc="59C65DFC">
      <w:start w:val="1"/>
      <w:numFmt w:val="bullet"/>
      <w:lvlText w:val=""/>
      <w:lvlJc w:val="left"/>
      <w:pPr>
        <w:ind w:left="7047" w:hanging="360"/>
      </w:pPr>
      <w:rPr>
        <w:rFonts w:ascii="Wingdings" w:hAnsi="Wingdings" w:hint="default"/>
      </w:rPr>
    </w:lvl>
  </w:abstractNum>
  <w:abstractNum w:abstractNumId="33" w15:restartNumberingAfterBreak="0">
    <w:nsid w:val="5120793D"/>
    <w:multiLevelType w:val="hybridMultilevel"/>
    <w:tmpl w:val="AAC01AE2"/>
    <w:lvl w:ilvl="0" w:tplc="04190011">
      <w:start w:val="1"/>
      <w:numFmt w:val="decimal"/>
      <w:pStyle w:val="50"/>
      <w:lvlText w:val="%1)"/>
      <w:lvlJc w:val="left"/>
      <w:pPr>
        <w:ind w:left="786"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84C1824"/>
    <w:multiLevelType w:val="hybridMultilevel"/>
    <w:tmpl w:val="04208E48"/>
    <w:lvl w:ilvl="0" w:tplc="9CB2F38C">
      <w:start w:val="1"/>
      <w:numFmt w:val="bullet"/>
      <w:pStyle w:val="S1"/>
      <w:lvlText w:val=""/>
      <w:lvlJc w:val="left"/>
      <w:pPr>
        <w:tabs>
          <w:tab w:val="num" w:pos="1427"/>
        </w:tabs>
        <w:ind w:left="180" w:firstLine="720"/>
      </w:pPr>
      <w:rPr>
        <w:rFonts w:ascii="Symbol" w:hAnsi="Symbol" w:hint="default"/>
        <w:color w:val="auto"/>
      </w:rPr>
    </w:lvl>
    <w:lvl w:ilvl="1" w:tplc="F5322E8E">
      <w:start w:val="4"/>
      <w:numFmt w:val="decimal"/>
      <w:lvlText w:val="%2."/>
      <w:lvlJc w:val="left"/>
      <w:pPr>
        <w:tabs>
          <w:tab w:val="num" w:pos="2160"/>
        </w:tabs>
        <w:ind w:left="2160" w:hanging="360"/>
      </w:pPr>
      <w:rPr>
        <w:rFonts w:hint="default"/>
      </w:rPr>
    </w:lvl>
    <w:lvl w:ilvl="2" w:tplc="54A810E2" w:tentative="1">
      <w:start w:val="1"/>
      <w:numFmt w:val="lowerRoman"/>
      <w:lvlText w:val="%3."/>
      <w:lvlJc w:val="right"/>
      <w:pPr>
        <w:tabs>
          <w:tab w:val="num" w:pos="2880"/>
        </w:tabs>
        <w:ind w:left="2880" w:hanging="180"/>
      </w:pPr>
    </w:lvl>
    <w:lvl w:ilvl="3" w:tplc="F5568478" w:tentative="1">
      <w:start w:val="1"/>
      <w:numFmt w:val="decimal"/>
      <w:lvlText w:val="%4."/>
      <w:lvlJc w:val="left"/>
      <w:pPr>
        <w:tabs>
          <w:tab w:val="num" w:pos="3600"/>
        </w:tabs>
        <w:ind w:left="3600" w:hanging="360"/>
      </w:pPr>
    </w:lvl>
    <w:lvl w:ilvl="4" w:tplc="7B70185C" w:tentative="1">
      <w:start w:val="1"/>
      <w:numFmt w:val="lowerLetter"/>
      <w:lvlText w:val="%5."/>
      <w:lvlJc w:val="left"/>
      <w:pPr>
        <w:tabs>
          <w:tab w:val="num" w:pos="4320"/>
        </w:tabs>
        <w:ind w:left="4320" w:hanging="360"/>
      </w:pPr>
    </w:lvl>
    <w:lvl w:ilvl="5" w:tplc="FDDA587E" w:tentative="1">
      <w:start w:val="1"/>
      <w:numFmt w:val="lowerRoman"/>
      <w:lvlText w:val="%6."/>
      <w:lvlJc w:val="right"/>
      <w:pPr>
        <w:tabs>
          <w:tab w:val="num" w:pos="5040"/>
        </w:tabs>
        <w:ind w:left="5040" w:hanging="180"/>
      </w:pPr>
    </w:lvl>
    <w:lvl w:ilvl="6" w:tplc="7018A3D6" w:tentative="1">
      <w:start w:val="1"/>
      <w:numFmt w:val="decimal"/>
      <w:lvlText w:val="%7."/>
      <w:lvlJc w:val="left"/>
      <w:pPr>
        <w:tabs>
          <w:tab w:val="num" w:pos="5760"/>
        </w:tabs>
        <w:ind w:left="5760" w:hanging="360"/>
      </w:pPr>
    </w:lvl>
    <w:lvl w:ilvl="7" w:tplc="EBEAF43C" w:tentative="1">
      <w:start w:val="1"/>
      <w:numFmt w:val="lowerLetter"/>
      <w:lvlText w:val="%8."/>
      <w:lvlJc w:val="left"/>
      <w:pPr>
        <w:tabs>
          <w:tab w:val="num" w:pos="6480"/>
        </w:tabs>
        <w:ind w:left="6480" w:hanging="360"/>
      </w:pPr>
    </w:lvl>
    <w:lvl w:ilvl="8" w:tplc="23721C3C" w:tentative="1">
      <w:start w:val="1"/>
      <w:numFmt w:val="lowerRoman"/>
      <w:lvlText w:val="%9."/>
      <w:lvlJc w:val="right"/>
      <w:pPr>
        <w:tabs>
          <w:tab w:val="num" w:pos="7200"/>
        </w:tabs>
        <w:ind w:left="7200" w:hanging="180"/>
      </w:pPr>
    </w:lvl>
  </w:abstractNum>
  <w:abstractNum w:abstractNumId="35" w15:restartNumberingAfterBreak="0">
    <w:nsid w:val="59E60585"/>
    <w:multiLevelType w:val="hybridMultilevel"/>
    <w:tmpl w:val="38D6B882"/>
    <w:styleLink w:val="a3"/>
    <w:lvl w:ilvl="0" w:tplc="836C5CEC">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6614684D"/>
    <w:multiLevelType w:val="multilevel"/>
    <w:tmpl w:val="CC8EDEC6"/>
    <w:lvl w:ilvl="0">
      <w:start w:val="1"/>
      <w:numFmt w:val="decimal"/>
      <w:pStyle w:val="13"/>
      <w:lvlText w:val="%1."/>
      <w:lvlJc w:val="left"/>
      <w:pPr>
        <w:ind w:left="1495" w:hanging="360"/>
      </w:pPr>
    </w:lvl>
    <w:lvl w:ilvl="1">
      <w:start w:val="1"/>
      <w:numFmt w:val="decimal"/>
      <w:pStyle w:val="21"/>
      <w:lvlText w:val="%1.%2."/>
      <w:lvlJc w:val="left"/>
      <w:pPr>
        <w:ind w:left="1992" w:hanging="432"/>
      </w:pPr>
    </w:lvl>
    <w:lvl w:ilvl="2">
      <w:start w:val="1"/>
      <w:numFmt w:val="decimal"/>
      <w:pStyle w:val="3"/>
      <w:lvlText w:val="%1.%2.%3."/>
      <w:lvlJc w:val="left"/>
      <w:pPr>
        <w:ind w:left="362" w:hanging="504"/>
      </w:p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37"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23"/>
  </w:num>
  <w:num w:numId="2">
    <w:abstractNumId w:val="15"/>
  </w:num>
  <w:num w:numId="3">
    <w:abstractNumId w:val="20"/>
  </w:num>
  <w:num w:numId="4">
    <w:abstractNumId w:val="31"/>
  </w:num>
  <w:num w:numId="5">
    <w:abstractNumId w:val="37"/>
  </w:num>
  <w:num w:numId="6">
    <w:abstractNumId w:val="4"/>
  </w:num>
  <w:num w:numId="7">
    <w:abstractNumId w:val="7"/>
  </w:num>
  <w:num w:numId="8">
    <w:abstractNumId w:val="29"/>
  </w:num>
  <w:num w:numId="9">
    <w:abstractNumId w:val="27"/>
  </w:num>
  <w:num w:numId="10">
    <w:abstractNumId w:val="11"/>
  </w:num>
  <w:num w:numId="11">
    <w:abstractNumId w:val="6"/>
  </w:num>
  <w:num w:numId="12">
    <w:abstractNumId w:val="35"/>
  </w:num>
  <w:num w:numId="13">
    <w:abstractNumId w:val="28"/>
  </w:num>
  <w:num w:numId="14">
    <w:abstractNumId w:val="34"/>
  </w:num>
  <w:num w:numId="15">
    <w:abstractNumId w:val="22"/>
  </w:num>
  <w:num w:numId="16">
    <w:abstractNumId w:val="9"/>
  </w:num>
  <w:num w:numId="17">
    <w:abstractNumId w:val="30"/>
  </w:num>
  <w:num w:numId="18">
    <w:abstractNumId w:val="32"/>
  </w:num>
  <w:num w:numId="19">
    <w:abstractNumId w:val="21"/>
  </w:num>
  <w:num w:numId="20">
    <w:abstractNumId w:val="14"/>
  </w:num>
  <w:num w:numId="21">
    <w:abstractNumId w:val="33"/>
  </w:num>
  <w:num w:numId="22">
    <w:abstractNumId w:val="25"/>
  </w:num>
  <w:num w:numId="23">
    <w:abstractNumId w:val="8"/>
  </w:num>
  <w:num w:numId="24">
    <w:abstractNumId w:val="18"/>
  </w:num>
  <w:num w:numId="25">
    <w:abstractNumId w:val="36"/>
  </w:num>
  <w:num w:numId="26">
    <w:abstractNumId w:val="16"/>
  </w:num>
  <w:num w:numId="27">
    <w:abstractNumId w:val="12"/>
  </w:num>
  <w:num w:numId="28">
    <w:abstractNumId w:val="33"/>
    <w:lvlOverride w:ilvl="0">
      <w:startOverride w:val="1"/>
    </w:lvlOverride>
  </w:num>
  <w:num w:numId="29">
    <w:abstractNumId w:val="33"/>
    <w:lvlOverride w:ilvl="0">
      <w:startOverride w:val="1"/>
    </w:lvlOverride>
  </w:num>
  <w:num w:numId="30">
    <w:abstractNumId w:val="33"/>
    <w:lvlOverride w:ilvl="0">
      <w:startOverride w:val="1"/>
    </w:lvlOverride>
  </w:num>
  <w:num w:numId="31">
    <w:abstractNumId w:val="26"/>
  </w:num>
  <w:num w:numId="32">
    <w:abstractNumId w:val="17"/>
  </w:num>
  <w:num w:numId="33">
    <w:abstractNumId w:val="13"/>
  </w:num>
  <w:num w:numId="34">
    <w:abstractNumId w:val="19"/>
  </w:num>
  <w:num w:numId="35">
    <w:abstractNumId w:val="24"/>
  </w:num>
  <w:num w:numId="36">
    <w:abstractNumId w:val="10"/>
  </w:num>
  <w:num w:numId="37">
    <w:abstractNumId w:val="36"/>
    <w:lvlOverride w:ilvl="0">
      <w:startOverride w:val="2"/>
    </w:lvlOverride>
    <w:lvlOverride w:ilvl="1">
      <w:startOverride w:val="4"/>
    </w:lvlOverride>
    <w:lvlOverride w:ilvl="2">
      <w:startOverride w:val="2"/>
    </w:lvlOverride>
    <w:lvlOverride w:ilvl="3">
      <w:startOverride w:val="2"/>
    </w:lvlOverride>
  </w:num>
  <w:num w:numId="38">
    <w:abstractNumId w:val="36"/>
    <w:lvlOverride w:ilvl="0">
      <w:startOverride w:val="2"/>
    </w:lvlOverride>
    <w:lvlOverride w:ilvl="1">
      <w:startOverride w:val="1"/>
    </w:lvlOverride>
    <w:lvlOverride w:ilvl="2">
      <w:startOverride w:val="4"/>
    </w:lvlOverride>
  </w:num>
  <w:num w:numId="39">
    <w:abstractNumId w:val="36"/>
    <w:lvlOverride w:ilvl="0">
      <w:startOverride w:val="2"/>
    </w:lvlOverride>
    <w:lvlOverride w:ilvl="1">
      <w:startOverride w:val="1"/>
    </w:lvlOverride>
    <w:lvlOverride w:ilvl="2">
      <w:startOverride w:val="3"/>
    </w:lvlOverride>
  </w:num>
  <w:num w:numId="40">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DFE"/>
    <w:rsid w:val="0000003A"/>
    <w:rsid w:val="00000056"/>
    <w:rsid w:val="0000033E"/>
    <w:rsid w:val="000003FD"/>
    <w:rsid w:val="00000B95"/>
    <w:rsid w:val="000010AE"/>
    <w:rsid w:val="00001341"/>
    <w:rsid w:val="000018AD"/>
    <w:rsid w:val="000018BE"/>
    <w:rsid w:val="00001947"/>
    <w:rsid w:val="00001BF2"/>
    <w:rsid w:val="00001C71"/>
    <w:rsid w:val="00001EC1"/>
    <w:rsid w:val="00002191"/>
    <w:rsid w:val="000024CF"/>
    <w:rsid w:val="000025F6"/>
    <w:rsid w:val="00002770"/>
    <w:rsid w:val="000028CC"/>
    <w:rsid w:val="00002B8B"/>
    <w:rsid w:val="00002BD7"/>
    <w:rsid w:val="00002EEA"/>
    <w:rsid w:val="00002F3C"/>
    <w:rsid w:val="0000370A"/>
    <w:rsid w:val="0000393F"/>
    <w:rsid w:val="00003A31"/>
    <w:rsid w:val="00003CDE"/>
    <w:rsid w:val="000040B7"/>
    <w:rsid w:val="000040F3"/>
    <w:rsid w:val="0000433F"/>
    <w:rsid w:val="0000443A"/>
    <w:rsid w:val="00004611"/>
    <w:rsid w:val="0000478F"/>
    <w:rsid w:val="00004A3E"/>
    <w:rsid w:val="00004AD2"/>
    <w:rsid w:val="00004BFE"/>
    <w:rsid w:val="00005018"/>
    <w:rsid w:val="000050C4"/>
    <w:rsid w:val="00005468"/>
    <w:rsid w:val="00005491"/>
    <w:rsid w:val="000056ED"/>
    <w:rsid w:val="0000593F"/>
    <w:rsid w:val="00005B47"/>
    <w:rsid w:val="00005B67"/>
    <w:rsid w:val="00005BC5"/>
    <w:rsid w:val="00005C13"/>
    <w:rsid w:val="00005C1C"/>
    <w:rsid w:val="00005F31"/>
    <w:rsid w:val="00005FF8"/>
    <w:rsid w:val="0000632C"/>
    <w:rsid w:val="000063F6"/>
    <w:rsid w:val="00006817"/>
    <w:rsid w:val="00006A88"/>
    <w:rsid w:val="00006AA7"/>
    <w:rsid w:val="00006AF4"/>
    <w:rsid w:val="00006DA7"/>
    <w:rsid w:val="00006EA3"/>
    <w:rsid w:val="00006F9F"/>
    <w:rsid w:val="0000703A"/>
    <w:rsid w:val="0000717D"/>
    <w:rsid w:val="0000768F"/>
    <w:rsid w:val="00007867"/>
    <w:rsid w:val="0000798B"/>
    <w:rsid w:val="00007F64"/>
    <w:rsid w:val="000102DD"/>
    <w:rsid w:val="00010AEA"/>
    <w:rsid w:val="00010C59"/>
    <w:rsid w:val="00010D7F"/>
    <w:rsid w:val="00010DE7"/>
    <w:rsid w:val="00010E94"/>
    <w:rsid w:val="00011101"/>
    <w:rsid w:val="000115BD"/>
    <w:rsid w:val="00011641"/>
    <w:rsid w:val="0001165D"/>
    <w:rsid w:val="000117BD"/>
    <w:rsid w:val="000117D5"/>
    <w:rsid w:val="00011B82"/>
    <w:rsid w:val="00011D7A"/>
    <w:rsid w:val="00011EF3"/>
    <w:rsid w:val="00012177"/>
    <w:rsid w:val="00012895"/>
    <w:rsid w:val="000129A5"/>
    <w:rsid w:val="00012A87"/>
    <w:rsid w:val="00012D27"/>
    <w:rsid w:val="000132EB"/>
    <w:rsid w:val="000137D8"/>
    <w:rsid w:val="00013853"/>
    <w:rsid w:val="00013AA8"/>
    <w:rsid w:val="00013FE6"/>
    <w:rsid w:val="00013FFB"/>
    <w:rsid w:val="000141B9"/>
    <w:rsid w:val="0001432F"/>
    <w:rsid w:val="000143F3"/>
    <w:rsid w:val="00014409"/>
    <w:rsid w:val="000144AA"/>
    <w:rsid w:val="00014B0E"/>
    <w:rsid w:val="00014E9F"/>
    <w:rsid w:val="00014FB6"/>
    <w:rsid w:val="0001502D"/>
    <w:rsid w:val="00015392"/>
    <w:rsid w:val="000154CE"/>
    <w:rsid w:val="000154EE"/>
    <w:rsid w:val="0001564D"/>
    <w:rsid w:val="000156B1"/>
    <w:rsid w:val="000156D6"/>
    <w:rsid w:val="00015B07"/>
    <w:rsid w:val="00015BB9"/>
    <w:rsid w:val="00015F3F"/>
    <w:rsid w:val="000161F5"/>
    <w:rsid w:val="000161FE"/>
    <w:rsid w:val="0001633F"/>
    <w:rsid w:val="00016379"/>
    <w:rsid w:val="00016461"/>
    <w:rsid w:val="0001653F"/>
    <w:rsid w:val="00016973"/>
    <w:rsid w:val="00016B7B"/>
    <w:rsid w:val="00017106"/>
    <w:rsid w:val="000173BB"/>
    <w:rsid w:val="0001750F"/>
    <w:rsid w:val="000175FC"/>
    <w:rsid w:val="00017EAC"/>
    <w:rsid w:val="00020016"/>
    <w:rsid w:val="000201BA"/>
    <w:rsid w:val="00020246"/>
    <w:rsid w:val="000202F6"/>
    <w:rsid w:val="000204B1"/>
    <w:rsid w:val="000204E5"/>
    <w:rsid w:val="00020610"/>
    <w:rsid w:val="000207C9"/>
    <w:rsid w:val="00020ACE"/>
    <w:rsid w:val="00020CDD"/>
    <w:rsid w:val="00020D01"/>
    <w:rsid w:val="00020EF9"/>
    <w:rsid w:val="000211A0"/>
    <w:rsid w:val="000213E9"/>
    <w:rsid w:val="0002165B"/>
    <w:rsid w:val="00021FF1"/>
    <w:rsid w:val="000228F1"/>
    <w:rsid w:val="00023178"/>
    <w:rsid w:val="00023337"/>
    <w:rsid w:val="00023398"/>
    <w:rsid w:val="00023438"/>
    <w:rsid w:val="0002368F"/>
    <w:rsid w:val="0002395C"/>
    <w:rsid w:val="000239E0"/>
    <w:rsid w:val="00023C06"/>
    <w:rsid w:val="00023E19"/>
    <w:rsid w:val="00023FE5"/>
    <w:rsid w:val="000246B6"/>
    <w:rsid w:val="0002494F"/>
    <w:rsid w:val="00024DB4"/>
    <w:rsid w:val="00024EF5"/>
    <w:rsid w:val="00024F05"/>
    <w:rsid w:val="00025299"/>
    <w:rsid w:val="000252AD"/>
    <w:rsid w:val="0002580B"/>
    <w:rsid w:val="00025A54"/>
    <w:rsid w:val="00025AB2"/>
    <w:rsid w:val="00025B45"/>
    <w:rsid w:val="00025C95"/>
    <w:rsid w:val="00025E76"/>
    <w:rsid w:val="00025F09"/>
    <w:rsid w:val="000261A2"/>
    <w:rsid w:val="00026225"/>
    <w:rsid w:val="00026697"/>
    <w:rsid w:val="00026791"/>
    <w:rsid w:val="00026CD8"/>
    <w:rsid w:val="00026D4F"/>
    <w:rsid w:val="00027117"/>
    <w:rsid w:val="000273D7"/>
    <w:rsid w:val="00027500"/>
    <w:rsid w:val="000275F2"/>
    <w:rsid w:val="000279A7"/>
    <w:rsid w:val="00027A12"/>
    <w:rsid w:val="00027A8A"/>
    <w:rsid w:val="00027FDB"/>
    <w:rsid w:val="00030138"/>
    <w:rsid w:val="0003029C"/>
    <w:rsid w:val="000302DC"/>
    <w:rsid w:val="000304CB"/>
    <w:rsid w:val="000304FA"/>
    <w:rsid w:val="00030773"/>
    <w:rsid w:val="000309DB"/>
    <w:rsid w:val="00030D26"/>
    <w:rsid w:val="000312EE"/>
    <w:rsid w:val="0003147F"/>
    <w:rsid w:val="0003160B"/>
    <w:rsid w:val="00031652"/>
    <w:rsid w:val="00031DA7"/>
    <w:rsid w:val="00031DBD"/>
    <w:rsid w:val="0003212F"/>
    <w:rsid w:val="00032542"/>
    <w:rsid w:val="0003293E"/>
    <w:rsid w:val="00032B04"/>
    <w:rsid w:val="00032BA8"/>
    <w:rsid w:val="00032C5E"/>
    <w:rsid w:val="00032D6E"/>
    <w:rsid w:val="00032E61"/>
    <w:rsid w:val="00032F7E"/>
    <w:rsid w:val="000330E8"/>
    <w:rsid w:val="00033262"/>
    <w:rsid w:val="000333FC"/>
    <w:rsid w:val="000334A6"/>
    <w:rsid w:val="00033894"/>
    <w:rsid w:val="0003395A"/>
    <w:rsid w:val="00033986"/>
    <w:rsid w:val="00033B38"/>
    <w:rsid w:val="00033D14"/>
    <w:rsid w:val="00033D75"/>
    <w:rsid w:val="00033E96"/>
    <w:rsid w:val="00033F3D"/>
    <w:rsid w:val="00033FE5"/>
    <w:rsid w:val="00034114"/>
    <w:rsid w:val="000341AB"/>
    <w:rsid w:val="0003450E"/>
    <w:rsid w:val="0003453B"/>
    <w:rsid w:val="000345A4"/>
    <w:rsid w:val="0003466D"/>
    <w:rsid w:val="00034740"/>
    <w:rsid w:val="00034765"/>
    <w:rsid w:val="0003476C"/>
    <w:rsid w:val="000347AC"/>
    <w:rsid w:val="00034973"/>
    <w:rsid w:val="00034A69"/>
    <w:rsid w:val="00034A76"/>
    <w:rsid w:val="00034C07"/>
    <w:rsid w:val="00034E4B"/>
    <w:rsid w:val="00034E78"/>
    <w:rsid w:val="00034F78"/>
    <w:rsid w:val="00035008"/>
    <w:rsid w:val="00035153"/>
    <w:rsid w:val="00035490"/>
    <w:rsid w:val="000356E1"/>
    <w:rsid w:val="000357B9"/>
    <w:rsid w:val="0003582D"/>
    <w:rsid w:val="0003595D"/>
    <w:rsid w:val="00035BEE"/>
    <w:rsid w:val="00035CC6"/>
    <w:rsid w:val="000360AB"/>
    <w:rsid w:val="00036226"/>
    <w:rsid w:val="00036264"/>
    <w:rsid w:val="000362CD"/>
    <w:rsid w:val="000362F7"/>
    <w:rsid w:val="0003679A"/>
    <w:rsid w:val="00036D87"/>
    <w:rsid w:val="00036DE4"/>
    <w:rsid w:val="00036EE7"/>
    <w:rsid w:val="0003720A"/>
    <w:rsid w:val="000372BB"/>
    <w:rsid w:val="000372E1"/>
    <w:rsid w:val="000373F5"/>
    <w:rsid w:val="000376E3"/>
    <w:rsid w:val="00037C7B"/>
    <w:rsid w:val="00040049"/>
    <w:rsid w:val="00040080"/>
    <w:rsid w:val="00040347"/>
    <w:rsid w:val="000407A0"/>
    <w:rsid w:val="00040966"/>
    <w:rsid w:val="00040994"/>
    <w:rsid w:val="00040D71"/>
    <w:rsid w:val="00041119"/>
    <w:rsid w:val="0004118B"/>
    <w:rsid w:val="000414A0"/>
    <w:rsid w:val="00041626"/>
    <w:rsid w:val="0004177D"/>
    <w:rsid w:val="00041D18"/>
    <w:rsid w:val="00041D80"/>
    <w:rsid w:val="00041F00"/>
    <w:rsid w:val="00042023"/>
    <w:rsid w:val="0004205F"/>
    <w:rsid w:val="000420C1"/>
    <w:rsid w:val="00042250"/>
    <w:rsid w:val="000423B4"/>
    <w:rsid w:val="0004244C"/>
    <w:rsid w:val="00042640"/>
    <w:rsid w:val="00042920"/>
    <w:rsid w:val="00042B28"/>
    <w:rsid w:val="00042F15"/>
    <w:rsid w:val="00042F77"/>
    <w:rsid w:val="0004379B"/>
    <w:rsid w:val="000439B9"/>
    <w:rsid w:val="00043A9B"/>
    <w:rsid w:val="00043E14"/>
    <w:rsid w:val="00043ED6"/>
    <w:rsid w:val="00044128"/>
    <w:rsid w:val="000442C0"/>
    <w:rsid w:val="0004435D"/>
    <w:rsid w:val="00044487"/>
    <w:rsid w:val="000444FE"/>
    <w:rsid w:val="000446D3"/>
    <w:rsid w:val="00044817"/>
    <w:rsid w:val="00044916"/>
    <w:rsid w:val="0004499B"/>
    <w:rsid w:val="0004499F"/>
    <w:rsid w:val="00044BEF"/>
    <w:rsid w:val="00044DE5"/>
    <w:rsid w:val="00044F03"/>
    <w:rsid w:val="000451F5"/>
    <w:rsid w:val="000456D7"/>
    <w:rsid w:val="000456E3"/>
    <w:rsid w:val="000457D6"/>
    <w:rsid w:val="0004580E"/>
    <w:rsid w:val="00045981"/>
    <w:rsid w:val="00045A7D"/>
    <w:rsid w:val="00045B7A"/>
    <w:rsid w:val="00045DAF"/>
    <w:rsid w:val="00045F89"/>
    <w:rsid w:val="00046087"/>
    <w:rsid w:val="000461AE"/>
    <w:rsid w:val="000461F6"/>
    <w:rsid w:val="00046487"/>
    <w:rsid w:val="00046546"/>
    <w:rsid w:val="00046A5D"/>
    <w:rsid w:val="00046E47"/>
    <w:rsid w:val="00046F28"/>
    <w:rsid w:val="00047212"/>
    <w:rsid w:val="0004737F"/>
    <w:rsid w:val="00047477"/>
    <w:rsid w:val="000474CE"/>
    <w:rsid w:val="000479ED"/>
    <w:rsid w:val="00047EFA"/>
    <w:rsid w:val="0005030D"/>
    <w:rsid w:val="00050563"/>
    <w:rsid w:val="00050634"/>
    <w:rsid w:val="000507C1"/>
    <w:rsid w:val="00050A9D"/>
    <w:rsid w:val="00050B07"/>
    <w:rsid w:val="00050C67"/>
    <w:rsid w:val="00050FBB"/>
    <w:rsid w:val="00051087"/>
    <w:rsid w:val="0005109D"/>
    <w:rsid w:val="000510B9"/>
    <w:rsid w:val="00051332"/>
    <w:rsid w:val="000514AC"/>
    <w:rsid w:val="000517CD"/>
    <w:rsid w:val="0005196D"/>
    <w:rsid w:val="00051A0F"/>
    <w:rsid w:val="00051B81"/>
    <w:rsid w:val="00051CBD"/>
    <w:rsid w:val="000521F7"/>
    <w:rsid w:val="000522E3"/>
    <w:rsid w:val="000523D3"/>
    <w:rsid w:val="00052543"/>
    <w:rsid w:val="00052871"/>
    <w:rsid w:val="00052A19"/>
    <w:rsid w:val="00052A6C"/>
    <w:rsid w:val="00052AB3"/>
    <w:rsid w:val="00052AC2"/>
    <w:rsid w:val="00052B7E"/>
    <w:rsid w:val="00052D2C"/>
    <w:rsid w:val="00052F67"/>
    <w:rsid w:val="00052F8B"/>
    <w:rsid w:val="00053542"/>
    <w:rsid w:val="00053648"/>
    <w:rsid w:val="000536B2"/>
    <w:rsid w:val="00053949"/>
    <w:rsid w:val="00053E52"/>
    <w:rsid w:val="00053F85"/>
    <w:rsid w:val="0005405D"/>
    <w:rsid w:val="000540F4"/>
    <w:rsid w:val="00054127"/>
    <w:rsid w:val="0005437D"/>
    <w:rsid w:val="00054446"/>
    <w:rsid w:val="0005455B"/>
    <w:rsid w:val="0005459E"/>
    <w:rsid w:val="000546DE"/>
    <w:rsid w:val="00054896"/>
    <w:rsid w:val="00054A37"/>
    <w:rsid w:val="00054C84"/>
    <w:rsid w:val="00055058"/>
    <w:rsid w:val="00055849"/>
    <w:rsid w:val="00055971"/>
    <w:rsid w:val="00055C50"/>
    <w:rsid w:val="00055D27"/>
    <w:rsid w:val="00055DE5"/>
    <w:rsid w:val="00055DF9"/>
    <w:rsid w:val="00055F31"/>
    <w:rsid w:val="0005608A"/>
    <w:rsid w:val="00056537"/>
    <w:rsid w:val="00056804"/>
    <w:rsid w:val="0005681A"/>
    <w:rsid w:val="00056861"/>
    <w:rsid w:val="0005695E"/>
    <w:rsid w:val="0005697A"/>
    <w:rsid w:val="000569B7"/>
    <w:rsid w:val="00056A6A"/>
    <w:rsid w:val="00056D37"/>
    <w:rsid w:val="00056DAA"/>
    <w:rsid w:val="00057012"/>
    <w:rsid w:val="000570FF"/>
    <w:rsid w:val="0005735C"/>
    <w:rsid w:val="000574D5"/>
    <w:rsid w:val="000575C6"/>
    <w:rsid w:val="000578F7"/>
    <w:rsid w:val="00057934"/>
    <w:rsid w:val="00057C16"/>
    <w:rsid w:val="00060360"/>
    <w:rsid w:val="000606B0"/>
    <w:rsid w:val="000608AA"/>
    <w:rsid w:val="00060934"/>
    <w:rsid w:val="00060D76"/>
    <w:rsid w:val="0006100E"/>
    <w:rsid w:val="000610A4"/>
    <w:rsid w:val="000611F5"/>
    <w:rsid w:val="00061274"/>
    <w:rsid w:val="00061282"/>
    <w:rsid w:val="00061684"/>
    <w:rsid w:val="000617A5"/>
    <w:rsid w:val="000619DD"/>
    <w:rsid w:val="00061BB2"/>
    <w:rsid w:val="00061D77"/>
    <w:rsid w:val="00061DCF"/>
    <w:rsid w:val="00061DD6"/>
    <w:rsid w:val="00061F34"/>
    <w:rsid w:val="0006214B"/>
    <w:rsid w:val="00062942"/>
    <w:rsid w:val="00062ACF"/>
    <w:rsid w:val="00062C25"/>
    <w:rsid w:val="00062CC5"/>
    <w:rsid w:val="00062DEE"/>
    <w:rsid w:val="00063251"/>
    <w:rsid w:val="00063279"/>
    <w:rsid w:val="0006353C"/>
    <w:rsid w:val="0006354D"/>
    <w:rsid w:val="000637AC"/>
    <w:rsid w:val="00063CFE"/>
    <w:rsid w:val="00064101"/>
    <w:rsid w:val="0006416C"/>
    <w:rsid w:val="00064479"/>
    <w:rsid w:val="000647E7"/>
    <w:rsid w:val="000649DC"/>
    <w:rsid w:val="00064D1C"/>
    <w:rsid w:val="00064DF5"/>
    <w:rsid w:val="000650A8"/>
    <w:rsid w:val="00065436"/>
    <w:rsid w:val="000654E1"/>
    <w:rsid w:val="00065652"/>
    <w:rsid w:val="00065CBF"/>
    <w:rsid w:val="00065E37"/>
    <w:rsid w:val="00065E8B"/>
    <w:rsid w:val="00065E96"/>
    <w:rsid w:val="000661C4"/>
    <w:rsid w:val="00066785"/>
    <w:rsid w:val="00066863"/>
    <w:rsid w:val="00066F7C"/>
    <w:rsid w:val="00067156"/>
    <w:rsid w:val="00067382"/>
    <w:rsid w:val="0006782B"/>
    <w:rsid w:val="00067D52"/>
    <w:rsid w:val="00067DA2"/>
    <w:rsid w:val="00067EFF"/>
    <w:rsid w:val="00067F87"/>
    <w:rsid w:val="00070291"/>
    <w:rsid w:val="00070297"/>
    <w:rsid w:val="000702D6"/>
    <w:rsid w:val="00070517"/>
    <w:rsid w:val="00070B0B"/>
    <w:rsid w:val="00070CB6"/>
    <w:rsid w:val="00070CB9"/>
    <w:rsid w:val="00070E04"/>
    <w:rsid w:val="00071016"/>
    <w:rsid w:val="000710CB"/>
    <w:rsid w:val="00071331"/>
    <w:rsid w:val="00071DE1"/>
    <w:rsid w:val="00072348"/>
    <w:rsid w:val="00072523"/>
    <w:rsid w:val="0007256C"/>
    <w:rsid w:val="00072736"/>
    <w:rsid w:val="000728E1"/>
    <w:rsid w:val="00072B62"/>
    <w:rsid w:val="00072E3A"/>
    <w:rsid w:val="00073143"/>
    <w:rsid w:val="0007363E"/>
    <w:rsid w:val="000736AF"/>
    <w:rsid w:val="000737D9"/>
    <w:rsid w:val="00073C4C"/>
    <w:rsid w:val="00073CCD"/>
    <w:rsid w:val="00073E1B"/>
    <w:rsid w:val="000741D8"/>
    <w:rsid w:val="00074964"/>
    <w:rsid w:val="00074EF8"/>
    <w:rsid w:val="000751BB"/>
    <w:rsid w:val="00075A53"/>
    <w:rsid w:val="00075A72"/>
    <w:rsid w:val="00075BBF"/>
    <w:rsid w:val="00075CE3"/>
    <w:rsid w:val="00075D31"/>
    <w:rsid w:val="00076017"/>
    <w:rsid w:val="00076427"/>
    <w:rsid w:val="00076595"/>
    <w:rsid w:val="00076693"/>
    <w:rsid w:val="0007672A"/>
    <w:rsid w:val="0007695E"/>
    <w:rsid w:val="00076A98"/>
    <w:rsid w:val="00076E33"/>
    <w:rsid w:val="00076E81"/>
    <w:rsid w:val="00077050"/>
    <w:rsid w:val="000772C0"/>
    <w:rsid w:val="000774F4"/>
    <w:rsid w:val="000775B9"/>
    <w:rsid w:val="00077887"/>
    <w:rsid w:val="0007797C"/>
    <w:rsid w:val="00077BF8"/>
    <w:rsid w:val="00077F96"/>
    <w:rsid w:val="00080178"/>
    <w:rsid w:val="00080583"/>
    <w:rsid w:val="00080722"/>
    <w:rsid w:val="00080F20"/>
    <w:rsid w:val="0008115C"/>
    <w:rsid w:val="0008141E"/>
    <w:rsid w:val="000816E0"/>
    <w:rsid w:val="000817C4"/>
    <w:rsid w:val="00081808"/>
    <w:rsid w:val="00081C20"/>
    <w:rsid w:val="00082020"/>
    <w:rsid w:val="000823EC"/>
    <w:rsid w:val="000824B1"/>
    <w:rsid w:val="00082610"/>
    <w:rsid w:val="00082742"/>
    <w:rsid w:val="000827BB"/>
    <w:rsid w:val="000828B7"/>
    <w:rsid w:val="00082BD8"/>
    <w:rsid w:val="00082F26"/>
    <w:rsid w:val="00083014"/>
    <w:rsid w:val="00083048"/>
    <w:rsid w:val="00083394"/>
    <w:rsid w:val="000835A1"/>
    <w:rsid w:val="0008395B"/>
    <w:rsid w:val="00083BEB"/>
    <w:rsid w:val="00083E48"/>
    <w:rsid w:val="00083FDE"/>
    <w:rsid w:val="0008407E"/>
    <w:rsid w:val="000843B5"/>
    <w:rsid w:val="000843D4"/>
    <w:rsid w:val="0008457A"/>
    <w:rsid w:val="000846A2"/>
    <w:rsid w:val="000848F3"/>
    <w:rsid w:val="00084A6F"/>
    <w:rsid w:val="00084BD9"/>
    <w:rsid w:val="00084C9F"/>
    <w:rsid w:val="00084D54"/>
    <w:rsid w:val="00084EBB"/>
    <w:rsid w:val="00084F4B"/>
    <w:rsid w:val="000850E0"/>
    <w:rsid w:val="000851A1"/>
    <w:rsid w:val="000853F0"/>
    <w:rsid w:val="000854CA"/>
    <w:rsid w:val="000855E9"/>
    <w:rsid w:val="00085EF7"/>
    <w:rsid w:val="00085FD2"/>
    <w:rsid w:val="000862FF"/>
    <w:rsid w:val="0008646A"/>
    <w:rsid w:val="000865D4"/>
    <w:rsid w:val="00086822"/>
    <w:rsid w:val="00086824"/>
    <w:rsid w:val="00086854"/>
    <w:rsid w:val="00086935"/>
    <w:rsid w:val="00086ADA"/>
    <w:rsid w:val="00086DD0"/>
    <w:rsid w:val="000871BD"/>
    <w:rsid w:val="00087321"/>
    <w:rsid w:val="00087414"/>
    <w:rsid w:val="000875EE"/>
    <w:rsid w:val="00087C77"/>
    <w:rsid w:val="00090254"/>
    <w:rsid w:val="00090782"/>
    <w:rsid w:val="00090A3E"/>
    <w:rsid w:val="00090E35"/>
    <w:rsid w:val="00090F87"/>
    <w:rsid w:val="000910F4"/>
    <w:rsid w:val="000910FB"/>
    <w:rsid w:val="0009141B"/>
    <w:rsid w:val="0009145E"/>
    <w:rsid w:val="0009151A"/>
    <w:rsid w:val="00091588"/>
    <w:rsid w:val="00091725"/>
    <w:rsid w:val="000918A3"/>
    <w:rsid w:val="00091965"/>
    <w:rsid w:val="00091A0E"/>
    <w:rsid w:val="00092445"/>
    <w:rsid w:val="0009251E"/>
    <w:rsid w:val="000926D9"/>
    <w:rsid w:val="00092891"/>
    <w:rsid w:val="00092954"/>
    <w:rsid w:val="000929C2"/>
    <w:rsid w:val="00092A06"/>
    <w:rsid w:val="00092AB3"/>
    <w:rsid w:val="00092EE8"/>
    <w:rsid w:val="00093047"/>
    <w:rsid w:val="000931BB"/>
    <w:rsid w:val="000935E0"/>
    <w:rsid w:val="00093739"/>
    <w:rsid w:val="00093944"/>
    <w:rsid w:val="00093A0B"/>
    <w:rsid w:val="00093B8B"/>
    <w:rsid w:val="00093C96"/>
    <w:rsid w:val="00093FAE"/>
    <w:rsid w:val="000942B1"/>
    <w:rsid w:val="000942E0"/>
    <w:rsid w:val="000947B7"/>
    <w:rsid w:val="0009495C"/>
    <w:rsid w:val="00094A35"/>
    <w:rsid w:val="00094AD0"/>
    <w:rsid w:val="00094E8D"/>
    <w:rsid w:val="00094F5C"/>
    <w:rsid w:val="00094FD9"/>
    <w:rsid w:val="0009517F"/>
    <w:rsid w:val="000952CD"/>
    <w:rsid w:val="000952D8"/>
    <w:rsid w:val="000954F9"/>
    <w:rsid w:val="00095760"/>
    <w:rsid w:val="00095800"/>
    <w:rsid w:val="00095D5E"/>
    <w:rsid w:val="00095FA0"/>
    <w:rsid w:val="000960E5"/>
    <w:rsid w:val="0009618C"/>
    <w:rsid w:val="00096368"/>
    <w:rsid w:val="000964E3"/>
    <w:rsid w:val="00096621"/>
    <w:rsid w:val="000966B6"/>
    <w:rsid w:val="00096857"/>
    <w:rsid w:val="00096A64"/>
    <w:rsid w:val="00096CB2"/>
    <w:rsid w:val="00096CB7"/>
    <w:rsid w:val="000971EB"/>
    <w:rsid w:val="0009759D"/>
    <w:rsid w:val="000978B8"/>
    <w:rsid w:val="000978DE"/>
    <w:rsid w:val="00097A64"/>
    <w:rsid w:val="00097C08"/>
    <w:rsid w:val="00097C99"/>
    <w:rsid w:val="00097D36"/>
    <w:rsid w:val="00097DFD"/>
    <w:rsid w:val="00097E8F"/>
    <w:rsid w:val="000A0168"/>
    <w:rsid w:val="000A01C9"/>
    <w:rsid w:val="000A026F"/>
    <w:rsid w:val="000A02D9"/>
    <w:rsid w:val="000A0306"/>
    <w:rsid w:val="000A0545"/>
    <w:rsid w:val="000A0774"/>
    <w:rsid w:val="000A08C6"/>
    <w:rsid w:val="000A08F9"/>
    <w:rsid w:val="000A0A53"/>
    <w:rsid w:val="000A0B0A"/>
    <w:rsid w:val="000A0DA2"/>
    <w:rsid w:val="000A0EB8"/>
    <w:rsid w:val="000A0F8C"/>
    <w:rsid w:val="000A0FAF"/>
    <w:rsid w:val="000A10C8"/>
    <w:rsid w:val="000A1361"/>
    <w:rsid w:val="000A13F5"/>
    <w:rsid w:val="000A15D5"/>
    <w:rsid w:val="000A1B3A"/>
    <w:rsid w:val="000A1D23"/>
    <w:rsid w:val="000A20CF"/>
    <w:rsid w:val="000A237F"/>
    <w:rsid w:val="000A23E9"/>
    <w:rsid w:val="000A254B"/>
    <w:rsid w:val="000A255C"/>
    <w:rsid w:val="000A2589"/>
    <w:rsid w:val="000A2640"/>
    <w:rsid w:val="000A2A48"/>
    <w:rsid w:val="000A2BC2"/>
    <w:rsid w:val="000A2BC7"/>
    <w:rsid w:val="000A2D68"/>
    <w:rsid w:val="000A2FF8"/>
    <w:rsid w:val="000A301A"/>
    <w:rsid w:val="000A323F"/>
    <w:rsid w:val="000A3264"/>
    <w:rsid w:val="000A327E"/>
    <w:rsid w:val="000A3502"/>
    <w:rsid w:val="000A359E"/>
    <w:rsid w:val="000A3760"/>
    <w:rsid w:val="000A389E"/>
    <w:rsid w:val="000A39C6"/>
    <w:rsid w:val="000A3B37"/>
    <w:rsid w:val="000A3D46"/>
    <w:rsid w:val="000A3E3B"/>
    <w:rsid w:val="000A421C"/>
    <w:rsid w:val="000A4641"/>
    <w:rsid w:val="000A469E"/>
    <w:rsid w:val="000A46CD"/>
    <w:rsid w:val="000A4B45"/>
    <w:rsid w:val="000A4C84"/>
    <w:rsid w:val="000A4EE4"/>
    <w:rsid w:val="000A52A4"/>
    <w:rsid w:val="000A52CB"/>
    <w:rsid w:val="000A52E0"/>
    <w:rsid w:val="000A5329"/>
    <w:rsid w:val="000A5CA9"/>
    <w:rsid w:val="000A5EBB"/>
    <w:rsid w:val="000A63E5"/>
    <w:rsid w:val="000A64F9"/>
    <w:rsid w:val="000A67C9"/>
    <w:rsid w:val="000A6ED8"/>
    <w:rsid w:val="000A6EE8"/>
    <w:rsid w:val="000A7071"/>
    <w:rsid w:val="000A753D"/>
    <w:rsid w:val="000A76D3"/>
    <w:rsid w:val="000A7FDB"/>
    <w:rsid w:val="000B02D4"/>
    <w:rsid w:val="000B04B5"/>
    <w:rsid w:val="000B0561"/>
    <w:rsid w:val="000B07C9"/>
    <w:rsid w:val="000B0A3C"/>
    <w:rsid w:val="000B0B9B"/>
    <w:rsid w:val="000B0BEF"/>
    <w:rsid w:val="000B0C1F"/>
    <w:rsid w:val="000B0EC1"/>
    <w:rsid w:val="000B0EED"/>
    <w:rsid w:val="000B0F61"/>
    <w:rsid w:val="000B1098"/>
    <w:rsid w:val="000B168B"/>
    <w:rsid w:val="000B18FC"/>
    <w:rsid w:val="000B1AB8"/>
    <w:rsid w:val="000B1C13"/>
    <w:rsid w:val="000B1D5C"/>
    <w:rsid w:val="000B1EE6"/>
    <w:rsid w:val="000B1F5B"/>
    <w:rsid w:val="000B1FEE"/>
    <w:rsid w:val="000B2A2C"/>
    <w:rsid w:val="000B2C9D"/>
    <w:rsid w:val="000B2E64"/>
    <w:rsid w:val="000B2F32"/>
    <w:rsid w:val="000B2FF3"/>
    <w:rsid w:val="000B30E9"/>
    <w:rsid w:val="000B3335"/>
    <w:rsid w:val="000B3625"/>
    <w:rsid w:val="000B3671"/>
    <w:rsid w:val="000B378C"/>
    <w:rsid w:val="000B39E5"/>
    <w:rsid w:val="000B3AC8"/>
    <w:rsid w:val="000B3C70"/>
    <w:rsid w:val="000B402C"/>
    <w:rsid w:val="000B433F"/>
    <w:rsid w:val="000B44A5"/>
    <w:rsid w:val="000B46D8"/>
    <w:rsid w:val="000B4778"/>
    <w:rsid w:val="000B479A"/>
    <w:rsid w:val="000B47E6"/>
    <w:rsid w:val="000B4800"/>
    <w:rsid w:val="000B4876"/>
    <w:rsid w:val="000B490F"/>
    <w:rsid w:val="000B4AD4"/>
    <w:rsid w:val="000B4B23"/>
    <w:rsid w:val="000B4BA8"/>
    <w:rsid w:val="000B4C4C"/>
    <w:rsid w:val="000B540E"/>
    <w:rsid w:val="000B54F0"/>
    <w:rsid w:val="000B5784"/>
    <w:rsid w:val="000B585B"/>
    <w:rsid w:val="000B58CE"/>
    <w:rsid w:val="000B59C0"/>
    <w:rsid w:val="000B5D2B"/>
    <w:rsid w:val="000B5E44"/>
    <w:rsid w:val="000B5F1C"/>
    <w:rsid w:val="000B5FA8"/>
    <w:rsid w:val="000B60B9"/>
    <w:rsid w:val="000B63D7"/>
    <w:rsid w:val="000B654C"/>
    <w:rsid w:val="000B66EF"/>
    <w:rsid w:val="000B67F4"/>
    <w:rsid w:val="000B69C0"/>
    <w:rsid w:val="000B6C22"/>
    <w:rsid w:val="000B72A1"/>
    <w:rsid w:val="000B7434"/>
    <w:rsid w:val="000B781F"/>
    <w:rsid w:val="000B78D6"/>
    <w:rsid w:val="000B7A05"/>
    <w:rsid w:val="000B7C19"/>
    <w:rsid w:val="000C00A7"/>
    <w:rsid w:val="000C013C"/>
    <w:rsid w:val="000C0299"/>
    <w:rsid w:val="000C02A7"/>
    <w:rsid w:val="000C04E0"/>
    <w:rsid w:val="000C0655"/>
    <w:rsid w:val="000C06A7"/>
    <w:rsid w:val="000C0874"/>
    <w:rsid w:val="000C08AC"/>
    <w:rsid w:val="000C0CA2"/>
    <w:rsid w:val="000C1322"/>
    <w:rsid w:val="000C1548"/>
    <w:rsid w:val="000C15C7"/>
    <w:rsid w:val="000C176C"/>
    <w:rsid w:val="000C180E"/>
    <w:rsid w:val="000C19BD"/>
    <w:rsid w:val="000C1A95"/>
    <w:rsid w:val="000C1BBD"/>
    <w:rsid w:val="000C1D44"/>
    <w:rsid w:val="000C1DE0"/>
    <w:rsid w:val="000C203B"/>
    <w:rsid w:val="000C2540"/>
    <w:rsid w:val="000C2893"/>
    <w:rsid w:val="000C2BE3"/>
    <w:rsid w:val="000C2C39"/>
    <w:rsid w:val="000C2D77"/>
    <w:rsid w:val="000C2E38"/>
    <w:rsid w:val="000C37EC"/>
    <w:rsid w:val="000C40B7"/>
    <w:rsid w:val="000C4210"/>
    <w:rsid w:val="000C4590"/>
    <w:rsid w:val="000C488B"/>
    <w:rsid w:val="000C4E9D"/>
    <w:rsid w:val="000C50FA"/>
    <w:rsid w:val="000C5370"/>
    <w:rsid w:val="000C547A"/>
    <w:rsid w:val="000C5501"/>
    <w:rsid w:val="000C58E4"/>
    <w:rsid w:val="000C590F"/>
    <w:rsid w:val="000C593B"/>
    <w:rsid w:val="000C5BD0"/>
    <w:rsid w:val="000C5D64"/>
    <w:rsid w:val="000C5DCE"/>
    <w:rsid w:val="000C5E55"/>
    <w:rsid w:val="000C6027"/>
    <w:rsid w:val="000C6394"/>
    <w:rsid w:val="000C65DC"/>
    <w:rsid w:val="000C679B"/>
    <w:rsid w:val="000C67E7"/>
    <w:rsid w:val="000C695C"/>
    <w:rsid w:val="000C6A61"/>
    <w:rsid w:val="000C6AD1"/>
    <w:rsid w:val="000C6BB4"/>
    <w:rsid w:val="000C6F66"/>
    <w:rsid w:val="000C6FBA"/>
    <w:rsid w:val="000C745B"/>
    <w:rsid w:val="000C7483"/>
    <w:rsid w:val="000C74AA"/>
    <w:rsid w:val="000C79FC"/>
    <w:rsid w:val="000C7CC2"/>
    <w:rsid w:val="000C7E1A"/>
    <w:rsid w:val="000D002D"/>
    <w:rsid w:val="000D00B5"/>
    <w:rsid w:val="000D0306"/>
    <w:rsid w:val="000D03EF"/>
    <w:rsid w:val="000D091B"/>
    <w:rsid w:val="000D0A77"/>
    <w:rsid w:val="000D0D38"/>
    <w:rsid w:val="000D0FE2"/>
    <w:rsid w:val="000D106E"/>
    <w:rsid w:val="000D117F"/>
    <w:rsid w:val="000D11A5"/>
    <w:rsid w:val="000D123C"/>
    <w:rsid w:val="000D139B"/>
    <w:rsid w:val="000D13A6"/>
    <w:rsid w:val="000D17F7"/>
    <w:rsid w:val="000D1C87"/>
    <w:rsid w:val="000D1D68"/>
    <w:rsid w:val="000D1FD9"/>
    <w:rsid w:val="000D2030"/>
    <w:rsid w:val="000D2167"/>
    <w:rsid w:val="000D2550"/>
    <w:rsid w:val="000D25EC"/>
    <w:rsid w:val="000D27DC"/>
    <w:rsid w:val="000D2972"/>
    <w:rsid w:val="000D2A11"/>
    <w:rsid w:val="000D2A48"/>
    <w:rsid w:val="000D2B0B"/>
    <w:rsid w:val="000D2D39"/>
    <w:rsid w:val="000D2EA6"/>
    <w:rsid w:val="000D2F3C"/>
    <w:rsid w:val="000D3016"/>
    <w:rsid w:val="000D329E"/>
    <w:rsid w:val="000D3352"/>
    <w:rsid w:val="000D3CCB"/>
    <w:rsid w:val="000D3D3F"/>
    <w:rsid w:val="000D3DB1"/>
    <w:rsid w:val="000D3F88"/>
    <w:rsid w:val="000D4219"/>
    <w:rsid w:val="000D4238"/>
    <w:rsid w:val="000D438F"/>
    <w:rsid w:val="000D439E"/>
    <w:rsid w:val="000D4591"/>
    <w:rsid w:val="000D45C0"/>
    <w:rsid w:val="000D4A7C"/>
    <w:rsid w:val="000D4B18"/>
    <w:rsid w:val="000D4B3E"/>
    <w:rsid w:val="000D4D50"/>
    <w:rsid w:val="000D4DFE"/>
    <w:rsid w:val="000D4F60"/>
    <w:rsid w:val="000D4FC9"/>
    <w:rsid w:val="000D517B"/>
    <w:rsid w:val="000D5443"/>
    <w:rsid w:val="000D553C"/>
    <w:rsid w:val="000D55E2"/>
    <w:rsid w:val="000D57F3"/>
    <w:rsid w:val="000D586B"/>
    <w:rsid w:val="000D5879"/>
    <w:rsid w:val="000D5A6A"/>
    <w:rsid w:val="000D606B"/>
    <w:rsid w:val="000D621E"/>
    <w:rsid w:val="000D626F"/>
    <w:rsid w:val="000D662F"/>
    <w:rsid w:val="000D66DA"/>
    <w:rsid w:val="000D6CE1"/>
    <w:rsid w:val="000D6F87"/>
    <w:rsid w:val="000D729C"/>
    <w:rsid w:val="000D78B5"/>
    <w:rsid w:val="000D7AB2"/>
    <w:rsid w:val="000D7B0E"/>
    <w:rsid w:val="000D7B76"/>
    <w:rsid w:val="000E02FB"/>
    <w:rsid w:val="000E07C7"/>
    <w:rsid w:val="000E0C3E"/>
    <w:rsid w:val="000E0C6E"/>
    <w:rsid w:val="000E1103"/>
    <w:rsid w:val="000E1127"/>
    <w:rsid w:val="000E1243"/>
    <w:rsid w:val="000E13AE"/>
    <w:rsid w:val="000E1630"/>
    <w:rsid w:val="000E1733"/>
    <w:rsid w:val="000E19F2"/>
    <w:rsid w:val="000E1A6F"/>
    <w:rsid w:val="000E1B1E"/>
    <w:rsid w:val="000E1B31"/>
    <w:rsid w:val="000E1D4B"/>
    <w:rsid w:val="000E1F4C"/>
    <w:rsid w:val="000E2086"/>
    <w:rsid w:val="000E2402"/>
    <w:rsid w:val="000E28E2"/>
    <w:rsid w:val="000E2928"/>
    <w:rsid w:val="000E2B22"/>
    <w:rsid w:val="000E2B79"/>
    <w:rsid w:val="000E2C9C"/>
    <w:rsid w:val="000E2CE1"/>
    <w:rsid w:val="000E2D79"/>
    <w:rsid w:val="000E3095"/>
    <w:rsid w:val="000E3152"/>
    <w:rsid w:val="000E3293"/>
    <w:rsid w:val="000E340A"/>
    <w:rsid w:val="000E3B3B"/>
    <w:rsid w:val="000E3DD1"/>
    <w:rsid w:val="000E3DF3"/>
    <w:rsid w:val="000E3E77"/>
    <w:rsid w:val="000E3EE9"/>
    <w:rsid w:val="000E4068"/>
    <w:rsid w:val="000E4360"/>
    <w:rsid w:val="000E4467"/>
    <w:rsid w:val="000E451D"/>
    <w:rsid w:val="000E46E4"/>
    <w:rsid w:val="000E4E68"/>
    <w:rsid w:val="000E50DC"/>
    <w:rsid w:val="000E51B5"/>
    <w:rsid w:val="000E55F8"/>
    <w:rsid w:val="000E560F"/>
    <w:rsid w:val="000E570F"/>
    <w:rsid w:val="000E591E"/>
    <w:rsid w:val="000E5B4A"/>
    <w:rsid w:val="000E5C2E"/>
    <w:rsid w:val="000E5CB7"/>
    <w:rsid w:val="000E5E44"/>
    <w:rsid w:val="000E5F70"/>
    <w:rsid w:val="000E62CA"/>
    <w:rsid w:val="000E63C8"/>
    <w:rsid w:val="000E6683"/>
    <w:rsid w:val="000E67C6"/>
    <w:rsid w:val="000E6824"/>
    <w:rsid w:val="000E6ABC"/>
    <w:rsid w:val="000E6BB6"/>
    <w:rsid w:val="000E71F7"/>
    <w:rsid w:val="000E73C8"/>
    <w:rsid w:val="000E7692"/>
    <w:rsid w:val="000E77C5"/>
    <w:rsid w:val="000E7CB9"/>
    <w:rsid w:val="000F0127"/>
    <w:rsid w:val="000F023F"/>
    <w:rsid w:val="000F043A"/>
    <w:rsid w:val="000F0448"/>
    <w:rsid w:val="000F04A7"/>
    <w:rsid w:val="000F07C4"/>
    <w:rsid w:val="000F0824"/>
    <w:rsid w:val="000F0FF3"/>
    <w:rsid w:val="000F107E"/>
    <w:rsid w:val="000F10B0"/>
    <w:rsid w:val="000F146C"/>
    <w:rsid w:val="000F149D"/>
    <w:rsid w:val="000F1658"/>
    <w:rsid w:val="000F16C5"/>
    <w:rsid w:val="000F17CD"/>
    <w:rsid w:val="000F1869"/>
    <w:rsid w:val="000F1885"/>
    <w:rsid w:val="000F1D99"/>
    <w:rsid w:val="000F1FD5"/>
    <w:rsid w:val="000F1FE1"/>
    <w:rsid w:val="000F2084"/>
    <w:rsid w:val="000F2283"/>
    <w:rsid w:val="000F2286"/>
    <w:rsid w:val="000F24F6"/>
    <w:rsid w:val="000F27F0"/>
    <w:rsid w:val="000F284F"/>
    <w:rsid w:val="000F287C"/>
    <w:rsid w:val="000F2B5C"/>
    <w:rsid w:val="000F2D51"/>
    <w:rsid w:val="000F2D92"/>
    <w:rsid w:val="000F2E99"/>
    <w:rsid w:val="000F34D9"/>
    <w:rsid w:val="000F34F8"/>
    <w:rsid w:val="000F3515"/>
    <w:rsid w:val="000F359C"/>
    <w:rsid w:val="000F3668"/>
    <w:rsid w:val="000F3720"/>
    <w:rsid w:val="000F3968"/>
    <w:rsid w:val="000F3B63"/>
    <w:rsid w:val="000F3EAE"/>
    <w:rsid w:val="000F4155"/>
    <w:rsid w:val="000F444C"/>
    <w:rsid w:val="000F4533"/>
    <w:rsid w:val="000F4550"/>
    <w:rsid w:val="000F4660"/>
    <w:rsid w:val="000F482B"/>
    <w:rsid w:val="000F48F1"/>
    <w:rsid w:val="000F50E5"/>
    <w:rsid w:val="000F555D"/>
    <w:rsid w:val="000F561A"/>
    <w:rsid w:val="000F57B1"/>
    <w:rsid w:val="000F58B1"/>
    <w:rsid w:val="000F5E08"/>
    <w:rsid w:val="000F5E09"/>
    <w:rsid w:val="000F5FC3"/>
    <w:rsid w:val="000F6052"/>
    <w:rsid w:val="000F64B3"/>
    <w:rsid w:val="000F6A8F"/>
    <w:rsid w:val="000F6C7F"/>
    <w:rsid w:val="000F6DF3"/>
    <w:rsid w:val="000F6FDE"/>
    <w:rsid w:val="000F708E"/>
    <w:rsid w:val="000F7123"/>
    <w:rsid w:val="000F723B"/>
    <w:rsid w:val="000F726B"/>
    <w:rsid w:val="000F7886"/>
    <w:rsid w:val="000F7A15"/>
    <w:rsid w:val="000F7A5C"/>
    <w:rsid w:val="000F7BB9"/>
    <w:rsid w:val="000F7D12"/>
    <w:rsid w:val="001002EB"/>
    <w:rsid w:val="001008D6"/>
    <w:rsid w:val="00100B95"/>
    <w:rsid w:val="00100D0D"/>
    <w:rsid w:val="00100D9A"/>
    <w:rsid w:val="00100DD6"/>
    <w:rsid w:val="00100F47"/>
    <w:rsid w:val="00100FBE"/>
    <w:rsid w:val="001014A6"/>
    <w:rsid w:val="00101557"/>
    <w:rsid w:val="0010164F"/>
    <w:rsid w:val="001016A7"/>
    <w:rsid w:val="00101755"/>
    <w:rsid w:val="001017FD"/>
    <w:rsid w:val="0010203A"/>
    <w:rsid w:val="0010248D"/>
    <w:rsid w:val="00102626"/>
    <w:rsid w:val="00102B48"/>
    <w:rsid w:val="00102C13"/>
    <w:rsid w:val="00102C55"/>
    <w:rsid w:val="00102CF2"/>
    <w:rsid w:val="00102E32"/>
    <w:rsid w:val="00102E3E"/>
    <w:rsid w:val="0010302B"/>
    <w:rsid w:val="001031B2"/>
    <w:rsid w:val="00103438"/>
    <w:rsid w:val="001034BE"/>
    <w:rsid w:val="00103624"/>
    <w:rsid w:val="00103986"/>
    <w:rsid w:val="00103A4A"/>
    <w:rsid w:val="00103B07"/>
    <w:rsid w:val="00103BB3"/>
    <w:rsid w:val="00103D02"/>
    <w:rsid w:val="00103D12"/>
    <w:rsid w:val="00103ECF"/>
    <w:rsid w:val="00103ED0"/>
    <w:rsid w:val="00103F18"/>
    <w:rsid w:val="0010404D"/>
    <w:rsid w:val="0010414C"/>
    <w:rsid w:val="00104293"/>
    <w:rsid w:val="00104383"/>
    <w:rsid w:val="00104918"/>
    <w:rsid w:val="00104935"/>
    <w:rsid w:val="001049FD"/>
    <w:rsid w:val="00104AE7"/>
    <w:rsid w:val="00104B3C"/>
    <w:rsid w:val="00104BC7"/>
    <w:rsid w:val="0010511D"/>
    <w:rsid w:val="00105350"/>
    <w:rsid w:val="001057D2"/>
    <w:rsid w:val="00105BD6"/>
    <w:rsid w:val="00105F26"/>
    <w:rsid w:val="0010612D"/>
    <w:rsid w:val="00106223"/>
    <w:rsid w:val="0010637E"/>
    <w:rsid w:val="00106689"/>
    <w:rsid w:val="00106802"/>
    <w:rsid w:val="001069A2"/>
    <w:rsid w:val="00106B29"/>
    <w:rsid w:val="00106B54"/>
    <w:rsid w:val="00107007"/>
    <w:rsid w:val="001074C5"/>
    <w:rsid w:val="00107592"/>
    <w:rsid w:val="00107EFE"/>
    <w:rsid w:val="001106E8"/>
    <w:rsid w:val="00110A1B"/>
    <w:rsid w:val="00110B8D"/>
    <w:rsid w:val="00110C4F"/>
    <w:rsid w:val="00110C66"/>
    <w:rsid w:val="00111031"/>
    <w:rsid w:val="00111044"/>
    <w:rsid w:val="001116E1"/>
    <w:rsid w:val="001117A3"/>
    <w:rsid w:val="001117F8"/>
    <w:rsid w:val="0011186F"/>
    <w:rsid w:val="001119E1"/>
    <w:rsid w:val="00111BA8"/>
    <w:rsid w:val="00111C76"/>
    <w:rsid w:val="00111EA9"/>
    <w:rsid w:val="001121D3"/>
    <w:rsid w:val="001125A5"/>
    <w:rsid w:val="001126EB"/>
    <w:rsid w:val="00112808"/>
    <w:rsid w:val="001129B2"/>
    <w:rsid w:val="00113064"/>
    <w:rsid w:val="00113684"/>
    <w:rsid w:val="001136C0"/>
    <w:rsid w:val="00113958"/>
    <w:rsid w:val="00113A5D"/>
    <w:rsid w:val="00113C79"/>
    <w:rsid w:val="00113CCD"/>
    <w:rsid w:val="0011412A"/>
    <w:rsid w:val="00114185"/>
    <w:rsid w:val="0011421E"/>
    <w:rsid w:val="00114297"/>
    <w:rsid w:val="001143B6"/>
    <w:rsid w:val="001144CA"/>
    <w:rsid w:val="0011477E"/>
    <w:rsid w:val="0011488D"/>
    <w:rsid w:val="00114DC5"/>
    <w:rsid w:val="00115408"/>
    <w:rsid w:val="001155FF"/>
    <w:rsid w:val="001157E1"/>
    <w:rsid w:val="00115886"/>
    <w:rsid w:val="001158B8"/>
    <w:rsid w:val="0011594C"/>
    <w:rsid w:val="00115A33"/>
    <w:rsid w:val="00115DF9"/>
    <w:rsid w:val="00115FDF"/>
    <w:rsid w:val="001161FA"/>
    <w:rsid w:val="00116207"/>
    <w:rsid w:val="00116340"/>
    <w:rsid w:val="00116683"/>
    <w:rsid w:val="001167B1"/>
    <w:rsid w:val="00116889"/>
    <w:rsid w:val="001168E0"/>
    <w:rsid w:val="001169A9"/>
    <w:rsid w:val="00116B38"/>
    <w:rsid w:val="00116BF4"/>
    <w:rsid w:val="00117169"/>
    <w:rsid w:val="00117A04"/>
    <w:rsid w:val="00117CD0"/>
    <w:rsid w:val="0012012B"/>
    <w:rsid w:val="001201A0"/>
    <w:rsid w:val="001203D3"/>
    <w:rsid w:val="00120577"/>
    <w:rsid w:val="00120611"/>
    <w:rsid w:val="00120743"/>
    <w:rsid w:val="00120920"/>
    <w:rsid w:val="00120B49"/>
    <w:rsid w:val="00120BDB"/>
    <w:rsid w:val="00120C8B"/>
    <w:rsid w:val="00120DDE"/>
    <w:rsid w:val="00120F52"/>
    <w:rsid w:val="001211E5"/>
    <w:rsid w:val="00121499"/>
    <w:rsid w:val="00121A20"/>
    <w:rsid w:val="00121A23"/>
    <w:rsid w:val="00121BAF"/>
    <w:rsid w:val="00121E74"/>
    <w:rsid w:val="00122057"/>
    <w:rsid w:val="00122098"/>
    <w:rsid w:val="00122212"/>
    <w:rsid w:val="00122301"/>
    <w:rsid w:val="001223F4"/>
    <w:rsid w:val="00122675"/>
    <w:rsid w:val="00122727"/>
    <w:rsid w:val="00122AD7"/>
    <w:rsid w:val="00122EBA"/>
    <w:rsid w:val="00122F7A"/>
    <w:rsid w:val="0012311B"/>
    <w:rsid w:val="0012314C"/>
    <w:rsid w:val="00123620"/>
    <w:rsid w:val="001236EC"/>
    <w:rsid w:val="001237F0"/>
    <w:rsid w:val="00123878"/>
    <w:rsid w:val="001238F9"/>
    <w:rsid w:val="00123BBE"/>
    <w:rsid w:val="00123EAE"/>
    <w:rsid w:val="0012409F"/>
    <w:rsid w:val="001240E6"/>
    <w:rsid w:val="001243B9"/>
    <w:rsid w:val="001243C2"/>
    <w:rsid w:val="001243D8"/>
    <w:rsid w:val="00124740"/>
    <w:rsid w:val="001248C8"/>
    <w:rsid w:val="00124BAA"/>
    <w:rsid w:val="00124C5F"/>
    <w:rsid w:val="00124DE8"/>
    <w:rsid w:val="00125571"/>
    <w:rsid w:val="00125593"/>
    <w:rsid w:val="001255FF"/>
    <w:rsid w:val="00125647"/>
    <w:rsid w:val="001258B4"/>
    <w:rsid w:val="00125988"/>
    <w:rsid w:val="00126203"/>
    <w:rsid w:val="001267AF"/>
    <w:rsid w:val="001267DF"/>
    <w:rsid w:val="0012686B"/>
    <w:rsid w:val="001269E7"/>
    <w:rsid w:val="00126BEE"/>
    <w:rsid w:val="001271E6"/>
    <w:rsid w:val="001276F2"/>
    <w:rsid w:val="00127715"/>
    <w:rsid w:val="0012778E"/>
    <w:rsid w:val="001277E2"/>
    <w:rsid w:val="00127B9F"/>
    <w:rsid w:val="00127CE3"/>
    <w:rsid w:val="00127EC1"/>
    <w:rsid w:val="00127F83"/>
    <w:rsid w:val="00130236"/>
    <w:rsid w:val="00130354"/>
    <w:rsid w:val="0013053E"/>
    <w:rsid w:val="00130567"/>
    <w:rsid w:val="00130B7A"/>
    <w:rsid w:val="00130C16"/>
    <w:rsid w:val="00130C60"/>
    <w:rsid w:val="0013102E"/>
    <w:rsid w:val="0013138D"/>
    <w:rsid w:val="001314AD"/>
    <w:rsid w:val="001316D8"/>
    <w:rsid w:val="001316E2"/>
    <w:rsid w:val="0013170F"/>
    <w:rsid w:val="00131C87"/>
    <w:rsid w:val="00131DEB"/>
    <w:rsid w:val="00131EC0"/>
    <w:rsid w:val="00132124"/>
    <w:rsid w:val="001322FE"/>
    <w:rsid w:val="00132373"/>
    <w:rsid w:val="00132A61"/>
    <w:rsid w:val="00132E01"/>
    <w:rsid w:val="00132E54"/>
    <w:rsid w:val="00132EA6"/>
    <w:rsid w:val="00132F16"/>
    <w:rsid w:val="00133067"/>
    <w:rsid w:val="0013346C"/>
    <w:rsid w:val="001340A6"/>
    <w:rsid w:val="001340E5"/>
    <w:rsid w:val="001340E6"/>
    <w:rsid w:val="00134102"/>
    <w:rsid w:val="0013430A"/>
    <w:rsid w:val="00134429"/>
    <w:rsid w:val="0013448A"/>
    <w:rsid w:val="001344B1"/>
    <w:rsid w:val="00134597"/>
    <w:rsid w:val="001346CA"/>
    <w:rsid w:val="00134BA8"/>
    <w:rsid w:val="00135109"/>
    <w:rsid w:val="0013530B"/>
    <w:rsid w:val="00135695"/>
    <w:rsid w:val="001359AF"/>
    <w:rsid w:val="00135A75"/>
    <w:rsid w:val="00135B61"/>
    <w:rsid w:val="00135CFA"/>
    <w:rsid w:val="00135E84"/>
    <w:rsid w:val="00135EE2"/>
    <w:rsid w:val="00135EF3"/>
    <w:rsid w:val="00136070"/>
    <w:rsid w:val="0013607A"/>
    <w:rsid w:val="00136758"/>
    <w:rsid w:val="001368C9"/>
    <w:rsid w:val="00136B84"/>
    <w:rsid w:val="00136C8A"/>
    <w:rsid w:val="001370D0"/>
    <w:rsid w:val="0013722F"/>
    <w:rsid w:val="00137533"/>
    <w:rsid w:val="00137942"/>
    <w:rsid w:val="00137AD2"/>
    <w:rsid w:val="00137B62"/>
    <w:rsid w:val="0014006C"/>
    <w:rsid w:val="00140095"/>
    <w:rsid w:val="001400B9"/>
    <w:rsid w:val="00140133"/>
    <w:rsid w:val="001402E0"/>
    <w:rsid w:val="0014035F"/>
    <w:rsid w:val="00140369"/>
    <w:rsid w:val="001406B6"/>
    <w:rsid w:val="00140A36"/>
    <w:rsid w:val="00140A43"/>
    <w:rsid w:val="00140B39"/>
    <w:rsid w:val="00140C53"/>
    <w:rsid w:val="00140C68"/>
    <w:rsid w:val="00140D7F"/>
    <w:rsid w:val="00140DC1"/>
    <w:rsid w:val="00140E11"/>
    <w:rsid w:val="00141211"/>
    <w:rsid w:val="0014129B"/>
    <w:rsid w:val="001413C0"/>
    <w:rsid w:val="00141531"/>
    <w:rsid w:val="001415EF"/>
    <w:rsid w:val="00141B62"/>
    <w:rsid w:val="00141BCF"/>
    <w:rsid w:val="00141C38"/>
    <w:rsid w:val="00142122"/>
    <w:rsid w:val="00142982"/>
    <w:rsid w:val="001429F2"/>
    <w:rsid w:val="00142BB8"/>
    <w:rsid w:val="00142BE6"/>
    <w:rsid w:val="00142CEF"/>
    <w:rsid w:val="00142D71"/>
    <w:rsid w:val="00142D74"/>
    <w:rsid w:val="001431A7"/>
    <w:rsid w:val="001431EA"/>
    <w:rsid w:val="001434D7"/>
    <w:rsid w:val="001435C3"/>
    <w:rsid w:val="00143868"/>
    <w:rsid w:val="00143934"/>
    <w:rsid w:val="001439CB"/>
    <w:rsid w:val="00143B62"/>
    <w:rsid w:val="00143BCE"/>
    <w:rsid w:val="00143CA7"/>
    <w:rsid w:val="00143CBC"/>
    <w:rsid w:val="00143FA3"/>
    <w:rsid w:val="001443EB"/>
    <w:rsid w:val="0014443C"/>
    <w:rsid w:val="00144488"/>
    <w:rsid w:val="00144584"/>
    <w:rsid w:val="00144855"/>
    <w:rsid w:val="001448BF"/>
    <w:rsid w:val="00144B97"/>
    <w:rsid w:val="00144BE5"/>
    <w:rsid w:val="00144C76"/>
    <w:rsid w:val="00144D04"/>
    <w:rsid w:val="00144F8A"/>
    <w:rsid w:val="00145494"/>
    <w:rsid w:val="001457E6"/>
    <w:rsid w:val="0014591F"/>
    <w:rsid w:val="00145EE6"/>
    <w:rsid w:val="00145EFA"/>
    <w:rsid w:val="00146193"/>
    <w:rsid w:val="0014637E"/>
    <w:rsid w:val="00146488"/>
    <w:rsid w:val="00146691"/>
    <w:rsid w:val="001469D4"/>
    <w:rsid w:val="00146DC6"/>
    <w:rsid w:val="00146DD2"/>
    <w:rsid w:val="00146E58"/>
    <w:rsid w:val="00146EB3"/>
    <w:rsid w:val="00147572"/>
    <w:rsid w:val="00147681"/>
    <w:rsid w:val="0014775F"/>
    <w:rsid w:val="0014776E"/>
    <w:rsid w:val="00147784"/>
    <w:rsid w:val="00147C47"/>
    <w:rsid w:val="00147D60"/>
    <w:rsid w:val="001500CF"/>
    <w:rsid w:val="00150272"/>
    <w:rsid w:val="001502E5"/>
    <w:rsid w:val="001505B3"/>
    <w:rsid w:val="00150A93"/>
    <w:rsid w:val="00150F7C"/>
    <w:rsid w:val="00150FEA"/>
    <w:rsid w:val="00151011"/>
    <w:rsid w:val="001514E2"/>
    <w:rsid w:val="00151707"/>
    <w:rsid w:val="00151743"/>
    <w:rsid w:val="00151942"/>
    <w:rsid w:val="001519AD"/>
    <w:rsid w:val="00151AAE"/>
    <w:rsid w:val="00151B15"/>
    <w:rsid w:val="00151D7B"/>
    <w:rsid w:val="00151FB8"/>
    <w:rsid w:val="001520D5"/>
    <w:rsid w:val="00152165"/>
    <w:rsid w:val="00152334"/>
    <w:rsid w:val="00152433"/>
    <w:rsid w:val="0015250E"/>
    <w:rsid w:val="001527CE"/>
    <w:rsid w:val="001529FC"/>
    <w:rsid w:val="00152A8E"/>
    <w:rsid w:val="00152C73"/>
    <w:rsid w:val="00152F2A"/>
    <w:rsid w:val="00152F3F"/>
    <w:rsid w:val="00152F70"/>
    <w:rsid w:val="00153068"/>
    <w:rsid w:val="00153180"/>
    <w:rsid w:val="00153691"/>
    <w:rsid w:val="0015395F"/>
    <w:rsid w:val="00153AA1"/>
    <w:rsid w:val="00153AC3"/>
    <w:rsid w:val="00153CCB"/>
    <w:rsid w:val="00153D87"/>
    <w:rsid w:val="00153E1C"/>
    <w:rsid w:val="001541B1"/>
    <w:rsid w:val="00154414"/>
    <w:rsid w:val="0015451F"/>
    <w:rsid w:val="00154785"/>
    <w:rsid w:val="001549DB"/>
    <w:rsid w:val="00154E62"/>
    <w:rsid w:val="001552D7"/>
    <w:rsid w:val="001558CC"/>
    <w:rsid w:val="00155DB9"/>
    <w:rsid w:val="00155EBB"/>
    <w:rsid w:val="00155F9E"/>
    <w:rsid w:val="00156014"/>
    <w:rsid w:val="00156536"/>
    <w:rsid w:val="00156635"/>
    <w:rsid w:val="001566A8"/>
    <w:rsid w:val="001567AE"/>
    <w:rsid w:val="00156F81"/>
    <w:rsid w:val="001572AB"/>
    <w:rsid w:val="001572EF"/>
    <w:rsid w:val="00157586"/>
    <w:rsid w:val="001575E9"/>
    <w:rsid w:val="0015772B"/>
    <w:rsid w:val="00157AB4"/>
    <w:rsid w:val="00157AFA"/>
    <w:rsid w:val="00157C08"/>
    <w:rsid w:val="00157D7B"/>
    <w:rsid w:val="00157F8E"/>
    <w:rsid w:val="001603EF"/>
    <w:rsid w:val="0016051F"/>
    <w:rsid w:val="0016080E"/>
    <w:rsid w:val="001608D9"/>
    <w:rsid w:val="00160D4F"/>
    <w:rsid w:val="00160DDD"/>
    <w:rsid w:val="00160E13"/>
    <w:rsid w:val="00160E45"/>
    <w:rsid w:val="00160F78"/>
    <w:rsid w:val="001611A2"/>
    <w:rsid w:val="001611DE"/>
    <w:rsid w:val="001612A2"/>
    <w:rsid w:val="00161335"/>
    <w:rsid w:val="0016164B"/>
    <w:rsid w:val="00161946"/>
    <w:rsid w:val="00161A29"/>
    <w:rsid w:val="00161A46"/>
    <w:rsid w:val="00161B96"/>
    <w:rsid w:val="00161E11"/>
    <w:rsid w:val="00161E36"/>
    <w:rsid w:val="00162334"/>
    <w:rsid w:val="001625AD"/>
    <w:rsid w:val="001629D9"/>
    <w:rsid w:val="00162BE6"/>
    <w:rsid w:val="00162C2D"/>
    <w:rsid w:val="00162C45"/>
    <w:rsid w:val="00162CFB"/>
    <w:rsid w:val="00162DBA"/>
    <w:rsid w:val="00162FB1"/>
    <w:rsid w:val="00162FE9"/>
    <w:rsid w:val="00162FEB"/>
    <w:rsid w:val="00163B12"/>
    <w:rsid w:val="00163B9C"/>
    <w:rsid w:val="00163E09"/>
    <w:rsid w:val="00163FAD"/>
    <w:rsid w:val="001653AE"/>
    <w:rsid w:val="0016548B"/>
    <w:rsid w:val="00165670"/>
    <w:rsid w:val="001657FA"/>
    <w:rsid w:val="00165AA3"/>
    <w:rsid w:val="00165B32"/>
    <w:rsid w:val="0016672C"/>
    <w:rsid w:val="0016675A"/>
    <w:rsid w:val="0016677F"/>
    <w:rsid w:val="00166AA9"/>
    <w:rsid w:val="00166BB8"/>
    <w:rsid w:val="00166D22"/>
    <w:rsid w:val="00166ED3"/>
    <w:rsid w:val="00166F2A"/>
    <w:rsid w:val="00166FB3"/>
    <w:rsid w:val="00167052"/>
    <w:rsid w:val="00167172"/>
    <w:rsid w:val="00167428"/>
    <w:rsid w:val="001675B7"/>
    <w:rsid w:val="001675BA"/>
    <w:rsid w:val="001676DD"/>
    <w:rsid w:val="0016780C"/>
    <w:rsid w:val="0016796E"/>
    <w:rsid w:val="00167EA1"/>
    <w:rsid w:val="00167EA3"/>
    <w:rsid w:val="0017008C"/>
    <w:rsid w:val="00170176"/>
    <w:rsid w:val="0017043A"/>
    <w:rsid w:val="00170DC5"/>
    <w:rsid w:val="00170DED"/>
    <w:rsid w:val="00170ED7"/>
    <w:rsid w:val="00170EF9"/>
    <w:rsid w:val="0017124D"/>
    <w:rsid w:val="001712B5"/>
    <w:rsid w:val="00171366"/>
    <w:rsid w:val="001714EB"/>
    <w:rsid w:val="00171708"/>
    <w:rsid w:val="00171934"/>
    <w:rsid w:val="00171A27"/>
    <w:rsid w:val="00171CE6"/>
    <w:rsid w:val="00172009"/>
    <w:rsid w:val="0017223F"/>
    <w:rsid w:val="00172520"/>
    <w:rsid w:val="0017255F"/>
    <w:rsid w:val="00172717"/>
    <w:rsid w:val="0017272B"/>
    <w:rsid w:val="00172CDF"/>
    <w:rsid w:val="00172E6B"/>
    <w:rsid w:val="00172F58"/>
    <w:rsid w:val="0017301C"/>
    <w:rsid w:val="00173101"/>
    <w:rsid w:val="001732F3"/>
    <w:rsid w:val="001734CE"/>
    <w:rsid w:val="00173554"/>
    <w:rsid w:val="00173828"/>
    <w:rsid w:val="00173AB8"/>
    <w:rsid w:val="00173BD0"/>
    <w:rsid w:val="00173C25"/>
    <w:rsid w:val="00173E77"/>
    <w:rsid w:val="00174125"/>
    <w:rsid w:val="001743C1"/>
    <w:rsid w:val="001746BA"/>
    <w:rsid w:val="001746F9"/>
    <w:rsid w:val="001747B5"/>
    <w:rsid w:val="00174ABB"/>
    <w:rsid w:val="00174B71"/>
    <w:rsid w:val="00174C1B"/>
    <w:rsid w:val="00174DBB"/>
    <w:rsid w:val="00174FC8"/>
    <w:rsid w:val="001751C2"/>
    <w:rsid w:val="00175303"/>
    <w:rsid w:val="001756B7"/>
    <w:rsid w:val="001756FA"/>
    <w:rsid w:val="00175737"/>
    <w:rsid w:val="00175A3F"/>
    <w:rsid w:val="00175B7F"/>
    <w:rsid w:val="00175B8D"/>
    <w:rsid w:val="00175E44"/>
    <w:rsid w:val="00175E47"/>
    <w:rsid w:val="00176064"/>
    <w:rsid w:val="00176284"/>
    <w:rsid w:val="0017632F"/>
    <w:rsid w:val="00176599"/>
    <w:rsid w:val="00176671"/>
    <w:rsid w:val="00176A94"/>
    <w:rsid w:val="00176CE6"/>
    <w:rsid w:val="00176F6E"/>
    <w:rsid w:val="0017713D"/>
    <w:rsid w:val="001771C6"/>
    <w:rsid w:val="0017744D"/>
    <w:rsid w:val="00177486"/>
    <w:rsid w:val="00177489"/>
    <w:rsid w:val="001777A4"/>
    <w:rsid w:val="00177869"/>
    <w:rsid w:val="00177C9A"/>
    <w:rsid w:val="00180469"/>
    <w:rsid w:val="00180713"/>
    <w:rsid w:val="00180B21"/>
    <w:rsid w:val="00180CCD"/>
    <w:rsid w:val="00181134"/>
    <w:rsid w:val="0018128F"/>
    <w:rsid w:val="001812CB"/>
    <w:rsid w:val="00181315"/>
    <w:rsid w:val="0018174E"/>
    <w:rsid w:val="001818EE"/>
    <w:rsid w:val="001818F2"/>
    <w:rsid w:val="00181960"/>
    <w:rsid w:val="00181C1C"/>
    <w:rsid w:val="00181D04"/>
    <w:rsid w:val="00181D0A"/>
    <w:rsid w:val="00181D1E"/>
    <w:rsid w:val="00181EC7"/>
    <w:rsid w:val="00181F1B"/>
    <w:rsid w:val="0018216A"/>
    <w:rsid w:val="0018220B"/>
    <w:rsid w:val="00182424"/>
    <w:rsid w:val="001827F4"/>
    <w:rsid w:val="00182814"/>
    <w:rsid w:val="00182914"/>
    <w:rsid w:val="00182950"/>
    <w:rsid w:val="0018296B"/>
    <w:rsid w:val="00182B7D"/>
    <w:rsid w:val="00182C49"/>
    <w:rsid w:val="0018364B"/>
    <w:rsid w:val="001837C5"/>
    <w:rsid w:val="00183969"/>
    <w:rsid w:val="001839B5"/>
    <w:rsid w:val="0018421A"/>
    <w:rsid w:val="001843E7"/>
    <w:rsid w:val="00184475"/>
    <w:rsid w:val="00184501"/>
    <w:rsid w:val="00184738"/>
    <w:rsid w:val="0018483F"/>
    <w:rsid w:val="00184843"/>
    <w:rsid w:val="00184947"/>
    <w:rsid w:val="00184C51"/>
    <w:rsid w:val="00184CF4"/>
    <w:rsid w:val="00184FCF"/>
    <w:rsid w:val="001852A4"/>
    <w:rsid w:val="0018578F"/>
    <w:rsid w:val="0018580E"/>
    <w:rsid w:val="00185983"/>
    <w:rsid w:val="00185AA2"/>
    <w:rsid w:val="00185C4B"/>
    <w:rsid w:val="0018617A"/>
    <w:rsid w:val="00186184"/>
    <w:rsid w:val="001864C7"/>
    <w:rsid w:val="00186776"/>
    <w:rsid w:val="001869B4"/>
    <w:rsid w:val="00186CC0"/>
    <w:rsid w:val="0018707E"/>
    <w:rsid w:val="00187279"/>
    <w:rsid w:val="001872A6"/>
    <w:rsid w:val="00187630"/>
    <w:rsid w:val="001878FB"/>
    <w:rsid w:val="001879D6"/>
    <w:rsid w:val="00187F5D"/>
    <w:rsid w:val="00190160"/>
    <w:rsid w:val="00190238"/>
    <w:rsid w:val="00190594"/>
    <w:rsid w:val="00190C08"/>
    <w:rsid w:val="00190D8B"/>
    <w:rsid w:val="00191205"/>
    <w:rsid w:val="00191317"/>
    <w:rsid w:val="0019149E"/>
    <w:rsid w:val="0019169D"/>
    <w:rsid w:val="00191724"/>
    <w:rsid w:val="001917B3"/>
    <w:rsid w:val="00191AE0"/>
    <w:rsid w:val="00191B9F"/>
    <w:rsid w:val="00191D55"/>
    <w:rsid w:val="00191F93"/>
    <w:rsid w:val="00192993"/>
    <w:rsid w:val="00192BA7"/>
    <w:rsid w:val="00192CB1"/>
    <w:rsid w:val="00192DA4"/>
    <w:rsid w:val="00192DDB"/>
    <w:rsid w:val="001930DA"/>
    <w:rsid w:val="00193150"/>
    <w:rsid w:val="0019321D"/>
    <w:rsid w:val="00193449"/>
    <w:rsid w:val="0019385C"/>
    <w:rsid w:val="00193921"/>
    <w:rsid w:val="00193B7E"/>
    <w:rsid w:val="00193C03"/>
    <w:rsid w:val="00194267"/>
    <w:rsid w:val="001942AD"/>
    <w:rsid w:val="0019431E"/>
    <w:rsid w:val="001943F6"/>
    <w:rsid w:val="00194656"/>
    <w:rsid w:val="00194786"/>
    <w:rsid w:val="00194B05"/>
    <w:rsid w:val="00194BB1"/>
    <w:rsid w:val="0019520B"/>
    <w:rsid w:val="001953DD"/>
    <w:rsid w:val="001956CC"/>
    <w:rsid w:val="0019614C"/>
    <w:rsid w:val="00196254"/>
    <w:rsid w:val="0019661A"/>
    <w:rsid w:val="0019663C"/>
    <w:rsid w:val="001968CA"/>
    <w:rsid w:val="00196A01"/>
    <w:rsid w:val="00196D80"/>
    <w:rsid w:val="00196EB8"/>
    <w:rsid w:val="00197008"/>
    <w:rsid w:val="00197285"/>
    <w:rsid w:val="001973F5"/>
    <w:rsid w:val="0019779C"/>
    <w:rsid w:val="001979D7"/>
    <w:rsid w:val="00197BC6"/>
    <w:rsid w:val="00197C68"/>
    <w:rsid w:val="00197CD2"/>
    <w:rsid w:val="00197E07"/>
    <w:rsid w:val="00197EA2"/>
    <w:rsid w:val="00197F41"/>
    <w:rsid w:val="001A039E"/>
    <w:rsid w:val="001A04FF"/>
    <w:rsid w:val="001A06B1"/>
    <w:rsid w:val="001A07EF"/>
    <w:rsid w:val="001A0835"/>
    <w:rsid w:val="001A14C1"/>
    <w:rsid w:val="001A155B"/>
    <w:rsid w:val="001A1590"/>
    <w:rsid w:val="001A15D0"/>
    <w:rsid w:val="001A1635"/>
    <w:rsid w:val="001A1650"/>
    <w:rsid w:val="001A1866"/>
    <w:rsid w:val="001A1994"/>
    <w:rsid w:val="001A1C22"/>
    <w:rsid w:val="001A1D95"/>
    <w:rsid w:val="001A207C"/>
    <w:rsid w:val="001A23EC"/>
    <w:rsid w:val="001A24C5"/>
    <w:rsid w:val="001A2668"/>
    <w:rsid w:val="001A298D"/>
    <w:rsid w:val="001A299E"/>
    <w:rsid w:val="001A29E5"/>
    <w:rsid w:val="001A302C"/>
    <w:rsid w:val="001A30A6"/>
    <w:rsid w:val="001A3198"/>
    <w:rsid w:val="001A3992"/>
    <w:rsid w:val="001A3BEF"/>
    <w:rsid w:val="001A3FCF"/>
    <w:rsid w:val="001A4386"/>
    <w:rsid w:val="001A4762"/>
    <w:rsid w:val="001A47D2"/>
    <w:rsid w:val="001A4A3E"/>
    <w:rsid w:val="001A4BCA"/>
    <w:rsid w:val="001A4D48"/>
    <w:rsid w:val="001A4E55"/>
    <w:rsid w:val="001A4EA5"/>
    <w:rsid w:val="001A4F42"/>
    <w:rsid w:val="001A58DA"/>
    <w:rsid w:val="001A5903"/>
    <w:rsid w:val="001A59BE"/>
    <w:rsid w:val="001A5E2F"/>
    <w:rsid w:val="001A5E34"/>
    <w:rsid w:val="001A5E6C"/>
    <w:rsid w:val="001A678D"/>
    <w:rsid w:val="001A6B95"/>
    <w:rsid w:val="001A7175"/>
    <w:rsid w:val="001A7384"/>
    <w:rsid w:val="001A749D"/>
    <w:rsid w:val="001A7599"/>
    <w:rsid w:val="001A7D50"/>
    <w:rsid w:val="001A7D98"/>
    <w:rsid w:val="001A7ED4"/>
    <w:rsid w:val="001A7F15"/>
    <w:rsid w:val="001A7F28"/>
    <w:rsid w:val="001B03B3"/>
    <w:rsid w:val="001B0472"/>
    <w:rsid w:val="001B062E"/>
    <w:rsid w:val="001B06DA"/>
    <w:rsid w:val="001B0778"/>
    <w:rsid w:val="001B07C6"/>
    <w:rsid w:val="001B09F0"/>
    <w:rsid w:val="001B0D34"/>
    <w:rsid w:val="001B123E"/>
    <w:rsid w:val="001B1444"/>
    <w:rsid w:val="001B14FA"/>
    <w:rsid w:val="001B1567"/>
    <w:rsid w:val="001B15D3"/>
    <w:rsid w:val="001B16A5"/>
    <w:rsid w:val="001B1FDC"/>
    <w:rsid w:val="001B212A"/>
    <w:rsid w:val="001B2271"/>
    <w:rsid w:val="001B2352"/>
    <w:rsid w:val="001B26D3"/>
    <w:rsid w:val="001B29F2"/>
    <w:rsid w:val="001B2A00"/>
    <w:rsid w:val="001B2AC7"/>
    <w:rsid w:val="001B2F58"/>
    <w:rsid w:val="001B3119"/>
    <w:rsid w:val="001B3185"/>
    <w:rsid w:val="001B338E"/>
    <w:rsid w:val="001B382E"/>
    <w:rsid w:val="001B3AC0"/>
    <w:rsid w:val="001B3B51"/>
    <w:rsid w:val="001B3CD7"/>
    <w:rsid w:val="001B3D1A"/>
    <w:rsid w:val="001B3E3A"/>
    <w:rsid w:val="001B4130"/>
    <w:rsid w:val="001B4170"/>
    <w:rsid w:val="001B453F"/>
    <w:rsid w:val="001B479E"/>
    <w:rsid w:val="001B48B7"/>
    <w:rsid w:val="001B4A6A"/>
    <w:rsid w:val="001B4AB1"/>
    <w:rsid w:val="001B4AF0"/>
    <w:rsid w:val="001B4BF3"/>
    <w:rsid w:val="001B4FD7"/>
    <w:rsid w:val="001B52F4"/>
    <w:rsid w:val="001B5320"/>
    <w:rsid w:val="001B535E"/>
    <w:rsid w:val="001B5595"/>
    <w:rsid w:val="001B5622"/>
    <w:rsid w:val="001B579D"/>
    <w:rsid w:val="001B5889"/>
    <w:rsid w:val="001B588D"/>
    <w:rsid w:val="001B5ACA"/>
    <w:rsid w:val="001B5B8B"/>
    <w:rsid w:val="001B5C81"/>
    <w:rsid w:val="001B5F37"/>
    <w:rsid w:val="001B5F46"/>
    <w:rsid w:val="001B5FF9"/>
    <w:rsid w:val="001B60CF"/>
    <w:rsid w:val="001B62D3"/>
    <w:rsid w:val="001B6341"/>
    <w:rsid w:val="001B63BA"/>
    <w:rsid w:val="001B6502"/>
    <w:rsid w:val="001B66CF"/>
    <w:rsid w:val="001B66E1"/>
    <w:rsid w:val="001B725B"/>
    <w:rsid w:val="001B7786"/>
    <w:rsid w:val="001B7B9C"/>
    <w:rsid w:val="001B7E86"/>
    <w:rsid w:val="001B7FDF"/>
    <w:rsid w:val="001C008B"/>
    <w:rsid w:val="001C01CC"/>
    <w:rsid w:val="001C0463"/>
    <w:rsid w:val="001C048B"/>
    <w:rsid w:val="001C04C9"/>
    <w:rsid w:val="001C0583"/>
    <w:rsid w:val="001C05CD"/>
    <w:rsid w:val="001C0656"/>
    <w:rsid w:val="001C0DCD"/>
    <w:rsid w:val="001C0EBC"/>
    <w:rsid w:val="001C0FE8"/>
    <w:rsid w:val="001C1008"/>
    <w:rsid w:val="001C1651"/>
    <w:rsid w:val="001C1785"/>
    <w:rsid w:val="001C18F6"/>
    <w:rsid w:val="001C1AB5"/>
    <w:rsid w:val="001C1C21"/>
    <w:rsid w:val="001C21C4"/>
    <w:rsid w:val="001C2499"/>
    <w:rsid w:val="001C24C1"/>
    <w:rsid w:val="001C252B"/>
    <w:rsid w:val="001C26A4"/>
    <w:rsid w:val="001C2768"/>
    <w:rsid w:val="001C2A80"/>
    <w:rsid w:val="001C2B37"/>
    <w:rsid w:val="001C2B8D"/>
    <w:rsid w:val="001C2C4F"/>
    <w:rsid w:val="001C2C5F"/>
    <w:rsid w:val="001C2FD7"/>
    <w:rsid w:val="001C302A"/>
    <w:rsid w:val="001C3246"/>
    <w:rsid w:val="001C348F"/>
    <w:rsid w:val="001C3702"/>
    <w:rsid w:val="001C38C3"/>
    <w:rsid w:val="001C3A4E"/>
    <w:rsid w:val="001C3CB2"/>
    <w:rsid w:val="001C3F1B"/>
    <w:rsid w:val="001C3FCA"/>
    <w:rsid w:val="001C4033"/>
    <w:rsid w:val="001C4196"/>
    <w:rsid w:val="001C4596"/>
    <w:rsid w:val="001C4A3C"/>
    <w:rsid w:val="001C4A3E"/>
    <w:rsid w:val="001C4AA7"/>
    <w:rsid w:val="001C4D71"/>
    <w:rsid w:val="001C4E71"/>
    <w:rsid w:val="001C4E89"/>
    <w:rsid w:val="001C4F8F"/>
    <w:rsid w:val="001C51DE"/>
    <w:rsid w:val="001C5AFE"/>
    <w:rsid w:val="001C5C6D"/>
    <w:rsid w:val="001C5CCB"/>
    <w:rsid w:val="001C5FEA"/>
    <w:rsid w:val="001C6098"/>
    <w:rsid w:val="001C63CA"/>
    <w:rsid w:val="001C645B"/>
    <w:rsid w:val="001C64D7"/>
    <w:rsid w:val="001C6662"/>
    <w:rsid w:val="001C66CD"/>
    <w:rsid w:val="001C6D0B"/>
    <w:rsid w:val="001C6D26"/>
    <w:rsid w:val="001C7054"/>
    <w:rsid w:val="001C70F0"/>
    <w:rsid w:val="001C7134"/>
    <w:rsid w:val="001C750F"/>
    <w:rsid w:val="001C7644"/>
    <w:rsid w:val="001C78BB"/>
    <w:rsid w:val="001C7D12"/>
    <w:rsid w:val="001D002B"/>
    <w:rsid w:val="001D0065"/>
    <w:rsid w:val="001D01F4"/>
    <w:rsid w:val="001D0489"/>
    <w:rsid w:val="001D04F2"/>
    <w:rsid w:val="001D0613"/>
    <w:rsid w:val="001D098C"/>
    <w:rsid w:val="001D0B4E"/>
    <w:rsid w:val="001D0EB2"/>
    <w:rsid w:val="001D0F19"/>
    <w:rsid w:val="001D1092"/>
    <w:rsid w:val="001D1902"/>
    <w:rsid w:val="001D1D41"/>
    <w:rsid w:val="001D25A4"/>
    <w:rsid w:val="001D25EF"/>
    <w:rsid w:val="001D2A81"/>
    <w:rsid w:val="001D2AF3"/>
    <w:rsid w:val="001D2E3A"/>
    <w:rsid w:val="001D2E7B"/>
    <w:rsid w:val="001D2F5B"/>
    <w:rsid w:val="001D2FE9"/>
    <w:rsid w:val="001D301A"/>
    <w:rsid w:val="001D3047"/>
    <w:rsid w:val="001D3453"/>
    <w:rsid w:val="001D34CA"/>
    <w:rsid w:val="001D3574"/>
    <w:rsid w:val="001D36EC"/>
    <w:rsid w:val="001D3ABE"/>
    <w:rsid w:val="001D3BF3"/>
    <w:rsid w:val="001D3D81"/>
    <w:rsid w:val="001D3ECB"/>
    <w:rsid w:val="001D4661"/>
    <w:rsid w:val="001D468F"/>
    <w:rsid w:val="001D4B9C"/>
    <w:rsid w:val="001D4F09"/>
    <w:rsid w:val="001D5312"/>
    <w:rsid w:val="001D5510"/>
    <w:rsid w:val="001D5522"/>
    <w:rsid w:val="001D5773"/>
    <w:rsid w:val="001D5AED"/>
    <w:rsid w:val="001D5B77"/>
    <w:rsid w:val="001D5DDD"/>
    <w:rsid w:val="001D6350"/>
    <w:rsid w:val="001D6AD8"/>
    <w:rsid w:val="001D6E92"/>
    <w:rsid w:val="001D6F3F"/>
    <w:rsid w:val="001D71E0"/>
    <w:rsid w:val="001D7463"/>
    <w:rsid w:val="001D752A"/>
    <w:rsid w:val="001D7531"/>
    <w:rsid w:val="001D77A4"/>
    <w:rsid w:val="001D7B4B"/>
    <w:rsid w:val="001E010F"/>
    <w:rsid w:val="001E0144"/>
    <w:rsid w:val="001E01FA"/>
    <w:rsid w:val="001E0847"/>
    <w:rsid w:val="001E09E3"/>
    <w:rsid w:val="001E0BAD"/>
    <w:rsid w:val="001E0C61"/>
    <w:rsid w:val="001E1032"/>
    <w:rsid w:val="001E11D1"/>
    <w:rsid w:val="001E1364"/>
    <w:rsid w:val="001E1447"/>
    <w:rsid w:val="001E161F"/>
    <w:rsid w:val="001E1A22"/>
    <w:rsid w:val="001E1A3F"/>
    <w:rsid w:val="001E1A83"/>
    <w:rsid w:val="001E1D73"/>
    <w:rsid w:val="001E1FC6"/>
    <w:rsid w:val="001E2021"/>
    <w:rsid w:val="001E216C"/>
    <w:rsid w:val="001E21D1"/>
    <w:rsid w:val="001E224B"/>
    <w:rsid w:val="001E23CE"/>
    <w:rsid w:val="001E253C"/>
    <w:rsid w:val="001E257D"/>
    <w:rsid w:val="001E28F9"/>
    <w:rsid w:val="001E2A6A"/>
    <w:rsid w:val="001E2BCD"/>
    <w:rsid w:val="001E2DFC"/>
    <w:rsid w:val="001E2E51"/>
    <w:rsid w:val="001E305E"/>
    <w:rsid w:val="001E3088"/>
    <w:rsid w:val="001E31A4"/>
    <w:rsid w:val="001E34FD"/>
    <w:rsid w:val="001E36DC"/>
    <w:rsid w:val="001E3C45"/>
    <w:rsid w:val="001E3EC1"/>
    <w:rsid w:val="001E40FC"/>
    <w:rsid w:val="001E4375"/>
    <w:rsid w:val="001E45A9"/>
    <w:rsid w:val="001E4739"/>
    <w:rsid w:val="001E4873"/>
    <w:rsid w:val="001E48C0"/>
    <w:rsid w:val="001E4979"/>
    <w:rsid w:val="001E49A8"/>
    <w:rsid w:val="001E4E18"/>
    <w:rsid w:val="001E4EBB"/>
    <w:rsid w:val="001E50DB"/>
    <w:rsid w:val="001E533E"/>
    <w:rsid w:val="001E53D4"/>
    <w:rsid w:val="001E5683"/>
    <w:rsid w:val="001E5896"/>
    <w:rsid w:val="001E59AE"/>
    <w:rsid w:val="001E5DFD"/>
    <w:rsid w:val="001E6165"/>
    <w:rsid w:val="001E617A"/>
    <w:rsid w:val="001E62F1"/>
    <w:rsid w:val="001E62F3"/>
    <w:rsid w:val="001E6792"/>
    <w:rsid w:val="001E6926"/>
    <w:rsid w:val="001E6A86"/>
    <w:rsid w:val="001E6DE5"/>
    <w:rsid w:val="001E6EF0"/>
    <w:rsid w:val="001E7124"/>
    <w:rsid w:val="001E7852"/>
    <w:rsid w:val="001E7BF0"/>
    <w:rsid w:val="001E7C7A"/>
    <w:rsid w:val="001E7FA8"/>
    <w:rsid w:val="001F0049"/>
    <w:rsid w:val="001F03DB"/>
    <w:rsid w:val="001F0851"/>
    <w:rsid w:val="001F089A"/>
    <w:rsid w:val="001F0BAB"/>
    <w:rsid w:val="001F0E0C"/>
    <w:rsid w:val="001F0E42"/>
    <w:rsid w:val="001F0E85"/>
    <w:rsid w:val="001F0ECB"/>
    <w:rsid w:val="001F1003"/>
    <w:rsid w:val="001F11CD"/>
    <w:rsid w:val="001F1383"/>
    <w:rsid w:val="001F1653"/>
    <w:rsid w:val="001F1CA9"/>
    <w:rsid w:val="001F1D73"/>
    <w:rsid w:val="001F1DCB"/>
    <w:rsid w:val="001F1F98"/>
    <w:rsid w:val="001F200F"/>
    <w:rsid w:val="001F202C"/>
    <w:rsid w:val="001F235D"/>
    <w:rsid w:val="001F2AA3"/>
    <w:rsid w:val="001F2CC3"/>
    <w:rsid w:val="001F2DA7"/>
    <w:rsid w:val="001F2E92"/>
    <w:rsid w:val="001F3056"/>
    <w:rsid w:val="001F38F8"/>
    <w:rsid w:val="001F3B45"/>
    <w:rsid w:val="001F3F17"/>
    <w:rsid w:val="001F3FC3"/>
    <w:rsid w:val="001F438E"/>
    <w:rsid w:val="001F442E"/>
    <w:rsid w:val="001F456B"/>
    <w:rsid w:val="001F45CD"/>
    <w:rsid w:val="001F47B2"/>
    <w:rsid w:val="001F4893"/>
    <w:rsid w:val="001F498D"/>
    <w:rsid w:val="001F4B0C"/>
    <w:rsid w:val="001F4D95"/>
    <w:rsid w:val="001F523A"/>
    <w:rsid w:val="001F5319"/>
    <w:rsid w:val="001F5715"/>
    <w:rsid w:val="001F586E"/>
    <w:rsid w:val="001F5DD6"/>
    <w:rsid w:val="001F6011"/>
    <w:rsid w:val="001F63AA"/>
    <w:rsid w:val="001F6538"/>
    <w:rsid w:val="001F6603"/>
    <w:rsid w:val="001F67B9"/>
    <w:rsid w:val="001F6A9F"/>
    <w:rsid w:val="001F6D4C"/>
    <w:rsid w:val="001F6E35"/>
    <w:rsid w:val="001F73EE"/>
    <w:rsid w:val="001F7579"/>
    <w:rsid w:val="001F7DB7"/>
    <w:rsid w:val="001F7EA8"/>
    <w:rsid w:val="002000CB"/>
    <w:rsid w:val="002001A6"/>
    <w:rsid w:val="0020023E"/>
    <w:rsid w:val="00200271"/>
    <w:rsid w:val="002002DB"/>
    <w:rsid w:val="00200362"/>
    <w:rsid w:val="002003BA"/>
    <w:rsid w:val="00200637"/>
    <w:rsid w:val="0020090D"/>
    <w:rsid w:val="00200C23"/>
    <w:rsid w:val="00200C3C"/>
    <w:rsid w:val="00200E99"/>
    <w:rsid w:val="00201081"/>
    <w:rsid w:val="00201543"/>
    <w:rsid w:val="00201942"/>
    <w:rsid w:val="00201A61"/>
    <w:rsid w:val="00201B2C"/>
    <w:rsid w:val="00201F7F"/>
    <w:rsid w:val="00202268"/>
    <w:rsid w:val="002022B1"/>
    <w:rsid w:val="002022ED"/>
    <w:rsid w:val="002022FF"/>
    <w:rsid w:val="00202867"/>
    <w:rsid w:val="00202C40"/>
    <w:rsid w:val="00202C5D"/>
    <w:rsid w:val="00202C88"/>
    <w:rsid w:val="00202CAA"/>
    <w:rsid w:val="00202E09"/>
    <w:rsid w:val="002030F6"/>
    <w:rsid w:val="00203177"/>
    <w:rsid w:val="002033DD"/>
    <w:rsid w:val="00203664"/>
    <w:rsid w:val="00203848"/>
    <w:rsid w:val="00203C31"/>
    <w:rsid w:val="00203D04"/>
    <w:rsid w:val="002040CF"/>
    <w:rsid w:val="00204162"/>
    <w:rsid w:val="0020417B"/>
    <w:rsid w:val="002042C4"/>
    <w:rsid w:val="00204622"/>
    <w:rsid w:val="00204781"/>
    <w:rsid w:val="00204913"/>
    <w:rsid w:val="002049A5"/>
    <w:rsid w:val="00204A01"/>
    <w:rsid w:val="00204B1F"/>
    <w:rsid w:val="00204C62"/>
    <w:rsid w:val="00204EC8"/>
    <w:rsid w:val="00204F88"/>
    <w:rsid w:val="00205101"/>
    <w:rsid w:val="002054EB"/>
    <w:rsid w:val="002055FF"/>
    <w:rsid w:val="00205797"/>
    <w:rsid w:val="002058C2"/>
    <w:rsid w:val="00205947"/>
    <w:rsid w:val="00205A76"/>
    <w:rsid w:val="00205C84"/>
    <w:rsid w:val="00205DA5"/>
    <w:rsid w:val="00205F69"/>
    <w:rsid w:val="00206361"/>
    <w:rsid w:val="002066C3"/>
    <w:rsid w:val="00206B3E"/>
    <w:rsid w:val="00206E70"/>
    <w:rsid w:val="0020705C"/>
    <w:rsid w:val="00207100"/>
    <w:rsid w:val="002073C3"/>
    <w:rsid w:val="0020743F"/>
    <w:rsid w:val="002076FB"/>
    <w:rsid w:val="0020781B"/>
    <w:rsid w:val="00207A8B"/>
    <w:rsid w:val="00207BCE"/>
    <w:rsid w:val="00207BEC"/>
    <w:rsid w:val="00207FB0"/>
    <w:rsid w:val="00210043"/>
    <w:rsid w:val="002107B2"/>
    <w:rsid w:val="00210A0B"/>
    <w:rsid w:val="00210B8F"/>
    <w:rsid w:val="00210E25"/>
    <w:rsid w:val="002111BF"/>
    <w:rsid w:val="00211310"/>
    <w:rsid w:val="0021144A"/>
    <w:rsid w:val="00211463"/>
    <w:rsid w:val="002116B0"/>
    <w:rsid w:val="002117AC"/>
    <w:rsid w:val="0021184C"/>
    <w:rsid w:val="00211A51"/>
    <w:rsid w:val="00211AAA"/>
    <w:rsid w:val="00211B6C"/>
    <w:rsid w:val="002122B1"/>
    <w:rsid w:val="002124E9"/>
    <w:rsid w:val="002125B9"/>
    <w:rsid w:val="0021270D"/>
    <w:rsid w:val="00212C5D"/>
    <w:rsid w:val="00212C69"/>
    <w:rsid w:val="00212CBC"/>
    <w:rsid w:val="00212CE6"/>
    <w:rsid w:val="00212E79"/>
    <w:rsid w:val="00212F22"/>
    <w:rsid w:val="0021338E"/>
    <w:rsid w:val="002135FF"/>
    <w:rsid w:val="00213A45"/>
    <w:rsid w:val="00213B26"/>
    <w:rsid w:val="00213BC7"/>
    <w:rsid w:val="00213EA0"/>
    <w:rsid w:val="00213F6B"/>
    <w:rsid w:val="002141EB"/>
    <w:rsid w:val="0021431A"/>
    <w:rsid w:val="002144FE"/>
    <w:rsid w:val="00214668"/>
    <w:rsid w:val="002146DB"/>
    <w:rsid w:val="00214EA4"/>
    <w:rsid w:val="00214F93"/>
    <w:rsid w:val="002156A6"/>
    <w:rsid w:val="00215903"/>
    <w:rsid w:val="002159DC"/>
    <w:rsid w:val="00216205"/>
    <w:rsid w:val="00216265"/>
    <w:rsid w:val="00216425"/>
    <w:rsid w:val="002164A6"/>
    <w:rsid w:val="002168EE"/>
    <w:rsid w:val="002168FA"/>
    <w:rsid w:val="00216BAF"/>
    <w:rsid w:val="00216BCB"/>
    <w:rsid w:val="002171DA"/>
    <w:rsid w:val="002174EF"/>
    <w:rsid w:val="00217CC1"/>
    <w:rsid w:val="00217F6F"/>
    <w:rsid w:val="00220034"/>
    <w:rsid w:val="00220110"/>
    <w:rsid w:val="0022034A"/>
    <w:rsid w:val="002204AF"/>
    <w:rsid w:val="002208A6"/>
    <w:rsid w:val="00220EF4"/>
    <w:rsid w:val="0022100B"/>
    <w:rsid w:val="00221236"/>
    <w:rsid w:val="0022126B"/>
    <w:rsid w:val="002215F4"/>
    <w:rsid w:val="002219AA"/>
    <w:rsid w:val="00221DFD"/>
    <w:rsid w:val="0022212A"/>
    <w:rsid w:val="002225E2"/>
    <w:rsid w:val="002225F8"/>
    <w:rsid w:val="0022279B"/>
    <w:rsid w:val="002227D1"/>
    <w:rsid w:val="00222822"/>
    <w:rsid w:val="00222C60"/>
    <w:rsid w:val="00222E35"/>
    <w:rsid w:val="00223176"/>
    <w:rsid w:val="00223469"/>
    <w:rsid w:val="002235C4"/>
    <w:rsid w:val="0022363F"/>
    <w:rsid w:val="002238BB"/>
    <w:rsid w:val="00223EBB"/>
    <w:rsid w:val="002240F4"/>
    <w:rsid w:val="00224359"/>
    <w:rsid w:val="0022435A"/>
    <w:rsid w:val="0022455C"/>
    <w:rsid w:val="002246E3"/>
    <w:rsid w:val="002248AC"/>
    <w:rsid w:val="00224C31"/>
    <w:rsid w:val="00224EDA"/>
    <w:rsid w:val="00224F7B"/>
    <w:rsid w:val="00224F99"/>
    <w:rsid w:val="002250AF"/>
    <w:rsid w:val="002250D8"/>
    <w:rsid w:val="002252CD"/>
    <w:rsid w:val="002252E6"/>
    <w:rsid w:val="002253F6"/>
    <w:rsid w:val="0022556A"/>
    <w:rsid w:val="002256DD"/>
    <w:rsid w:val="00225B08"/>
    <w:rsid w:val="00225D24"/>
    <w:rsid w:val="00226691"/>
    <w:rsid w:val="00226890"/>
    <w:rsid w:val="00226CA0"/>
    <w:rsid w:val="002272BB"/>
    <w:rsid w:val="002272E6"/>
    <w:rsid w:val="002272F0"/>
    <w:rsid w:val="00227323"/>
    <w:rsid w:val="00227477"/>
    <w:rsid w:val="00227504"/>
    <w:rsid w:val="0022778E"/>
    <w:rsid w:val="00227ACC"/>
    <w:rsid w:val="00227C67"/>
    <w:rsid w:val="00227E29"/>
    <w:rsid w:val="00227FFC"/>
    <w:rsid w:val="00230035"/>
    <w:rsid w:val="0023012B"/>
    <w:rsid w:val="0023023F"/>
    <w:rsid w:val="002308C1"/>
    <w:rsid w:val="00230B48"/>
    <w:rsid w:val="00230BA4"/>
    <w:rsid w:val="00230F75"/>
    <w:rsid w:val="0023125D"/>
    <w:rsid w:val="002312EF"/>
    <w:rsid w:val="002313F4"/>
    <w:rsid w:val="00231610"/>
    <w:rsid w:val="002318AD"/>
    <w:rsid w:val="002318BD"/>
    <w:rsid w:val="00231B63"/>
    <w:rsid w:val="00231DA0"/>
    <w:rsid w:val="00231EFF"/>
    <w:rsid w:val="00232348"/>
    <w:rsid w:val="0023241D"/>
    <w:rsid w:val="00232463"/>
    <w:rsid w:val="0023265A"/>
    <w:rsid w:val="0023285E"/>
    <w:rsid w:val="0023291D"/>
    <w:rsid w:val="00232B07"/>
    <w:rsid w:val="00232D25"/>
    <w:rsid w:val="00232E55"/>
    <w:rsid w:val="0023331A"/>
    <w:rsid w:val="0023353E"/>
    <w:rsid w:val="00233780"/>
    <w:rsid w:val="00233834"/>
    <w:rsid w:val="0023397A"/>
    <w:rsid w:val="00233C54"/>
    <w:rsid w:val="0023407D"/>
    <w:rsid w:val="002340AB"/>
    <w:rsid w:val="0023429E"/>
    <w:rsid w:val="002342DA"/>
    <w:rsid w:val="0023439F"/>
    <w:rsid w:val="002344DC"/>
    <w:rsid w:val="00234506"/>
    <w:rsid w:val="0023462A"/>
    <w:rsid w:val="00234701"/>
    <w:rsid w:val="0023485A"/>
    <w:rsid w:val="00234A6F"/>
    <w:rsid w:val="00234EC2"/>
    <w:rsid w:val="00235057"/>
    <w:rsid w:val="002359EC"/>
    <w:rsid w:val="00235F41"/>
    <w:rsid w:val="00236033"/>
    <w:rsid w:val="00236179"/>
    <w:rsid w:val="00236491"/>
    <w:rsid w:val="00236571"/>
    <w:rsid w:val="00236700"/>
    <w:rsid w:val="00236B7D"/>
    <w:rsid w:val="00237176"/>
    <w:rsid w:val="002371D4"/>
    <w:rsid w:val="0023730A"/>
    <w:rsid w:val="0023741F"/>
    <w:rsid w:val="002376CA"/>
    <w:rsid w:val="002377C7"/>
    <w:rsid w:val="002379AD"/>
    <w:rsid w:val="00237A6C"/>
    <w:rsid w:val="00237BD4"/>
    <w:rsid w:val="00237E71"/>
    <w:rsid w:val="00237F7A"/>
    <w:rsid w:val="002400DD"/>
    <w:rsid w:val="002400FE"/>
    <w:rsid w:val="00240236"/>
    <w:rsid w:val="0024045B"/>
    <w:rsid w:val="00240689"/>
    <w:rsid w:val="002406CA"/>
    <w:rsid w:val="0024071D"/>
    <w:rsid w:val="00241380"/>
    <w:rsid w:val="002413DF"/>
    <w:rsid w:val="002415E9"/>
    <w:rsid w:val="00241892"/>
    <w:rsid w:val="002418C4"/>
    <w:rsid w:val="00241A01"/>
    <w:rsid w:val="00241BCB"/>
    <w:rsid w:val="00241CDA"/>
    <w:rsid w:val="00241D17"/>
    <w:rsid w:val="00241F9C"/>
    <w:rsid w:val="002420DC"/>
    <w:rsid w:val="002421A7"/>
    <w:rsid w:val="00242618"/>
    <w:rsid w:val="00242776"/>
    <w:rsid w:val="00242D54"/>
    <w:rsid w:val="00242DCB"/>
    <w:rsid w:val="00243593"/>
    <w:rsid w:val="0024365E"/>
    <w:rsid w:val="002439AA"/>
    <w:rsid w:val="00243F1F"/>
    <w:rsid w:val="00243F24"/>
    <w:rsid w:val="002441AC"/>
    <w:rsid w:val="0024441E"/>
    <w:rsid w:val="00244451"/>
    <w:rsid w:val="002448B1"/>
    <w:rsid w:val="00244921"/>
    <w:rsid w:val="002449F3"/>
    <w:rsid w:val="00244FF1"/>
    <w:rsid w:val="002451D1"/>
    <w:rsid w:val="002451FE"/>
    <w:rsid w:val="002453B9"/>
    <w:rsid w:val="00245446"/>
    <w:rsid w:val="00245880"/>
    <w:rsid w:val="002459C2"/>
    <w:rsid w:val="00245A00"/>
    <w:rsid w:val="00245C37"/>
    <w:rsid w:val="00245F4E"/>
    <w:rsid w:val="00245F61"/>
    <w:rsid w:val="00245FC7"/>
    <w:rsid w:val="00246234"/>
    <w:rsid w:val="002462B9"/>
    <w:rsid w:val="00246614"/>
    <w:rsid w:val="00246748"/>
    <w:rsid w:val="00246AB5"/>
    <w:rsid w:val="00246B37"/>
    <w:rsid w:val="00246BD1"/>
    <w:rsid w:val="0024700D"/>
    <w:rsid w:val="00247033"/>
    <w:rsid w:val="00247316"/>
    <w:rsid w:val="0024758D"/>
    <w:rsid w:val="002478E2"/>
    <w:rsid w:val="00247AA6"/>
    <w:rsid w:val="00247B6E"/>
    <w:rsid w:val="00247BC4"/>
    <w:rsid w:val="00247BEF"/>
    <w:rsid w:val="00247EF3"/>
    <w:rsid w:val="00247FF4"/>
    <w:rsid w:val="00250387"/>
    <w:rsid w:val="00250920"/>
    <w:rsid w:val="00250DC6"/>
    <w:rsid w:val="00251052"/>
    <w:rsid w:val="002510B1"/>
    <w:rsid w:val="0025188B"/>
    <w:rsid w:val="0025199B"/>
    <w:rsid w:val="00251A7E"/>
    <w:rsid w:val="00251B1E"/>
    <w:rsid w:val="00251E95"/>
    <w:rsid w:val="0025201C"/>
    <w:rsid w:val="00252137"/>
    <w:rsid w:val="0025221B"/>
    <w:rsid w:val="002522BC"/>
    <w:rsid w:val="0025247F"/>
    <w:rsid w:val="00252685"/>
    <w:rsid w:val="002528C7"/>
    <w:rsid w:val="00252F20"/>
    <w:rsid w:val="002532E4"/>
    <w:rsid w:val="00253A58"/>
    <w:rsid w:val="00253BD7"/>
    <w:rsid w:val="00253F50"/>
    <w:rsid w:val="0025418B"/>
    <w:rsid w:val="002541D8"/>
    <w:rsid w:val="002542F8"/>
    <w:rsid w:val="00254337"/>
    <w:rsid w:val="002544CB"/>
    <w:rsid w:val="00254813"/>
    <w:rsid w:val="0025484B"/>
    <w:rsid w:val="002549BB"/>
    <w:rsid w:val="00254A9C"/>
    <w:rsid w:val="00254C43"/>
    <w:rsid w:val="00254C6F"/>
    <w:rsid w:val="00255B7E"/>
    <w:rsid w:val="00255CDF"/>
    <w:rsid w:val="002566FA"/>
    <w:rsid w:val="0025676D"/>
    <w:rsid w:val="00256787"/>
    <w:rsid w:val="0025685D"/>
    <w:rsid w:val="0025689E"/>
    <w:rsid w:val="002568EA"/>
    <w:rsid w:val="00256902"/>
    <w:rsid w:val="00256980"/>
    <w:rsid w:val="00256B65"/>
    <w:rsid w:val="002570C1"/>
    <w:rsid w:val="002570FA"/>
    <w:rsid w:val="002571FF"/>
    <w:rsid w:val="0025752E"/>
    <w:rsid w:val="0025767C"/>
    <w:rsid w:val="00257805"/>
    <w:rsid w:val="00257D9C"/>
    <w:rsid w:val="00260126"/>
    <w:rsid w:val="002601D5"/>
    <w:rsid w:val="00260223"/>
    <w:rsid w:val="00260744"/>
    <w:rsid w:val="00260759"/>
    <w:rsid w:val="00260900"/>
    <w:rsid w:val="002609A9"/>
    <w:rsid w:val="00260E2D"/>
    <w:rsid w:val="00260EC0"/>
    <w:rsid w:val="0026108A"/>
    <w:rsid w:val="0026120F"/>
    <w:rsid w:val="00261347"/>
    <w:rsid w:val="00261379"/>
    <w:rsid w:val="002613AF"/>
    <w:rsid w:val="00261570"/>
    <w:rsid w:val="002616C0"/>
    <w:rsid w:val="0026171E"/>
    <w:rsid w:val="00261B7C"/>
    <w:rsid w:val="00261C79"/>
    <w:rsid w:val="002620FA"/>
    <w:rsid w:val="00262108"/>
    <w:rsid w:val="002621D1"/>
    <w:rsid w:val="0026245C"/>
    <w:rsid w:val="0026251A"/>
    <w:rsid w:val="0026254E"/>
    <w:rsid w:val="002625A5"/>
    <w:rsid w:val="00262630"/>
    <w:rsid w:val="002628DE"/>
    <w:rsid w:val="002629A2"/>
    <w:rsid w:val="00262B6C"/>
    <w:rsid w:val="00262D7A"/>
    <w:rsid w:val="00262E86"/>
    <w:rsid w:val="00262EE9"/>
    <w:rsid w:val="002632C8"/>
    <w:rsid w:val="002634E3"/>
    <w:rsid w:val="002634FD"/>
    <w:rsid w:val="00263623"/>
    <w:rsid w:val="00263689"/>
    <w:rsid w:val="00263699"/>
    <w:rsid w:val="00263A98"/>
    <w:rsid w:val="00263AEA"/>
    <w:rsid w:val="00263B59"/>
    <w:rsid w:val="00263D03"/>
    <w:rsid w:val="002640A2"/>
    <w:rsid w:val="002644ED"/>
    <w:rsid w:val="00264512"/>
    <w:rsid w:val="00264587"/>
    <w:rsid w:val="002645F1"/>
    <w:rsid w:val="00264850"/>
    <w:rsid w:val="002649DA"/>
    <w:rsid w:val="00264B05"/>
    <w:rsid w:val="00264D64"/>
    <w:rsid w:val="00265167"/>
    <w:rsid w:val="0026548A"/>
    <w:rsid w:val="00265685"/>
    <w:rsid w:val="002658F7"/>
    <w:rsid w:val="00265B45"/>
    <w:rsid w:val="00265C5B"/>
    <w:rsid w:val="00265FF7"/>
    <w:rsid w:val="002661F1"/>
    <w:rsid w:val="002661FE"/>
    <w:rsid w:val="0026626E"/>
    <w:rsid w:val="002663BF"/>
    <w:rsid w:val="00266591"/>
    <w:rsid w:val="00266BF6"/>
    <w:rsid w:val="00266FE6"/>
    <w:rsid w:val="002672FE"/>
    <w:rsid w:val="00267541"/>
    <w:rsid w:val="0026767E"/>
    <w:rsid w:val="00267780"/>
    <w:rsid w:val="002677E4"/>
    <w:rsid w:val="0026786C"/>
    <w:rsid w:val="002679B1"/>
    <w:rsid w:val="00267A07"/>
    <w:rsid w:val="00267A3F"/>
    <w:rsid w:val="002704DC"/>
    <w:rsid w:val="00270523"/>
    <w:rsid w:val="0027054E"/>
    <w:rsid w:val="002707E2"/>
    <w:rsid w:val="00270855"/>
    <w:rsid w:val="002709EC"/>
    <w:rsid w:val="00270A60"/>
    <w:rsid w:val="00270C8B"/>
    <w:rsid w:val="00270DA3"/>
    <w:rsid w:val="00270EE9"/>
    <w:rsid w:val="002711F8"/>
    <w:rsid w:val="00271313"/>
    <w:rsid w:val="002715F2"/>
    <w:rsid w:val="002719C7"/>
    <w:rsid w:val="002719C9"/>
    <w:rsid w:val="002719E4"/>
    <w:rsid w:val="00271AFA"/>
    <w:rsid w:val="00271B47"/>
    <w:rsid w:val="00271B93"/>
    <w:rsid w:val="00272101"/>
    <w:rsid w:val="0027218C"/>
    <w:rsid w:val="0027268C"/>
    <w:rsid w:val="00272769"/>
    <w:rsid w:val="00272BE8"/>
    <w:rsid w:val="00272E57"/>
    <w:rsid w:val="00272F7F"/>
    <w:rsid w:val="002730E8"/>
    <w:rsid w:val="0027339F"/>
    <w:rsid w:val="00273522"/>
    <w:rsid w:val="00273610"/>
    <w:rsid w:val="00273618"/>
    <w:rsid w:val="00273843"/>
    <w:rsid w:val="00273951"/>
    <w:rsid w:val="00273AF1"/>
    <w:rsid w:val="00273C8E"/>
    <w:rsid w:val="00273CB3"/>
    <w:rsid w:val="00273CEB"/>
    <w:rsid w:val="00273CEC"/>
    <w:rsid w:val="00273DAA"/>
    <w:rsid w:val="00273F93"/>
    <w:rsid w:val="00273FA4"/>
    <w:rsid w:val="00273FA8"/>
    <w:rsid w:val="002740C6"/>
    <w:rsid w:val="0027410F"/>
    <w:rsid w:val="002741C7"/>
    <w:rsid w:val="0027421D"/>
    <w:rsid w:val="00274362"/>
    <w:rsid w:val="002744B7"/>
    <w:rsid w:val="0027455C"/>
    <w:rsid w:val="0027459C"/>
    <w:rsid w:val="002745B8"/>
    <w:rsid w:val="002745FB"/>
    <w:rsid w:val="00274605"/>
    <w:rsid w:val="002748FA"/>
    <w:rsid w:val="00274A70"/>
    <w:rsid w:val="00274B92"/>
    <w:rsid w:val="00274D00"/>
    <w:rsid w:val="002757D0"/>
    <w:rsid w:val="00275920"/>
    <w:rsid w:val="00275B0D"/>
    <w:rsid w:val="00275D72"/>
    <w:rsid w:val="00275DCA"/>
    <w:rsid w:val="00275E3E"/>
    <w:rsid w:val="0027624D"/>
    <w:rsid w:val="002766F6"/>
    <w:rsid w:val="002768C1"/>
    <w:rsid w:val="00276C5B"/>
    <w:rsid w:val="00276E6F"/>
    <w:rsid w:val="00276FA8"/>
    <w:rsid w:val="00277331"/>
    <w:rsid w:val="00277641"/>
    <w:rsid w:val="0027767C"/>
    <w:rsid w:val="002778B4"/>
    <w:rsid w:val="00277E5A"/>
    <w:rsid w:val="00277E8E"/>
    <w:rsid w:val="00280100"/>
    <w:rsid w:val="00280163"/>
    <w:rsid w:val="0028042B"/>
    <w:rsid w:val="002805DC"/>
    <w:rsid w:val="002806B4"/>
    <w:rsid w:val="002808EB"/>
    <w:rsid w:val="00280ABB"/>
    <w:rsid w:val="00280B86"/>
    <w:rsid w:val="00280D0E"/>
    <w:rsid w:val="00280EA0"/>
    <w:rsid w:val="00281412"/>
    <w:rsid w:val="002819CA"/>
    <w:rsid w:val="002819F1"/>
    <w:rsid w:val="00281ABE"/>
    <w:rsid w:val="00281B04"/>
    <w:rsid w:val="00281B3D"/>
    <w:rsid w:val="00281D0D"/>
    <w:rsid w:val="00281EE8"/>
    <w:rsid w:val="002821B7"/>
    <w:rsid w:val="00282292"/>
    <w:rsid w:val="002822CB"/>
    <w:rsid w:val="002823C3"/>
    <w:rsid w:val="0028250D"/>
    <w:rsid w:val="00282537"/>
    <w:rsid w:val="0028255F"/>
    <w:rsid w:val="002825FE"/>
    <w:rsid w:val="002827F8"/>
    <w:rsid w:val="00282992"/>
    <w:rsid w:val="00282A0F"/>
    <w:rsid w:val="00282F8B"/>
    <w:rsid w:val="0028309B"/>
    <w:rsid w:val="00283467"/>
    <w:rsid w:val="00283BBE"/>
    <w:rsid w:val="00283D7B"/>
    <w:rsid w:val="00283E68"/>
    <w:rsid w:val="00283F67"/>
    <w:rsid w:val="002841B1"/>
    <w:rsid w:val="00284455"/>
    <w:rsid w:val="00284462"/>
    <w:rsid w:val="002847EA"/>
    <w:rsid w:val="002849DF"/>
    <w:rsid w:val="00284A44"/>
    <w:rsid w:val="00284B67"/>
    <w:rsid w:val="00284BCE"/>
    <w:rsid w:val="0028546A"/>
    <w:rsid w:val="00285660"/>
    <w:rsid w:val="00285690"/>
    <w:rsid w:val="002856BD"/>
    <w:rsid w:val="00285AC3"/>
    <w:rsid w:val="00285B5D"/>
    <w:rsid w:val="00285BB0"/>
    <w:rsid w:val="00285D76"/>
    <w:rsid w:val="00286007"/>
    <w:rsid w:val="00286311"/>
    <w:rsid w:val="002863FA"/>
    <w:rsid w:val="002864BC"/>
    <w:rsid w:val="00286674"/>
    <w:rsid w:val="00286A32"/>
    <w:rsid w:val="00286AB7"/>
    <w:rsid w:val="00286B3F"/>
    <w:rsid w:val="00286F42"/>
    <w:rsid w:val="002872E9"/>
    <w:rsid w:val="00287350"/>
    <w:rsid w:val="0028735B"/>
    <w:rsid w:val="002875A6"/>
    <w:rsid w:val="002877FD"/>
    <w:rsid w:val="00287923"/>
    <w:rsid w:val="00287AF9"/>
    <w:rsid w:val="00287D32"/>
    <w:rsid w:val="00287DC1"/>
    <w:rsid w:val="00287FED"/>
    <w:rsid w:val="002905C0"/>
    <w:rsid w:val="00290AB7"/>
    <w:rsid w:val="00290B14"/>
    <w:rsid w:val="00290C94"/>
    <w:rsid w:val="00290CA0"/>
    <w:rsid w:val="002910A8"/>
    <w:rsid w:val="002910B3"/>
    <w:rsid w:val="002912B9"/>
    <w:rsid w:val="00291300"/>
    <w:rsid w:val="00291684"/>
    <w:rsid w:val="002916D7"/>
    <w:rsid w:val="00291825"/>
    <w:rsid w:val="00291C35"/>
    <w:rsid w:val="00291D93"/>
    <w:rsid w:val="00291F96"/>
    <w:rsid w:val="00291FF5"/>
    <w:rsid w:val="002922EE"/>
    <w:rsid w:val="00292377"/>
    <w:rsid w:val="0029247C"/>
    <w:rsid w:val="00292940"/>
    <w:rsid w:val="00292A3B"/>
    <w:rsid w:val="00292B68"/>
    <w:rsid w:val="00292BEA"/>
    <w:rsid w:val="00292E17"/>
    <w:rsid w:val="00292F82"/>
    <w:rsid w:val="00293098"/>
    <w:rsid w:val="0029340A"/>
    <w:rsid w:val="0029353C"/>
    <w:rsid w:val="00293548"/>
    <w:rsid w:val="0029355E"/>
    <w:rsid w:val="0029374A"/>
    <w:rsid w:val="002937CA"/>
    <w:rsid w:val="002937FD"/>
    <w:rsid w:val="00293A4D"/>
    <w:rsid w:val="00293CDF"/>
    <w:rsid w:val="00293F80"/>
    <w:rsid w:val="002941C5"/>
    <w:rsid w:val="00294B52"/>
    <w:rsid w:val="00294C1C"/>
    <w:rsid w:val="00294DDC"/>
    <w:rsid w:val="00294DFA"/>
    <w:rsid w:val="00294F62"/>
    <w:rsid w:val="00295619"/>
    <w:rsid w:val="0029562F"/>
    <w:rsid w:val="002957FE"/>
    <w:rsid w:val="00295D59"/>
    <w:rsid w:val="0029620D"/>
    <w:rsid w:val="0029675C"/>
    <w:rsid w:val="002967E7"/>
    <w:rsid w:val="002969FD"/>
    <w:rsid w:val="00296DAF"/>
    <w:rsid w:val="00296ED0"/>
    <w:rsid w:val="00296FFB"/>
    <w:rsid w:val="00297042"/>
    <w:rsid w:val="0029746C"/>
    <w:rsid w:val="00297635"/>
    <w:rsid w:val="0029765B"/>
    <w:rsid w:val="002978A6"/>
    <w:rsid w:val="00297A41"/>
    <w:rsid w:val="00297B98"/>
    <w:rsid w:val="00297D4F"/>
    <w:rsid w:val="00297F57"/>
    <w:rsid w:val="002A005A"/>
    <w:rsid w:val="002A019E"/>
    <w:rsid w:val="002A05C9"/>
    <w:rsid w:val="002A06E1"/>
    <w:rsid w:val="002A0746"/>
    <w:rsid w:val="002A0865"/>
    <w:rsid w:val="002A0981"/>
    <w:rsid w:val="002A11CA"/>
    <w:rsid w:val="002A13A3"/>
    <w:rsid w:val="002A13FC"/>
    <w:rsid w:val="002A14BF"/>
    <w:rsid w:val="002A1712"/>
    <w:rsid w:val="002A1745"/>
    <w:rsid w:val="002A1977"/>
    <w:rsid w:val="002A1A89"/>
    <w:rsid w:val="002A1B18"/>
    <w:rsid w:val="002A1BC9"/>
    <w:rsid w:val="002A1E1D"/>
    <w:rsid w:val="002A1F6C"/>
    <w:rsid w:val="002A22F0"/>
    <w:rsid w:val="002A2964"/>
    <w:rsid w:val="002A2D33"/>
    <w:rsid w:val="002A2D3D"/>
    <w:rsid w:val="002A2ED8"/>
    <w:rsid w:val="002A2FA5"/>
    <w:rsid w:val="002A33A2"/>
    <w:rsid w:val="002A34EC"/>
    <w:rsid w:val="002A3943"/>
    <w:rsid w:val="002A3BD8"/>
    <w:rsid w:val="002A3C4B"/>
    <w:rsid w:val="002A3EC4"/>
    <w:rsid w:val="002A3F23"/>
    <w:rsid w:val="002A4684"/>
    <w:rsid w:val="002A471F"/>
    <w:rsid w:val="002A4720"/>
    <w:rsid w:val="002A474E"/>
    <w:rsid w:val="002A4769"/>
    <w:rsid w:val="002A498F"/>
    <w:rsid w:val="002A49AB"/>
    <w:rsid w:val="002A4BE3"/>
    <w:rsid w:val="002A4EA2"/>
    <w:rsid w:val="002A52D8"/>
    <w:rsid w:val="002A5490"/>
    <w:rsid w:val="002A67C9"/>
    <w:rsid w:val="002A6A5F"/>
    <w:rsid w:val="002A6CB3"/>
    <w:rsid w:val="002A6CF3"/>
    <w:rsid w:val="002A7024"/>
    <w:rsid w:val="002A70C5"/>
    <w:rsid w:val="002A74E0"/>
    <w:rsid w:val="002A7953"/>
    <w:rsid w:val="002A7AB6"/>
    <w:rsid w:val="002A7C3F"/>
    <w:rsid w:val="002A7F1E"/>
    <w:rsid w:val="002B07CC"/>
    <w:rsid w:val="002B0939"/>
    <w:rsid w:val="002B0BCF"/>
    <w:rsid w:val="002B0E18"/>
    <w:rsid w:val="002B0F3C"/>
    <w:rsid w:val="002B0F68"/>
    <w:rsid w:val="002B0F8E"/>
    <w:rsid w:val="002B140A"/>
    <w:rsid w:val="002B1586"/>
    <w:rsid w:val="002B15D6"/>
    <w:rsid w:val="002B1811"/>
    <w:rsid w:val="002B19DB"/>
    <w:rsid w:val="002B20E3"/>
    <w:rsid w:val="002B23C6"/>
    <w:rsid w:val="002B23D8"/>
    <w:rsid w:val="002B2826"/>
    <w:rsid w:val="002B28E9"/>
    <w:rsid w:val="002B2A95"/>
    <w:rsid w:val="002B2D1B"/>
    <w:rsid w:val="002B2EC2"/>
    <w:rsid w:val="002B2F23"/>
    <w:rsid w:val="002B314B"/>
    <w:rsid w:val="002B3213"/>
    <w:rsid w:val="002B37A3"/>
    <w:rsid w:val="002B37BC"/>
    <w:rsid w:val="002B3A1E"/>
    <w:rsid w:val="002B3D9E"/>
    <w:rsid w:val="002B3DCF"/>
    <w:rsid w:val="002B3F97"/>
    <w:rsid w:val="002B3FFC"/>
    <w:rsid w:val="002B45BF"/>
    <w:rsid w:val="002B4803"/>
    <w:rsid w:val="002B49B2"/>
    <w:rsid w:val="002B4A01"/>
    <w:rsid w:val="002B527D"/>
    <w:rsid w:val="002B545B"/>
    <w:rsid w:val="002B56AE"/>
    <w:rsid w:val="002B5AF7"/>
    <w:rsid w:val="002B5D79"/>
    <w:rsid w:val="002B5E7B"/>
    <w:rsid w:val="002B684F"/>
    <w:rsid w:val="002B6CDF"/>
    <w:rsid w:val="002B6E81"/>
    <w:rsid w:val="002B727B"/>
    <w:rsid w:val="002B731F"/>
    <w:rsid w:val="002B749D"/>
    <w:rsid w:val="002B7701"/>
    <w:rsid w:val="002B7A80"/>
    <w:rsid w:val="002B7C0D"/>
    <w:rsid w:val="002B7F93"/>
    <w:rsid w:val="002C0020"/>
    <w:rsid w:val="002C014D"/>
    <w:rsid w:val="002C01DC"/>
    <w:rsid w:val="002C07A6"/>
    <w:rsid w:val="002C08F1"/>
    <w:rsid w:val="002C0E8B"/>
    <w:rsid w:val="002C0FA7"/>
    <w:rsid w:val="002C1247"/>
    <w:rsid w:val="002C13C0"/>
    <w:rsid w:val="002C13E5"/>
    <w:rsid w:val="002C1447"/>
    <w:rsid w:val="002C1691"/>
    <w:rsid w:val="002C1701"/>
    <w:rsid w:val="002C1B06"/>
    <w:rsid w:val="002C1B0E"/>
    <w:rsid w:val="002C1CE1"/>
    <w:rsid w:val="002C2396"/>
    <w:rsid w:val="002C2491"/>
    <w:rsid w:val="002C24D0"/>
    <w:rsid w:val="002C2608"/>
    <w:rsid w:val="002C263A"/>
    <w:rsid w:val="002C28AF"/>
    <w:rsid w:val="002C28E9"/>
    <w:rsid w:val="002C29EA"/>
    <w:rsid w:val="002C29ED"/>
    <w:rsid w:val="002C2B01"/>
    <w:rsid w:val="002C2D10"/>
    <w:rsid w:val="002C2D76"/>
    <w:rsid w:val="002C2F30"/>
    <w:rsid w:val="002C3694"/>
    <w:rsid w:val="002C37C6"/>
    <w:rsid w:val="002C381A"/>
    <w:rsid w:val="002C3A44"/>
    <w:rsid w:val="002C3ACA"/>
    <w:rsid w:val="002C3C6A"/>
    <w:rsid w:val="002C3D19"/>
    <w:rsid w:val="002C3E81"/>
    <w:rsid w:val="002C4052"/>
    <w:rsid w:val="002C40A8"/>
    <w:rsid w:val="002C416D"/>
    <w:rsid w:val="002C437A"/>
    <w:rsid w:val="002C4572"/>
    <w:rsid w:val="002C4746"/>
    <w:rsid w:val="002C4981"/>
    <w:rsid w:val="002C4CCA"/>
    <w:rsid w:val="002C4CDD"/>
    <w:rsid w:val="002C5774"/>
    <w:rsid w:val="002C5ADD"/>
    <w:rsid w:val="002C6614"/>
    <w:rsid w:val="002C68EC"/>
    <w:rsid w:val="002C6C1D"/>
    <w:rsid w:val="002C6ECD"/>
    <w:rsid w:val="002C77C1"/>
    <w:rsid w:val="002C77DB"/>
    <w:rsid w:val="002C7898"/>
    <w:rsid w:val="002C7902"/>
    <w:rsid w:val="002C7A27"/>
    <w:rsid w:val="002C7A6C"/>
    <w:rsid w:val="002C7C62"/>
    <w:rsid w:val="002C7F18"/>
    <w:rsid w:val="002C7F9C"/>
    <w:rsid w:val="002D012D"/>
    <w:rsid w:val="002D0167"/>
    <w:rsid w:val="002D017C"/>
    <w:rsid w:val="002D024B"/>
    <w:rsid w:val="002D0484"/>
    <w:rsid w:val="002D0583"/>
    <w:rsid w:val="002D07A0"/>
    <w:rsid w:val="002D0811"/>
    <w:rsid w:val="002D0883"/>
    <w:rsid w:val="002D0A00"/>
    <w:rsid w:val="002D0ADD"/>
    <w:rsid w:val="002D0F03"/>
    <w:rsid w:val="002D1154"/>
    <w:rsid w:val="002D1179"/>
    <w:rsid w:val="002D13D2"/>
    <w:rsid w:val="002D1512"/>
    <w:rsid w:val="002D1680"/>
    <w:rsid w:val="002D1BA6"/>
    <w:rsid w:val="002D1BA9"/>
    <w:rsid w:val="002D1F1C"/>
    <w:rsid w:val="002D1F1E"/>
    <w:rsid w:val="002D20DF"/>
    <w:rsid w:val="002D2379"/>
    <w:rsid w:val="002D2553"/>
    <w:rsid w:val="002D25FE"/>
    <w:rsid w:val="002D2725"/>
    <w:rsid w:val="002D288F"/>
    <w:rsid w:val="002D2948"/>
    <w:rsid w:val="002D2AC9"/>
    <w:rsid w:val="002D2BBE"/>
    <w:rsid w:val="002D2E51"/>
    <w:rsid w:val="002D33CF"/>
    <w:rsid w:val="002D346E"/>
    <w:rsid w:val="002D34EC"/>
    <w:rsid w:val="002D35B8"/>
    <w:rsid w:val="002D36A9"/>
    <w:rsid w:val="002D36FA"/>
    <w:rsid w:val="002D3A10"/>
    <w:rsid w:val="002D3AFC"/>
    <w:rsid w:val="002D3B7F"/>
    <w:rsid w:val="002D3DAA"/>
    <w:rsid w:val="002D40BC"/>
    <w:rsid w:val="002D4306"/>
    <w:rsid w:val="002D4339"/>
    <w:rsid w:val="002D4670"/>
    <w:rsid w:val="002D4780"/>
    <w:rsid w:val="002D47A5"/>
    <w:rsid w:val="002D47F1"/>
    <w:rsid w:val="002D486F"/>
    <w:rsid w:val="002D4A09"/>
    <w:rsid w:val="002D4C18"/>
    <w:rsid w:val="002D4D7D"/>
    <w:rsid w:val="002D4EC4"/>
    <w:rsid w:val="002D4FDA"/>
    <w:rsid w:val="002D5052"/>
    <w:rsid w:val="002D5231"/>
    <w:rsid w:val="002D5ABB"/>
    <w:rsid w:val="002D5B61"/>
    <w:rsid w:val="002D5DF2"/>
    <w:rsid w:val="002D5ED7"/>
    <w:rsid w:val="002D5EFA"/>
    <w:rsid w:val="002D6790"/>
    <w:rsid w:val="002D69ED"/>
    <w:rsid w:val="002D69F8"/>
    <w:rsid w:val="002D6A85"/>
    <w:rsid w:val="002D6A9F"/>
    <w:rsid w:val="002D6AF7"/>
    <w:rsid w:val="002D6CA5"/>
    <w:rsid w:val="002D6D74"/>
    <w:rsid w:val="002D6DEA"/>
    <w:rsid w:val="002D6F83"/>
    <w:rsid w:val="002D70BC"/>
    <w:rsid w:val="002D73A6"/>
    <w:rsid w:val="002D749D"/>
    <w:rsid w:val="002D755E"/>
    <w:rsid w:val="002D757B"/>
    <w:rsid w:val="002D787C"/>
    <w:rsid w:val="002D7BCC"/>
    <w:rsid w:val="002D7EDE"/>
    <w:rsid w:val="002E01AB"/>
    <w:rsid w:val="002E0384"/>
    <w:rsid w:val="002E0457"/>
    <w:rsid w:val="002E06DF"/>
    <w:rsid w:val="002E07E7"/>
    <w:rsid w:val="002E0DAD"/>
    <w:rsid w:val="002E1084"/>
    <w:rsid w:val="002E1200"/>
    <w:rsid w:val="002E1203"/>
    <w:rsid w:val="002E1318"/>
    <w:rsid w:val="002E1727"/>
    <w:rsid w:val="002E1A26"/>
    <w:rsid w:val="002E1BC2"/>
    <w:rsid w:val="002E1C70"/>
    <w:rsid w:val="002E1D2B"/>
    <w:rsid w:val="002E1EB3"/>
    <w:rsid w:val="002E1EE8"/>
    <w:rsid w:val="002E1F07"/>
    <w:rsid w:val="002E1F18"/>
    <w:rsid w:val="002E251E"/>
    <w:rsid w:val="002E2986"/>
    <w:rsid w:val="002E29D7"/>
    <w:rsid w:val="002E2B82"/>
    <w:rsid w:val="002E2FEB"/>
    <w:rsid w:val="002E3086"/>
    <w:rsid w:val="002E33D6"/>
    <w:rsid w:val="002E3430"/>
    <w:rsid w:val="002E353F"/>
    <w:rsid w:val="002E3796"/>
    <w:rsid w:val="002E3909"/>
    <w:rsid w:val="002E3935"/>
    <w:rsid w:val="002E3A0F"/>
    <w:rsid w:val="002E3AD4"/>
    <w:rsid w:val="002E3CEE"/>
    <w:rsid w:val="002E3DDE"/>
    <w:rsid w:val="002E3E6C"/>
    <w:rsid w:val="002E40BC"/>
    <w:rsid w:val="002E474C"/>
    <w:rsid w:val="002E4897"/>
    <w:rsid w:val="002E4CA1"/>
    <w:rsid w:val="002E52B5"/>
    <w:rsid w:val="002E544C"/>
    <w:rsid w:val="002E5602"/>
    <w:rsid w:val="002E570F"/>
    <w:rsid w:val="002E5CD9"/>
    <w:rsid w:val="002E6254"/>
    <w:rsid w:val="002E637B"/>
    <w:rsid w:val="002E68A1"/>
    <w:rsid w:val="002E6BD6"/>
    <w:rsid w:val="002E6F04"/>
    <w:rsid w:val="002E7063"/>
    <w:rsid w:val="002E71BB"/>
    <w:rsid w:val="002E71FF"/>
    <w:rsid w:val="002E7293"/>
    <w:rsid w:val="002E730D"/>
    <w:rsid w:val="002E734C"/>
    <w:rsid w:val="002E737F"/>
    <w:rsid w:val="002E74D8"/>
    <w:rsid w:val="002E764D"/>
    <w:rsid w:val="002E771E"/>
    <w:rsid w:val="002E79A2"/>
    <w:rsid w:val="002E79C2"/>
    <w:rsid w:val="002E7CB5"/>
    <w:rsid w:val="002E7D4F"/>
    <w:rsid w:val="002E7DD1"/>
    <w:rsid w:val="002E7EF2"/>
    <w:rsid w:val="002E7F8A"/>
    <w:rsid w:val="002F0016"/>
    <w:rsid w:val="002F0459"/>
    <w:rsid w:val="002F091D"/>
    <w:rsid w:val="002F0BEB"/>
    <w:rsid w:val="002F0F3C"/>
    <w:rsid w:val="002F111E"/>
    <w:rsid w:val="002F1565"/>
    <w:rsid w:val="002F1591"/>
    <w:rsid w:val="002F1B4D"/>
    <w:rsid w:val="002F23A4"/>
    <w:rsid w:val="002F247B"/>
    <w:rsid w:val="002F2837"/>
    <w:rsid w:val="002F3B91"/>
    <w:rsid w:val="002F3E6C"/>
    <w:rsid w:val="002F3FAF"/>
    <w:rsid w:val="002F41D9"/>
    <w:rsid w:val="002F43D0"/>
    <w:rsid w:val="002F455B"/>
    <w:rsid w:val="002F4657"/>
    <w:rsid w:val="002F4976"/>
    <w:rsid w:val="002F4A19"/>
    <w:rsid w:val="002F4B0A"/>
    <w:rsid w:val="002F4C66"/>
    <w:rsid w:val="002F531C"/>
    <w:rsid w:val="002F5810"/>
    <w:rsid w:val="002F5B0D"/>
    <w:rsid w:val="002F5B17"/>
    <w:rsid w:val="002F5B4F"/>
    <w:rsid w:val="002F5E4A"/>
    <w:rsid w:val="002F6007"/>
    <w:rsid w:val="002F602C"/>
    <w:rsid w:val="002F61B7"/>
    <w:rsid w:val="002F6281"/>
    <w:rsid w:val="002F657E"/>
    <w:rsid w:val="002F6658"/>
    <w:rsid w:val="002F6ABE"/>
    <w:rsid w:val="002F6B3A"/>
    <w:rsid w:val="002F6DDB"/>
    <w:rsid w:val="002F6DF9"/>
    <w:rsid w:val="002F7111"/>
    <w:rsid w:val="002F7472"/>
    <w:rsid w:val="002F748E"/>
    <w:rsid w:val="002F7B22"/>
    <w:rsid w:val="0030009B"/>
    <w:rsid w:val="003003E6"/>
    <w:rsid w:val="00300407"/>
    <w:rsid w:val="00300776"/>
    <w:rsid w:val="003009C0"/>
    <w:rsid w:val="00300B54"/>
    <w:rsid w:val="00300CA1"/>
    <w:rsid w:val="003012EE"/>
    <w:rsid w:val="003017A2"/>
    <w:rsid w:val="00301CDF"/>
    <w:rsid w:val="00301DFE"/>
    <w:rsid w:val="00301E81"/>
    <w:rsid w:val="00302209"/>
    <w:rsid w:val="003024B5"/>
    <w:rsid w:val="00302618"/>
    <w:rsid w:val="0030268E"/>
    <w:rsid w:val="00302757"/>
    <w:rsid w:val="00302771"/>
    <w:rsid w:val="00302AE7"/>
    <w:rsid w:val="00302BBA"/>
    <w:rsid w:val="00302F1C"/>
    <w:rsid w:val="003030FB"/>
    <w:rsid w:val="0030321A"/>
    <w:rsid w:val="0030366E"/>
    <w:rsid w:val="00303B0C"/>
    <w:rsid w:val="00303F74"/>
    <w:rsid w:val="0030449B"/>
    <w:rsid w:val="00304615"/>
    <w:rsid w:val="003046A5"/>
    <w:rsid w:val="003048F0"/>
    <w:rsid w:val="00304B7F"/>
    <w:rsid w:val="00304D69"/>
    <w:rsid w:val="00304DD1"/>
    <w:rsid w:val="00304DEC"/>
    <w:rsid w:val="00304E95"/>
    <w:rsid w:val="00305720"/>
    <w:rsid w:val="003058A9"/>
    <w:rsid w:val="00305DB8"/>
    <w:rsid w:val="003062EA"/>
    <w:rsid w:val="0030652D"/>
    <w:rsid w:val="003068BA"/>
    <w:rsid w:val="00306BBB"/>
    <w:rsid w:val="00306C92"/>
    <w:rsid w:val="00306DC1"/>
    <w:rsid w:val="00306E29"/>
    <w:rsid w:val="003070D0"/>
    <w:rsid w:val="00307259"/>
    <w:rsid w:val="00307BFC"/>
    <w:rsid w:val="00307E20"/>
    <w:rsid w:val="00307E97"/>
    <w:rsid w:val="003100B2"/>
    <w:rsid w:val="003101BF"/>
    <w:rsid w:val="00310E2B"/>
    <w:rsid w:val="00310EDA"/>
    <w:rsid w:val="00310F6B"/>
    <w:rsid w:val="00311BD7"/>
    <w:rsid w:val="00311ED8"/>
    <w:rsid w:val="0031213A"/>
    <w:rsid w:val="003127C0"/>
    <w:rsid w:val="0031301D"/>
    <w:rsid w:val="0031304A"/>
    <w:rsid w:val="0031329B"/>
    <w:rsid w:val="00313448"/>
    <w:rsid w:val="00313771"/>
    <w:rsid w:val="003139AA"/>
    <w:rsid w:val="003139AD"/>
    <w:rsid w:val="003139E2"/>
    <w:rsid w:val="00313A83"/>
    <w:rsid w:val="00313B77"/>
    <w:rsid w:val="00314093"/>
    <w:rsid w:val="003140A6"/>
    <w:rsid w:val="0031429B"/>
    <w:rsid w:val="003144B7"/>
    <w:rsid w:val="003144D3"/>
    <w:rsid w:val="00314507"/>
    <w:rsid w:val="0031464E"/>
    <w:rsid w:val="003147E5"/>
    <w:rsid w:val="00314829"/>
    <w:rsid w:val="00314B84"/>
    <w:rsid w:val="003151F4"/>
    <w:rsid w:val="003153BB"/>
    <w:rsid w:val="003158B2"/>
    <w:rsid w:val="00315ACA"/>
    <w:rsid w:val="00315B39"/>
    <w:rsid w:val="00315C46"/>
    <w:rsid w:val="00315CA9"/>
    <w:rsid w:val="00315CBF"/>
    <w:rsid w:val="00315E00"/>
    <w:rsid w:val="003160D8"/>
    <w:rsid w:val="003162D4"/>
    <w:rsid w:val="00316301"/>
    <w:rsid w:val="003163BE"/>
    <w:rsid w:val="003165A2"/>
    <w:rsid w:val="00316679"/>
    <w:rsid w:val="00316B0F"/>
    <w:rsid w:val="00316C18"/>
    <w:rsid w:val="00316E45"/>
    <w:rsid w:val="00316F3D"/>
    <w:rsid w:val="00317149"/>
    <w:rsid w:val="003171DD"/>
    <w:rsid w:val="00317206"/>
    <w:rsid w:val="003173E1"/>
    <w:rsid w:val="00317427"/>
    <w:rsid w:val="00317AA2"/>
    <w:rsid w:val="00317AE9"/>
    <w:rsid w:val="00317EB6"/>
    <w:rsid w:val="00320154"/>
    <w:rsid w:val="003201D1"/>
    <w:rsid w:val="00320414"/>
    <w:rsid w:val="00320432"/>
    <w:rsid w:val="003204C9"/>
    <w:rsid w:val="0032065F"/>
    <w:rsid w:val="003208B0"/>
    <w:rsid w:val="00320966"/>
    <w:rsid w:val="003209B7"/>
    <w:rsid w:val="00320C8D"/>
    <w:rsid w:val="00321053"/>
    <w:rsid w:val="0032156F"/>
    <w:rsid w:val="003218FD"/>
    <w:rsid w:val="003219C2"/>
    <w:rsid w:val="00321BA7"/>
    <w:rsid w:val="00321E4A"/>
    <w:rsid w:val="00322289"/>
    <w:rsid w:val="00322551"/>
    <w:rsid w:val="00322566"/>
    <w:rsid w:val="00322727"/>
    <w:rsid w:val="003227AA"/>
    <w:rsid w:val="00322AE7"/>
    <w:rsid w:val="00322C67"/>
    <w:rsid w:val="00322C90"/>
    <w:rsid w:val="00322D09"/>
    <w:rsid w:val="00322E64"/>
    <w:rsid w:val="00323384"/>
    <w:rsid w:val="00323416"/>
    <w:rsid w:val="003236A3"/>
    <w:rsid w:val="0032385A"/>
    <w:rsid w:val="003238B4"/>
    <w:rsid w:val="00323B77"/>
    <w:rsid w:val="00323D57"/>
    <w:rsid w:val="0032405D"/>
    <w:rsid w:val="00324092"/>
    <w:rsid w:val="003241D0"/>
    <w:rsid w:val="003241F1"/>
    <w:rsid w:val="0032441F"/>
    <w:rsid w:val="00324AB0"/>
    <w:rsid w:val="00324BC7"/>
    <w:rsid w:val="00325035"/>
    <w:rsid w:val="00325157"/>
    <w:rsid w:val="00325307"/>
    <w:rsid w:val="003253DA"/>
    <w:rsid w:val="003254C9"/>
    <w:rsid w:val="003256A9"/>
    <w:rsid w:val="003256AA"/>
    <w:rsid w:val="003256D8"/>
    <w:rsid w:val="00325716"/>
    <w:rsid w:val="003259B0"/>
    <w:rsid w:val="00325A47"/>
    <w:rsid w:val="00325C16"/>
    <w:rsid w:val="00325D1F"/>
    <w:rsid w:val="00325D6B"/>
    <w:rsid w:val="00325F46"/>
    <w:rsid w:val="0032652A"/>
    <w:rsid w:val="00326540"/>
    <w:rsid w:val="003267E3"/>
    <w:rsid w:val="003268F7"/>
    <w:rsid w:val="00326B43"/>
    <w:rsid w:val="00326B9C"/>
    <w:rsid w:val="00326C88"/>
    <w:rsid w:val="0032718E"/>
    <w:rsid w:val="003271CA"/>
    <w:rsid w:val="003274BD"/>
    <w:rsid w:val="00327995"/>
    <w:rsid w:val="003279FF"/>
    <w:rsid w:val="00327A51"/>
    <w:rsid w:val="00327B14"/>
    <w:rsid w:val="00327BFD"/>
    <w:rsid w:val="00327C37"/>
    <w:rsid w:val="0033002F"/>
    <w:rsid w:val="003301C2"/>
    <w:rsid w:val="0033025E"/>
    <w:rsid w:val="0033028E"/>
    <w:rsid w:val="00330929"/>
    <w:rsid w:val="00330996"/>
    <w:rsid w:val="00330A65"/>
    <w:rsid w:val="00330CD0"/>
    <w:rsid w:val="00330E9E"/>
    <w:rsid w:val="00331175"/>
    <w:rsid w:val="00331213"/>
    <w:rsid w:val="003312C0"/>
    <w:rsid w:val="003312F5"/>
    <w:rsid w:val="0033132D"/>
    <w:rsid w:val="003313BB"/>
    <w:rsid w:val="00331787"/>
    <w:rsid w:val="00331867"/>
    <w:rsid w:val="00331871"/>
    <w:rsid w:val="003319E6"/>
    <w:rsid w:val="003324BB"/>
    <w:rsid w:val="00332548"/>
    <w:rsid w:val="00332746"/>
    <w:rsid w:val="00332B8B"/>
    <w:rsid w:val="00332BBB"/>
    <w:rsid w:val="00332BD5"/>
    <w:rsid w:val="00332CB4"/>
    <w:rsid w:val="00332F38"/>
    <w:rsid w:val="00332FA0"/>
    <w:rsid w:val="00333015"/>
    <w:rsid w:val="0033305B"/>
    <w:rsid w:val="003331AD"/>
    <w:rsid w:val="003332F0"/>
    <w:rsid w:val="00333507"/>
    <w:rsid w:val="0033355E"/>
    <w:rsid w:val="00333648"/>
    <w:rsid w:val="00333845"/>
    <w:rsid w:val="00333DBC"/>
    <w:rsid w:val="00333EB1"/>
    <w:rsid w:val="00334056"/>
    <w:rsid w:val="0033423F"/>
    <w:rsid w:val="0033426F"/>
    <w:rsid w:val="00334295"/>
    <w:rsid w:val="0033433B"/>
    <w:rsid w:val="003345AB"/>
    <w:rsid w:val="0033468E"/>
    <w:rsid w:val="003347B7"/>
    <w:rsid w:val="00334976"/>
    <w:rsid w:val="00334A67"/>
    <w:rsid w:val="00334D13"/>
    <w:rsid w:val="00334E8D"/>
    <w:rsid w:val="003350EB"/>
    <w:rsid w:val="003350FF"/>
    <w:rsid w:val="00335499"/>
    <w:rsid w:val="0033553E"/>
    <w:rsid w:val="0033577F"/>
    <w:rsid w:val="00335940"/>
    <w:rsid w:val="00335A50"/>
    <w:rsid w:val="00335D28"/>
    <w:rsid w:val="0033604B"/>
    <w:rsid w:val="00336275"/>
    <w:rsid w:val="00336460"/>
    <w:rsid w:val="003368E8"/>
    <w:rsid w:val="00336C9A"/>
    <w:rsid w:val="0033706B"/>
    <w:rsid w:val="0033717D"/>
    <w:rsid w:val="00337527"/>
    <w:rsid w:val="003375D4"/>
    <w:rsid w:val="003376BD"/>
    <w:rsid w:val="003376D3"/>
    <w:rsid w:val="00337716"/>
    <w:rsid w:val="003378AA"/>
    <w:rsid w:val="00337DF0"/>
    <w:rsid w:val="00337F2B"/>
    <w:rsid w:val="00340211"/>
    <w:rsid w:val="00340340"/>
    <w:rsid w:val="003403FA"/>
    <w:rsid w:val="0034041B"/>
    <w:rsid w:val="0034048D"/>
    <w:rsid w:val="003404E2"/>
    <w:rsid w:val="00340638"/>
    <w:rsid w:val="00340905"/>
    <w:rsid w:val="00340923"/>
    <w:rsid w:val="00340AC0"/>
    <w:rsid w:val="00340CCF"/>
    <w:rsid w:val="00340D6E"/>
    <w:rsid w:val="00340EE0"/>
    <w:rsid w:val="00340FD4"/>
    <w:rsid w:val="0034105A"/>
    <w:rsid w:val="003410A2"/>
    <w:rsid w:val="00341206"/>
    <w:rsid w:val="0034121E"/>
    <w:rsid w:val="003412FA"/>
    <w:rsid w:val="00341334"/>
    <w:rsid w:val="00341590"/>
    <w:rsid w:val="003417B0"/>
    <w:rsid w:val="003418DA"/>
    <w:rsid w:val="00341AE9"/>
    <w:rsid w:val="00341CCA"/>
    <w:rsid w:val="00341DB0"/>
    <w:rsid w:val="003420F1"/>
    <w:rsid w:val="00342138"/>
    <w:rsid w:val="0034241E"/>
    <w:rsid w:val="00342608"/>
    <w:rsid w:val="00342644"/>
    <w:rsid w:val="003427B4"/>
    <w:rsid w:val="00342BDB"/>
    <w:rsid w:val="00342BE8"/>
    <w:rsid w:val="00342D2E"/>
    <w:rsid w:val="00342E95"/>
    <w:rsid w:val="00342F14"/>
    <w:rsid w:val="0034306B"/>
    <w:rsid w:val="003433BB"/>
    <w:rsid w:val="0034340B"/>
    <w:rsid w:val="003434A1"/>
    <w:rsid w:val="0034351C"/>
    <w:rsid w:val="00343A74"/>
    <w:rsid w:val="00344124"/>
    <w:rsid w:val="003444F2"/>
    <w:rsid w:val="00344656"/>
    <w:rsid w:val="003446B5"/>
    <w:rsid w:val="00344809"/>
    <w:rsid w:val="00344965"/>
    <w:rsid w:val="00344973"/>
    <w:rsid w:val="00344A1F"/>
    <w:rsid w:val="00344CCA"/>
    <w:rsid w:val="00345444"/>
    <w:rsid w:val="0034559E"/>
    <w:rsid w:val="0034575F"/>
    <w:rsid w:val="003457A8"/>
    <w:rsid w:val="003457A9"/>
    <w:rsid w:val="00345AF8"/>
    <w:rsid w:val="00345DC9"/>
    <w:rsid w:val="00345F7A"/>
    <w:rsid w:val="00345FA4"/>
    <w:rsid w:val="003461C7"/>
    <w:rsid w:val="0034622C"/>
    <w:rsid w:val="0034669F"/>
    <w:rsid w:val="003467B8"/>
    <w:rsid w:val="003467D4"/>
    <w:rsid w:val="0034698D"/>
    <w:rsid w:val="00346CF8"/>
    <w:rsid w:val="00346EF0"/>
    <w:rsid w:val="00346F41"/>
    <w:rsid w:val="00347045"/>
    <w:rsid w:val="0034733E"/>
    <w:rsid w:val="00347E18"/>
    <w:rsid w:val="00347FC9"/>
    <w:rsid w:val="00347FDD"/>
    <w:rsid w:val="00347FF9"/>
    <w:rsid w:val="0035028F"/>
    <w:rsid w:val="00350424"/>
    <w:rsid w:val="003505E6"/>
    <w:rsid w:val="00350872"/>
    <w:rsid w:val="00350911"/>
    <w:rsid w:val="00350AC7"/>
    <w:rsid w:val="00350B4E"/>
    <w:rsid w:val="00350E3A"/>
    <w:rsid w:val="003511B8"/>
    <w:rsid w:val="003512DD"/>
    <w:rsid w:val="00351317"/>
    <w:rsid w:val="0035132E"/>
    <w:rsid w:val="0035149D"/>
    <w:rsid w:val="00351626"/>
    <w:rsid w:val="003519EB"/>
    <w:rsid w:val="00351A53"/>
    <w:rsid w:val="00351B43"/>
    <w:rsid w:val="00351CE0"/>
    <w:rsid w:val="00351DC6"/>
    <w:rsid w:val="00351E6B"/>
    <w:rsid w:val="00352337"/>
    <w:rsid w:val="0035233C"/>
    <w:rsid w:val="003523F3"/>
    <w:rsid w:val="0035243D"/>
    <w:rsid w:val="003524C4"/>
    <w:rsid w:val="003526DB"/>
    <w:rsid w:val="00352881"/>
    <w:rsid w:val="00352A49"/>
    <w:rsid w:val="00352EE1"/>
    <w:rsid w:val="003530CA"/>
    <w:rsid w:val="003534D2"/>
    <w:rsid w:val="00353619"/>
    <w:rsid w:val="003537EB"/>
    <w:rsid w:val="00353B20"/>
    <w:rsid w:val="00353E8F"/>
    <w:rsid w:val="00353EEA"/>
    <w:rsid w:val="003543DA"/>
    <w:rsid w:val="0035441B"/>
    <w:rsid w:val="003545C0"/>
    <w:rsid w:val="0035467A"/>
    <w:rsid w:val="00354B43"/>
    <w:rsid w:val="00354C15"/>
    <w:rsid w:val="00354FD6"/>
    <w:rsid w:val="0035513A"/>
    <w:rsid w:val="003552FD"/>
    <w:rsid w:val="00355821"/>
    <w:rsid w:val="00355A31"/>
    <w:rsid w:val="00355C8E"/>
    <w:rsid w:val="00355D03"/>
    <w:rsid w:val="00355F27"/>
    <w:rsid w:val="00355F3A"/>
    <w:rsid w:val="003569EA"/>
    <w:rsid w:val="00356B02"/>
    <w:rsid w:val="003572EB"/>
    <w:rsid w:val="003572FC"/>
    <w:rsid w:val="0035736D"/>
    <w:rsid w:val="00357451"/>
    <w:rsid w:val="00357614"/>
    <w:rsid w:val="00357923"/>
    <w:rsid w:val="00357A3D"/>
    <w:rsid w:val="00357B4F"/>
    <w:rsid w:val="00357D05"/>
    <w:rsid w:val="00357F7E"/>
    <w:rsid w:val="003600FD"/>
    <w:rsid w:val="0036016B"/>
    <w:rsid w:val="00360176"/>
    <w:rsid w:val="0036067B"/>
    <w:rsid w:val="003608AA"/>
    <w:rsid w:val="00360A99"/>
    <w:rsid w:val="00360FFD"/>
    <w:rsid w:val="003611CA"/>
    <w:rsid w:val="0036123A"/>
    <w:rsid w:val="00361246"/>
    <w:rsid w:val="003613D6"/>
    <w:rsid w:val="003617EE"/>
    <w:rsid w:val="00361867"/>
    <w:rsid w:val="00361896"/>
    <w:rsid w:val="00361938"/>
    <w:rsid w:val="003619DB"/>
    <w:rsid w:val="00361CB2"/>
    <w:rsid w:val="00361D02"/>
    <w:rsid w:val="00362018"/>
    <w:rsid w:val="003621D9"/>
    <w:rsid w:val="00362258"/>
    <w:rsid w:val="003624D5"/>
    <w:rsid w:val="0036250C"/>
    <w:rsid w:val="00362751"/>
    <w:rsid w:val="0036276A"/>
    <w:rsid w:val="00362B98"/>
    <w:rsid w:val="00362C09"/>
    <w:rsid w:val="00362C61"/>
    <w:rsid w:val="003630CF"/>
    <w:rsid w:val="003631B8"/>
    <w:rsid w:val="0036367D"/>
    <w:rsid w:val="00363A38"/>
    <w:rsid w:val="00363B93"/>
    <w:rsid w:val="00363E62"/>
    <w:rsid w:val="00363EE7"/>
    <w:rsid w:val="00364685"/>
    <w:rsid w:val="00364848"/>
    <w:rsid w:val="00364936"/>
    <w:rsid w:val="00364DDB"/>
    <w:rsid w:val="00364E4B"/>
    <w:rsid w:val="0036534C"/>
    <w:rsid w:val="0036563C"/>
    <w:rsid w:val="003656A5"/>
    <w:rsid w:val="00365880"/>
    <w:rsid w:val="00365AA2"/>
    <w:rsid w:val="00365C7F"/>
    <w:rsid w:val="00365DC8"/>
    <w:rsid w:val="003660FD"/>
    <w:rsid w:val="00366324"/>
    <w:rsid w:val="0036637D"/>
    <w:rsid w:val="0036646C"/>
    <w:rsid w:val="003668E5"/>
    <w:rsid w:val="00366E10"/>
    <w:rsid w:val="00366F5C"/>
    <w:rsid w:val="00367012"/>
    <w:rsid w:val="00367143"/>
    <w:rsid w:val="003679CB"/>
    <w:rsid w:val="00367BBB"/>
    <w:rsid w:val="00367CCA"/>
    <w:rsid w:val="00367EFF"/>
    <w:rsid w:val="00370087"/>
    <w:rsid w:val="0037032E"/>
    <w:rsid w:val="0037049B"/>
    <w:rsid w:val="0037051F"/>
    <w:rsid w:val="003709BC"/>
    <w:rsid w:val="00370BD0"/>
    <w:rsid w:val="00370C3E"/>
    <w:rsid w:val="00370FA1"/>
    <w:rsid w:val="00371239"/>
    <w:rsid w:val="0037148C"/>
    <w:rsid w:val="003715DA"/>
    <w:rsid w:val="003719D5"/>
    <w:rsid w:val="00371A12"/>
    <w:rsid w:val="00371A20"/>
    <w:rsid w:val="00371A29"/>
    <w:rsid w:val="00371CF7"/>
    <w:rsid w:val="003720C4"/>
    <w:rsid w:val="00372313"/>
    <w:rsid w:val="003724E2"/>
    <w:rsid w:val="003724E9"/>
    <w:rsid w:val="00372523"/>
    <w:rsid w:val="00372746"/>
    <w:rsid w:val="0037299F"/>
    <w:rsid w:val="00372A5D"/>
    <w:rsid w:val="00372CE3"/>
    <w:rsid w:val="00372D42"/>
    <w:rsid w:val="00372E29"/>
    <w:rsid w:val="00372EF6"/>
    <w:rsid w:val="00373097"/>
    <w:rsid w:val="003730DC"/>
    <w:rsid w:val="00373195"/>
    <w:rsid w:val="0037322E"/>
    <w:rsid w:val="003733A9"/>
    <w:rsid w:val="00373464"/>
    <w:rsid w:val="00373533"/>
    <w:rsid w:val="003735E3"/>
    <w:rsid w:val="00373768"/>
    <w:rsid w:val="003739A9"/>
    <w:rsid w:val="003739AE"/>
    <w:rsid w:val="00373C62"/>
    <w:rsid w:val="00373F25"/>
    <w:rsid w:val="00374029"/>
    <w:rsid w:val="003742A8"/>
    <w:rsid w:val="003742BE"/>
    <w:rsid w:val="003745A6"/>
    <w:rsid w:val="003745F1"/>
    <w:rsid w:val="003745FD"/>
    <w:rsid w:val="003746B5"/>
    <w:rsid w:val="003746D2"/>
    <w:rsid w:val="00374954"/>
    <w:rsid w:val="00374965"/>
    <w:rsid w:val="003749AD"/>
    <w:rsid w:val="003749CA"/>
    <w:rsid w:val="00374A5C"/>
    <w:rsid w:val="00374B26"/>
    <w:rsid w:val="00374CF0"/>
    <w:rsid w:val="00374F5C"/>
    <w:rsid w:val="00375024"/>
    <w:rsid w:val="003750EE"/>
    <w:rsid w:val="003751B5"/>
    <w:rsid w:val="0037533E"/>
    <w:rsid w:val="00375760"/>
    <w:rsid w:val="003757D7"/>
    <w:rsid w:val="00375E7C"/>
    <w:rsid w:val="00375E96"/>
    <w:rsid w:val="00375F90"/>
    <w:rsid w:val="00376404"/>
    <w:rsid w:val="00376512"/>
    <w:rsid w:val="00376A8E"/>
    <w:rsid w:val="00376AD6"/>
    <w:rsid w:val="00376D95"/>
    <w:rsid w:val="0037705B"/>
    <w:rsid w:val="003770AE"/>
    <w:rsid w:val="003772E3"/>
    <w:rsid w:val="00377546"/>
    <w:rsid w:val="003775BC"/>
    <w:rsid w:val="003775E4"/>
    <w:rsid w:val="0037777F"/>
    <w:rsid w:val="00377806"/>
    <w:rsid w:val="00377CD3"/>
    <w:rsid w:val="00377D69"/>
    <w:rsid w:val="003801FF"/>
    <w:rsid w:val="003804B8"/>
    <w:rsid w:val="00380580"/>
    <w:rsid w:val="003805F4"/>
    <w:rsid w:val="0038087F"/>
    <w:rsid w:val="0038093A"/>
    <w:rsid w:val="00380992"/>
    <w:rsid w:val="00380B6E"/>
    <w:rsid w:val="00380B7A"/>
    <w:rsid w:val="00380C27"/>
    <w:rsid w:val="00380C7D"/>
    <w:rsid w:val="00380F25"/>
    <w:rsid w:val="0038101B"/>
    <w:rsid w:val="00381216"/>
    <w:rsid w:val="003816E0"/>
    <w:rsid w:val="00381937"/>
    <w:rsid w:val="003819CC"/>
    <w:rsid w:val="00381A2A"/>
    <w:rsid w:val="00381BB8"/>
    <w:rsid w:val="00381F43"/>
    <w:rsid w:val="0038227A"/>
    <w:rsid w:val="003822FE"/>
    <w:rsid w:val="003824F7"/>
    <w:rsid w:val="0038257B"/>
    <w:rsid w:val="00382594"/>
    <w:rsid w:val="0038271D"/>
    <w:rsid w:val="0038283E"/>
    <w:rsid w:val="003828BF"/>
    <w:rsid w:val="00382940"/>
    <w:rsid w:val="003829E2"/>
    <w:rsid w:val="00382C52"/>
    <w:rsid w:val="00382D25"/>
    <w:rsid w:val="00382F35"/>
    <w:rsid w:val="003834E7"/>
    <w:rsid w:val="00383508"/>
    <w:rsid w:val="00383516"/>
    <w:rsid w:val="003837BF"/>
    <w:rsid w:val="003839AE"/>
    <w:rsid w:val="003839D3"/>
    <w:rsid w:val="003839F8"/>
    <w:rsid w:val="00383A43"/>
    <w:rsid w:val="00383BD8"/>
    <w:rsid w:val="00383D26"/>
    <w:rsid w:val="00383F14"/>
    <w:rsid w:val="00383F26"/>
    <w:rsid w:val="00384078"/>
    <w:rsid w:val="003840C0"/>
    <w:rsid w:val="0038414C"/>
    <w:rsid w:val="00384179"/>
    <w:rsid w:val="003842C9"/>
    <w:rsid w:val="003842CA"/>
    <w:rsid w:val="00384315"/>
    <w:rsid w:val="003843D9"/>
    <w:rsid w:val="003843F1"/>
    <w:rsid w:val="003845A0"/>
    <w:rsid w:val="003846E8"/>
    <w:rsid w:val="00384A83"/>
    <w:rsid w:val="00384AE2"/>
    <w:rsid w:val="00384B2B"/>
    <w:rsid w:val="00384D62"/>
    <w:rsid w:val="00384DD9"/>
    <w:rsid w:val="00384EF3"/>
    <w:rsid w:val="003850E5"/>
    <w:rsid w:val="0038516A"/>
    <w:rsid w:val="003851ED"/>
    <w:rsid w:val="00385754"/>
    <w:rsid w:val="003857C9"/>
    <w:rsid w:val="00385B67"/>
    <w:rsid w:val="00385C28"/>
    <w:rsid w:val="00385E73"/>
    <w:rsid w:val="00385EFB"/>
    <w:rsid w:val="00386810"/>
    <w:rsid w:val="00386AB1"/>
    <w:rsid w:val="00386B4C"/>
    <w:rsid w:val="00386B9D"/>
    <w:rsid w:val="00386BC2"/>
    <w:rsid w:val="003872FB"/>
    <w:rsid w:val="0038730F"/>
    <w:rsid w:val="00387592"/>
    <w:rsid w:val="0038776E"/>
    <w:rsid w:val="00387C90"/>
    <w:rsid w:val="00387F48"/>
    <w:rsid w:val="00390235"/>
    <w:rsid w:val="0039053A"/>
    <w:rsid w:val="0039069F"/>
    <w:rsid w:val="00390A24"/>
    <w:rsid w:val="0039113F"/>
    <w:rsid w:val="0039132F"/>
    <w:rsid w:val="00391430"/>
    <w:rsid w:val="0039156B"/>
    <w:rsid w:val="0039185D"/>
    <w:rsid w:val="00391997"/>
    <w:rsid w:val="00391A9F"/>
    <w:rsid w:val="00391F4F"/>
    <w:rsid w:val="0039209F"/>
    <w:rsid w:val="00392148"/>
    <w:rsid w:val="0039235A"/>
    <w:rsid w:val="003923DB"/>
    <w:rsid w:val="003924E0"/>
    <w:rsid w:val="00392709"/>
    <w:rsid w:val="0039275B"/>
    <w:rsid w:val="00392787"/>
    <w:rsid w:val="00392904"/>
    <w:rsid w:val="00392BF0"/>
    <w:rsid w:val="00392E5A"/>
    <w:rsid w:val="00392FCB"/>
    <w:rsid w:val="0039332D"/>
    <w:rsid w:val="003933BA"/>
    <w:rsid w:val="003936C5"/>
    <w:rsid w:val="00393813"/>
    <w:rsid w:val="003938D6"/>
    <w:rsid w:val="00393AEB"/>
    <w:rsid w:val="00393C74"/>
    <w:rsid w:val="00393E7D"/>
    <w:rsid w:val="0039405A"/>
    <w:rsid w:val="0039418F"/>
    <w:rsid w:val="00394293"/>
    <w:rsid w:val="003942AB"/>
    <w:rsid w:val="00394538"/>
    <w:rsid w:val="003945E2"/>
    <w:rsid w:val="003948D8"/>
    <w:rsid w:val="003948F5"/>
    <w:rsid w:val="00394B80"/>
    <w:rsid w:val="00394DCA"/>
    <w:rsid w:val="0039505E"/>
    <w:rsid w:val="003954D0"/>
    <w:rsid w:val="00395650"/>
    <w:rsid w:val="00395766"/>
    <w:rsid w:val="0039587B"/>
    <w:rsid w:val="003958DD"/>
    <w:rsid w:val="00395987"/>
    <w:rsid w:val="00395B63"/>
    <w:rsid w:val="00395D19"/>
    <w:rsid w:val="00395E88"/>
    <w:rsid w:val="00395F1C"/>
    <w:rsid w:val="003960D7"/>
    <w:rsid w:val="00396362"/>
    <w:rsid w:val="0039637D"/>
    <w:rsid w:val="0039658E"/>
    <w:rsid w:val="003965DD"/>
    <w:rsid w:val="0039667B"/>
    <w:rsid w:val="00396E89"/>
    <w:rsid w:val="00396F36"/>
    <w:rsid w:val="003971F3"/>
    <w:rsid w:val="00397311"/>
    <w:rsid w:val="003974B4"/>
    <w:rsid w:val="00397633"/>
    <w:rsid w:val="0039788F"/>
    <w:rsid w:val="00397D2A"/>
    <w:rsid w:val="00397D8F"/>
    <w:rsid w:val="003A0093"/>
    <w:rsid w:val="003A04FE"/>
    <w:rsid w:val="003A079C"/>
    <w:rsid w:val="003A07C0"/>
    <w:rsid w:val="003A0A1D"/>
    <w:rsid w:val="003A0AE3"/>
    <w:rsid w:val="003A0FC7"/>
    <w:rsid w:val="003A100B"/>
    <w:rsid w:val="003A1072"/>
    <w:rsid w:val="003A109F"/>
    <w:rsid w:val="003A142E"/>
    <w:rsid w:val="003A14FB"/>
    <w:rsid w:val="003A1754"/>
    <w:rsid w:val="003A18C1"/>
    <w:rsid w:val="003A1A57"/>
    <w:rsid w:val="003A1C49"/>
    <w:rsid w:val="003A1CDB"/>
    <w:rsid w:val="003A1E6E"/>
    <w:rsid w:val="003A1F28"/>
    <w:rsid w:val="003A1F46"/>
    <w:rsid w:val="003A1FDD"/>
    <w:rsid w:val="003A1FFC"/>
    <w:rsid w:val="003A226F"/>
    <w:rsid w:val="003A23B6"/>
    <w:rsid w:val="003A23F4"/>
    <w:rsid w:val="003A2423"/>
    <w:rsid w:val="003A252B"/>
    <w:rsid w:val="003A26A0"/>
    <w:rsid w:val="003A2767"/>
    <w:rsid w:val="003A296E"/>
    <w:rsid w:val="003A29B4"/>
    <w:rsid w:val="003A2CDC"/>
    <w:rsid w:val="003A2EDC"/>
    <w:rsid w:val="003A3087"/>
    <w:rsid w:val="003A3263"/>
    <w:rsid w:val="003A3268"/>
    <w:rsid w:val="003A3294"/>
    <w:rsid w:val="003A358A"/>
    <w:rsid w:val="003A3698"/>
    <w:rsid w:val="003A3A57"/>
    <w:rsid w:val="003A3B9F"/>
    <w:rsid w:val="003A3C13"/>
    <w:rsid w:val="003A3CB5"/>
    <w:rsid w:val="003A3DB5"/>
    <w:rsid w:val="003A3E25"/>
    <w:rsid w:val="003A400F"/>
    <w:rsid w:val="003A406A"/>
    <w:rsid w:val="003A4459"/>
    <w:rsid w:val="003A44B7"/>
    <w:rsid w:val="003A4651"/>
    <w:rsid w:val="003A480E"/>
    <w:rsid w:val="003A487A"/>
    <w:rsid w:val="003A48F0"/>
    <w:rsid w:val="003A48F8"/>
    <w:rsid w:val="003A4A50"/>
    <w:rsid w:val="003A4C70"/>
    <w:rsid w:val="003A4EF0"/>
    <w:rsid w:val="003A51D9"/>
    <w:rsid w:val="003A557B"/>
    <w:rsid w:val="003A5956"/>
    <w:rsid w:val="003A5A38"/>
    <w:rsid w:val="003A5B91"/>
    <w:rsid w:val="003A5D2A"/>
    <w:rsid w:val="003A5E96"/>
    <w:rsid w:val="003A602C"/>
    <w:rsid w:val="003A640A"/>
    <w:rsid w:val="003A646E"/>
    <w:rsid w:val="003A64D6"/>
    <w:rsid w:val="003A657F"/>
    <w:rsid w:val="003A69FD"/>
    <w:rsid w:val="003A6B1A"/>
    <w:rsid w:val="003A6EBF"/>
    <w:rsid w:val="003A6F0D"/>
    <w:rsid w:val="003A6F23"/>
    <w:rsid w:val="003A7040"/>
    <w:rsid w:val="003A7389"/>
    <w:rsid w:val="003A74B0"/>
    <w:rsid w:val="003A74C4"/>
    <w:rsid w:val="003A751F"/>
    <w:rsid w:val="003A755D"/>
    <w:rsid w:val="003A783E"/>
    <w:rsid w:val="003A7C0B"/>
    <w:rsid w:val="003A7C19"/>
    <w:rsid w:val="003A7C59"/>
    <w:rsid w:val="003A7CA4"/>
    <w:rsid w:val="003A7D77"/>
    <w:rsid w:val="003B0050"/>
    <w:rsid w:val="003B04BA"/>
    <w:rsid w:val="003B05D5"/>
    <w:rsid w:val="003B0982"/>
    <w:rsid w:val="003B09FA"/>
    <w:rsid w:val="003B0E73"/>
    <w:rsid w:val="003B12DC"/>
    <w:rsid w:val="003B19F4"/>
    <w:rsid w:val="003B1AAB"/>
    <w:rsid w:val="003B1BCC"/>
    <w:rsid w:val="003B1E5B"/>
    <w:rsid w:val="003B1F5C"/>
    <w:rsid w:val="003B23DF"/>
    <w:rsid w:val="003B24DD"/>
    <w:rsid w:val="003B2624"/>
    <w:rsid w:val="003B2681"/>
    <w:rsid w:val="003B277C"/>
    <w:rsid w:val="003B278F"/>
    <w:rsid w:val="003B28A0"/>
    <w:rsid w:val="003B2952"/>
    <w:rsid w:val="003B29D8"/>
    <w:rsid w:val="003B2B5A"/>
    <w:rsid w:val="003B2B60"/>
    <w:rsid w:val="003B2FDF"/>
    <w:rsid w:val="003B3157"/>
    <w:rsid w:val="003B32BD"/>
    <w:rsid w:val="003B32C2"/>
    <w:rsid w:val="003B37D0"/>
    <w:rsid w:val="003B37F0"/>
    <w:rsid w:val="003B38C7"/>
    <w:rsid w:val="003B3985"/>
    <w:rsid w:val="003B3C42"/>
    <w:rsid w:val="003B3DAB"/>
    <w:rsid w:val="003B439A"/>
    <w:rsid w:val="003B446F"/>
    <w:rsid w:val="003B4C1A"/>
    <w:rsid w:val="003B4CE3"/>
    <w:rsid w:val="003B4E9A"/>
    <w:rsid w:val="003B5020"/>
    <w:rsid w:val="003B52CB"/>
    <w:rsid w:val="003B54A7"/>
    <w:rsid w:val="003B5557"/>
    <w:rsid w:val="003B56CA"/>
    <w:rsid w:val="003B58F3"/>
    <w:rsid w:val="003B5906"/>
    <w:rsid w:val="003B5A1E"/>
    <w:rsid w:val="003B5A2C"/>
    <w:rsid w:val="003B5BAF"/>
    <w:rsid w:val="003B5D45"/>
    <w:rsid w:val="003B5DE7"/>
    <w:rsid w:val="003B5E08"/>
    <w:rsid w:val="003B5ED0"/>
    <w:rsid w:val="003B5F32"/>
    <w:rsid w:val="003B625B"/>
    <w:rsid w:val="003B66EF"/>
    <w:rsid w:val="003B66F2"/>
    <w:rsid w:val="003B69F3"/>
    <w:rsid w:val="003B6A1A"/>
    <w:rsid w:val="003B6B1F"/>
    <w:rsid w:val="003B6C43"/>
    <w:rsid w:val="003B6C81"/>
    <w:rsid w:val="003B73DD"/>
    <w:rsid w:val="003B7478"/>
    <w:rsid w:val="003B7866"/>
    <w:rsid w:val="003B7982"/>
    <w:rsid w:val="003B7A62"/>
    <w:rsid w:val="003B7CC9"/>
    <w:rsid w:val="003B7D26"/>
    <w:rsid w:val="003B7D2E"/>
    <w:rsid w:val="003C0352"/>
    <w:rsid w:val="003C0596"/>
    <w:rsid w:val="003C06F2"/>
    <w:rsid w:val="003C0DE9"/>
    <w:rsid w:val="003C0E4C"/>
    <w:rsid w:val="003C115D"/>
    <w:rsid w:val="003C1200"/>
    <w:rsid w:val="003C1201"/>
    <w:rsid w:val="003C15BB"/>
    <w:rsid w:val="003C194D"/>
    <w:rsid w:val="003C1953"/>
    <w:rsid w:val="003C1C8E"/>
    <w:rsid w:val="003C200D"/>
    <w:rsid w:val="003C2043"/>
    <w:rsid w:val="003C210C"/>
    <w:rsid w:val="003C22AA"/>
    <w:rsid w:val="003C26FA"/>
    <w:rsid w:val="003C28FE"/>
    <w:rsid w:val="003C2C2A"/>
    <w:rsid w:val="003C2ED9"/>
    <w:rsid w:val="003C2F90"/>
    <w:rsid w:val="003C3037"/>
    <w:rsid w:val="003C30A1"/>
    <w:rsid w:val="003C319C"/>
    <w:rsid w:val="003C35E5"/>
    <w:rsid w:val="003C36AF"/>
    <w:rsid w:val="003C36C5"/>
    <w:rsid w:val="003C39B2"/>
    <w:rsid w:val="003C39CE"/>
    <w:rsid w:val="003C3AD4"/>
    <w:rsid w:val="003C3B1F"/>
    <w:rsid w:val="003C3CD5"/>
    <w:rsid w:val="003C3F52"/>
    <w:rsid w:val="003C433F"/>
    <w:rsid w:val="003C48E7"/>
    <w:rsid w:val="003C4D8D"/>
    <w:rsid w:val="003C501B"/>
    <w:rsid w:val="003C510E"/>
    <w:rsid w:val="003C525C"/>
    <w:rsid w:val="003C53A0"/>
    <w:rsid w:val="003C550D"/>
    <w:rsid w:val="003C55C0"/>
    <w:rsid w:val="003C570F"/>
    <w:rsid w:val="003C5A6E"/>
    <w:rsid w:val="003C617C"/>
    <w:rsid w:val="003C6484"/>
    <w:rsid w:val="003C64FD"/>
    <w:rsid w:val="003C652A"/>
    <w:rsid w:val="003C6533"/>
    <w:rsid w:val="003C66F2"/>
    <w:rsid w:val="003C6757"/>
    <w:rsid w:val="003C696B"/>
    <w:rsid w:val="003C6C27"/>
    <w:rsid w:val="003C6C59"/>
    <w:rsid w:val="003C6EA9"/>
    <w:rsid w:val="003C70FA"/>
    <w:rsid w:val="003C7343"/>
    <w:rsid w:val="003C73A9"/>
    <w:rsid w:val="003C7618"/>
    <w:rsid w:val="003C7823"/>
    <w:rsid w:val="003C7934"/>
    <w:rsid w:val="003C7D7F"/>
    <w:rsid w:val="003C7DB7"/>
    <w:rsid w:val="003C7EC7"/>
    <w:rsid w:val="003D0371"/>
    <w:rsid w:val="003D0390"/>
    <w:rsid w:val="003D045D"/>
    <w:rsid w:val="003D09D3"/>
    <w:rsid w:val="003D0C26"/>
    <w:rsid w:val="003D0DAF"/>
    <w:rsid w:val="003D0FDB"/>
    <w:rsid w:val="003D0FEC"/>
    <w:rsid w:val="003D1158"/>
    <w:rsid w:val="003D1643"/>
    <w:rsid w:val="003D1697"/>
    <w:rsid w:val="003D16E0"/>
    <w:rsid w:val="003D175A"/>
    <w:rsid w:val="003D1903"/>
    <w:rsid w:val="003D1A1E"/>
    <w:rsid w:val="003D1AA6"/>
    <w:rsid w:val="003D1E52"/>
    <w:rsid w:val="003D209F"/>
    <w:rsid w:val="003D229B"/>
    <w:rsid w:val="003D233A"/>
    <w:rsid w:val="003D256D"/>
    <w:rsid w:val="003D2641"/>
    <w:rsid w:val="003D2662"/>
    <w:rsid w:val="003D2728"/>
    <w:rsid w:val="003D2747"/>
    <w:rsid w:val="003D275D"/>
    <w:rsid w:val="003D2832"/>
    <w:rsid w:val="003D2834"/>
    <w:rsid w:val="003D2A15"/>
    <w:rsid w:val="003D2B5A"/>
    <w:rsid w:val="003D2ECE"/>
    <w:rsid w:val="003D2F31"/>
    <w:rsid w:val="003D32AE"/>
    <w:rsid w:val="003D35DF"/>
    <w:rsid w:val="003D363A"/>
    <w:rsid w:val="003D366D"/>
    <w:rsid w:val="003D383A"/>
    <w:rsid w:val="003D39D5"/>
    <w:rsid w:val="003D3C7F"/>
    <w:rsid w:val="003D3DC9"/>
    <w:rsid w:val="003D3F68"/>
    <w:rsid w:val="003D447B"/>
    <w:rsid w:val="003D44DC"/>
    <w:rsid w:val="003D4687"/>
    <w:rsid w:val="003D47C6"/>
    <w:rsid w:val="003D47CB"/>
    <w:rsid w:val="003D47DA"/>
    <w:rsid w:val="003D48CF"/>
    <w:rsid w:val="003D4986"/>
    <w:rsid w:val="003D4A8C"/>
    <w:rsid w:val="003D4B05"/>
    <w:rsid w:val="003D4BDE"/>
    <w:rsid w:val="003D4F18"/>
    <w:rsid w:val="003D5091"/>
    <w:rsid w:val="003D5155"/>
    <w:rsid w:val="003D51E0"/>
    <w:rsid w:val="003D555B"/>
    <w:rsid w:val="003D565B"/>
    <w:rsid w:val="003D5733"/>
    <w:rsid w:val="003D5855"/>
    <w:rsid w:val="003D5A46"/>
    <w:rsid w:val="003D5F9A"/>
    <w:rsid w:val="003D6250"/>
    <w:rsid w:val="003D6464"/>
    <w:rsid w:val="003D646A"/>
    <w:rsid w:val="003D659F"/>
    <w:rsid w:val="003D6650"/>
    <w:rsid w:val="003D6985"/>
    <w:rsid w:val="003D6C61"/>
    <w:rsid w:val="003D6D77"/>
    <w:rsid w:val="003D6FA3"/>
    <w:rsid w:val="003D7366"/>
    <w:rsid w:val="003D75BB"/>
    <w:rsid w:val="003D7627"/>
    <w:rsid w:val="003D7655"/>
    <w:rsid w:val="003D7B70"/>
    <w:rsid w:val="003D7C4A"/>
    <w:rsid w:val="003D7D0E"/>
    <w:rsid w:val="003D7DA9"/>
    <w:rsid w:val="003E04AF"/>
    <w:rsid w:val="003E086A"/>
    <w:rsid w:val="003E08A8"/>
    <w:rsid w:val="003E0AD0"/>
    <w:rsid w:val="003E0B52"/>
    <w:rsid w:val="003E0CD2"/>
    <w:rsid w:val="003E0E81"/>
    <w:rsid w:val="003E1078"/>
    <w:rsid w:val="003E20E4"/>
    <w:rsid w:val="003E2142"/>
    <w:rsid w:val="003E21BF"/>
    <w:rsid w:val="003E228B"/>
    <w:rsid w:val="003E2315"/>
    <w:rsid w:val="003E274B"/>
    <w:rsid w:val="003E28B3"/>
    <w:rsid w:val="003E3104"/>
    <w:rsid w:val="003E3484"/>
    <w:rsid w:val="003E36CA"/>
    <w:rsid w:val="003E394C"/>
    <w:rsid w:val="003E3BD6"/>
    <w:rsid w:val="003E3CBF"/>
    <w:rsid w:val="003E3E69"/>
    <w:rsid w:val="003E401F"/>
    <w:rsid w:val="003E409E"/>
    <w:rsid w:val="003E40EB"/>
    <w:rsid w:val="003E416E"/>
    <w:rsid w:val="003E46CA"/>
    <w:rsid w:val="003E4A88"/>
    <w:rsid w:val="003E5622"/>
    <w:rsid w:val="003E5752"/>
    <w:rsid w:val="003E58F4"/>
    <w:rsid w:val="003E5E26"/>
    <w:rsid w:val="003E6029"/>
    <w:rsid w:val="003E60FE"/>
    <w:rsid w:val="003E63EA"/>
    <w:rsid w:val="003E657E"/>
    <w:rsid w:val="003E6678"/>
    <w:rsid w:val="003E6A52"/>
    <w:rsid w:val="003E6A6B"/>
    <w:rsid w:val="003E6B24"/>
    <w:rsid w:val="003E6C8B"/>
    <w:rsid w:val="003E7849"/>
    <w:rsid w:val="003E79A5"/>
    <w:rsid w:val="003E7CF9"/>
    <w:rsid w:val="003E7E54"/>
    <w:rsid w:val="003F003F"/>
    <w:rsid w:val="003F015E"/>
    <w:rsid w:val="003F01FB"/>
    <w:rsid w:val="003F02C1"/>
    <w:rsid w:val="003F0513"/>
    <w:rsid w:val="003F06FA"/>
    <w:rsid w:val="003F09B0"/>
    <w:rsid w:val="003F0C2F"/>
    <w:rsid w:val="003F0C89"/>
    <w:rsid w:val="003F0E59"/>
    <w:rsid w:val="003F0F36"/>
    <w:rsid w:val="003F0F5B"/>
    <w:rsid w:val="003F1375"/>
    <w:rsid w:val="003F148D"/>
    <w:rsid w:val="003F165B"/>
    <w:rsid w:val="003F1AD5"/>
    <w:rsid w:val="003F1B7D"/>
    <w:rsid w:val="003F1B92"/>
    <w:rsid w:val="003F1C6A"/>
    <w:rsid w:val="003F203B"/>
    <w:rsid w:val="003F2455"/>
    <w:rsid w:val="003F2EF3"/>
    <w:rsid w:val="003F2F34"/>
    <w:rsid w:val="003F3049"/>
    <w:rsid w:val="003F33A2"/>
    <w:rsid w:val="003F3469"/>
    <w:rsid w:val="003F3535"/>
    <w:rsid w:val="003F35BF"/>
    <w:rsid w:val="003F3650"/>
    <w:rsid w:val="003F38A8"/>
    <w:rsid w:val="003F3A12"/>
    <w:rsid w:val="003F3C6E"/>
    <w:rsid w:val="003F41FA"/>
    <w:rsid w:val="003F4353"/>
    <w:rsid w:val="003F43E9"/>
    <w:rsid w:val="003F47F6"/>
    <w:rsid w:val="003F4941"/>
    <w:rsid w:val="003F4A33"/>
    <w:rsid w:val="003F4B22"/>
    <w:rsid w:val="003F4B61"/>
    <w:rsid w:val="003F4D0A"/>
    <w:rsid w:val="003F4FF5"/>
    <w:rsid w:val="003F51D3"/>
    <w:rsid w:val="003F52C3"/>
    <w:rsid w:val="003F5317"/>
    <w:rsid w:val="003F55F2"/>
    <w:rsid w:val="003F5630"/>
    <w:rsid w:val="003F5DD0"/>
    <w:rsid w:val="003F5E05"/>
    <w:rsid w:val="003F6066"/>
    <w:rsid w:val="003F662B"/>
    <w:rsid w:val="003F6672"/>
    <w:rsid w:val="003F6B12"/>
    <w:rsid w:val="003F6C0B"/>
    <w:rsid w:val="003F6C24"/>
    <w:rsid w:val="003F6CAF"/>
    <w:rsid w:val="003F701C"/>
    <w:rsid w:val="003F75F6"/>
    <w:rsid w:val="003F7C7A"/>
    <w:rsid w:val="003F7D10"/>
    <w:rsid w:val="003F7F8A"/>
    <w:rsid w:val="00400117"/>
    <w:rsid w:val="004002E8"/>
    <w:rsid w:val="00400424"/>
    <w:rsid w:val="00400792"/>
    <w:rsid w:val="004007E3"/>
    <w:rsid w:val="00400868"/>
    <w:rsid w:val="0040088F"/>
    <w:rsid w:val="00400B08"/>
    <w:rsid w:val="004012CE"/>
    <w:rsid w:val="0040136E"/>
    <w:rsid w:val="00401377"/>
    <w:rsid w:val="00401482"/>
    <w:rsid w:val="00401612"/>
    <w:rsid w:val="00401C0B"/>
    <w:rsid w:val="00401C62"/>
    <w:rsid w:val="00401DCC"/>
    <w:rsid w:val="00401F2D"/>
    <w:rsid w:val="00401F4F"/>
    <w:rsid w:val="00402270"/>
    <w:rsid w:val="004023B4"/>
    <w:rsid w:val="0040286B"/>
    <w:rsid w:val="004028BB"/>
    <w:rsid w:val="00402BA5"/>
    <w:rsid w:val="00402DD3"/>
    <w:rsid w:val="0040320A"/>
    <w:rsid w:val="004035AD"/>
    <w:rsid w:val="00403622"/>
    <w:rsid w:val="00403632"/>
    <w:rsid w:val="004037D1"/>
    <w:rsid w:val="0040388F"/>
    <w:rsid w:val="004038B1"/>
    <w:rsid w:val="00403B08"/>
    <w:rsid w:val="00403CD1"/>
    <w:rsid w:val="00403E44"/>
    <w:rsid w:val="00403F34"/>
    <w:rsid w:val="004047A2"/>
    <w:rsid w:val="004047B5"/>
    <w:rsid w:val="00404C42"/>
    <w:rsid w:val="00404C93"/>
    <w:rsid w:val="00404D03"/>
    <w:rsid w:val="004059FD"/>
    <w:rsid w:val="00405E58"/>
    <w:rsid w:val="0040650A"/>
    <w:rsid w:val="0040651D"/>
    <w:rsid w:val="0040662A"/>
    <w:rsid w:val="00406859"/>
    <w:rsid w:val="004068F7"/>
    <w:rsid w:val="004069A3"/>
    <w:rsid w:val="00406B66"/>
    <w:rsid w:val="00406BAD"/>
    <w:rsid w:val="004071F4"/>
    <w:rsid w:val="0040738E"/>
    <w:rsid w:val="00407553"/>
    <w:rsid w:val="004076AB"/>
    <w:rsid w:val="00407DF7"/>
    <w:rsid w:val="00407F74"/>
    <w:rsid w:val="004102C4"/>
    <w:rsid w:val="00410396"/>
    <w:rsid w:val="004105C3"/>
    <w:rsid w:val="004105CE"/>
    <w:rsid w:val="004109B9"/>
    <w:rsid w:val="00410FBB"/>
    <w:rsid w:val="0041104F"/>
    <w:rsid w:val="00411182"/>
    <w:rsid w:val="0041152A"/>
    <w:rsid w:val="004115EC"/>
    <w:rsid w:val="0041176D"/>
    <w:rsid w:val="00411913"/>
    <w:rsid w:val="0041214D"/>
    <w:rsid w:val="004123FF"/>
    <w:rsid w:val="0041244F"/>
    <w:rsid w:val="00412600"/>
    <w:rsid w:val="0041274A"/>
    <w:rsid w:val="004129F3"/>
    <w:rsid w:val="00412F65"/>
    <w:rsid w:val="004130C3"/>
    <w:rsid w:val="00413181"/>
    <w:rsid w:val="004134BD"/>
    <w:rsid w:val="004135EE"/>
    <w:rsid w:val="004138A6"/>
    <w:rsid w:val="00413982"/>
    <w:rsid w:val="00413B72"/>
    <w:rsid w:val="00413EEC"/>
    <w:rsid w:val="00413F08"/>
    <w:rsid w:val="00413F7A"/>
    <w:rsid w:val="0041410D"/>
    <w:rsid w:val="0041440A"/>
    <w:rsid w:val="00414423"/>
    <w:rsid w:val="004145C5"/>
    <w:rsid w:val="00414C06"/>
    <w:rsid w:val="00414CCC"/>
    <w:rsid w:val="00414D8A"/>
    <w:rsid w:val="00414DC8"/>
    <w:rsid w:val="00414F1A"/>
    <w:rsid w:val="004150C6"/>
    <w:rsid w:val="004155C9"/>
    <w:rsid w:val="00415679"/>
    <w:rsid w:val="00415BC0"/>
    <w:rsid w:val="00415C74"/>
    <w:rsid w:val="00415C8B"/>
    <w:rsid w:val="00415FED"/>
    <w:rsid w:val="00416296"/>
    <w:rsid w:val="004163B6"/>
    <w:rsid w:val="004168D1"/>
    <w:rsid w:val="00416C9C"/>
    <w:rsid w:val="00416DEB"/>
    <w:rsid w:val="00416F75"/>
    <w:rsid w:val="00417035"/>
    <w:rsid w:val="00417143"/>
    <w:rsid w:val="0041729E"/>
    <w:rsid w:val="004172B1"/>
    <w:rsid w:val="00417410"/>
    <w:rsid w:val="00417586"/>
    <w:rsid w:val="0041788F"/>
    <w:rsid w:val="00417ACF"/>
    <w:rsid w:val="00417B14"/>
    <w:rsid w:val="00417B84"/>
    <w:rsid w:val="00417D4A"/>
    <w:rsid w:val="004202C8"/>
    <w:rsid w:val="00420747"/>
    <w:rsid w:val="00420967"/>
    <w:rsid w:val="00420D49"/>
    <w:rsid w:val="00420D87"/>
    <w:rsid w:val="00420E2B"/>
    <w:rsid w:val="00421272"/>
    <w:rsid w:val="004213E7"/>
    <w:rsid w:val="0042142A"/>
    <w:rsid w:val="004214C0"/>
    <w:rsid w:val="00421561"/>
    <w:rsid w:val="00421C6B"/>
    <w:rsid w:val="00421E3F"/>
    <w:rsid w:val="00421FF9"/>
    <w:rsid w:val="00422025"/>
    <w:rsid w:val="004222B2"/>
    <w:rsid w:val="00422328"/>
    <w:rsid w:val="00422684"/>
    <w:rsid w:val="004227B4"/>
    <w:rsid w:val="00422850"/>
    <w:rsid w:val="00422C09"/>
    <w:rsid w:val="00422FF7"/>
    <w:rsid w:val="0042308A"/>
    <w:rsid w:val="004231E8"/>
    <w:rsid w:val="004233A8"/>
    <w:rsid w:val="00423640"/>
    <w:rsid w:val="00423CBE"/>
    <w:rsid w:val="00423CFC"/>
    <w:rsid w:val="00423EDE"/>
    <w:rsid w:val="0042444B"/>
    <w:rsid w:val="004248E5"/>
    <w:rsid w:val="00424963"/>
    <w:rsid w:val="00424A23"/>
    <w:rsid w:val="00424ADF"/>
    <w:rsid w:val="00424B0E"/>
    <w:rsid w:val="00424D9B"/>
    <w:rsid w:val="004250D5"/>
    <w:rsid w:val="00425362"/>
    <w:rsid w:val="00425480"/>
    <w:rsid w:val="004257C8"/>
    <w:rsid w:val="00425AE3"/>
    <w:rsid w:val="00425B19"/>
    <w:rsid w:val="00425B1A"/>
    <w:rsid w:val="00425BE7"/>
    <w:rsid w:val="00425FA0"/>
    <w:rsid w:val="004264C5"/>
    <w:rsid w:val="0042690E"/>
    <w:rsid w:val="00426A3D"/>
    <w:rsid w:val="00426A46"/>
    <w:rsid w:val="00426A8A"/>
    <w:rsid w:val="00426B53"/>
    <w:rsid w:val="00426C2A"/>
    <w:rsid w:val="00426D64"/>
    <w:rsid w:val="00426DC1"/>
    <w:rsid w:val="00427031"/>
    <w:rsid w:val="0042711F"/>
    <w:rsid w:val="00427280"/>
    <w:rsid w:val="004272B2"/>
    <w:rsid w:val="00427319"/>
    <w:rsid w:val="00427422"/>
    <w:rsid w:val="0042742F"/>
    <w:rsid w:val="0042750F"/>
    <w:rsid w:val="004276B7"/>
    <w:rsid w:val="004276EC"/>
    <w:rsid w:val="00427993"/>
    <w:rsid w:val="00427A87"/>
    <w:rsid w:val="00427BC5"/>
    <w:rsid w:val="00430039"/>
    <w:rsid w:val="0043026B"/>
    <w:rsid w:val="004303AF"/>
    <w:rsid w:val="004303FA"/>
    <w:rsid w:val="0043045D"/>
    <w:rsid w:val="004304FF"/>
    <w:rsid w:val="004307B3"/>
    <w:rsid w:val="004307FE"/>
    <w:rsid w:val="00430838"/>
    <w:rsid w:val="0043091F"/>
    <w:rsid w:val="00430C02"/>
    <w:rsid w:val="0043133C"/>
    <w:rsid w:val="004313B8"/>
    <w:rsid w:val="0043175E"/>
    <w:rsid w:val="00431D77"/>
    <w:rsid w:val="00432504"/>
    <w:rsid w:val="0043256A"/>
    <w:rsid w:val="00432665"/>
    <w:rsid w:val="004326A1"/>
    <w:rsid w:val="00432AC2"/>
    <w:rsid w:val="00432BEA"/>
    <w:rsid w:val="00432CC7"/>
    <w:rsid w:val="00432D37"/>
    <w:rsid w:val="00432E05"/>
    <w:rsid w:val="0043320C"/>
    <w:rsid w:val="00433239"/>
    <w:rsid w:val="004333CB"/>
    <w:rsid w:val="004334B0"/>
    <w:rsid w:val="0043355B"/>
    <w:rsid w:val="00433616"/>
    <w:rsid w:val="00433879"/>
    <w:rsid w:val="00433B9B"/>
    <w:rsid w:val="00433EC4"/>
    <w:rsid w:val="00433F18"/>
    <w:rsid w:val="004341A8"/>
    <w:rsid w:val="004341FE"/>
    <w:rsid w:val="004343BA"/>
    <w:rsid w:val="004344C9"/>
    <w:rsid w:val="004345A3"/>
    <w:rsid w:val="00434883"/>
    <w:rsid w:val="004349A8"/>
    <w:rsid w:val="00434BA5"/>
    <w:rsid w:val="00434DCA"/>
    <w:rsid w:val="00434EA6"/>
    <w:rsid w:val="00434FED"/>
    <w:rsid w:val="00435005"/>
    <w:rsid w:val="00435010"/>
    <w:rsid w:val="0043520D"/>
    <w:rsid w:val="004360B6"/>
    <w:rsid w:val="0043619C"/>
    <w:rsid w:val="004361FD"/>
    <w:rsid w:val="00436386"/>
    <w:rsid w:val="00436390"/>
    <w:rsid w:val="00436429"/>
    <w:rsid w:val="00436499"/>
    <w:rsid w:val="00436524"/>
    <w:rsid w:val="00436894"/>
    <w:rsid w:val="00436AC7"/>
    <w:rsid w:val="00436D09"/>
    <w:rsid w:val="00436DA4"/>
    <w:rsid w:val="00437288"/>
    <w:rsid w:val="0043733F"/>
    <w:rsid w:val="00437494"/>
    <w:rsid w:val="00437BA1"/>
    <w:rsid w:val="0044003A"/>
    <w:rsid w:val="00440063"/>
    <w:rsid w:val="00440360"/>
    <w:rsid w:val="00440404"/>
    <w:rsid w:val="0044053D"/>
    <w:rsid w:val="004405E4"/>
    <w:rsid w:val="00440851"/>
    <w:rsid w:val="00440A8A"/>
    <w:rsid w:val="00440F81"/>
    <w:rsid w:val="004410D9"/>
    <w:rsid w:val="0044143A"/>
    <w:rsid w:val="004415B2"/>
    <w:rsid w:val="0044179D"/>
    <w:rsid w:val="00441E78"/>
    <w:rsid w:val="004426DE"/>
    <w:rsid w:val="004429EC"/>
    <w:rsid w:val="00442A7B"/>
    <w:rsid w:val="00442B33"/>
    <w:rsid w:val="00443782"/>
    <w:rsid w:val="0044379F"/>
    <w:rsid w:val="004437A9"/>
    <w:rsid w:val="00443905"/>
    <w:rsid w:val="00443B65"/>
    <w:rsid w:val="00443DC7"/>
    <w:rsid w:val="00443EBF"/>
    <w:rsid w:val="00443EED"/>
    <w:rsid w:val="00443FE8"/>
    <w:rsid w:val="00444050"/>
    <w:rsid w:val="004440B8"/>
    <w:rsid w:val="0044427E"/>
    <w:rsid w:val="004443A4"/>
    <w:rsid w:val="004443CD"/>
    <w:rsid w:val="0044446C"/>
    <w:rsid w:val="0044466B"/>
    <w:rsid w:val="004448F9"/>
    <w:rsid w:val="004449E3"/>
    <w:rsid w:val="00444AB2"/>
    <w:rsid w:val="00444E06"/>
    <w:rsid w:val="00444FD2"/>
    <w:rsid w:val="00444FE1"/>
    <w:rsid w:val="00445110"/>
    <w:rsid w:val="00445821"/>
    <w:rsid w:val="0044597E"/>
    <w:rsid w:val="00445BDE"/>
    <w:rsid w:val="00445F17"/>
    <w:rsid w:val="00446219"/>
    <w:rsid w:val="00446443"/>
    <w:rsid w:val="004464FA"/>
    <w:rsid w:val="0044654F"/>
    <w:rsid w:val="004465FD"/>
    <w:rsid w:val="00446759"/>
    <w:rsid w:val="00446778"/>
    <w:rsid w:val="004467CC"/>
    <w:rsid w:val="00446DFE"/>
    <w:rsid w:val="004470D2"/>
    <w:rsid w:val="00447315"/>
    <w:rsid w:val="004476FC"/>
    <w:rsid w:val="00447BC8"/>
    <w:rsid w:val="00447BCC"/>
    <w:rsid w:val="00447DEC"/>
    <w:rsid w:val="00447E57"/>
    <w:rsid w:val="004502BC"/>
    <w:rsid w:val="004502DF"/>
    <w:rsid w:val="004503C8"/>
    <w:rsid w:val="004503ED"/>
    <w:rsid w:val="00450FE5"/>
    <w:rsid w:val="004511CD"/>
    <w:rsid w:val="004517AB"/>
    <w:rsid w:val="004518E6"/>
    <w:rsid w:val="00451A4E"/>
    <w:rsid w:val="00451B23"/>
    <w:rsid w:val="00451E73"/>
    <w:rsid w:val="0045212B"/>
    <w:rsid w:val="004527A4"/>
    <w:rsid w:val="004528E2"/>
    <w:rsid w:val="00452A2D"/>
    <w:rsid w:val="00452ACE"/>
    <w:rsid w:val="00453156"/>
    <w:rsid w:val="00453171"/>
    <w:rsid w:val="004533E0"/>
    <w:rsid w:val="004533F3"/>
    <w:rsid w:val="00453434"/>
    <w:rsid w:val="004534FF"/>
    <w:rsid w:val="00453660"/>
    <w:rsid w:val="00453690"/>
    <w:rsid w:val="004539C2"/>
    <w:rsid w:val="00453B76"/>
    <w:rsid w:val="004540CA"/>
    <w:rsid w:val="00454613"/>
    <w:rsid w:val="004546F9"/>
    <w:rsid w:val="0045473C"/>
    <w:rsid w:val="00454749"/>
    <w:rsid w:val="00454DBC"/>
    <w:rsid w:val="00454ED0"/>
    <w:rsid w:val="0045518B"/>
    <w:rsid w:val="00455337"/>
    <w:rsid w:val="004553B6"/>
    <w:rsid w:val="00455544"/>
    <w:rsid w:val="00455919"/>
    <w:rsid w:val="00455ABD"/>
    <w:rsid w:val="0045603F"/>
    <w:rsid w:val="004561CE"/>
    <w:rsid w:val="0045621F"/>
    <w:rsid w:val="004566D7"/>
    <w:rsid w:val="00456A9A"/>
    <w:rsid w:val="00456AE7"/>
    <w:rsid w:val="00456CD7"/>
    <w:rsid w:val="00456E41"/>
    <w:rsid w:val="00456F0D"/>
    <w:rsid w:val="004570A8"/>
    <w:rsid w:val="004572A1"/>
    <w:rsid w:val="004572C7"/>
    <w:rsid w:val="0045739E"/>
    <w:rsid w:val="004573D9"/>
    <w:rsid w:val="00457468"/>
    <w:rsid w:val="0045751B"/>
    <w:rsid w:val="00457CD1"/>
    <w:rsid w:val="00457D77"/>
    <w:rsid w:val="00457E66"/>
    <w:rsid w:val="00457FC7"/>
    <w:rsid w:val="00460091"/>
    <w:rsid w:val="004600C2"/>
    <w:rsid w:val="00460175"/>
    <w:rsid w:val="004603A3"/>
    <w:rsid w:val="00460427"/>
    <w:rsid w:val="004605E8"/>
    <w:rsid w:val="0046098C"/>
    <w:rsid w:val="004609A7"/>
    <w:rsid w:val="00460AA9"/>
    <w:rsid w:val="00460BE8"/>
    <w:rsid w:val="00460D58"/>
    <w:rsid w:val="0046117B"/>
    <w:rsid w:val="004616BD"/>
    <w:rsid w:val="00461789"/>
    <w:rsid w:val="004619AD"/>
    <w:rsid w:val="00461EFC"/>
    <w:rsid w:val="00462378"/>
    <w:rsid w:val="00462810"/>
    <w:rsid w:val="00462FB3"/>
    <w:rsid w:val="004631C1"/>
    <w:rsid w:val="00463337"/>
    <w:rsid w:val="00463C03"/>
    <w:rsid w:val="00463D99"/>
    <w:rsid w:val="00464212"/>
    <w:rsid w:val="00464C2D"/>
    <w:rsid w:val="00464D07"/>
    <w:rsid w:val="00464D1F"/>
    <w:rsid w:val="00464E9F"/>
    <w:rsid w:val="00465060"/>
    <w:rsid w:val="00465366"/>
    <w:rsid w:val="00465641"/>
    <w:rsid w:val="004656F9"/>
    <w:rsid w:val="004657AE"/>
    <w:rsid w:val="00465E7F"/>
    <w:rsid w:val="00465E89"/>
    <w:rsid w:val="0046611C"/>
    <w:rsid w:val="00466426"/>
    <w:rsid w:val="00466648"/>
    <w:rsid w:val="00466731"/>
    <w:rsid w:val="0046676F"/>
    <w:rsid w:val="00466874"/>
    <w:rsid w:val="004668A3"/>
    <w:rsid w:val="004669BE"/>
    <w:rsid w:val="004669E7"/>
    <w:rsid w:val="00466B4F"/>
    <w:rsid w:val="00466B61"/>
    <w:rsid w:val="00466BBB"/>
    <w:rsid w:val="00466BC6"/>
    <w:rsid w:val="00466C87"/>
    <w:rsid w:val="00466D23"/>
    <w:rsid w:val="00466F92"/>
    <w:rsid w:val="0046700F"/>
    <w:rsid w:val="00467083"/>
    <w:rsid w:val="004673D6"/>
    <w:rsid w:val="00467567"/>
    <w:rsid w:val="004679B3"/>
    <w:rsid w:val="00467ACA"/>
    <w:rsid w:val="00467B74"/>
    <w:rsid w:val="00467C4F"/>
    <w:rsid w:val="00467D2D"/>
    <w:rsid w:val="00467FCC"/>
    <w:rsid w:val="0047025F"/>
    <w:rsid w:val="004702E7"/>
    <w:rsid w:val="0047039F"/>
    <w:rsid w:val="00470503"/>
    <w:rsid w:val="0047053B"/>
    <w:rsid w:val="00470580"/>
    <w:rsid w:val="00470755"/>
    <w:rsid w:val="004707F2"/>
    <w:rsid w:val="00470A2C"/>
    <w:rsid w:val="00470FC8"/>
    <w:rsid w:val="004715F6"/>
    <w:rsid w:val="004718AF"/>
    <w:rsid w:val="00471B9A"/>
    <w:rsid w:val="00471BC5"/>
    <w:rsid w:val="00471C7D"/>
    <w:rsid w:val="00471CF1"/>
    <w:rsid w:val="00471F80"/>
    <w:rsid w:val="0047251E"/>
    <w:rsid w:val="0047294C"/>
    <w:rsid w:val="00472B69"/>
    <w:rsid w:val="00472F0B"/>
    <w:rsid w:val="00473066"/>
    <w:rsid w:val="00473113"/>
    <w:rsid w:val="0047329F"/>
    <w:rsid w:val="004733B2"/>
    <w:rsid w:val="00473650"/>
    <w:rsid w:val="004736DE"/>
    <w:rsid w:val="00473726"/>
    <w:rsid w:val="0047397B"/>
    <w:rsid w:val="00473A71"/>
    <w:rsid w:val="00473A79"/>
    <w:rsid w:val="00473D9D"/>
    <w:rsid w:val="004740B2"/>
    <w:rsid w:val="004740E7"/>
    <w:rsid w:val="004747FF"/>
    <w:rsid w:val="00474C42"/>
    <w:rsid w:val="00474EF7"/>
    <w:rsid w:val="004750E1"/>
    <w:rsid w:val="0047527E"/>
    <w:rsid w:val="00475291"/>
    <w:rsid w:val="004753D6"/>
    <w:rsid w:val="00475503"/>
    <w:rsid w:val="00475580"/>
    <w:rsid w:val="00475807"/>
    <w:rsid w:val="00475B75"/>
    <w:rsid w:val="00475D56"/>
    <w:rsid w:val="004762FE"/>
    <w:rsid w:val="0047654D"/>
    <w:rsid w:val="00476835"/>
    <w:rsid w:val="00476C31"/>
    <w:rsid w:val="00476CD7"/>
    <w:rsid w:val="00476E46"/>
    <w:rsid w:val="00477144"/>
    <w:rsid w:val="004775C8"/>
    <w:rsid w:val="0047779A"/>
    <w:rsid w:val="00477AB0"/>
    <w:rsid w:val="00477AC2"/>
    <w:rsid w:val="0048020F"/>
    <w:rsid w:val="004802B7"/>
    <w:rsid w:val="00480BC5"/>
    <w:rsid w:val="00480CDD"/>
    <w:rsid w:val="00480DAB"/>
    <w:rsid w:val="00481215"/>
    <w:rsid w:val="00481279"/>
    <w:rsid w:val="004813CD"/>
    <w:rsid w:val="00481798"/>
    <w:rsid w:val="00481C89"/>
    <w:rsid w:val="00481C9D"/>
    <w:rsid w:val="00481D37"/>
    <w:rsid w:val="0048210B"/>
    <w:rsid w:val="00482313"/>
    <w:rsid w:val="00482316"/>
    <w:rsid w:val="00482341"/>
    <w:rsid w:val="00482B6D"/>
    <w:rsid w:val="00482DBF"/>
    <w:rsid w:val="00482F07"/>
    <w:rsid w:val="0048300E"/>
    <w:rsid w:val="004830F8"/>
    <w:rsid w:val="00483810"/>
    <w:rsid w:val="0048389A"/>
    <w:rsid w:val="00483990"/>
    <w:rsid w:val="00483A5B"/>
    <w:rsid w:val="00483AB8"/>
    <w:rsid w:val="00483B6A"/>
    <w:rsid w:val="00483BC2"/>
    <w:rsid w:val="00483D7A"/>
    <w:rsid w:val="00483E92"/>
    <w:rsid w:val="00483FBB"/>
    <w:rsid w:val="00484137"/>
    <w:rsid w:val="004842ED"/>
    <w:rsid w:val="0048430A"/>
    <w:rsid w:val="00484322"/>
    <w:rsid w:val="00484526"/>
    <w:rsid w:val="004848D4"/>
    <w:rsid w:val="004848EE"/>
    <w:rsid w:val="004849B0"/>
    <w:rsid w:val="00484A8C"/>
    <w:rsid w:val="00484C01"/>
    <w:rsid w:val="00484EB0"/>
    <w:rsid w:val="00484FA6"/>
    <w:rsid w:val="0048513F"/>
    <w:rsid w:val="00485173"/>
    <w:rsid w:val="0048573D"/>
    <w:rsid w:val="00485918"/>
    <w:rsid w:val="00485B5A"/>
    <w:rsid w:val="0048626C"/>
    <w:rsid w:val="004865BC"/>
    <w:rsid w:val="004865D1"/>
    <w:rsid w:val="00486757"/>
    <w:rsid w:val="00486D82"/>
    <w:rsid w:val="00486E6E"/>
    <w:rsid w:val="00486F2C"/>
    <w:rsid w:val="004870EE"/>
    <w:rsid w:val="0048714C"/>
    <w:rsid w:val="0048718B"/>
    <w:rsid w:val="004871E6"/>
    <w:rsid w:val="004872BA"/>
    <w:rsid w:val="004872EF"/>
    <w:rsid w:val="00487885"/>
    <w:rsid w:val="004879BF"/>
    <w:rsid w:val="00487C7E"/>
    <w:rsid w:val="00487F77"/>
    <w:rsid w:val="00490201"/>
    <w:rsid w:val="004902D5"/>
    <w:rsid w:val="0049037E"/>
    <w:rsid w:val="0049061C"/>
    <w:rsid w:val="004909D1"/>
    <w:rsid w:val="004911B8"/>
    <w:rsid w:val="004911BE"/>
    <w:rsid w:val="004913E8"/>
    <w:rsid w:val="004914EF"/>
    <w:rsid w:val="00491850"/>
    <w:rsid w:val="00491FB4"/>
    <w:rsid w:val="00492070"/>
    <w:rsid w:val="00492110"/>
    <w:rsid w:val="004922FE"/>
    <w:rsid w:val="00492446"/>
    <w:rsid w:val="00492778"/>
    <w:rsid w:val="00492807"/>
    <w:rsid w:val="00492A47"/>
    <w:rsid w:val="004930BC"/>
    <w:rsid w:val="004930F4"/>
    <w:rsid w:val="0049312C"/>
    <w:rsid w:val="0049330D"/>
    <w:rsid w:val="0049343C"/>
    <w:rsid w:val="00493BCC"/>
    <w:rsid w:val="00493C75"/>
    <w:rsid w:val="00493C83"/>
    <w:rsid w:val="00493E9D"/>
    <w:rsid w:val="00493F52"/>
    <w:rsid w:val="00494314"/>
    <w:rsid w:val="00494431"/>
    <w:rsid w:val="00494452"/>
    <w:rsid w:val="004949F3"/>
    <w:rsid w:val="00494A53"/>
    <w:rsid w:val="00494E83"/>
    <w:rsid w:val="0049523C"/>
    <w:rsid w:val="00495456"/>
    <w:rsid w:val="0049557F"/>
    <w:rsid w:val="004955C0"/>
    <w:rsid w:val="0049563C"/>
    <w:rsid w:val="00495BD1"/>
    <w:rsid w:val="00495C2C"/>
    <w:rsid w:val="00495E53"/>
    <w:rsid w:val="00495EDD"/>
    <w:rsid w:val="00495FCB"/>
    <w:rsid w:val="0049634F"/>
    <w:rsid w:val="00496369"/>
    <w:rsid w:val="0049664E"/>
    <w:rsid w:val="00497472"/>
    <w:rsid w:val="004976A5"/>
    <w:rsid w:val="00497882"/>
    <w:rsid w:val="004979FD"/>
    <w:rsid w:val="00497E62"/>
    <w:rsid w:val="004A005C"/>
    <w:rsid w:val="004A01B7"/>
    <w:rsid w:val="004A0578"/>
    <w:rsid w:val="004A062F"/>
    <w:rsid w:val="004A09A5"/>
    <w:rsid w:val="004A0BBA"/>
    <w:rsid w:val="004A1022"/>
    <w:rsid w:val="004A146F"/>
    <w:rsid w:val="004A169E"/>
    <w:rsid w:val="004A1758"/>
    <w:rsid w:val="004A1A9C"/>
    <w:rsid w:val="004A1B46"/>
    <w:rsid w:val="004A1CF6"/>
    <w:rsid w:val="004A1D48"/>
    <w:rsid w:val="004A1D68"/>
    <w:rsid w:val="004A1DF1"/>
    <w:rsid w:val="004A1F02"/>
    <w:rsid w:val="004A1F3F"/>
    <w:rsid w:val="004A218F"/>
    <w:rsid w:val="004A21E4"/>
    <w:rsid w:val="004A238F"/>
    <w:rsid w:val="004A25FC"/>
    <w:rsid w:val="004A2A8B"/>
    <w:rsid w:val="004A2D12"/>
    <w:rsid w:val="004A2D5F"/>
    <w:rsid w:val="004A2EF8"/>
    <w:rsid w:val="004A3303"/>
    <w:rsid w:val="004A334D"/>
    <w:rsid w:val="004A33A9"/>
    <w:rsid w:val="004A34D3"/>
    <w:rsid w:val="004A3603"/>
    <w:rsid w:val="004A3768"/>
    <w:rsid w:val="004A3798"/>
    <w:rsid w:val="004A3A32"/>
    <w:rsid w:val="004A3AE4"/>
    <w:rsid w:val="004A3C6F"/>
    <w:rsid w:val="004A3EE2"/>
    <w:rsid w:val="004A3F6B"/>
    <w:rsid w:val="004A3F6D"/>
    <w:rsid w:val="004A45F9"/>
    <w:rsid w:val="004A492E"/>
    <w:rsid w:val="004A4D2B"/>
    <w:rsid w:val="004A5046"/>
    <w:rsid w:val="004A5993"/>
    <w:rsid w:val="004A5A30"/>
    <w:rsid w:val="004A5C24"/>
    <w:rsid w:val="004A5CBE"/>
    <w:rsid w:val="004A5DB9"/>
    <w:rsid w:val="004A60EB"/>
    <w:rsid w:val="004A6461"/>
    <w:rsid w:val="004A6639"/>
    <w:rsid w:val="004A66ED"/>
    <w:rsid w:val="004A67D6"/>
    <w:rsid w:val="004A67F4"/>
    <w:rsid w:val="004A682D"/>
    <w:rsid w:val="004A6858"/>
    <w:rsid w:val="004A6A5F"/>
    <w:rsid w:val="004A6AAF"/>
    <w:rsid w:val="004A6B51"/>
    <w:rsid w:val="004A6CC4"/>
    <w:rsid w:val="004A6D0E"/>
    <w:rsid w:val="004A7088"/>
    <w:rsid w:val="004A7099"/>
    <w:rsid w:val="004A72E9"/>
    <w:rsid w:val="004A73CE"/>
    <w:rsid w:val="004A73F4"/>
    <w:rsid w:val="004A744B"/>
    <w:rsid w:val="004A7611"/>
    <w:rsid w:val="004A7A37"/>
    <w:rsid w:val="004A7B65"/>
    <w:rsid w:val="004B0137"/>
    <w:rsid w:val="004B0190"/>
    <w:rsid w:val="004B0194"/>
    <w:rsid w:val="004B0740"/>
    <w:rsid w:val="004B0916"/>
    <w:rsid w:val="004B0CD8"/>
    <w:rsid w:val="004B1145"/>
    <w:rsid w:val="004B125F"/>
    <w:rsid w:val="004B1343"/>
    <w:rsid w:val="004B138F"/>
    <w:rsid w:val="004B157C"/>
    <w:rsid w:val="004B1605"/>
    <w:rsid w:val="004B1632"/>
    <w:rsid w:val="004B1BC9"/>
    <w:rsid w:val="004B202D"/>
    <w:rsid w:val="004B21D2"/>
    <w:rsid w:val="004B249A"/>
    <w:rsid w:val="004B29BD"/>
    <w:rsid w:val="004B2AB2"/>
    <w:rsid w:val="004B2BA7"/>
    <w:rsid w:val="004B2C20"/>
    <w:rsid w:val="004B2DEE"/>
    <w:rsid w:val="004B2EB0"/>
    <w:rsid w:val="004B358A"/>
    <w:rsid w:val="004B3904"/>
    <w:rsid w:val="004B3D08"/>
    <w:rsid w:val="004B3F18"/>
    <w:rsid w:val="004B41F1"/>
    <w:rsid w:val="004B44E0"/>
    <w:rsid w:val="004B4A69"/>
    <w:rsid w:val="004B4AEE"/>
    <w:rsid w:val="004B4C6B"/>
    <w:rsid w:val="004B51A0"/>
    <w:rsid w:val="004B52CA"/>
    <w:rsid w:val="004B54FD"/>
    <w:rsid w:val="004B556C"/>
    <w:rsid w:val="004B55E6"/>
    <w:rsid w:val="004B58D2"/>
    <w:rsid w:val="004B58E1"/>
    <w:rsid w:val="004B58E4"/>
    <w:rsid w:val="004B5BCC"/>
    <w:rsid w:val="004B5BF9"/>
    <w:rsid w:val="004B5C45"/>
    <w:rsid w:val="004B5D0F"/>
    <w:rsid w:val="004B5D48"/>
    <w:rsid w:val="004B5D8F"/>
    <w:rsid w:val="004B64D6"/>
    <w:rsid w:val="004B6784"/>
    <w:rsid w:val="004B689A"/>
    <w:rsid w:val="004B6999"/>
    <w:rsid w:val="004B6B42"/>
    <w:rsid w:val="004B6BAB"/>
    <w:rsid w:val="004B6C9D"/>
    <w:rsid w:val="004B6D87"/>
    <w:rsid w:val="004B6E8C"/>
    <w:rsid w:val="004B7066"/>
    <w:rsid w:val="004B71C0"/>
    <w:rsid w:val="004B7296"/>
    <w:rsid w:val="004B72E4"/>
    <w:rsid w:val="004B7451"/>
    <w:rsid w:val="004B77E9"/>
    <w:rsid w:val="004B7A5D"/>
    <w:rsid w:val="004B7DA4"/>
    <w:rsid w:val="004B7DBB"/>
    <w:rsid w:val="004C036B"/>
    <w:rsid w:val="004C057B"/>
    <w:rsid w:val="004C06AF"/>
    <w:rsid w:val="004C08E8"/>
    <w:rsid w:val="004C0B7B"/>
    <w:rsid w:val="004C0E41"/>
    <w:rsid w:val="004C13A3"/>
    <w:rsid w:val="004C1719"/>
    <w:rsid w:val="004C17A0"/>
    <w:rsid w:val="004C17C9"/>
    <w:rsid w:val="004C1889"/>
    <w:rsid w:val="004C18A9"/>
    <w:rsid w:val="004C1B14"/>
    <w:rsid w:val="004C1DC3"/>
    <w:rsid w:val="004C2011"/>
    <w:rsid w:val="004C201D"/>
    <w:rsid w:val="004C20B8"/>
    <w:rsid w:val="004C21E7"/>
    <w:rsid w:val="004C23B5"/>
    <w:rsid w:val="004C2BD5"/>
    <w:rsid w:val="004C2C8F"/>
    <w:rsid w:val="004C2CC6"/>
    <w:rsid w:val="004C2D3C"/>
    <w:rsid w:val="004C3479"/>
    <w:rsid w:val="004C3853"/>
    <w:rsid w:val="004C403D"/>
    <w:rsid w:val="004C40B1"/>
    <w:rsid w:val="004C4203"/>
    <w:rsid w:val="004C458A"/>
    <w:rsid w:val="004C45D9"/>
    <w:rsid w:val="004C47AB"/>
    <w:rsid w:val="004C47C9"/>
    <w:rsid w:val="004C488E"/>
    <w:rsid w:val="004C48C9"/>
    <w:rsid w:val="004C4B9B"/>
    <w:rsid w:val="004C4C31"/>
    <w:rsid w:val="004C4D10"/>
    <w:rsid w:val="004C4E4E"/>
    <w:rsid w:val="004C5076"/>
    <w:rsid w:val="004C518B"/>
    <w:rsid w:val="004C534D"/>
    <w:rsid w:val="004C5373"/>
    <w:rsid w:val="004C564F"/>
    <w:rsid w:val="004C5691"/>
    <w:rsid w:val="004C56DE"/>
    <w:rsid w:val="004C5B4F"/>
    <w:rsid w:val="004C5C84"/>
    <w:rsid w:val="004C5DA7"/>
    <w:rsid w:val="004C5F3E"/>
    <w:rsid w:val="004C6645"/>
    <w:rsid w:val="004C710B"/>
    <w:rsid w:val="004C73ED"/>
    <w:rsid w:val="004C7709"/>
    <w:rsid w:val="004C7AA3"/>
    <w:rsid w:val="004C7DA1"/>
    <w:rsid w:val="004C7DA8"/>
    <w:rsid w:val="004D019D"/>
    <w:rsid w:val="004D0385"/>
    <w:rsid w:val="004D0417"/>
    <w:rsid w:val="004D0678"/>
    <w:rsid w:val="004D07A0"/>
    <w:rsid w:val="004D0958"/>
    <w:rsid w:val="004D0961"/>
    <w:rsid w:val="004D0A74"/>
    <w:rsid w:val="004D0D26"/>
    <w:rsid w:val="004D0DC8"/>
    <w:rsid w:val="004D12F7"/>
    <w:rsid w:val="004D130E"/>
    <w:rsid w:val="004D1413"/>
    <w:rsid w:val="004D145B"/>
    <w:rsid w:val="004D1885"/>
    <w:rsid w:val="004D1BE3"/>
    <w:rsid w:val="004D1F5B"/>
    <w:rsid w:val="004D21E5"/>
    <w:rsid w:val="004D235D"/>
    <w:rsid w:val="004D2362"/>
    <w:rsid w:val="004D2B4B"/>
    <w:rsid w:val="004D2B87"/>
    <w:rsid w:val="004D3172"/>
    <w:rsid w:val="004D331E"/>
    <w:rsid w:val="004D3331"/>
    <w:rsid w:val="004D3495"/>
    <w:rsid w:val="004D358B"/>
    <w:rsid w:val="004D3721"/>
    <w:rsid w:val="004D3829"/>
    <w:rsid w:val="004D386B"/>
    <w:rsid w:val="004D38E7"/>
    <w:rsid w:val="004D3CB5"/>
    <w:rsid w:val="004D3D1E"/>
    <w:rsid w:val="004D3D2B"/>
    <w:rsid w:val="004D3EF9"/>
    <w:rsid w:val="004D3F00"/>
    <w:rsid w:val="004D4088"/>
    <w:rsid w:val="004D42B8"/>
    <w:rsid w:val="004D42BA"/>
    <w:rsid w:val="004D431E"/>
    <w:rsid w:val="004D4355"/>
    <w:rsid w:val="004D44AC"/>
    <w:rsid w:val="004D44B5"/>
    <w:rsid w:val="004D456B"/>
    <w:rsid w:val="004D4966"/>
    <w:rsid w:val="004D5296"/>
    <w:rsid w:val="004D5300"/>
    <w:rsid w:val="004D55D0"/>
    <w:rsid w:val="004D5635"/>
    <w:rsid w:val="004D56B4"/>
    <w:rsid w:val="004D5870"/>
    <w:rsid w:val="004D5935"/>
    <w:rsid w:val="004D5A2D"/>
    <w:rsid w:val="004D5A63"/>
    <w:rsid w:val="004D5DF0"/>
    <w:rsid w:val="004D6002"/>
    <w:rsid w:val="004D60AC"/>
    <w:rsid w:val="004D6440"/>
    <w:rsid w:val="004D652F"/>
    <w:rsid w:val="004D6583"/>
    <w:rsid w:val="004D6678"/>
    <w:rsid w:val="004D6817"/>
    <w:rsid w:val="004D6877"/>
    <w:rsid w:val="004D69CC"/>
    <w:rsid w:val="004D6A43"/>
    <w:rsid w:val="004D6DEE"/>
    <w:rsid w:val="004D6E24"/>
    <w:rsid w:val="004D73A1"/>
    <w:rsid w:val="004D75EB"/>
    <w:rsid w:val="004D7844"/>
    <w:rsid w:val="004D7902"/>
    <w:rsid w:val="004D7957"/>
    <w:rsid w:val="004D7AE0"/>
    <w:rsid w:val="004D7BB2"/>
    <w:rsid w:val="004D7E16"/>
    <w:rsid w:val="004D7E67"/>
    <w:rsid w:val="004D7E74"/>
    <w:rsid w:val="004D7F9D"/>
    <w:rsid w:val="004E029A"/>
    <w:rsid w:val="004E0BB7"/>
    <w:rsid w:val="004E0D38"/>
    <w:rsid w:val="004E0DA1"/>
    <w:rsid w:val="004E0DB7"/>
    <w:rsid w:val="004E10F3"/>
    <w:rsid w:val="004E1270"/>
    <w:rsid w:val="004E13E5"/>
    <w:rsid w:val="004E167D"/>
    <w:rsid w:val="004E1893"/>
    <w:rsid w:val="004E2079"/>
    <w:rsid w:val="004E22AF"/>
    <w:rsid w:val="004E2605"/>
    <w:rsid w:val="004E2830"/>
    <w:rsid w:val="004E2BD5"/>
    <w:rsid w:val="004E2C1D"/>
    <w:rsid w:val="004E2C6A"/>
    <w:rsid w:val="004E305F"/>
    <w:rsid w:val="004E33E8"/>
    <w:rsid w:val="004E3552"/>
    <w:rsid w:val="004E36C8"/>
    <w:rsid w:val="004E3760"/>
    <w:rsid w:val="004E37FC"/>
    <w:rsid w:val="004E3C6B"/>
    <w:rsid w:val="004E3EB2"/>
    <w:rsid w:val="004E4234"/>
    <w:rsid w:val="004E43FF"/>
    <w:rsid w:val="004E44F5"/>
    <w:rsid w:val="004E481E"/>
    <w:rsid w:val="004E48EB"/>
    <w:rsid w:val="004E4931"/>
    <w:rsid w:val="004E49C4"/>
    <w:rsid w:val="004E4BFF"/>
    <w:rsid w:val="004E4D1B"/>
    <w:rsid w:val="004E4F51"/>
    <w:rsid w:val="004E518A"/>
    <w:rsid w:val="004E5338"/>
    <w:rsid w:val="004E5823"/>
    <w:rsid w:val="004E5855"/>
    <w:rsid w:val="004E59F0"/>
    <w:rsid w:val="004E5B2F"/>
    <w:rsid w:val="004E5E63"/>
    <w:rsid w:val="004E5F0C"/>
    <w:rsid w:val="004E62E8"/>
    <w:rsid w:val="004E64EF"/>
    <w:rsid w:val="004E6582"/>
    <w:rsid w:val="004E67A1"/>
    <w:rsid w:val="004E684B"/>
    <w:rsid w:val="004E6955"/>
    <w:rsid w:val="004E69F6"/>
    <w:rsid w:val="004E6A16"/>
    <w:rsid w:val="004E6BAE"/>
    <w:rsid w:val="004E6FF3"/>
    <w:rsid w:val="004E7391"/>
    <w:rsid w:val="004E739E"/>
    <w:rsid w:val="004E7AFA"/>
    <w:rsid w:val="004E7B95"/>
    <w:rsid w:val="004E7BB8"/>
    <w:rsid w:val="004E7CA5"/>
    <w:rsid w:val="004E7F86"/>
    <w:rsid w:val="004E7FF5"/>
    <w:rsid w:val="004F012C"/>
    <w:rsid w:val="004F0389"/>
    <w:rsid w:val="004F0751"/>
    <w:rsid w:val="004F086C"/>
    <w:rsid w:val="004F0A10"/>
    <w:rsid w:val="004F0A79"/>
    <w:rsid w:val="004F116C"/>
    <w:rsid w:val="004F1178"/>
    <w:rsid w:val="004F1179"/>
    <w:rsid w:val="004F11AD"/>
    <w:rsid w:val="004F1280"/>
    <w:rsid w:val="004F1351"/>
    <w:rsid w:val="004F1379"/>
    <w:rsid w:val="004F1630"/>
    <w:rsid w:val="004F1637"/>
    <w:rsid w:val="004F1AA0"/>
    <w:rsid w:val="004F1DBC"/>
    <w:rsid w:val="004F2213"/>
    <w:rsid w:val="004F2241"/>
    <w:rsid w:val="004F228A"/>
    <w:rsid w:val="004F250E"/>
    <w:rsid w:val="004F2570"/>
    <w:rsid w:val="004F2620"/>
    <w:rsid w:val="004F2657"/>
    <w:rsid w:val="004F27E0"/>
    <w:rsid w:val="004F2DBD"/>
    <w:rsid w:val="004F2F67"/>
    <w:rsid w:val="004F30E4"/>
    <w:rsid w:val="004F3375"/>
    <w:rsid w:val="004F36A9"/>
    <w:rsid w:val="004F37E1"/>
    <w:rsid w:val="004F4079"/>
    <w:rsid w:val="004F40BF"/>
    <w:rsid w:val="004F41DA"/>
    <w:rsid w:val="004F4211"/>
    <w:rsid w:val="004F44D4"/>
    <w:rsid w:val="004F4508"/>
    <w:rsid w:val="004F4745"/>
    <w:rsid w:val="004F49B4"/>
    <w:rsid w:val="004F49E4"/>
    <w:rsid w:val="004F4D62"/>
    <w:rsid w:val="004F4FE9"/>
    <w:rsid w:val="004F507D"/>
    <w:rsid w:val="004F5289"/>
    <w:rsid w:val="004F5606"/>
    <w:rsid w:val="004F56D5"/>
    <w:rsid w:val="004F5773"/>
    <w:rsid w:val="004F581A"/>
    <w:rsid w:val="004F6083"/>
    <w:rsid w:val="004F624E"/>
    <w:rsid w:val="004F62E3"/>
    <w:rsid w:val="004F63D1"/>
    <w:rsid w:val="004F65D9"/>
    <w:rsid w:val="004F6976"/>
    <w:rsid w:val="004F6AA0"/>
    <w:rsid w:val="004F6B85"/>
    <w:rsid w:val="004F6BD0"/>
    <w:rsid w:val="004F6C45"/>
    <w:rsid w:val="004F6CC8"/>
    <w:rsid w:val="004F7008"/>
    <w:rsid w:val="004F70B8"/>
    <w:rsid w:val="004F751D"/>
    <w:rsid w:val="004F7556"/>
    <w:rsid w:val="004F7712"/>
    <w:rsid w:val="004F7810"/>
    <w:rsid w:val="004F7A81"/>
    <w:rsid w:val="004F7CF2"/>
    <w:rsid w:val="004F7D32"/>
    <w:rsid w:val="004F7D5E"/>
    <w:rsid w:val="004F7FA6"/>
    <w:rsid w:val="0050013A"/>
    <w:rsid w:val="005004F6"/>
    <w:rsid w:val="005006F9"/>
    <w:rsid w:val="0050072E"/>
    <w:rsid w:val="005007B4"/>
    <w:rsid w:val="00500990"/>
    <w:rsid w:val="00500B56"/>
    <w:rsid w:val="00500C31"/>
    <w:rsid w:val="00500D01"/>
    <w:rsid w:val="00500EB0"/>
    <w:rsid w:val="00501095"/>
    <w:rsid w:val="005011AB"/>
    <w:rsid w:val="00501311"/>
    <w:rsid w:val="0050165B"/>
    <w:rsid w:val="00501889"/>
    <w:rsid w:val="005018B7"/>
    <w:rsid w:val="005018F8"/>
    <w:rsid w:val="00501A72"/>
    <w:rsid w:val="00501E7D"/>
    <w:rsid w:val="00501FBF"/>
    <w:rsid w:val="00502042"/>
    <w:rsid w:val="0050238B"/>
    <w:rsid w:val="005026EA"/>
    <w:rsid w:val="00502E98"/>
    <w:rsid w:val="005033E2"/>
    <w:rsid w:val="005035A4"/>
    <w:rsid w:val="00503A8F"/>
    <w:rsid w:val="00503BE9"/>
    <w:rsid w:val="00503CCB"/>
    <w:rsid w:val="00503D78"/>
    <w:rsid w:val="00503ECE"/>
    <w:rsid w:val="00504354"/>
    <w:rsid w:val="0050440D"/>
    <w:rsid w:val="005049C4"/>
    <w:rsid w:val="00505227"/>
    <w:rsid w:val="00505517"/>
    <w:rsid w:val="00505884"/>
    <w:rsid w:val="00505969"/>
    <w:rsid w:val="00505B81"/>
    <w:rsid w:val="00505C7E"/>
    <w:rsid w:val="00505E5F"/>
    <w:rsid w:val="00505F9C"/>
    <w:rsid w:val="00506054"/>
    <w:rsid w:val="00506061"/>
    <w:rsid w:val="0050617C"/>
    <w:rsid w:val="00506197"/>
    <w:rsid w:val="00506355"/>
    <w:rsid w:val="00506469"/>
    <w:rsid w:val="00506543"/>
    <w:rsid w:val="00506586"/>
    <w:rsid w:val="005065C1"/>
    <w:rsid w:val="005066F4"/>
    <w:rsid w:val="0050690F"/>
    <w:rsid w:val="00506934"/>
    <w:rsid w:val="005069C7"/>
    <w:rsid w:val="00506C7D"/>
    <w:rsid w:val="00506FC9"/>
    <w:rsid w:val="00507056"/>
    <w:rsid w:val="00507144"/>
    <w:rsid w:val="00507556"/>
    <w:rsid w:val="00507651"/>
    <w:rsid w:val="00507850"/>
    <w:rsid w:val="0051014C"/>
    <w:rsid w:val="0051037F"/>
    <w:rsid w:val="00510514"/>
    <w:rsid w:val="00510A94"/>
    <w:rsid w:val="00510AF9"/>
    <w:rsid w:val="00510E31"/>
    <w:rsid w:val="00511486"/>
    <w:rsid w:val="00511A30"/>
    <w:rsid w:val="00511C99"/>
    <w:rsid w:val="00511CDB"/>
    <w:rsid w:val="00511EF2"/>
    <w:rsid w:val="00511FC6"/>
    <w:rsid w:val="005122EC"/>
    <w:rsid w:val="005123D6"/>
    <w:rsid w:val="005127EB"/>
    <w:rsid w:val="005128D1"/>
    <w:rsid w:val="005128FF"/>
    <w:rsid w:val="00512AD9"/>
    <w:rsid w:val="00512DCE"/>
    <w:rsid w:val="00512F0E"/>
    <w:rsid w:val="00512FA9"/>
    <w:rsid w:val="005132AE"/>
    <w:rsid w:val="0051350A"/>
    <w:rsid w:val="005136CD"/>
    <w:rsid w:val="00513827"/>
    <w:rsid w:val="00513971"/>
    <w:rsid w:val="00513A55"/>
    <w:rsid w:val="00513ADF"/>
    <w:rsid w:val="00513FED"/>
    <w:rsid w:val="00514485"/>
    <w:rsid w:val="00514526"/>
    <w:rsid w:val="005145B1"/>
    <w:rsid w:val="00514709"/>
    <w:rsid w:val="00514786"/>
    <w:rsid w:val="00514A1D"/>
    <w:rsid w:val="00514A47"/>
    <w:rsid w:val="00514A9D"/>
    <w:rsid w:val="00514B1A"/>
    <w:rsid w:val="005150C7"/>
    <w:rsid w:val="005151DF"/>
    <w:rsid w:val="005153C1"/>
    <w:rsid w:val="005153CB"/>
    <w:rsid w:val="00515598"/>
    <w:rsid w:val="005157FF"/>
    <w:rsid w:val="00515A44"/>
    <w:rsid w:val="00515BD3"/>
    <w:rsid w:val="00515C51"/>
    <w:rsid w:val="00515DEB"/>
    <w:rsid w:val="00515E65"/>
    <w:rsid w:val="00515EA7"/>
    <w:rsid w:val="0051638D"/>
    <w:rsid w:val="00516489"/>
    <w:rsid w:val="005166B1"/>
    <w:rsid w:val="0051677C"/>
    <w:rsid w:val="00516E87"/>
    <w:rsid w:val="005170B9"/>
    <w:rsid w:val="0051713F"/>
    <w:rsid w:val="00517274"/>
    <w:rsid w:val="00517B99"/>
    <w:rsid w:val="00517C96"/>
    <w:rsid w:val="00517DD6"/>
    <w:rsid w:val="00517E8A"/>
    <w:rsid w:val="00517EFF"/>
    <w:rsid w:val="00517F12"/>
    <w:rsid w:val="00520156"/>
    <w:rsid w:val="00520258"/>
    <w:rsid w:val="00520259"/>
    <w:rsid w:val="0052057C"/>
    <w:rsid w:val="005205C2"/>
    <w:rsid w:val="005208D2"/>
    <w:rsid w:val="005208F9"/>
    <w:rsid w:val="00520A49"/>
    <w:rsid w:val="00520ACF"/>
    <w:rsid w:val="00520F9D"/>
    <w:rsid w:val="00521183"/>
    <w:rsid w:val="005217C3"/>
    <w:rsid w:val="005217C5"/>
    <w:rsid w:val="0052197E"/>
    <w:rsid w:val="00521A64"/>
    <w:rsid w:val="00521B65"/>
    <w:rsid w:val="00521E82"/>
    <w:rsid w:val="005220C6"/>
    <w:rsid w:val="0052228B"/>
    <w:rsid w:val="0052269D"/>
    <w:rsid w:val="00522D48"/>
    <w:rsid w:val="00522FB3"/>
    <w:rsid w:val="005230B7"/>
    <w:rsid w:val="005231E7"/>
    <w:rsid w:val="005236BE"/>
    <w:rsid w:val="00523720"/>
    <w:rsid w:val="005239F3"/>
    <w:rsid w:val="00523A60"/>
    <w:rsid w:val="00523B77"/>
    <w:rsid w:val="0052415A"/>
    <w:rsid w:val="00524164"/>
    <w:rsid w:val="00524389"/>
    <w:rsid w:val="00524543"/>
    <w:rsid w:val="005245B4"/>
    <w:rsid w:val="005245B5"/>
    <w:rsid w:val="005245BF"/>
    <w:rsid w:val="005245D6"/>
    <w:rsid w:val="00524B06"/>
    <w:rsid w:val="00524C61"/>
    <w:rsid w:val="00524C79"/>
    <w:rsid w:val="00524D2C"/>
    <w:rsid w:val="00524F00"/>
    <w:rsid w:val="0052556E"/>
    <w:rsid w:val="005257D4"/>
    <w:rsid w:val="00525A52"/>
    <w:rsid w:val="00525B4B"/>
    <w:rsid w:val="00525DBC"/>
    <w:rsid w:val="00526173"/>
    <w:rsid w:val="0052621C"/>
    <w:rsid w:val="0052631F"/>
    <w:rsid w:val="005263C4"/>
    <w:rsid w:val="0052642B"/>
    <w:rsid w:val="005267F2"/>
    <w:rsid w:val="00526819"/>
    <w:rsid w:val="00526E4A"/>
    <w:rsid w:val="0052736C"/>
    <w:rsid w:val="00527775"/>
    <w:rsid w:val="005278B1"/>
    <w:rsid w:val="00527936"/>
    <w:rsid w:val="0052798E"/>
    <w:rsid w:val="00527FD8"/>
    <w:rsid w:val="00530049"/>
    <w:rsid w:val="005301D0"/>
    <w:rsid w:val="00530751"/>
    <w:rsid w:val="0053099E"/>
    <w:rsid w:val="00530B0A"/>
    <w:rsid w:val="00530B51"/>
    <w:rsid w:val="00530E5B"/>
    <w:rsid w:val="00530E90"/>
    <w:rsid w:val="00531031"/>
    <w:rsid w:val="005310DC"/>
    <w:rsid w:val="00531627"/>
    <w:rsid w:val="005318A0"/>
    <w:rsid w:val="00531908"/>
    <w:rsid w:val="00531934"/>
    <w:rsid w:val="00531B3F"/>
    <w:rsid w:val="005322EB"/>
    <w:rsid w:val="00532395"/>
    <w:rsid w:val="005323C6"/>
    <w:rsid w:val="0053249C"/>
    <w:rsid w:val="00532A27"/>
    <w:rsid w:val="00532B43"/>
    <w:rsid w:val="00532C9C"/>
    <w:rsid w:val="00532CA2"/>
    <w:rsid w:val="00532CA6"/>
    <w:rsid w:val="00532CDD"/>
    <w:rsid w:val="00532D79"/>
    <w:rsid w:val="00532E7A"/>
    <w:rsid w:val="00532EE9"/>
    <w:rsid w:val="00532F41"/>
    <w:rsid w:val="005330DE"/>
    <w:rsid w:val="005332DA"/>
    <w:rsid w:val="00533730"/>
    <w:rsid w:val="00533771"/>
    <w:rsid w:val="00533A3C"/>
    <w:rsid w:val="00533C8E"/>
    <w:rsid w:val="00533D0B"/>
    <w:rsid w:val="00533DCD"/>
    <w:rsid w:val="00533E8B"/>
    <w:rsid w:val="00533F47"/>
    <w:rsid w:val="00534085"/>
    <w:rsid w:val="0053442E"/>
    <w:rsid w:val="005346CA"/>
    <w:rsid w:val="005347DF"/>
    <w:rsid w:val="00534E6E"/>
    <w:rsid w:val="00534F1A"/>
    <w:rsid w:val="0053520E"/>
    <w:rsid w:val="00535377"/>
    <w:rsid w:val="005355C8"/>
    <w:rsid w:val="005359E2"/>
    <w:rsid w:val="00535AB5"/>
    <w:rsid w:val="00535C8C"/>
    <w:rsid w:val="00535CDC"/>
    <w:rsid w:val="00535D14"/>
    <w:rsid w:val="00535DB6"/>
    <w:rsid w:val="00535FAA"/>
    <w:rsid w:val="005365E3"/>
    <w:rsid w:val="00536671"/>
    <w:rsid w:val="00536835"/>
    <w:rsid w:val="005368F6"/>
    <w:rsid w:val="00536B13"/>
    <w:rsid w:val="00536B56"/>
    <w:rsid w:val="00536BA9"/>
    <w:rsid w:val="00536F46"/>
    <w:rsid w:val="0053706F"/>
    <w:rsid w:val="0053738F"/>
    <w:rsid w:val="005379B0"/>
    <w:rsid w:val="00537A1F"/>
    <w:rsid w:val="00537C93"/>
    <w:rsid w:val="0054040A"/>
    <w:rsid w:val="005405E9"/>
    <w:rsid w:val="00540637"/>
    <w:rsid w:val="005407B1"/>
    <w:rsid w:val="0054092F"/>
    <w:rsid w:val="00540B47"/>
    <w:rsid w:val="00540BD7"/>
    <w:rsid w:val="00540EEB"/>
    <w:rsid w:val="00541018"/>
    <w:rsid w:val="00541095"/>
    <w:rsid w:val="005410C3"/>
    <w:rsid w:val="005413B5"/>
    <w:rsid w:val="005418B9"/>
    <w:rsid w:val="005419A1"/>
    <w:rsid w:val="00541B21"/>
    <w:rsid w:val="00542262"/>
    <w:rsid w:val="00542387"/>
    <w:rsid w:val="00542660"/>
    <w:rsid w:val="00542888"/>
    <w:rsid w:val="00542B30"/>
    <w:rsid w:val="00542BB3"/>
    <w:rsid w:val="00542C93"/>
    <w:rsid w:val="00542EAC"/>
    <w:rsid w:val="005432B9"/>
    <w:rsid w:val="00543719"/>
    <w:rsid w:val="005437BD"/>
    <w:rsid w:val="005439D6"/>
    <w:rsid w:val="00543D6F"/>
    <w:rsid w:val="00543E0F"/>
    <w:rsid w:val="005440F5"/>
    <w:rsid w:val="0054416F"/>
    <w:rsid w:val="00544546"/>
    <w:rsid w:val="00544649"/>
    <w:rsid w:val="0054470A"/>
    <w:rsid w:val="00544925"/>
    <w:rsid w:val="00544B29"/>
    <w:rsid w:val="00544B80"/>
    <w:rsid w:val="00544D45"/>
    <w:rsid w:val="00544E49"/>
    <w:rsid w:val="00544F5C"/>
    <w:rsid w:val="00545384"/>
    <w:rsid w:val="005453D6"/>
    <w:rsid w:val="00545401"/>
    <w:rsid w:val="0054543D"/>
    <w:rsid w:val="005454FB"/>
    <w:rsid w:val="005456B2"/>
    <w:rsid w:val="00545897"/>
    <w:rsid w:val="00546239"/>
    <w:rsid w:val="0054625D"/>
    <w:rsid w:val="00546942"/>
    <w:rsid w:val="005469C7"/>
    <w:rsid w:val="00546C17"/>
    <w:rsid w:val="00546C3C"/>
    <w:rsid w:val="00546C88"/>
    <w:rsid w:val="00546C95"/>
    <w:rsid w:val="00547060"/>
    <w:rsid w:val="005470A0"/>
    <w:rsid w:val="005471AA"/>
    <w:rsid w:val="00547611"/>
    <w:rsid w:val="005476C3"/>
    <w:rsid w:val="005479A8"/>
    <w:rsid w:val="00547C2C"/>
    <w:rsid w:val="00547C92"/>
    <w:rsid w:val="00547D22"/>
    <w:rsid w:val="00547D76"/>
    <w:rsid w:val="00547E58"/>
    <w:rsid w:val="005502D2"/>
    <w:rsid w:val="00550448"/>
    <w:rsid w:val="00550562"/>
    <w:rsid w:val="00550B2B"/>
    <w:rsid w:val="005511AC"/>
    <w:rsid w:val="005513D0"/>
    <w:rsid w:val="00551494"/>
    <w:rsid w:val="0055194F"/>
    <w:rsid w:val="00551992"/>
    <w:rsid w:val="00551CC2"/>
    <w:rsid w:val="00551D5E"/>
    <w:rsid w:val="0055208B"/>
    <w:rsid w:val="005523F6"/>
    <w:rsid w:val="0055242E"/>
    <w:rsid w:val="00552577"/>
    <w:rsid w:val="00552F66"/>
    <w:rsid w:val="005533B4"/>
    <w:rsid w:val="00553637"/>
    <w:rsid w:val="005538D3"/>
    <w:rsid w:val="0055391B"/>
    <w:rsid w:val="005539C1"/>
    <w:rsid w:val="00553A6B"/>
    <w:rsid w:val="00553BD2"/>
    <w:rsid w:val="00553F2E"/>
    <w:rsid w:val="005540D3"/>
    <w:rsid w:val="00554173"/>
    <w:rsid w:val="00554436"/>
    <w:rsid w:val="0055448A"/>
    <w:rsid w:val="005547E3"/>
    <w:rsid w:val="00554BDA"/>
    <w:rsid w:val="00554D02"/>
    <w:rsid w:val="00554DC8"/>
    <w:rsid w:val="00554DC9"/>
    <w:rsid w:val="00554E43"/>
    <w:rsid w:val="00554E46"/>
    <w:rsid w:val="00555115"/>
    <w:rsid w:val="005553CF"/>
    <w:rsid w:val="0055587E"/>
    <w:rsid w:val="005558C3"/>
    <w:rsid w:val="00555942"/>
    <w:rsid w:val="00555BB6"/>
    <w:rsid w:val="00555C81"/>
    <w:rsid w:val="00555D0F"/>
    <w:rsid w:val="00555D3B"/>
    <w:rsid w:val="005561C7"/>
    <w:rsid w:val="00556257"/>
    <w:rsid w:val="005567C0"/>
    <w:rsid w:val="0055698C"/>
    <w:rsid w:val="00556F34"/>
    <w:rsid w:val="00556F6A"/>
    <w:rsid w:val="00557648"/>
    <w:rsid w:val="00557934"/>
    <w:rsid w:val="00557B98"/>
    <w:rsid w:val="00557C34"/>
    <w:rsid w:val="00557C78"/>
    <w:rsid w:val="00557D93"/>
    <w:rsid w:val="00557EC2"/>
    <w:rsid w:val="00557F2C"/>
    <w:rsid w:val="00560459"/>
    <w:rsid w:val="005604A7"/>
    <w:rsid w:val="00560590"/>
    <w:rsid w:val="00560614"/>
    <w:rsid w:val="0056076A"/>
    <w:rsid w:val="005607F1"/>
    <w:rsid w:val="00560896"/>
    <w:rsid w:val="00560907"/>
    <w:rsid w:val="00560D03"/>
    <w:rsid w:val="00561051"/>
    <w:rsid w:val="00561473"/>
    <w:rsid w:val="005614D4"/>
    <w:rsid w:val="005616A5"/>
    <w:rsid w:val="005616B5"/>
    <w:rsid w:val="00561793"/>
    <w:rsid w:val="005617BE"/>
    <w:rsid w:val="00561BA5"/>
    <w:rsid w:val="00561D67"/>
    <w:rsid w:val="0056236E"/>
    <w:rsid w:val="00562608"/>
    <w:rsid w:val="00562661"/>
    <w:rsid w:val="005627EF"/>
    <w:rsid w:val="00562949"/>
    <w:rsid w:val="00562C4A"/>
    <w:rsid w:val="00562D6F"/>
    <w:rsid w:val="00562F89"/>
    <w:rsid w:val="00563192"/>
    <w:rsid w:val="0056332A"/>
    <w:rsid w:val="005633B3"/>
    <w:rsid w:val="0056366E"/>
    <w:rsid w:val="00563764"/>
    <w:rsid w:val="005637EA"/>
    <w:rsid w:val="005638B0"/>
    <w:rsid w:val="005639FF"/>
    <w:rsid w:val="00563CE3"/>
    <w:rsid w:val="00563D6B"/>
    <w:rsid w:val="00563DD3"/>
    <w:rsid w:val="0056443A"/>
    <w:rsid w:val="005645F7"/>
    <w:rsid w:val="00564794"/>
    <w:rsid w:val="00564B79"/>
    <w:rsid w:val="00564FBD"/>
    <w:rsid w:val="00564FC1"/>
    <w:rsid w:val="00565026"/>
    <w:rsid w:val="00565132"/>
    <w:rsid w:val="00565172"/>
    <w:rsid w:val="005652B4"/>
    <w:rsid w:val="005652F1"/>
    <w:rsid w:val="0056546F"/>
    <w:rsid w:val="0056596F"/>
    <w:rsid w:val="00565A7E"/>
    <w:rsid w:val="00565C64"/>
    <w:rsid w:val="00565EF9"/>
    <w:rsid w:val="005660AD"/>
    <w:rsid w:val="005662D8"/>
    <w:rsid w:val="0056650B"/>
    <w:rsid w:val="005665B0"/>
    <w:rsid w:val="00566704"/>
    <w:rsid w:val="00566772"/>
    <w:rsid w:val="005669D0"/>
    <w:rsid w:val="005669FF"/>
    <w:rsid w:val="00566A7D"/>
    <w:rsid w:val="00566A90"/>
    <w:rsid w:val="00566C97"/>
    <w:rsid w:val="00566FDB"/>
    <w:rsid w:val="005670FC"/>
    <w:rsid w:val="00567147"/>
    <w:rsid w:val="0056729F"/>
    <w:rsid w:val="005675F5"/>
    <w:rsid w:val="005679B3"/>
    <w:rsid w:val="00567C2A"/>
    <w:rsid w:val="00567F5F"/>
    <w:rsid w:val="005705EF"/>
    <w:rsid w:val="00570702"/>
    <w:rsid w:val="0057083C"/>
    <w:rsid w:val="00570921"/>
    <w:rsid w:val="00570B89"/>
    <w:rsid w:val="00570CD4"/>
    <w:rsid w:val="00570E2F"/>
    <w:rsid w:val="005712B6"/>
    <w:rsid w:val="0057136A"/>
    <w:rsid w:val="00571484"/>
    <w:rsid w:val="00571724"/>
    <w:rsid w:val="005717AA"/>
    <w:rsid w:val="005718B4"/>
    <w:rsid w:val="005719BE"/>
    <w:rsid w:val="00571A5F"/>
    <w:rsid w:val="00571E40"/>
    <w:rsid w:val="00571EAF"/>
    <w:rsid w:val="005724E0"/>
    <w:rsid w:val="00572502"/>
    <w:rsid w:val="00572540"/>
    <w:rsid w:val="00572951"/>
    <w:rsid w:val="00572B01"/>
    <w:rsid w:val="00572C76"/>
    <w:rsid w:val="00572D80"/>
    <w:rsid w:val="00572E3C"/>
    <w:rsid w:val="00572F5A"/>
    <w:rsid w:val="005730A8"/>
    <w:rsid w:val="0057319F"/>
    <w:rsid w:val="005731A2"/>
    <w:rsid w:val="00573427"/>
    <w:rsid w:val="00573666"/>
    <w:rsid w:val="005736F5"/>
    <w:rsid w:val="005736FA"/>
    <w:rsid w:val="00573759"/>
    <w:rsid w:val="00573CED"/>
    <w:rsid w:val="00573E31"/>
    <w:rsid w:val="00573ED4"/>
    <w:rsid w:val="00573F88"/>
    <w:rsid w:val="00574831"/>
    <w:rsid w:val="00574839"/>
    <w:rsid w:val="005749D7"/>
    <w:rsid w:val="00574C6B"/>
    <w:rsid w:val="00574DC2"/>
    <w:rsid w:val="00574FFF"/>
    <w:rsid w:val="00575320"/>
    <w:rsid w:val="0057532F"/>
    <w:rsid w:val="00575540"/>
    <w:rsid w:val="005757A6"/>
    <w:rsid w:val="00575A1C"/>
    <w:rsid w:val="00575B46"/>
    <w:rsid w:val="00575DC4"/>
    <w:rsid w:val="005761B0"/>
    <w:rsid w:val="0057620A"/>
    <w:rsid w:val="005762B3"/>
    <w:rsid w:val="00576389"/>
    <w:rsid w:val="00576460"/>
    <w:rsid w:val="00576582"/>
    <w:rsid w:val="00576761"/>
    <w:rsid w:val="00576DBA"/>
    <w:rsid w:val="00576E09"/>
    <w:rsid w:val="00576EF8"/>
    <w:rsid w:val="00577540"/>
    <w:rsid w:val="00577763"/>
    <w:rsid w:val="00577812"/>
    <w:rsid w:val="00577C66"/>
    <w:rsid w:val="00577C94"/>
    <w:rsid w:val="00577E32"/>
    <w:rsid w:val="00577EE8"/>
    <w:rsid w:val="005805B1"/>
    <w:rsid w:val="005805D2"/>
    <w:rsid w:val="005805EF"/>
    <w:rsid w:val="00580606"/>
    <w:rsid w:val="00580A25"/>
    <w:rsid w:val="00580AD8"/>
    <w:rsid w:val="00580B2A"/>
    <w:rsid w:val="00580BE6"/>
    <w:rsid w:val="00580CF8"/>
    <w:rsid w:val="005812E1"/>
    <w:rsid w:val="005813E1"/>
    <w:rsid w:val="00581547"/>
    <w:rsid w:val="005815A8"/>
    <w:rsid w:val="005817E5"/>
    <w:rsid w:val="00581853"/>
    <w:rsid w:val="00581985"/>
    <w:rsid w:val="00581BF0"/>
    <w:rsid w:val="00581D94"/>
    <w:rsid w:val="0058218D"/>
    <w:rsid w:val="00582284"/>
    <w:rsid w:val="005823BE"/>
    <w:rsid w:val="00582754"/>
    <w:rsid w:val="00582B44"/>
    <w:rsid w:val="00582D69"/>
    <w:rsid w:val="00582FFE"/>
    <w:rsid w:val="00582FFF"/>
    <w:rsid w:val="00583084"/>
    <w:rsid w:val="00583113"/>
    <w:rsid w:val="0058324D"/>
    <w:rsid w:val="005832F5"/>
    <w:rsid w:val="0058347A"/>
    <w:rsid w:val="005835F6"/>
    <w:rsid w:val="0058378F"/>
    <w:rsid w:val="005838A8"/>
    <w:rsid w:val="00583BF6"/>
    <w:rsid w:val="00583D6C"/>
    <w:rsid w:val="00583D79"/>
    <w:rsid w:val="00583D9D"/>
    <w:rsid w:val="00583DB5"/>
    <w:rsid w:val="00583DFB"/>
    <w:rsid w:val="00583E81"/>
    <w:rsid w:val="00583F69"/>
    <w:rsid w:val="005840F5"/>
    <w:rsid w:val="00584417"/>
    <w:rsid w:val="005844A5"/>
    <w:rsid w:val="005844DD"/>
    <w:rsid w:val="00584518"/>
    <w:rsid w:val="0058452C"/>
    <w:rsid w:val="0058462F"/>
    <w:rsid w:val="005848AF"/>
    <w:rsid w:val="00584C64"/>
    <w:rsid w:val="00584F39"/>
    <w:rsid w:val="00584F89"/>
    <w:rsid w:val="00585303"/>
    <w:rsid w:val="00585471"/>
    <w:rsid w:val="0058547C"/>
    <w:rsid w:val="00585894"/>
    <w:rsid w:val="005858D9"/>
    <w:rsid w:val="00585D82"/>
    <w:rsid w:val="00585DF8"/>
    <w:rsid w:val="0058664D"/>
    <w:rsid w:val="00586810"/>
    <w:rsid w:val="00586869"/>
    <w:rsid w:val="00586CA0"/>
    <w:rsid w:val="00586D61"/>
    <w:rsid w:val="00586EB1"/>
    <w:rsid w:val="00587260"/>
    <w:rsid w:val="005872FC"/>
    <w:rsid w:val="00587763"/>
    <w:rsid w:val="00587BF5"/>
    <w:rsid w:val="00587C41"/>
    <w:rsid w:val="00587C74"/>
    <w:rsid w:val="00587E2D"/>
    <w:rsid w:val="005903F8"/>
    <w:rsid w:val="005905A3"/>
    <w:rsid w:val="00590667"/>
    <w:rsid w:val="00590BD2"/>
    <w:rsid w:val="00590D25"/>
    <w:rsid w:val="005910BB"/>
    <w:rsid w:val="00591163"/>
    <w:rsid w:val="005911C1"/>
    <w:rsid w:val="005913B5"/>
    <w:rsid w:val="00591586"/>
    <w:rsid w:val="00591D64"/>
    <w:rsid w:val="00591E2D"/>
    <w:rsid w:val="00592097"/>
    <w:rsid w:val="005926DA"/>
    <w:rsid w:val="005927A7"/>
    <w:rsid w:val="005929E3"/>
    <w:rsid w:val="00592C2B"/>
    <w:rsid w:val="00592C69"/>
    <w:rsid w:val="00592E31"/>
    <w:rsid w:val="005931CE"/>
    <w:rsid w:val="00593236"/>
    <w:rsid w:val="0059328B"/>
    <w:rsid w:val="005932D7"/>
    <w:rsid w:val="00593307"/>
    <w:rsid w:val="00593409"/>
    <w:rsid w:val="005935AC"/>
    <w:rsid w:val="005935CF"/>
    <w:rsid w:val="005936E4"/>
    <w:rsid w:val="005939DA"/>
    <w:rsid w:val="00593C92"/>
    <w:rsid w:val="00593DAF"/>
    <w:rsid w:val="005944BB"/>
    <w:rsid w:val="00594813"/>
    <w:rsid w:val="00594835"/>
    <w:rsid w:val="005950E2"/>
    <w:rsid w:val="005953D0"/>
    <w:rsid w:val="0059543C"/>
    <w:rsid w:val="00595525"/>
    <w:rsid w:val="00595555"/>
    <w:rsid w:val="005956DA"/>
    <w:rsid w:val="0059590F"/>
    <w:rsid w:val="00595CC7"/>
    <w:rsid w:val="00595D86"/>
    <w:rsid w:val="00596157"/>
    <w:rsid w:val="005961CF"/>
    <w:rsid w:val="005962F8"/>
    <w:rsid w:val="005963D2"/>
    <w:rsid w:val="005964AE"/>
    <w:rsid w:val="00596841"/>
    <w:rsid w:val="00596C85"/>
    <w:rsid w:val="00596DDE"/>
    <w:rsid w:val="00596F76"/>
    <w:rsid w:val="00597144"/>
    <w:rsid w:val="00597145"/>
    <w:rsid w:val="005971B2"/>
    <w:rsid w:val="005973A5"/>
    <w:rsid w:val="0059749D"/>
    <w:rsid w:val="0059765C"/>
    <w:rsid w:val="005976BC"/>
    <w:rsid w:val="00597BC6"/>
    <w:rsid w:val="005A0480"/>
    <w:rsid w:val="005A097F"/>
    <w:rsid w:val="005A0E08"/>
    <w:rsid w:val="005A11E0"/>
    <w:rsid w:val="005A138D"/>
    <w:rsid w:val="005A16D6"/>
    <w:rsid w:val="005A17A0"/>
    <w:rsid w:val="005A1BFB"/>
    <w:rsid w:val="005A1D4C"/>
    <w:rsid w:val="005A228C"/>
    <w:rsid w:val="005A22B1"/>
    <w:rsid w:val="005A2362"/>
    <w:rsid w:val="005A274A"/>
    <w:rsid w:val="005A27B2"/>
    <w:rsid w:val="005A27EE"/>
    <w:rsid w:val="005A2844"/>
    <w:rsid w:val="005A2938"/>
    <w:rsid w:val="005A2C8A"/>
    <w:rsid w:val="005A2CBB"/>
    <w:rsid w:val="005A2CC0"/>
    <w:rsid w:val="005A2DD3"/>
    <w:rsid w:val="005A2ECF"/>
    <w:rsid w:val="005A3173"/>
    <w:rsid w:val="005A31A0"/>
    <w:rsid w:val="005A32CA"/>
    <w:rsid w:val="005A3442"/>
    <w:rsid w:val="005A34A4"/>
    <w:rsid w:val="005A3753"/>
    <w:rsid w:val="005A385B"/>
    <w:rsid w:val="005A3AC4"/>
    <w:rsid w:val="005A3BAD"/>
    <w:rsid w:val="005A3C41"/>
    <w:rsid w:val="005A3DE5"/>
    <w:rsid w:val="005A4429"/>
    <w:rsid w:val="005A454B"/>
    <w:rsid w:val="005A4665"/>
    <w:rsid w:val="005A469D"/>
    <w:rsid w:val="005A4767"/>
    <w:rsid w:val="005A4F56"/>
    <w:rsid w:val="005A53B6"/>
    <w:rsid w:val="005A550D"/>
    <w:rsid w:val="005A55F0"/>
    <w:rsid w:val="005A59D4"/>
    <w:rsid w:val="005A5B2B"/>
    <w:rsid w:val="005A5B83"/>
    <w:rsid w:val="005A5C18"/>
    <w:rsid w:val="005A5DE3"/>
    <w:rsid w:val="005A5E0B"/>
    <w:rsid w:val="005A62E5"/>
    <w:rsid w:val="005A65A2"/>
    <w:rsid w:val="005A65C1"/>
    <w:rsid w:val="005A6973"/>
    <w:rsid w:val="005A6C6F"/>
    <w:rsid w:val="005A6D59"/>
    <w:rsid w:val="005A6E4D"/>
    <w:rsid w:val="005A6E8B"/>
    <w:rsid w:val="005A6F20"/>
    <w:rsid w:val="005A6F65"/>
    <w:rsid w:val="005A6F72"/>
    <w:rsid w:val="005A700A"/>
    <w:rsid w:val="005A7038"/>
    <w:rsid w:val="005A7087"/>
    <w:rsid w:val="005A74D8"/>
    <w:rsid w:val="005A765E"/>
    <w:rsid w:val="005A7840"/>
    <w:rsid w:val="005A784B"/>
    <w:rsid w:val="005A7A88"/>
    <w:rsid w:val="005A7C7B"/>
    <w:rsid w:val="005A7E49"/>
    <w:rsid w:val="005A7F8A"/>
    <w:rsid w:val="005B0465"/>
    <w:rsid w:val="005B0A1D"/>
    <w:rsid w:val="005B0BBB"/>
    <w:rsid w:val="005B0E01"/>
    <w:rsid w:val="005B0F05"/>
    <w:rsid w:val="005B108E"/>
    <w:rsid w:val="005B11FC"/>
    <w:rsid w:val="005B132F"/>
    <w:rsid w:val="005B1648"/>
    <w:rsid w:val="005B19A9"/>
    <w:rsid w:val="005B1C9E"/>
    <w:rsid w:val="005B1CD5"/>
    <w:rsid w:val="005B1D41"/>
    <w:rsid w:val="005B1DFC"/>
    <w:rsid w:val="005B1E70"/>
    <w:rsid w:val="005B1F69"/>
    <w:rsid w:val="005B1FF9"/>
    <w:rsid w:val="005B2371"/>
    <w:rsid w:val="005B240D"/>
    <w:rsid w:val="005B247A"/>
    <w:rsid w:val="005B249B"/>
    <w:rsid w:val="005B26D9"/>
    <w:rsid w:val="005B26FE"/>
    <w:rsid w:val="005B2906"/>
    <w:rsid w:val="005B2B01"/>
    <w:rsid w:val="005B2C39"/>
    <w:rsid w:val="005B2D02"/>
    <w:rsid w:val="005B2FDE"/>
    <w:rsid w:val="005B3005"/>
    <w:rsid w:val="005B31B6"/>
    <w:rsid w:val="005B3412"/>
    <w:rsid w:val="005B342F"/>
    <w:rsid w:val="005B357D"/>
    <w:rsid w:val="005B39DA"/>
    <w:rsid w:val="005B3CAD"/>
    <w:rsid w:val="005B3F37"/>
    <w:rsid w:val="005B3F45"/>
    <w:rsid w:val="005B425B"/>
    <w:rsid w:val="005B431E"/>
    <w:rsid w:val="005B43F7"/>
    <w:rsid w:val="005B4424"/>
    <w:rsid w:val="005B44C1"/>
    <w:rsid w:val="005B44E5"/>
    <w:rsid w:val="005B4707"/>
    <w:rsid w:val="005B4893"/>
    <w:rsid w:val="005B4A3B"/>
    <w:rsid w:val="005B4AFB"/>
    <w:rsid w:val="005B4BF6"/>
    <w:rsid w:val="005B5004"/>
    <w:rsid w:val="005B5078"/>
    <w:rsid w:val="005B598D"/>
    <w:rsid w:val="005B621F"/>
    <w:rsid w:val="005B6241"/>
    <w:rsid w:val="005B6521"/>
    <w:rsid w:val="005B653B"/>
    <w:rsid w:val="005B6768"/>
    <w:rsid w:val="005B680A"/>
    <w:rsid w:val="005B6BDF"/>
    <w:rsid w:val="005B74AB"/>
    <w:rsid w:val="005B77B9"/>
    <w:rsid w:val="005B77BC"/>
    <w:rsid w:val="005B793B"/>
    <w:rsid w:val="005B7960"/>
    <w:rsid w:val="005B7ACE"/>
    <w:rsid w:val="005B7C44"/>
    <w:rsid w:val="005B7E28"/>
    <w:rsid w:val="005B7F9A"/>
    <w:rsid w:val="005C01AB"/>
    <w:rsid w:val="005C040E"/>
    <w:rsid w:val="005C0859"/>
    <w:rsid w:val="005C098D"/>
    <w:rsid w:val="005C0C44"/>
    <w:rsid w:val="005C0E6B"/>
    <w:rsid w:val="005C12C6"/>
    <w:rsid w:val="005C1C1F"/>
    <w:rsid w:val="005C1DA8"/>
    <w:rsid w:val="005C1E6F"/>
    <w:rsid w:val="005C20D2"/>
    <w:rsid w:val="005C23F2"/>
    <w:rsid w:val="005C24A6"/>
    <w:rsid w:val="005C24B5"/>
    <w:rsid w:val="005C25E9"/>
    <w:rsid w:val="005C2997"/>
    <w:rsid w:val="005C2E8D"/>
    <w:rsid w:val="005C2F5F"/>
    <w:rsid w:val="005C2F61"/>
    <w:rsid w:val="005C31B8"/>
    <w:rsid w:val="005C3236"/>
    <w:rsid w:val="005C3828"/>
    <w:rsid w:val="005C38B0"/>
    <w:rsid w:val="005C38EC"/>
    <w:rsid w:val="005C3A6D"/>
    <w:rsid w:val="005C3C04"/>
    <w:rsid w:val="005C3C64"/>
    <w:rsid w:val="005C3C85"/>
    <w:rsid w:val="005C3DE5"/>
    <w:rsid w:val="005C3E4D"/>
    <w:rsid w:val="005C4250"/>
    <w:rsid w:val="005C4464"/>
    <w:rsid w:val="005C4526"/>
    <w:rsid w:val="005C465B"/>
    <w:rsid w:val="005C4785"/>
    <w:rsid w:val="005C4788"/>
    <w:rsid w:val="005C4966"/>
    <w:rsid w:val="005C4E29"/>
    <w:rsid w:val="005C58B9"/>
    <w:rsid w:val="005C5936"/>
    <w:rsid w:val="005C5AB6"/>
    <w:rsid w:val="005C5C1D"/>
    <w:rsid w:val="005C60E4"/>
    <w:rsid w:val="005C61E6"/>
    <w:rsid w:val="005C63CC"/>
    <w:rsid w:val="005C674E"/>
    <w:rsid w:val="005C6CC1"/>
    <w:rsid w:val="005C6EBB"/>
    <w:rsid w:val="005C7122"/>
    <w:rsid w:val="005C7854"/>
    <w:rsid w:val="005C787B"/>
    <w:rsid w:val="005C78E5"/>
    <w:rsid w:val="005C7BA6"/>
    <w:rsid w:val="005C7E90"/>
    <w:rsid w:val="005C7EA0"/>
    <w:rsid w:val="005C7F38"/>
    <w:rsid w:val="005C7FB7"/>
    <w:rsid w:val="005D0064"/>
    <w:rsid w:val="005D00D2"/>
    <w:rsid w:val="005D0165"/>
    <w:rsid w:val="005D0650"/>
    <w:rsid w:val="005D0681"/>
    <w:rsid w:val="005D0768"/>
    <w:rsid w:val="005D07E2"/>
    <w:rsid w:val="005D0CD7"/>
    <w:rsid w:val="005D1386"/>
    <w:rsid w:val="005D13E7"/>
    <w:rsid w:val="005D140D"/>
    <w:rsid w:val="005D145F"/>
    <w:rsid w:val="005D1494"/>
    <w:rsid w:val="005D1716"/>
    <w:rsid w:val="005D1771"/>
    <w:rsid w:val="005D17BD"/>
    <w:rsid w:val="005D185C"/>
    <w:rsid w:val="005D1B82"/>
    <w:rsid w:val="005D1C86"/>
    <w:rsid w:val="005D2316"/>
    <w:rsid w:val="005D2472"/>
    <w:rsid w:val="005D2C6A"/>
    <w:rsid w:val="005D326A"/>
    <w:rsid w:val="005D3347"/>
    <w:rsid w:val="005D3821"/>
    <w:rsid w:val="005D38A9"/>
    <w:rsid w:val="005D3BB1"/>
    <w:rsid w:val="005D3D14"/>
    <w:rsid w:val="005D3D88"/>
    <w:rsid w:val="005D3E98"/>
    <w:rsid w:val="005D425E"/>
    <w:rsid w:val="005D4397"/>
    <w:rsid w:val="005D43CD"/>
    <w:rsid w:val="005D4805"/>
    <w:rsid w:val="005D4B4B"/>
    <w:rsid w:val="005D4B6A"/>
    <w:rsid w:val="005D4DB8"/>
    <w:rsid w:val="005D4E59"/>
    <w:rsid w:val="005D4F12"/>
    <w:rsid w:val="005D53AE"/>
    <w:rsid w:val="005D548E"/>
    <w:rsid w:val="005D54A3"/>
    <w:rsid w:val="005D550B"/>
    <w:rsid w:val="005D55EC"/>
    <w:rsid w:val="005D5C23"/>
    <w:rsid w:val="005D5C8F"/>
    <w:rsid w:val="005D5E44"/>
    <w:rsid w:val="005D5FE3"/>
    <w:rsid w:val="005D60D3"/>
    <w:rsid w:val="005D62D2"/>
    <w:rsid w:val="005D663B"/>
    <w:rsid w:val="005D68D0"/>
    <w:rsid w:val="005D6993"/>
    <w:rsid w:val="005D6A62"/>
    <w:rsid w:val="005D6EE1"/>
    <w:rsid w:val="005D6F47"/>
    <w:rsid w:val="005D7173"/>
    <w:rsid w:val="005D73F0"/>
    <w:rsid w:val="005D7489"/>
    <w:rsid w:val="005D74F6"/>
    <w:rsid w:val="005D74F9"/>
    <w:rsid w:val="005D7825"/>
    <w:rsid w:val="005D795A"/>
    <w:rsid w:val="005D7BEC"/>
    <w:rsid w:val="005D7D57"/>
    <w:rsid w:val="005D7E39"/>
    <w:rsid w:val="005E07AD"/>
    <w:rsid w:val="005E09FB"/>
    <w:rsid w:val="005E0B76"/>
    <w:rsid w:val="005E0F56"/>
    <w:rsid w:val="005E1096"/>
    <w:rsid w:val="005E11D8"/>
    <w:rsid w:val="005E135C"/>
    <w:rsid w:val="005E1424"/>
    <w:rsid w:val="005E16B2"/>
    <w:rsid w:val="005E175A"/>
    <w:rsid w:val="005E176B"/>
    <w:rsid w:val="005E1AB9"/>
    <w:rsid w:val="005E1CD3"/>
    <w:rsid w:val="005E1D7C"/>
    <w:rsid w:val="005E1DC5"/>
    <w:rsid w:val="005E2178"/>
    <w:rsid w:val="005E22DD"/>
    <w:rsid w:val="005E2381"/>
    <w:rsid w:val="005E254C"/>
    <w:rsid w:val="005E257D"/>
    <w:rsid w:val="005E2746"/>
    <w:rsid w:val="005E2905"/>
    <w:rsid w:val="005E294E"/>
    <w:rsid w:val="005E2AF9"/>
    <w:rsid w:val="005E2B45"/>
    <w:rsid w:val="005E2DB4"/>
    <w:rsid w:val="005E2F98"/>
    <w:rsid w:val="005E3093"/>
    <w:rsid w:val="005E3144"/>
    <w:rsid w:val="005E31D3"/>
    <w:rsid w:val="005E3C42"/>
    <w:rsid w:val="005E3C61"/>
    <w:rsid w:val="005E3DD4"/>
    <w:rsid w:val="005E3E3F"/>
    <w:rsid w:val="005E3ED7"/>
    <w:rsid w:val="005E3FC1"/>
    <w:rsid w:val="005E4323"/>
    <w:rsid w:val="005E4386"/>
    <w:rsid w:val="005E4801"/>
    <w:rsid w:val="005E4B8D"/>
    <w:rsid w:val="005E4C34"/>
    <w:rsid w:val="005E4CD5"/>
    <w:rsid w:val="005E4E80"/>
    <w:rsid w:val="005E5493"/>
    <w:rsid w:val="005E56C0"/>
    <w:rsid w:val="005E57D5"/>
    <w:rsid w:val="005E5913"/>
    <w:rsid w:val="005E59A1"/>
    <w:rsid w:val="005E5AB0"/>
    <w:rsid w:val="005E5ABA"/>
    <w:rsid w:val="005E5AE8"/>
    <w:rsid w:val="005E5C75"/>
    <w:rsid w:val="005E5DEF"/>
    <w:rsid w:val="005E63E4"/>
    <w:rsid w:val="005E64B5"/>
    <w:rsid w:val="005E668F"/>
    <w:rsid w:val="005E6F33"/>
    <w:rsid w:val="005E6FF0"/>
    <w:rsid w:val="005E7048"/>
    <w:rsid w:val="005E72D0"/>
    <w:rsid w:val="005E7812"/>
    <w:rsid w:val="005E78DF"/>
    <w:rsid w:val="005F0299"/>
    <w:rsid w:val="005F02D4"/>
    <w:rsid w:val="005F0419"/>
    <w:rsid w:val="005F047B"/>
    <w:rsid w:val="005F0530"/>
    <w:rsid w:val="005F070D"/>
    <w:rsid w:val="005F0851"/>
    <w:rsid w:val="005F088A"/>
    <w:rsid w:val="005F0A7C"/>
    <w:rsid w:val="005F0CC1"/>
    <w:rsid w:val="005F0F2C"/>
    <w:rsid w:val="005F108B"/>
    <w:rsid w:val="005F1421"/>
    <w:rsid w:val="005F14E5"/>
    <w:rsid w:val="005F1646"/>
    <w:rsid w:val="005F16CB"/>
    <w:rsid w:val="005F1A7E"/>
    <w:rsid w:val="005F1B54"/>
    <w:rsid w:val="005F1B78"/>
    <w:rsid w:val="005F1EC5"/>
    <w:rsid w:val="005F1FA5"/>
    <w:rsid w:val="005F200A"/>
    <w:rsid w:val="005F2094"/>
    <w:rsid w:val="005F2376"/>
    <w:rsid w:val="005F23E3"/>
    <w:rsid w:val="005F245F"/>
    <w:rsid w:val="005F2491"/>
    <w:rsid w:val="005F2696"/>
    <w:rsid w:val="005F272B"/>
    <w:rsid w:val="005F2869"/>
    <w:rsid w:val="005F2A4C"/>
    <w:rsid w:val="005F2AB2"/>
    <w:rsid w:val="005F2EC0"/>
    <w:rsid w:val="005F2F17"/>
    <w:rsid w:val="005F2FF9"/>
    <w:rsid w:val="005F3101"/>
    <w:rsid w:val="005F31AD"/>
    <w:rsid w:val="005F34F3"/>
    <w:rsid w:val="005F375A"/>
    <w:rsid w:val="005F3D14"/>
    <w:rsid w:val="005F3DB3"/>
    <w:rsid w:val="005F438E"/>
    <w:rsid w:val="005F4539"/>
    <w:rsid w:val="005F4658"/>
    <w:rsid w:val="005F4713"/>
    <w:rsid w:val="005F480B"/>
    <w:rsid w:val="005F4836"/>
    <w:rsid w:val="005F4872"/>
    <w:rsid w:val="005F4ACB"/>
    <w:rsid w:val="005F4AFB"/>
    <w:rsid w:val="005F4DF9"/>
    <w:rsid w:val="005F4EA0"/>
    <w:rsid w:val="005F5259"/>
    <w:rsid w:val="005F5291"/>
    <w:rsid w:val="005F5301"/>
    <w:rsid w:val="005F5654"/>
    <w:rsid w:val="005F5791"/>
    <w:rsid w:val="005F587C"/>
    <w:rsid w:val="005F5921"/>
    <w:rsid w:val="005F5B5B"/>
    <w:rsid w:val="005F5C0C"/>
    <w:rsid w:val="005F5C7D"/>
    <w:rsid w:val="005F5DC4"/>
    <w:rsid w:val="005F60ED"/>
    <w:rsid w:val="005F643B"/>
    <w:rsid w:val="005F64EE"/>
    <w:rsid w:val="005F6555"/>
    <w:rsid w:val="005F6879"/>
    <w:rsid w:val="005F6954"/>
    <w:rsid w:val="005F6BEE"/>
    <w:rsid w:val="005F6CA9"/>
    <w:rsid w:val="005F6F71"/>
    <w:rsid w:val="005F756F"/>
    <w:rsid w:val="005F7888"/>
    <w:rsid w:val="005F7B62"/>
    <w:rsid w:val="005F7F57"/>
    <w:rsid w:val="005F7FAB"/>
    <w:rsid w:val="006002D0"/>
    <w:rsid w:val="00600459"/>
    <w:rsid w:val="00600651"/>
    <w:rsid w:val="006006A2"/>
    <w:rsid w:val="00600991"/>
    <w:rsid w:val="00601180"/>
    <w:rsid w:val="0060122C"/>
    <w:rsid w:val="00601245"/>
    <w:rsid w:val="006012A7"/>
    <w:rsid w:val="00601E65"/>
    <w:rsid w:val="00601F8C"/>
    <w:rsid w:val="006020E7"/>
    <w:rsid w:val="00602480"/>
    <w:rsid w:val="00602592"/>
    <w:rsid w:val="00602AE0"/>
    <w:rsid w:val="00602B04"/>
    <w:rsid w:val="00602BC1"/>
    <w:rsid w:val="00602DC6"/>
    <w:rsid w:val="00602E0C"/>
    <w:rsid w:val="00602EA8"/>
    <w:rsid w:val="00602EF3"/>
    <w:rsid w:val="00602F88"/>
    <w:rsid w:val="0060312D"/>
    <w:rsid w:val="0060333B"/>
    <w:rsid w:val="00603474"/>
    <w:rsid w:val="00603534"/>
    <w:rsid w:val="00603554"/>
    <w:rsid w:val="00603572"/>
    <w:rsid w:val="00603823"/>
    <w:rsid w:val="00603A4D"/>
    <w:rsid w:val="00603A59"/>
    <w:rsid w:val="00603B52"/>
    <w:rsid w:val="00603BCD"/>
    <w:rsid w:val="00604197"/>
    <w:rsid w:val="00604254"/>
    <w:rsid w:val="00604549"/>
    <w:rsid w:val="0060460E"/>
    <w:rsid w:val="006046A0"/>
    <w:rsid w:val="0060470E"/>
    <w:rsid w:val="00604A5F"/>
    <w:rsid w:val="00604CAD"/>
    <w:rsid w:val="00604D50"/>
    <w:rsid w:val="00605045"/>
    <w:rsid w:val="006050E7"/>
    <w:rsid w:val="0060527E"/>
    <w:rsid w:val="006053D8"/>
    <w:rsid w:val="006055ED"/>
    <w:rsid w:val="006057F7"/>
    <w:rsid w:val="00605830"/>
    <w:rsid w:val="00605BA9"/>
    <w:rsid w:val="00605BCB"/>
    <w:rsid w:val="00605F61"/>
    <w:rsid w:val="00605F9C"/>
    <w:rsid w:val="0060651B"/>
    <w:rsid w:val="006067AE"/>
    <w:rsid w:val="00606ADB"/>
    <w:rsid w:val="00606B04"/>
    <w:rsid w:val="00606D85"/>
    <w:rsid w:val="0060710C"/>
    <w:rsid w:val="006072C3"/>
    <w:rsid w:val="006075F8"/>
    <w:rsid w:val="00607945"/>
    <w:rsid w:val="00607C2F"/>
    <w:rsid w:val="00607E55"/>
    <w:rsid w:val="00610086"/>
    <w:rsid w:val="00610140"/>
    <w:rsid w:val="006103F9"/>
    <w:rsid w:val="006104A9"/>
    <w:rsid w:val="00610A7B"/>
    <w:rsid w:val="00610ADF"/>
    <w:rsid w:val="00610C0E"/>
    <w:rsid w:val="00610F79"/>
    <w:rsid w:val="006110A1"/>
    <w:rsid w:val="00611379"/>
    <w:rsid w:val="006118C8"/>
    <w:rsid w:val="006118D3"/>
    <w:rsid w:val="00611CF9"/>
    <w:rsid w:val="00611D2A"/>
    <w:rsid w:val="00611F5E"/>
    <w:rsid w:val="00612084"/>
    <w:rsid w:val="006124BB"/>
    <w:rsid w:val="006124FB"/>
    <w:rsid w:val="00612510"/>
    <w:rsid w:val="0061254B"/>
    <w:rsid w:val="00612645"/>
    <w:rsid w:val="00612651"/>
    <w:rsid w:val="00612ADE"/>
    <w:rsid w:val="00612B1E"/>
    <w:rsid w:val="00612C8B"/>
    <w:rsid w:val="0061313F"/>
    <w:rsid w:val="00613318"/>
    <w:rsid w:val="00613579"/>
    <w:rsid w:val="006136FD"/>
    <w:rsid w:val="0061385D"/>
    <w:rsid w:val="00613C2E"/>
    <w:rsid w:val="00613CB6"/>
    <w:rsid w:val="00613ED4"/>
    <w:rsid w:val="00613F16"/>
    <w:rsid w:val="00614465"/>
    <w:rsid w:val="0061487C"/>
    <w:rsid w:val="00614942"/>
    <w:rsid w:val="0061497B"/>
    <w:rsid w:val="00614B16"/>
    <w:rsid w:val="00614B27"/>
    <w:rsid w:val="00614B84"/>
    <w:rsid w:val="00614BC2"/>
    <w:rsid w:val="00614C28"/>
    <w:rsid w:val="00614D32"/>
    <w:rsid w:val="0061524E"/>
    <w:rsid w:val="0061525E"/>
    <w:rsid w:val="006159F9"/>
    <w:rsid w:val="00615D4E"/>
    <w:rsid w:val="00615F1C"/>
    <w:rsid w:val="00616293"/>
    <w:rsid w:val="006163B2"/>
    <w:rsid w:val="0061669D"/>
    <w:rsid w:val="006168A8"/>
    <w:rsid w:val="00616D4F"/>
    <w:rsid w:val="00616DB1"/>
    <w:rsid w:val="00617519"/>
    <w:rsid w:val="006175A8"/>
    <w:rsid w:val="00617B9A"/>
    <w:rsid w:val="00617E59"/>
    <w:rsid w:val="00617E90"/>
    <w:rsid w:val="00617F32"/>
    <w:rsid w:val="00620A60"/>
    <w:rsid w:val="00620AE7"/>
    <w:rsid w:val="00620E0D"/>
    <w:rsid w:val="006211E1"/>
    <w:rsid w:val="00621275"/>
    <w:rsid w:val="006212F7"/>
    <w:rsid w:val="00621392"/>
    <w:rsid w:val="006215F8"/>
    <w:rsid w:val="00621869"/>
    <w:rsid w:val="006219D5"/>
    <w:rsid w:val="00621BC5"/>
    <w:rsid w:val="00621F30"/>
    <w:rsid w:val="006220CA"/>
    <w:rsid w:val="006221F9"/>
    <w:rsid w:val="006221FF"/>
    <w:rsid w:val="00622403"/>
    <w:rsid w:val="00622411"/>
    <w:rsid w:val="0062282A"/>
    <w:rsid w:val="006228CE"/>
    <w:rsid w:val="0062299F"/>
    <w:rsid w:val="006229A1"/>
    <w:rsid w:val="00622A96"/>
    <w:rsid w:val="00622E59"/>
    <w:rsid w:val="00623054"/>
    <w:rsid w:val="0062346E"/>
    <w:rsid w:val="00623653"/>
    <w:rsid w:val="00623784"/>
    <w:rsid w:val="00623AF0"/>
    <w:rsid w:val="00623B16"/>
    <w:rsid w:val="006242AA"/>
    <w:rsid w:val="006242AE"/>
    <w:rsid w:val="006242B4"/>
    <w:rsid w:val="006242C5"/>
    <w:rsid w:val="0062437C"/>
    <w:rsid w:val="006243EB"/>
    <w:rsid w:val="00624517"/>
    <w:rsid w:val="006248F8"/>
    <w:rsid w:val="00624910"/>
    <w:rsid w:val="006249D8"/>
    <w:rsid w:val="00624AD6"/>
    <w:rsid w:val="00624B71"/>
    <w:rsid w:val="00624E29"/>
    <w:rsid w:val="00625318"/>
    <w:rsid w:val="006253AC"/>
    <w:rsid w:val="006253C0"/>
    <w:rsid w:val="00625B1C"/>
    <w:rsid w:val="00625BD4"/>
    <w:rsid w:val="00625C7C"/>
    <w:rsid w:val="00625CC8"/>
    <w:rsid w:val="00625CE3"/>
    <w:rsid w:val="00625F2B"/>
    <w:rsid w:val="006261CA"/>
    <w:rsid w:val="00626334"/>
    <w:rsid w:val="006265AD"/>
    <w:rsid w:val="00626733"/>
    <w:rsid w:val="00626A89"/>
    <w:rsid w:val="00626DE5"/>
    <w:rsid w:val="006274A2"/>
    <w:rsid w:val="00627656"/>
    <w:rsid w:val="00627893"/>
    <w:rsid w:val="00627A16"/>
    <w:rsid w:val="00627C2B"/>
    <w:rsid w:val="00627C68"/>
    <w:rsid w:val="00627D60"/>
    <w:rsid w:val="00627E6C"/>
    <w:rsid w:val="00627E87"/>
    <w:rsid w:val="00630005"/>
    <w:rsid w:val="006300BB"/>
    <w:rsid w:val="0063015E"/>
    <w:rsid w:val="0063068E"/>
    <w:rsid w:val="00630725"/>
    <w:rsid w:val="00630807"/>
    <w:rsid w:val="00630842"/>
    <w:rsid w:val="0063091B"/>
    <w:rsid w:val="006309B7"/>
    <w:rsid w:val="00630A23"/>
    <w:rsid w:val="00630A79"/>
    <w:rsid w:val="00630AC6"/>
    <w:rsid w:val="00630C59"/>
    <w:rsid w:val="00631210"/>
    <w:rsid w:val="0063134E"/>
    <w:rsid w:val="006314BE"/>
    <w:rsid w:val="006317E8"/>
    <w:rsid w:val="00631BAF"/>
    <w:rsid w:val="00631D93"/>
    <w:rsid w:val="00631F26"/>
    <w:rsid w:val="006323FA"/>
    <w:rsid w:val="006325FF"/>
    <w:rsid w:val="00632624"/>
    <w:rsid w:val="00632D62"/>
    <w:rsid w:val="00632E79"/>
    <w:rsid w:val="00632FB7"/>
    <w:rsid w:val="00632FEF"/>
    <w:rsid w:val="00633031"/>
    <w:rsid w:val="00633142"/>
    <w:rsid w:val="00633302"/>
    <w:rsid w:val="006333E2"/>
    <w:rsid w:val="00633618"/>
    <w:rsid w:val="006336A5"/>
    <w:rsid w:val="00633AA2"/>
    <w:rsid w:val="00633CA0"/>
    <w:rsid w:val="00633D9C"/>
    <w:rsid w:val="006341B4"/>
    <w:rsid w:val="00634284"/>
    <w:rsid w:val="006347CC"/>
    <w:rsid w:val="00634AE1"/>
    <w:rsid w:val="00634BD3"/>
    <w:rsid w:val="006351C2"/>
    <w:rsid w:val="00635453"/>
    <w:rsid w:val="006354DC"/>
    <w:rsid w:val="0063568E"/>
    <w:rsid w:val="006356B0"/>
    <w:rsid w:val="0063573D"/>
    <w:rsid w:val="00635C3B"/>
    <w:rsid w:val="00635CC4"/>
    <w:rsid w:val="00635CF2"/>
    <w:rsid w:val="00635EE2"/>
    <w:rsid w:val="00635F3E"/>
    <w:rsid w:val="00636072"/>
    <w:rsid w:val="006362EE"/>
    <w:rsid w:val="0063635A"/>
    <w:rsid w:val="00636425"/>
    <w:rsid w:val="006364A5"/>
    <w:rsid w:val="006368F1"/>
    <w:rsid w:val="00636A70"/>
    <w:rsid w:val="00636C89"/>
    <w:rsid w:val="00636D94"/>
    <w:rsid w:val="00636E08"/>
    <w:rsid w:val="00636F66"/>
    <w:rsid w:val="006371FA"/>
    <w:rsid w:val="0063732B"/>
    <w:rsid w:val="0063790E"/>
    <w:rsid w:val="00637EA1"/>
    <w:rsid w:val="00640196"/>
    <w:rsid w:val="00640494"/>
    <w:rsid w:val="00640692"/>
    <w:rsid w:val="00640DBC"/>
    <w:rsid w:val="00640F97"/>
    <w:rsid w:val="00640FDD"/>
    <w:rsid w:val="00641188"/>
    <w:rsid w:val="006411A5"/>
    <w:rsid w:val="006412BB"/>
    <w:rsid w:val="0064145E"/>
    <w:rsid w:val="006415E6"/>
    <w:rsid w:val="006417F1"/>
    <w:rsid w:val="006419F1"/>
    <w:rsid w:val="00641A72"/>
    <w:rsid w:val="00641A97"/>
    <w:rsid w:val="00641C18"/>
    <w:rsid w:val="00641C51"/>
    <w:rsid w:val="00641F81"/>
    <w:rsid w:val="00642480"/>
    <w:rsid w:val="00642586"/>
    <w:rsid w:val="00642802"/>
    <w:rsid w:val="00642B3C"/>
    <w:rsid w:val="00642C4C"/>
    <w:rsid w:val="00642D75"/>
    <w:rsid w:val="00642D9D"/>
    <w:rsid w:val="006433DC"/>
    <w:rsid w:val="0064360A"/>
    <w:rsid w:val="00643881"/>
    <w:rsid w:val="00643B8B"/>
    <w:rsid w:val="0064414B"/>
    <w:rsid w:val="006441CF"/>
    <w:rsid w:val="006442A0"/>
    <w:rsid w:val="00644415"/>
    <w:rsid w:val="00644447"/>
    <w:rsid w:val="00644467"/>
    <w:rsid w:val="0064452C"/>
    <w:rsid w:val="00644646"/>
    <w:rsid w:val="006446B6"/>
    <w:rsid w:val="00644974"/>
    <w:rsid w:val="00644A46"/>
    <w:rsid w:val="00644AE6"/>
    <w:rsid w:val="00644BFF"/>
    <w:rsid w:val="00644D89"/>
    <w:rsid w:val="00645118"/>
    <w:rsid w:val="006453B1"/>
    <w:rsid w:val="006454C6"/>
    <w:rsid w:val="006454DC"/>
    <w:rsid w:val="0064572E"/>
    <w:rsid w:val="00645916"/>
    <w:rsid w:val="0064598A"/>
    <w:rsid w:val="00645A92"/>
    <w:rsid w:val="00645CD1"/>
    <w:rsid w:val="00645CE4"/>
    <w:rsid w:val="00645D64"/>
    <w:rsid w:val="00645FD9"/>
    <w:rsid w:val="00646096"/>
    <w:rsid w:val="00646114"/>
    <w:rsid w:val="0064621E"/>
    <w:rsid w:val="00646362"/>
    <w:rsid w:val="00646517"/>
    <w:rsid w:val="006467D7"/>
    <w:rsid w:val="006467F6"/>
    <w:rsid w:val="00646869"/>
    <w:rsid w:val="00646B62"/>
    <w:rsid w:val="00646D98"/>
    <w:rsid w:val="00646E96"/>
    <w:rsid w:val="00646F0B"/>
    <w:rsid w:val="00647202"/>
    <w:rsid w:val="006476FE"/>
    <w:rsid w:val="006478D5"/>
    <w:rsid w:val="006478EB"/>
    <w:rsid w:val="00647A44"/>
    <w:rsid w:val="00647E3C"/>
    <w:rsid w:val="00650652"/>
    <w:rsid w:val="00650903"/>
    <w:rsid w:val="00650ADC"/>
    <w:rsid w:val="00650C18"/>
    <w:rsid w:val="006512EB"/>
    <w:rsid w:val="006512ED"/>
    <w:rsid w:val="00651C52"/>
    <w:rsid w:val="00651C64"/>
    <w:rsid w:val="00651EB6"/>
    <w:rsid w:val="0065224B"/>
    <w:rsid w:val="006524C1"/>
    <w:rsid w:val="0065277E"/>
    <w:rsid w:val="00652889"/>
    <w:rsid w:val="006528BE"/>
    <w:rsid w:val="00652C29"/>
    <w:rsid w:val="00652C6C"/>
    <w:rsid w:val="00652CBE"/>
    <w:rsid w:val="00652F8B"/>
    <w:rsid w:val="0065300C"/>
    <w:rsid w:val="00653063"/>
    <w:rsid w:val="00653267"/>
    <w:rsid w:val="00653515"/>
    <w:rsid w:val="0065371E"/>
    <w:rsid w:val="00653754"/>
    <w:rsid w:val="00653977"/>
    <w:rsid w:val="00653ABE"/>
    <w:rsid w:val="00654195"/>
    <w:rsid w:val="006546DE"/>
    <w:rsid w:val="006547A4"/>
    <w:rsid w:val="00654CFA"/>
    <w:rsid w:val="00654DE0"/>
    <w:rsid w:val="00654F54"/>
    <w:rsid w:val="006550E1"/>
    <w:rsid w:val="00655271"/>
    <w:rsid w:val="00655335"/>
    <w:rsid w:val="006554D4"/>
    <w:rsid w:val="00655655"/>
    <w:rsid w:val="006556D9"/>
    <w:rsid w:val="00655A3C"/>
    <w:rsid w:val="00655B39"/>
    <w:rsid w:val="006560DB"/>
    <w:rsid w:val="0065664D"/>
    <w:rsid w:val="006568BD"/>
    <w:rsid w:val="00656A71"/>
    <w:rsid w:val="00656B9C"/>
    <w:rsid w:val="00656BFF"/>
    <w:rsid w:val="00656C8E"/>
    <w:rsid w:val="00656D23"/>
    <w:rsid w:val="00656D3A"/>
    <w:rsid w:val="00656DA8"/>
    <w:rsid w:val="00656E5F"/>
    <w:rsid w:val="00656E78"/>
    <w:rsid w:val="00656EF1"/>
    <w:rsid w:val="006570D4"/>
    <w:rsid w:val="006570E1"/>
    <w:rsid w:val="00657360"/>
    <w:rsid w:val="006575EE"/>
    <w:rsid w:val="00657942"/>
    <w:rsid w:val="00657A9B"/>
    <w:rsid w:val="00657AD0"/>
    <w:rsid w:val="00657B42"/>
    <w:rsid w:val="00657F1A"/>
    <w:rsid w:val="0066004D"/>
    <w:rsid w:val="00660338"/>
    <w:rsid w:val="00660551"/>
    <w:rsid w:val="0066067F"/>
    <w:rsid w:val="006607D7"/>
    <w:rsid w:val="00660962"/>
    <w:rsid w:val="00660BFF"/>
    <w:rsid w:val="00660CF6"/>
    <w:rsid w:val="00660D5D"/>
    <w:rsid w:val="00660DD1"/>
    <w:rsid w:val="00661002"/>
    <w:rsid w:val="0066120B"/>
    <w:rsid w:val="00661255"/>
    <w:rsid w:val="006612F2"/>
    <w:rsid w:val="006613DA"/>
    <w:rsid w:val="006614B3"/>
    <w:rsid w:val="0066158E"/>
    <w:rsid w:val="00661A62"/>
    <w:rsid w:val="00661A65"/>
    <w:rsid w:val="00661AF1"/>
    <w:rsid w:val="00661C3F"/>
    <w:rsid w:val="00661D9F"/>
    <w:rsid w:val="0066227E"/>
    <w:rsid w:val="00662593"/>
    <w:rsid w:val="00662754"/>
    <w:rsid w:val="00662769"/>
    <w:rsid w:val="00662ABB"/>
    <w:rsid w:val="00662B12"/>
    <w:rsid w:val="006630C6"/>
    <w:rsid w:val="006634E4"/>
    <w:rsid w:val="00663E53"/>
    <w:rsid w:val="006642FF"/>
    <w:rsid w:val="00664547"/>
    <w:rsid w:val="006646AA"/>
    <w:rsid w:val="0066471F"/>
    <w:rsid w:val="00664892"/>
    <w:rsid w:val="006649EC"/>
    <w:rsid w:val="00664B6E"/>
    <w:rsid w:val="00664C60"/>
    <w:rsid w:val="006654C1"/>
    <w:rsid w:val="00665626"/>
    <w:rsid w:val="00665864"/>
    <w:rsid w:val="006658E9"/>
    <w:rsid w:val="00665998"/>
    <w:rsid w:val="006659F8"/>
    <w:rsid w:val="00665BA7"/>
    <w:rsid w:val="00665E71"/>
    <w:rsid w:val="00665F13"/>
    <w:rsid w:val="00666182"/>
    <w:rsid w:val="006662D0"/>
    <w:rsid w:val="0066649E"/>
    <w:rsid w:val="0066678D"/>
    <w:rsid w:val="00666812"/>
    <w:rsid w:val="00666940"/>
    <w:rsid w:val="00666BF5"/>
    <w:rsid w:val="00666C5E"/>
    <w:rsid w:val="0066721F"/>
    <w:rsid w:val="006673B0"/>
    <w:rsid w:val="00667565"/>
    <w:rsid w:val="0066765F"/>
    <w:rsid w:val="00667DE2"/>
    <w:rsid w:val="00670648"/>
    <w:rsid w:val="00670899"/>
    <w:rsid w:val="0067097B"/>
    <w:rsid w:val="00670A1D"/>
    <w:rsid w:val="00670ACC"/>
    <w:rsid w:val="00670C76"/>
    <w:rsid w:val="00671080"/>
    <w:rsid w:val="0067123F"/>
    <w:rsid w:val="006714B1"/>
    <w:rsid w:val="006714B8"/>
    <w:rsid w:val="00671565"/>
    <w:rsid w:val="006715F8"/>
    <w:rsid w:val="00671829"/>
    <w:rsid w:val="006718CF"/>
    <w:rsid w:val="00671998"/>
    <w:rsid w:val="00671A4C"/>
    <w:rsid w:val="00671B21"/>
    <w:rsid w:val="00671DAD"/>
    <w:rsid w:val="00671F1E"/>
    <w:rsid w:val="006722E0"/>
    <w:rsid w:val="006722E6"/>
    <w:rsid w:val="006723D2"/>
    <w:rsid w:val="00672487"/>
    <w:rsid w:val="00672543"/>
    <w:rsid w:val="006728B1"/>
    <w:rsid w:val="00672906"/>
    <w:rsid w:val="006729BD"/>
    <w:rsid w:val="00672A70"/>
    <w:rsid w:val="00672B3E"/>
    <w:rsid w:val="00672F65"/>
    <w:rsid w:val="00673165"/>
    <w:rsid w:val="006737B6"/>
    <w:rsid w:val="00673924"/>
    <w:rsid w:val="00673D1A"/>
    <w:rsid w:val="00674427"/>
    <w:rsid w:val="0067444D"/>
    <w:rsid w:val="00674619"/>
    <w:rsid w:val="00674B02"/>
    <w:rsid w:val="00674B47"/>
    <w:rsid w:val="00674D77"/>
    <w:rsid w:val="00674FF2"/>
    <w:rsid w:val="006752DF"/>
    <w:rsid w:val="006756FB"/>
    <w:rsid w:val="0067573C"/>
    <w:rsid w:val="006757B8"/>
    <w:rsid w:val="00675D14"/>
    <w:rsid w:val="00675D1C"/>
    <w:rsid w:val="00675E07"/>
    <w:rsid w:val="00675E2B"/>
    <w:rsid w:val="0067606C"/>
    <w:rsid w:val="0067633C"/>
    <w:rsid w:val="006765BA"/>
    <w:rsid w:val="00676614"/>
    <w:rsid w:val="00676712"/>
    <w:rsid w:val="00676D0D"/>
    <w:rsid w:val="00677314"/>
    <w:rsid w:val="0067757D"/>
    <w:rsid w:val="0067759E"/>
    <w:rsid w:val="0067778A"/>
    <w:rsid w:val="006777CF"/>
    <w:rsid w:val="00677B36"/>
    <w:rsid w:val="00677DC3"/>
    <w:rsid w:val="00677E5E"/>
    <w:rsid w:val="00677FB0"/>
    <w:rsid w:val="0068038B"/>
    <w:rsid w:val="006804F9"/>
    <w:rsid w:val="00680530"/>
    <w:rsid w:val="00680A02"/>
    <w:rsid w:val="00680B36"/>
    <w:rsid w:val="00680B48"/>
    <w:rsid w:val="00680CC5"/>
    <w:rsid w:val="00680FAA"/>
    <w:rsid w:val="00681012"/>
    <w:rsid w:val="006811A2"/>
    <w:rsid w:val="006814D0"/>
    <w:rsid w:val="00681834"/>
    <w:rsid w:val="00681A6E"/>
    <w:rsid w:val="00681B83"/>
    <w:rsid w:val="006820AA"/>
    <w:rsid w:val="00682474"/>
    <w:rsid w:val="0068280A"/>
    <w:rsid w:val="006828CC"/>
    <w:rsid w:val="00682AB7"/>
    <w:rsid w:val="00682B81"/>
    <w:rsid w:val="00683250"/>
    <w:rsid w:val="006832C4"/>
    <w:rsid w:val="00683425"/>
    <w:rsid w:val="0068350E"/>
    <w:rsid w:val="0068355C"/>
    <w:rsid w:val="00683601"/>
    <w:rsid w:val="006836E5"/>
    <w:rsid w:val="006839C8"/>
    <w:rsid w:val="00683A40"/>
    <w:rsid w:val="00683D21"/>
    <w:rsid w:val="00683D61"/>
    <w:rsid w:val="00683D8A"/>
    <w:rsid w:val="00684151"/>
    <w:rsid w:val="0068422A"/>
    <w:rsid w:val="0068427E"/>
    <w:rsid w:val="006846C3"/>
    <w:rsid w:val="00684708"/>
    <w:rsid w:val="00684830"/>
    <w:rsid w:val="006848B5"/>
    <w:rsid w:val="00684AA0"/>
    <w:rsid w:val="00684C8C"/>
    <w:rsid w:val="00685092"/>
    <w:rsid w:val="006850BA"/>
    <w:rsid w:val="00685165"/>
    <w:rsid w:val="006851D0"/>
    <w:rsid w:val="00685367"/>
    <w:rsid w:val="00685477"/>
    <w:rsid w:val="0068577E"/>
    <w:rsid w:val="006857A7"/>
    <w:rsid w:val="00685852"/>
    <w:rsid w:val="00685912"/>
    <w:rsid w:val="00685AA2"/>
    <w:rsid w:val="00685C70"/>
    <w:rsid w:val="00685D36"/>
    <w:rsid w:val="00685D3F"/>
    <w:rsid w:val="0068618F"/>
    <w:rsid w:val="0068625C"/>
    <w:rsid w:val="006864E4"/>
    <w:rsid w:val="006869E1"/>
    <w:rsid w:val="00686FE5"/>
    <w:rsid w:val="006872E4"/>
    <w:rsid w:val="0068733A"/>
    <w:rsid w:val="00687476"/>
    <w:rsid w:val="006874A5"/>
    <w:rsid w:val="006874B5"/>
    <w:rsid w:val="006874D4"/>
    <w:rsid w:val="00687771"/>
    <w:rsid w:val="0068788B"/>
    <w:rsid w:val="006879ED"/>
    <w:rsid w:val="00687A6F"/>
    <w:rsid w:val="00687A94"/>
    <w:rsid w:val="00690160"/>
    <w:rsid w:val="006902EF"/>
    <w:rsid w:val="006903EF"/>
    <w:rsid w:val="006904A0"/>
    <w:rsid w:val="0069062C"/>
    <w:rsid w:val="00690A32"/>
    <w:rsid w:val="00690A51"/>
    <w:rsid w:val="00690AF8"/>
    <w:rsid w:val="00690D04"/>
    <w:rsid w:val="00690EA9"/>
    <w:rsid w:val="0069104D"/>
    <w:rsid w:val="00691112"/>
    <w:rsid w:val="0069121B"/>
    <w:rsid w:val="0069139A"/>
    <w:rsid w:val="006915B3"/>
    <w:rsid w:val="006915B6"/>
    <w:rsid w:val="006917DE"/>
    <w:rsid w:val="006917E2"/>
    <w:rsid w:val="0069184B"/>
    <w:rsid w:val="00691A25"/>
    <w:rsid w:val="00691B5D"/>
    <w:rsid w:val="0069205C"/>
    <w:rsid w:val="0069242B"/>
    <w:rsid w:val="0069269E"/>
    <w:rsid w:val="0069274A"/>
    <w:rsid w:val="00692BE3"/>
    <w:rsid w:val="00692C24"/>
    <w:rsid w:val="00692C55"/>
    <w:rsid w:val="00692DA4"/>
    <w:rsid w:val="0069359F"/>
    <w:rsid w:val="0069369C"/>
    <w:rsid w:val="006936F6"/>
    <w:rsid w:val="00693884"/>
    <w:rsid w:val="006939EF"/>
    <w:rsid w:val="00693B0B"/>
    <w:rsid w:val="00693E88"/>
    <w:rsid w:val="00694109"/>
    <w:rsid w:val="00694218"/>
    <w:rsid w:val="0069468C"/>
    <w:rsid w:val="006946F4"/>
    <w:rsid w:val="006949CA"/>
    <w:rsid w:val="00694ACC"/>
    <w:rsid w:val="00694B6C"/>
    <w:rsid w:val="00694BE3"/>
    <w:rsid w:val="00694FFE"/>
    <w:rsid w:val="0069573E"/>
    <w:rsid w:val="00695BDB"/>
    <w:rsid w:val="00695D14"/>
    <w:rsid w:val="00695E59"/>
    <w:rsid w:val="006961C4"/>
    <w:rsid w:val="00696271"/>
    <w:rsid w:val="006964A8"/>
    <w:rsid w:val="0069650B"/>
    <w:rsid w:val="00696D9D"/>
    <w:rsid w:val="00696E57"/>
    <w:rsid w:val="00696E5B"/>
    <w:rsid w:val="00696F2A"/>
    <w:rsid w:val="0069728B"/>
    <w:rsid w:val="0069756D"/>
    <w:rsid w:val="006975FC"/>
    <w:rsid w:val="006977DA"/>
    <w:rsid w:val="006978A4"/>
    <w:rsid w:val="00697980"/>
    <w:rsid w:val="00697C59"/>
    <w:rsid w:val="00697E5B"/>
    <w:rsid w:val="006A0069"/>
    <w:rsid w:val="006A00BC"/>
    <w:rsid w:val="006A00E6"/>
    <w:rsid w:val="006A01DD"/>
    <w:rsid w:val="006A03AE"/>
    <w:rsid w:val="006A041A"/>
    <w:rsid w:val="006A07A8"/>
    <w:rsid w:val="006A07C3"/>
    <w:rsid w:val="006A0996"/>
    <w:rsid w:val="006A0A43"/>
    <w:rsid w:val="006A0B6C"/>
    <w:rsid w:val="006A0E45"/>
    <w:rsid w:val="006A0E5B"/>
    <w:rsid w:val="006A0EFC"/>
    <w:rsid w:val="006A102A"/>
    <w:rsid w:val="006A1032"/>
    <w:rsid w:val="006A119D"/>
    <w:rsid w:val="006A14D3"/>
    <w:rsid w:val="006A159C"/>
    <w:rsid w:val="006A15E4"/>
    <w:rsid w:val="006A16AC"/>
    <w:rsid w:val="006A1884"/>
    <w:rsid w:val="006A1A2E"/>
    <w:rsid w:val="006A1C28"/>
    <w:rsid w:val="006A1DC7"/>
    <w:rsid w:val="006A1DE6"/>
    <w:rsid w:val="006A1E5F"/>
    <w:rsid w:val="006A207B"/>
    <w:rsid w:val="006A21CC"/>
    <w:rsid w:val="006A22F6"/>
    <w:rsid w:val="006A2416"/>
    <w:rsid w:val="006A25B1"/>
    <w:rsid w:val="006A298C"/>
    <w:rsid w:val="006A29CC"/>
    <w:rsid w:val="006A2A9A"/>
    <w:rsid w:val="006A2B2D"/>
    <w:rsid w:val="006A2B83"/>
    <w:rsid w:val="006A3016"/>
    <w:rsid w:val="006A3288"/>
    <w:rsid w:val="006A3599"/>
    <w:rsid w:val="006A3757"/>
    <w:rsid w:val="006A3895"/>
    <w:rsid w:val="006A3A35"/>
    <w:rsid w:val="006A3A38"/>
    <w:rsid w:val="006A3DA8"/>
    <w:rsid w:val="006A4156"/>
    <w:rsid w:val="006A4476"/>
    <w:rsid w:val="006A4677"/>
    <w:rsid w:val="006A46C1"/>
    <w:rsid w:val="006A4753"/>
    <w:rsid w:val="006A47C3"/>
    <w:rsid w:val="006A4B07"/>
    <w:rsid w:val="006A4BD9"/>
    <w:rsid w:val="006A4CCB"/>
    <w:rsid w:val="006A525B"/>
    <w:rsid w:val="006A5457"/>
    <w:rsid w:val="006A5518"/>
    <w:rsid w:val="006A5535"/>
    <w:rsid w:val="006A5733"/>
    <w:rsid w:val="006A6531"/>
    <w:rsid w:val="006A66D1"/>
    <w:rsid w:val="006A66E6"/>
    <w:rsid w:val="006A681E"/>
    <w:rsid w:val="006A6959"/>
    <w:rsid w:val="006A69C6"/>
    <w:rsid w:val="006A6A1B"/>
    <w:rsid w:val="006A6C11"/>
    <w:rsid w:val="006A6D14"/>
    <w:rsid w:val="006A6D37"/>
    <w:rsid w:val="006A6E74"/>
    <w:rsid w:val="006A6E78"/>
    <w:rsid w:val="006A799C"/>
    <w:rsid w:val="006A7A34"/>
    <w:rsid w:val="006A7BD0"/>
    <w:rsid w:val="006A7C52"/>
    <w:rsid w:val="006A7C9E"/>
    <w:rsid w:val="006A7CA8"/>
    <w:rsid w:val="006A7CD4"/>
    <w:rsid w:val="006A7D8B"/>
    <w:rsid w:val="006A7ECA"/>
    <w:rsid w:val="006B0855"/>
    <w:rsid w:val="006B0900"/>
    <w:rsid w:val="006B0905"/>
    <w:rsid w:val="006B09C3"/>
    <w:rsid w:val="006B0E31"/>
    <w:rsid w:val="006B0F0D"/>
    <w:rsid w:val="006B18F8"/>
    <w:rsid w:val="006B1E23"/>
    <w:rsid w:val="006B1F7D"/>
    <w:rsid w:val="006B20AF"/>
    <w:rsid w:val="006B2285"/>
    <w:rsid w:val="006B2612"/>
    <w:rsid w:val="006B29EE"/>
    <w:rsid w:val="006B2D6D"/>
    <w:rsid w:val="006B2FF7"/>
    <w:rsid w:val="006B30AB"/>
    <w:rsid w:val="006B3121"/>
    <w:rsid w:val="006B31A9"/>
    <w:rsid w:val="006B3207"/>
    <w:rsid w:val="006B33FD"/>
    <w:rsid w:val="006B35FC"/>
    <w:rsid w:val="006B3769"/>
    <w:rsid w:val="006B3836"/>
    <w:rsid w:val="006B39E3"/>
    <w:rsid w:val="006B3F4C"/>
    <w:rsid w:val="006B4071"/>
    <w:rsid w:val="006B43B9"/>
    <w:rsid w:val="006B4574"/>
    <w:rsid w:val="006B4789"/>
    <w:rsid w:val="006B504B"/>
    <w:rsid w:val="006B55D5"/>
    <w:rsid w:val="006B5636"/>
    <w:rsid w:val="006B5B2D"/>
    <w:rsid w:val="006B5F84"/>
    <w:rsid w:val="006B5F89"/>
    <w:rsid w:val="006B6015"/>
    <w:rsid w:val="006B65ED"/>
    <w:rsid w:val="006B6671"/>
    <w:rsid w:val="006B67D3"/>
    <w:rsid w:val="006B69DB"/>
    <w:rsid w:val="006B6A11"/>
    <w:rsid w:val="006B6A29"/>
    <w:rsid w:val="006B6FC1"/>
    <w:rsid w:val="006B71F1"/>
    <w:rsid w:val="006B7203"/>
    <w:rsid w:val="006B72E8"/>
    <w:rsid w:val="006B744E"/>
    <w:rsid w:val="006B779D"/>
    <w:rsid w:val="006B77D9"/>
    <w:rsid w:val="006B7A08"/>
    <w:rsid w:val="006B7AF7"/>
    <w:rsid w:val="006B7DCE"/>
    <w:rsid w:val="006B7EA7"/>
    <w:rsid w:val="006C01DF"/>
    <w:rsid w:val="006C0306"/>
    <w:rsid w:val="006C04E4"/>
    <w:rsid w:val="006C0596"/>
    <w:rsid w:val="006C07CC"/>
    <w:rsid w:val="006C0954"/>
    <w:rsid w:val="006C097D"/>
    <w:rsid w:val="006C0991"/>
    <w:rsid w:val="006C0AC5"/>
    <w:rsid w:val="006C0BCA"/>
    <w:rsid w:val="006C1211"/>
    <w:rsid w:val="006C17FB"/>
    <w:rsid w:val="006C1881"/>
    <w:rsid w:val="006C18E3"/>
    <w:rsid w:val="006C1C97"/>
    <w:rsid w:val="006C1E51"/>
    <w:rsid w:val="006C20C5"/>
    <w:rsid w:val="006C25BA"/>
    <w:rsid w:val="006C2BF2"/>
    <w:rsid w:val="006C2CB5"/>
    <w:rsid w:val="006C2E0F"/>
    <w:rsid w:val="006C2E72"/>
    <w:rsid w:val="006C2FE5"/>
    <w:rsid w:val="006C3067"/>
    <w:rsid w:val="006C318A"/>
    <w:rsid w:val="006C3389"/>
    <w:rsid w:val="006C36B9"/>
    <w:rsid w:val="006C38F3"/>
    <w:rsid w:val="006C3A2E"/>
    <w:rsid w:val="006C3B11"/>
    <w:rsid w:val="006C3B8B"/>
    <w:rsid w:val="006C3CC2"/>
    <w:rsid w:val="006C3CCF"/>
    <w:rsid w:val="006C3E19"/>
    <w:rsid w:val="006C4123"/>
    <w:rsid w:val="006C4337"/>
    <w:rsid w:val="006C446C"/>
    <w:rsid w:val="006C4AE5"/>
    <w:rsid w:val="006C4B45"/>
    <w:rsid w:val="006C4D8A"/>
    <w:rsid w:val="006C4E87"/>
    <w:rsid w:val="006C4F1B"/>
    <w:rsid w:val="006C5155"/>
    <w:rsid w:val="006C531A"/>
    <w:rsid w:val="006C5892"/>
    <w:rsid w:val="006C5BD5"/>
    <w:rsid w:val="006C5D76"/>
    <w:rsid w:val="006C5EBF"/>
    <w:rsid w:val="006C646C"/>
    <w:rsid w:val="006C64A5"/>
    <w:rsid w:val="006C6923"/>
    <w:rsid w:val="006C6A33"/>
    <w:rsid w:val="006C6AB2"/>
    <w:rsid w:val="006C6ADC"/>
    <w:rsid w:val="006C6E76"/>
    <w:rsid w:val="006C7214"/>
    <w:rsid w:val="006C7621"/>
    <w:rsid w:val="006C7881"/>
    <w:rsid w:val="006C7AB5"/>
    <w:rsid w:val="006C7AF9"/>
    <w:rsid w:val="006C7C53"/>
    <w:rsid w:val="006C7CE1"/>
    <w:rsid w:val="006C7D33"/>
    <w:rsid w:val="006C7D56"/>
    <w:rsid w:val="006C7E50"/>
    <w:rsid w:val="006C7F66"/>
    <w:rsid w:val="006C7FF0"/>
    <w:rsid w:val="006D02A7"/>
    <w:rsid w:val="006D0384"/>
    <w:rsid w:val="006D03CF"/>
    <w:rsid w:val="006D05C5"/>
    <w:rsid w:val="006D05C7"/>
    <w:rsid w:val="006D079D"/>
    <w:rsid w:val="006D0A76"/>
    <w:rsid w:val="006D1426"/>
    <w:rsid w:val="006D14CB"/>
    <w:rsid w:val="006D185C"/>
    <w:rsid w:val="006D19DC"/>
    <w:rsid w:val="006D21FB"/>
    <w:rsid w:val="006D238C"/>
    <w:rsid w:val="006D2823"/>
    <w:rsid w:val="006D28E9"/>
    <w:rsid w:val="006D2931"/>
    <w:rsid w:val="006D2B48"/>
    <w:rsid w:val="006D2CE9"/>
    <w:rsid w:val="006D2D7E"/>
    <w:rsid w:val="006D2F33"/>
    <w:rsid w:val="006D2F3D"/>
    <w:rsid w:val="006D30DB"/>
    <w:rsid w:val="006D3207"/>
    <w:rsid w:val="006D337A"/>
    <w:rsid w:val="006D35D1"/>
    <w:rsid w:val="006D3622"/>
    <w:rsid w:val="006D36C9"/>
    <w:rsid w:val="006D3A8A"/>
    <w:rsid w:val="006D4060"/>
    <w:rsid w:val="006D44DE"/>
    <w:rsid w:val="006D45E7"/>
    <w:rsid w:val="006D4A9B"/>
    <w:rsid w:val="006D4B44"/>
    <w:rsid w:val="006D4C98"/>
    <w:rsid w:val="006D4FC8"/>
    <w:rsid w:val="006D51B8"/>
    <w:rsid w:val="006D5260"/>
    <w:rsid w:val="006D52A6"/>
    <w:rsid w:val="006D5303"/>
    <w:rsid w:val="006D5593"/>
    <w:rsid w:val="006D56AE"/>
    <w:rsid w:val="006D56DF"/>
    <w:rsid w:val="006D58B3"/>
    <w:rsid w:val="006D59CA"/>
    <w:rsid w:val="006D5A2C"/>
    <w:rsid w:val="006D5B43"/>
    <w:rsid w:val="006D5B7A"/>
    <w:rsid w:val="006D5FC5"/>
    <w:rsid w:val="006D627D"/>
    <w:rsid w:val="006D6331"/>
    <w:rsid w:val="006D6484"/>
    <w:rsid w:val="006D6581"/>
    <w:rsid w:val="006D6A3E"/>
    <w:rsid w:val="006D6C0F"/>
    <w:rsid w:val="006D6D6B"/>
    <w:rsid w:val="006D6ED7"/>
    <w:rsid w:val="006D6F85"/>
    <w:rsid w:val="006D6FD9"/>
    <w:rsid w:val="006D7127"/>
    <w:rsid w:val="006D74AB"/>
    <w:rsid w:val="006D76D8"/>
    <w:rsid w:val="006D797E"/>
    <w:rsid w:val="006D7D3B"/>
    <w:rsid w:val="006D7DC4"/>
    <w:rsid w:val="006D7E7B"/>
    <w:rsid w:val="006E017B"/>
    <w:rsid w:val="006E03FA"/>
    <w:rsid w:val="006E0501"/>
    <w:rsid w:val="006E072D"/>
    <w:rsid w:val="006E0900"/>
    <w:rsid w:val="006E09B4"/>
    <w:rsid w:val="006E0CA2"/>
    <w:rsid w:val="006E1079"/>
    <w:rsid w:val="006E124E"/>
    <w:rsid w:val="006E162D"/>
    <w:rsid w:val="006E18FB"/>
    <w:rsid w:val="006E199C"/>
    <w:rsid w:val="006E1BA0"/>
    <w:rsid w:val="006E1BAB"/>
    <w:rsid w:val="006E1CCE"/>
    <w:rsid w:val="006E1D77"/>
    <w:rsid w:val="006E1FC1"/>
    <w:rsid w:val="006E2042"/>
    <w:rsid w:val="006E2425"/>
    <w:rsid w:val="006E2A1B"/>
    <w:rsid w:val="006E2BB9"/>
    <w:rsid w:val="006E2DC5"/>
    <w:rsid w:val="006E2E2B"/>
    <w:rsid w:val="006E2EA7"/>
    <w:rsid w:val="006E2F84"/>
    <w:rsid w:val="006E3070"/>
    <w:rsid w:val="006E3350"/>
    <w:rsid w:val="006E34BB"/>
    <w:rsid w:val="006E357B"/>
    <w:rsid w:val="006E37A1"/>
    <w:rsid w:val="006E38A1"/>
    <w:rsid w:val="006E3931"/>
    <w:rsid w:val="006E4140"/>
    <w:rsid w:val="006E473C"/>
    <w:rsid w:val="006E4945"/>
    <w:rsid w:val="006E4986"/>
    <w:rsid w:val="006E51E1"/>
    <w:rsid w:val="006E5519"/>
    <w:rsid w:val="006E55D1"/>
    <w:rsid w:val="006E5697"/>
    <w:rsid w:val="006E577A"/>
    <w:rsid w:val="006E5786"/>
    <w:rsid w:val="006E5A2D"/>
    <w:rsid w:val="006E5AAE"/>
    <w:rsid w:val="006E601E"/>
    <w:rsid w:val="006E6059"/>
    <w:rsid w:val="006E6937"/>
    <w:rsid w:val="006E6B18"/>
    <w:rsid w:val="006E6D9F"/>
    <w:rsid w:val="006E7258"/>
    <w:rsid w:val="006E7265"/>
    <w:rsid w:val="006E75E4"/>
    <w:rsid w:val="006E76B9"/>
    <w:rsid w:val="006E78EE"/>
    <w:rsid w:val="006E7957"/>
    <w:rsid w:val="006E79C8"/>
    <w:rsid w:val="006E7B76"/>
    <w:rsid w:val="006E7EA2"/>
    <w:rsid w:val="006E7ECB"/>
    <w:rsid w:val="006F000D"/>
    <w:rsid w:val="006F026E"/>
    <w:rsid w:val="006F0300"/>
    <w:rsid w:val="006F039F"/>
    <w:rsid w:val="006F0710"/>
    <w:rsid w:val="006F088C"/>
    <w:rsid w:val="006F0A32"/>
    <w:rsid w:val="006F0D6D"/>
    <w:rsid w:val="006F0E00"/>
    <w:rsid w:val="006F13F7"/>
    <w:rsid w:val="006F1662"/>
    <w:rsid w:val="006F174B"/>
    <w:rsid w:val="006F1B31"/>
    <w:rsid w:val="006F1BF3"/>
    <w:rsid w:val="006F1C2E"/>
    <w:rsid w:val="006F1C31"/>
    <w:rsid w:val="006F1D61"/>
    <w:rsid w:val="006F20D4"/>
    <w:rsid w:val="006F23B6"/>
    <w:rsid w:val="006F2560"/>
    <w:rsid w:val="006F289D"/>
    <w:rsid w:val="006F2CCA"/>
    <w:rsid w:val="006F2DAF"/>
    <w:rsid w:val="006F2EE8"/>
    <w:rsid w:val="006F3034"/>
    <w:rsid w:val="006F3170"/>
    <w:rsid w:val="006F31F6"/>
    <w:rsid w:val="006F326F"/>
    <w:rsid w:val="006F3311"/>
    <w:rsid w:val="006F3565"/>
    <w:rsid w:val="006F374D"/>
    <w:rsid w:val="006F3909"/>
    <w:rsid w:val="006F3AAB"/>
    <w:rsid w:val="006F3D49"/>
    <w:rsid w:val="006F48CD"/>
    <w:rsid w:val="006F4AD0"/>
    <w:rsid w:val="006F4B09"/>
    <w:rsid w:val="006F4DF8"/>
    <w:rsid w:val="006F4F03"/>
    <w:rsid w:val="006F5238"/>
    <w:rsid w:val="006F59D7"/>
    <w:rsid w:val="006F5B66"/>
    <w:rsid w:val="006F5C90"/>
    <w:rsid w:val="006F5EAE"/>
    <w:rsid w:val="006F61A9"/>
    <w:rsid w:val="006F6392"/>
    <w:rsid w:val="006F64B2"/>
    <w:rsid w:val="006F6555"/>
    <w:rsid w:val="006F6A05"/>
    <w:rsid w:val="006F6BED"/>
    <w:rsid w:val="006F6C4D"/>
    <w:rsid w:val="006F6CC5"/>
    <w:rsid w:val="006F6E03"/>
    <w:rsid w:val="006F6E12"/>
    <w:rsid w:val="006F6FF5"/>
    <w:rsid w:val="006F7100"/>
    <w:rsid w:val="006F7271"/>
    <w:rsid w:val="006F729C"/>
    <w:rsid w:val="006F72AA"/>
    <w:rsid w:val="006F7B90"/>
    <w:rsid w:val="006F7BC2"/>
    <w:rsid w:val="006F7CB5"/>
    <w:rsid w:val="006F7EA5"/>
    <w:rsid w:val="00700130"/>
    <w:rsid w:val="0070053F"/>
    <w:rsid w:val="00700559"/>
    <w:rsid w:val="0070055E"/>
    <w:rsid w:val="00700D7A"/>
    <w:rsid w:val="0070138A"/>
    <w:rsid w:val="0070160B"/>
    <w:rsid w:val="00701919"/>
    <w:rsid w:val="00701995"/>
    <w:rsid w:val="00701A84"/>
    <w:rsid w:val="00701AE2"/>
    <w:rsid w:val="0070202C"/>
    <w:rsid w:val="007020FE"/>
    <w:rsid w:val="007023A5"/>
    <w:rsid w:val="007024DC"/>
    <w:rsid w:val="007024F3"/>
    <w:rsid w:val="00702526"/>
    <w:rsid w:val="007025CC"/>
    <w:rsid w:val="007026D1"/>
    <w:rsid w:val="007027F4"/>
    <w:rsid w:val="007028E2"/>
    <w:rsid w:val="00702A00"/>
    <w:rsid w:val="00702A49"/>
    <w:rsid w:val="00702F95"/>
    <w:rsid w:val="00702F96"/>
    <w:rsid w:val="00703597"/>
    <w:rsid w:val="00703AEB"/>
    <w:rsid w:val="00703E1D"/>
    <w:rsid w:val="00703F2F"/>
    <w:rsid w:val="007042D6"/>
    <w:rsid w:val="0070483C"/>
    <w:rsid w:val="00704BC9"/>
    <w:rsid w:val="00704DC4"/>
    <w:rsid w:val="00704E40"/>
    <w:rsid w:val="00704F95"/>
    <w:rsid w:val="00704FA8"/>
    <w:rsid w:val="00705252"/>
    <w:rsid w:val="0070543F"/>
    <w:rsid w:val="00705680"/>
    <w:rsid w:val="007057D1"/>
    <w:rsid w:val="00705849"/>
    <w:rsid w:val="00705A85"/>
    <w:rsid w:val="00705F41"/>
    <w:rsid w:val="007063F9"/>
    <w:rsid w:val="00706412"/>
    <w:rsid w:val="00706678"/>
    <w:rsid w:val="00706825"/>
    <w:rsid w:val="007068F8"/>
    <w:rsid w:val="00706BA7"/>
    <w:rsid w:val="00706DEE"/>
    <w:rsid w:val="00706EA7"/>
    <w:rsid w:val="007071A8"/>
    <w:rsid w:val="0070767F"/>
    <w:rsid w:val="00707698"/>
    <w:rsid w:val="0070794A"/>
    <w:rsid w:val="00707B3C"/>
    <w:rsid w:val="00707D0E"/>
    <w:rsid w:val="00707E5B"/>
    <w:rsid w:val="00707E88"/>
    <w:rsid w:val="00707FCE"/>
    <w:rsid w:val="0071007E"/>
    <w:rsid w:val="007100BB"/>
    <w:rsid w:val="007102C5"/>
    <w:rsid w:val="0071043B"/>
    <w:rsid w:val="00710586"/>
    <w:rsid w:val="007105DE"/>
    <w:rsid w:val="007107C5"/>
    <w:rsid w:val="00710838"/>
    <w:rsid w:val="0071096C"/>
    <w:rsid w:val="00710C24"/>
    <w:rsid w:val="00710D0A"/>
    <w:rsid w:val="00710F2D"/>
    <w:rsid w:val="0071116F"/>
    <w:rsid w:val="0071121F"/>
    <w:rsid w:val="0071150A"/>
    <w:rsid w:val="00711558"/>
    <w:rsid w:val="00711CBD"/>
    <w:rsid w:val="00711D20"/>
    <w:rsid w:val="00711E3C"/>
    <w:rsid w:val="00711F0B"/>
    <w:rsid w:val="007120BB"/>
    <w:rsid w:val="007122C2"/>
    <w:rsid w:val="007123D0"/>
    <w:rsid w:val="00712565"/>
    <w:rsid w:val="007126D7"/>
    <w:rsid w:val="0071282C"/>
    <w:rsid w:val="00712887"/>
    <w:rsid w:val="00712B46"/>
    <w:rsid w:val="00712C7E"/>
    <w:rsid w:val="00712C86"/>
    <w:rsid w:val="00712D8C"/>
    <w:rsid w:val="00712E2F"/>
    <w:rsid w:val="00712F6D"/>
    <w:rsid w:val="00713084"/>
    <w:rsid w:val="007130EC"/>
    <w:rsid w:val="00713775"/>
    <w:rsid w:val="0071380D"/>
    <w:rsid w:val="00713D53"/>
    <w:rsid w:val="00713D7D"/>
    <w:rsid w:val="00714027"/>
    <w:rsid w:val="007145C3"/>
    <w:rsid w:val="0071472F"/>
    <w:rsid w:val="00714A57"/>
    <w:rsid w:val="00714CED"/>
    <w:rsid w:val="0071515D"/>
    <w:rsid w:val="007153A5"/>
    <w:rsid w:val="007153D9"/>
    <w:rsid w:val="00715413"/>
    <w:rsid w:val="007156C8"/>
    <w:rsid w:val="00715868"/>
    <w:rsid w:val="00715B2A"/>
    <w:rsid w:val="00715E1A"/>
    <w:rsid w:val="007161DA"/>
    <w:rsid w:val="007167AA"/>
    <w:rsid w:val="00716A16"/>
    <w:rsid w:val="00716A3A"/>
    <w:rsid w:val="00716B50"/>
    <w:rsid w:val="00717318"/>
    <w:rsid w:val="00717431"/>
    <w:rsid w:val="00717569"/>
    <w:rsid w:val="00717696"/>
    <w:rsid w:val="0071780A"/>
    <w:rsid w:val="00717887"/>
    <w:rsid w:val="00717CAE"/>
    <w:rsid w:val="00717FA1"/>
    <w:rsid w:val="00717FCD"/>
    <w:rsid w:val="0072046B"/>
    <w:rsid w:val="007204AA"/>
    <w:rsid w:val="007205F6"/>
    <w:rsid w:val="0072066E"/>
    <w:rsid w:val="00720684"/>
    <w:rsid w:val="0072082A"/>
    <w:rsid w:val="00720BD1"/>
    <w:rsid w:val="007210D0"/>
    <w:rsid w:val="007211FB"/>
    <w:rsid w:val="007213DF"/>
    <w:rsid w:val="00721836"/>
    <w:rsid w:val="007218DA"/>
    <w:rsid w:val="00721927"/>
    <w:rsid w:val="00721945"/>
    <w:rsid w:val="00721BBE"/>
    <w:rsid w:val="00721C62"/>
    <w:rsid w:val="00721D38"/>
    <w:rsid w:val="00721E12"/>
    <w:rsid w:val="007221CC"/>
    <w:rsid w:val="0072233C"/>
    <w:rsid w:val="00722A6B"/>
    <w:rsid w:val="00722A8C"/>
    <w:rsid w:val="00722BDF"/>
    <w:rsid w:val="00722DCD"/>
    <w:rsid w:val="0072379A"/>
    <w:rsid w:val="00723933"/>
    <w:rsid w:val="007239A9"/>
    <w:rsid w:val="00723B52"/>
    <w:rsid w:val="00723E8F"/>
    <w:rsid w:val="0072446F"/>
    <w:rsid w:val="007245B2"/>
    <w:rsid w:val="00724658"/>
    <w:rsid w:val="007249D0"/>
    <w:rsid w:val="00724ABD"/>
    <w:rsid w:val="00724D3F"/>
    <w:rsid w:val="00724F28"/>
    <w:rsid w:val="00725025"/>
    <w:rsid w:val="00725041"/>
    <w:rsid w:val="00725209"/>
    <w:rsid w:val="00725326"/>
    <w:rsid w:val="007254DC"/>
    <w:rsid w:val="007254E6"/>
    <w:rsid w:val="00725712"/>
    <w:rsid w:val="00725B55"/>
    <w:rsid w:val="00725DDD"/>
    <w:rsid w:val="00725EB1"/>
    <w:rsid w:val="00725ECA"/>
    <w:rsid w:val="007262E2"/>
    <w:rsid w:val="00726363"/>
    <w:rsid w:val="0072654C"/>
    <w:rsid w:val="007265B2"/>
    <w:rsid w:val="00726C39"/>
    <w:rsid w:val="00726C86"/>
    <w:rsid w:val="00726E2F"/>
    <w:rsid w:val="00726ED8"/>
    <w:rsid w:val="007271C7"/>
    <w:rsid w:val="007272AA"/>
    <w:rsid w:val="00727374"/>
    <w:rsid w:val="007273B4"/>
    <w:rsid w:val="007277F9"/>
    <w:rsid w:val="00727802"/>
    <w:rsid w:val="00727C05"/>
    <w:rsid w:val="00727C82"/>
    <w:rsid w:val="00727CA6"/>
    <w:rsid w:val="00730A71"/>
    <w:rsid w:val="00730E6D"/>
    <w:rsid w:val="00730F80"/>
    <w:rsid w:val="007311CD"/>
    <w:rsid w:val="00731209"/>
    <w:rsid w:val="00731259"/>
    <w:rsid w:val="007313BD"/>
    <w:rsid w:val="007314ED"/>
    <w:rsid w:val="0073158B"/>
    <w:rsid w:val="007318CB"/>
    <w:rsid w:val="0073198E"/>
    <w:rsid w:val="007322A6"/>
    <w:rsid w:val="0073231D"/>
    <w:rsid w:val="00732345"/>
    <w:rsid w:val="007329E3"/>
    <w:rsid w:val="00732BBF"/>
    <w:rsid w:val="00732CA7"/>
    <w:rsid w:val="00732DE0"/>
    <w:rsid w:val="00732F36"/>
    <w:rsid w:val="00732F7F"/>
    <w:rsid w:val="007330AB"/>
    <w:rsid w:val="007330D7"/>
    <w:rsid w:val="007331CC"/>
    <w:rsid w:val="0073360D"/>
    <w:rsid w:val="007336E6"/>
    <w:rsid w:val="007337C6"/>
    <w:rsid w:val="00733926"/>
    <w:rsid w:val="00733A46"/>
    <w:rsid w:val="00733A7E"/>
    <w:rsid w:val="00733FA6"/>
    <w:rsid w:val="007340AE"/>
    <w:rsid w:val="00734106"/>
    <w:rsid w:val="007341F5"/>
    <w:rsid w:val="007344A3"/>
    <w:rsid w:val="007344B8"/>
    <w:rsid w:val="007346EC"/>
    <w:rsid w:val="00734829"/>
    <w:rsid w:val="00734AE1"/>
    <w:rsid w:val="00734BBC"/>
    <w:rsid w:val="00734D66"/>
    <w:rsid w:val="00734FB0"/>
    <w:rsid w:val="007358F4"/>
    <w:rsid w:val="007358F8"/>
    <w:rsid w:val="00735AC6"/>
    <w:rsid w:val="00735B44"/>
    <w:rsid w:val="00735CB7"/>
    <w:rsid w:val="0073672D"/>
    <w:rsid w:val="00736B80"/>
    <w:rsid w:val="00736DB6"/>
    <w:rsid w:val="00736F64"/>
    <w:rsid w:val="0073763D"/>
    <w:rsid w:val="007378A5"/>
    <w:rsid w:val="00737D70"/>
    <w:rsid w:val="00737DBB"/>
    <w:rsid w:val="00737E0F"/>
    <w:rsid w:val="00737F7E"/>
    <w:rsid w:val="0074017C"/>
    <w:rsid w:val="0074027A"/>
    <w:rsid w:val="007403F1"/>
    <w:rsid w:val="0074059A"/>
    <w:rsid w:val="007407C2"/>
    <w:rsid w:val="0074090D"/>
    <w:rsid w:val="00740E29"/>
    <w:rsid w:val="007412FF"/>
    <w:rsid w:val="007413AF"/>
    <w:rsid w:val="00741519"/>
    <w:rsid w:val="00741524"/>
    <w:rsid w:val="00741604"/>
    <w:rsid w:val="0074164F"/>
    <w:rsid w:val="00741C49"/>
    <w:rsid w:val="0074258D"/>
    <w:rsid w:val="0074274F"/>
    <w:rsid w:val="00742912"/>
    <w:rsid w:val="00742A35"/>
    <w:rsid w:val="00742D5D"/>
    <w:rsid w:val="00742EC1"/>
    <w:rsid w:val="00742F66"/>
    <w:rsid w:val="007431A7"/>
    <w:rsid w:val="007431BB"/>
    <w:rsid w:val="0074324A"/>
    <w:rsid w:val="00743AC8"/>
    <w:rsid w:val="00743FBF"/>
    <w:rsid w:val="00744084"/>
    <w:rsid w:val="007441D6"/>
    <w:rsid w:val="00744677"/>
    <w:rsid w:val="0074467B"/>
    <w:rsid w:val="007446FB"/>
    <w:rsid w:val="0074485D"/>
    <w:rsid w:val="00744873"/>
    <w:rsid w:val="0074493E"/>
    <w:rsid w:val="00744D19"/>
    <w:rsid w:val="00744F93"/>
    <w:rsid w:val="00744FBD"/>
    <w:rsid w:val="00744FCF"/>
    <w:rsid w:val="007452E7"/>
    <w:rsid w:val="007452F6"/>
    <w:rsid w:val="0074561E"/>
    <w:rsid w:val="00745702"/>
    <w:rsid w:val="00745741"/>
    <w:rsid w:val="00745AC4"/>
    <w:rsid w:val="00745B9E"/>
    <w:rsid w:val="007463CD"/>
    <w:rsid w:val="007466C0"/>
    <w:rsid w:val="00746D3C"/>
    <w:rsid w:val="00746E93"/>
    <w:rsid w:val="00746F25"/>
    <w:rsid w:val="00747092"/>
    <w:rsid w:val="007474FF"/>
    <w:rsid w:val="0074757E"/>
    <w:rsid w:val="00747673"/>
    <w:rsid w:val="007476B9"/>
    <w:rsid w:val="0074771C"/>
    <w:rsid w:val="007478AC"/>
    <w:rsid w:val="00747B3A"/>
    <w:rsid w:val="00747E81"/>
    <w:rsid w:val="007507F5"/>
    <w:rsid w:val="00750937"/>
    <w:rsid w:val="007509EE"/>
    <w:rsid w:val="00750A1D"/>
    <w:rsid w:val="00750B97"/>
    <w:rsid w:val="00750E2B"/>
    <w:rsid w:val="00751261"/>
    <w:rsid w:val="007512AE"/>
    <w:rsid w:val="00751315"/>
    <w:rsid w:val="007515B3"/>
    <w:rsid w:val="00751AC3"/>
    <w:rsid w:val="00751E36"/>
    <w:rsid w:val="00751FC4"/>
    <w:rsid w:val="00752572"/>
    <w:rsid w:val="00752733"/>
    <w:rsid w:val="00752737"/>
    <w:rsid w:val="007527CB"/>
    <w:rsid w:val="0075289D"/>
    <w:rsid w:val="00752A15"/>
    <w:rsid w:val="00752A30"/>
    <w:rsid w:val="00752D54"/>
    <w:rsid w:val="00752F80"/>
    <w:rsid w:val="007530CB"/>
    <w:rsid w:val="0075345C"/>
    <w:rsid w:val="00753598"/>
    <w:rsid w:val="00753884"/>
    <w:rsid w:val="00754037"/>
    <w:rsid w:val="0075417B"/>
    <w:rsid w:val="007542EA"/>
    <w:rsid w:val="00754666"/>
    <w:rsid w:val="0075471C"/>
    <w:rsid w:val="007549F4"/>
    <w:rsid w:val="00754BAA"/>
    <w:rsid w:val="00754D38"/>
    <w:rsid w:val="00754D9A"/>
    <w:rsid w:val="00755111"/>
    <w:rsid w:val="0075543D"/>
    <w:rsid w:val="00755591"/>
    <w:rsid w:val="007556C2"/>
    <w:rsid w:val="00755871"/>
    <w:rsid w:val="007558E5"/>
    <w:rsid w:val="007558E6"/>
    <w:rsid w:val="00755A39"/>
    <w:rsid w:val="00755B26"/>
    <w:rsid w:val="00755BBB"/>
    <w:rsid w:val="00755D40"/>
    <w:rsid w:val="00755DD6"/>
    <w:rsid w:val="0075625B"/>
    <w:rsid w:val="007562A3"/>
    <w:rsid w:val="00756341"/>
    <w:rsid w:val="00756553"/>
    <w:rsid w:val="007569C4"/>
    <w:rsid w:val="00756A09"/>
    <w:rsid w:val="00756E03"/>
    <w:rsid w:val="0075716E"/>
    <w:rsid w:val="007575E7"/>
    <w:rsid w:val="00757B56"/>
    <w:rsid w:val="00757C15"/>
    <w:rsid w:val="0076043B"/>
    <w:rsid w:val="00760496"/>
    <w:rsid w:val="00760838"/>
    <w:rsid w:val="00760867"/>
    <w:rsid w:val="007609B1"/>
    <w:rsid w:val="00760BB4"/>
    <w:rsid w:val="00760CF7"/>
    <w:rsid w:val="00760CF8"/>
    <w:rsid w:val="00760EDD"/>
    <w:rsid w:val="00760F3F"/>
    <w:rsid w:val="00761031"/>
    <w:rsid w:val="007611DE"/>
    <w:rsid w:val="00761723"/>
    <w:rsid w:val="00761D6E"/>
    <w:rsid w:val="007620C0"/>
    <w:rsid w:val="0076213D"/>
    <w:rsid w:val="00762194"/>
    <w:rsid w:val="00762379"/>
    <w:rsid w:val="007624C2"/>
    <w:rsid w:val="00762586"/>
    <w:rsid w:val="00762625"/>
    <w:rsid w:val="00762BFD"/>
    <w:rsid w:val="00762C4C"/>
    <w:rsid w:val="0076358C"/>
    <w:rsid w:val="00763678"/>
    <w:rsid w:val="00763711"/>
    <w:rsid w:val="00763D7F"/>
    <w:rsid w:val="00763FA5"/>
    <w:rsid w:val="00763FF6"/>
    <w:rsid w:val="00764344"/>
    <w:rsid w:val="00764356"/>
    <w:rsid w:val="007645B2"/>
    <w:rsid w:val="00764606"/>
    <w:rsid w:val="0076482A"/>
    <w:rsid w:val="00764895"/>
    <w:rsid w:val="00764A27"/>
    <w:rsid w:val="00764B2A"/>
    <w:rsid w:val="00764B65"/>
    <w:rsid w:val="007652AE"/>
    <w:rsid w:val="007652C3"/>
    <w:rsid w:val="007654B3"/>
    <w:rsid w:val="007658B7"/>
    <w:rsid w:val="00765959"/>
    <w:rsid w:val="00765B72"/>
    <w:rsid w:val="00765C4F"/>
    <w:rsid w:val="00765CDB"/>
    <w:rsid w:val="00765F14"/>
    <w:rsid w:val="0076600D"/>
    <w:rsid w:val="0076603C"/>
    <w:rsid w:val="00766147"/>
    <w:rsid w:val="00766610"/>
    <w:rsid w:val="0076666C"/>
    <w:rsid w:val="007666B1"/>
    <w:rsid w:val="007667A9"/>
    <w:rsid w:val="007667F4"/>
    <w:rsid w:val="00766928"/>
    <w:rsid w:val="00767344"/>
    <w:rsid w:val="00767426"/>
    <w:rsid w:val="0076759D"/>
    <w:rsid w:val="007675BD"/>
    <w:rsid w:val="00767692"/>
    <w:rsid w:val="00767761"/>
    <w:rsid w:val="00767848"/>
    <w:rsid w:val="00767CFC"/>
    <w:rsid w:val="00767D5E"/>
    <w:rsid w:val="00767D8B"/>
    <w:rsid w:val="00767FC0"/>
    <w:rsid w:val="0077009C"/>
    <w:rsid w:val="00770130"/>
    <w:rsid w:val="00770133"/>
    <w:rsid w:val="007705FB"/>
    <w:rsid w:val="007706AB"/>
    <w:rsid w:val="007706F6"/>
    <w:rsid w:val="00770841"/>
    <w:rsid w:val="00770A76"/>
    <w:rsid w:val="00770B72"/>
    <w:rsid w:val="00770D5B"/>
    <w:rsid w:val="007715D2"/>
    <w:rsid w:val="00771A28"/>
    <w:rsid w:val="00771A5C"/>
    <w:rsid w:val="00772341"/>
    <w:rsid w:val="0077256C"/>
    <w:rsid w:val="007725AA"/>
    <w:rsid w:val="007729FC"/>
    <w:rsid w:val="00772D48"/>
    <w:rsid w:val="00772DCB"/>
    <w:rsid w:val="00772E0A"/>
    <w:rsid w:val="007730D1"/>
    <w:rsid w:val="007731DF"/>
    <w:rsid w:val="00773269"/>
    <w:rsid w:val="00773421"/>
    <w:rsid w:val="007736A8"/>
    <w:rsid w:val="0077370C"/>
    <w:rsid w:val="00773A6F"/>
    <w:rsid w:val="00773B80"/>
    <w:rsid w:val="00773E78"/>
    <w:rsid w:val="00774353"/>
    <w:rsid w:val="007744FB"/>
    <w:rsid w:val="00774675"/>
    <w:rsid w:val="00774682"/>
    <w:rsid w:val="0077479C"/>
    <w:rsid w:val="00774B0E"/>
    <w:rsid w:val="00774B91"/>
    <w:rsid w:val="00774CD6"/>
    <w:rsid w:val="00774EB2"/>
    <w:rsid w:val="00774F97"/>
    <w:rsid w:val="00774FF6"/>
    <w:rsid w:val="00775021"/>
    <w:rsid w:val="00775277"/>
    <w:rsid w:val="0077545B"/>
    <w:rsid w:val="007755FD"/>
    <w:rsid w:val="00775697"/>
    <w:rsid w:val="00775758"/>
    <w:rsid w:val="00775955"/>
    <w:rsid w:val="00775B0C"/>
    <w:rsid w:val="00775CFD"/>
    <w:rsid w:val="00775D72"/>
    <w:rsid w:val="00775E89"/>
    <w:rsid w:val="007762B2"/>
    <w:rsid w:val="0077633C"/>
    <w:rsid w:val="00776887"/>
    <w:rsid w:val="00776A38"/>
    <w:rsid w:val="00776B88"/>
    <w:rsid w:val="00776E30"/>
    <w:rsid w:val="00776EE2"/>
    <w:rsid w:val="00776F78"/>
    <w:rsid w:val="00776FB7"/>
    <w:rsid w:val="007771D1"/>
    <w:rsid w:val="00777269"/>
    <w:rsid w:val="007772FD"/>
    <w:rsid w:val="00777312"/>
    <w:rsid w:val="0077737C"/>
    <w:rsid w:val="0077749D"/>
    <w:rsid w:val="007774D7"/>
    <w:rsid w:val="007777A8"/>
    <w:rsid w:val="00777845"/>
    <w:rsid w:val="00777849"/>
    <w:rsid w:val="007779E2"/>
    <w:rsid w:val="00777A1E"/>
    <w:rsid w:val="00777B54"/>
    <w:rsid w:val="00777EF8"/>
    <w:rsid w:val="007803E9"/>
    <w:rsid w:val="007807A8"/>
    <w:rsid w:val="007807D5"/>
    <w:rsid w:val="00780825"/>
    <w:rsid w:val="0078097B"/>
    <w:rsid w:val="00780A83"/>
    <w:rsid w:val="00780ADD"/>
    <w:rsid w:val="00780AF3"/>
    <w:rsid w:val="00780B08"/>
    <w:rsid w:val="00780D13"/>
    <w:rsid w:val="00780D3B"/>
    <w:rsid w:val="00780DED"/>
    <w:rsid w:val="00780EAE"/>
    <w:rsid w:val="00780EBF"/>
    <w:rsid w:val="00780ED0"/>
    <w:rsid w:val="00780F46"/>
    <w:rsid w:val="007810BD"/>
    <w:rsid w:val="007810BF"/>
    <w:rsid w:val="007811B6"/>
    <w:rsid w:val="007812F7"/>
    <w:rsid w:val="00781529"/>
    <w:rsid w:val="00781557"/>
    <w:rsid w:val="00781833"/>
    <w:rsid w:val="007818D0"/>
    <w:rsid w:val="007818D3"/>
    <w:rsid w:val="00781E96"/>
    <w:rsid w:val="0078246B"/>
    <w:rsid w:val="007824B6"/>
    <w:rsid w:val="007824C0"/>
    <w:rsid w:val="007826CA"/>
    <w:rsid w:val="00782970"/>
    <w:rsid w:val="00782A34"/>
    <w:rsid w:val="00782A5C"/>
    <w:rsid w:val="00782BD8"/>
    <w:rsid w:val="00782D4E"/>
    <w:rsid w:val="00782E87"/>
    <w:rsid w:val="007832D9"/>
    <w:rsid w:val="0078330F"/>
    <w:rsid w:val="0078346D"/>
    <w:rsid w:val="00783A9B"/>
    <w:rsid w:val="00783D40"/>
    <w:rsid w:val="0078428F"/>
    <w:rsid w:val="007844B7"/>
    <w:rsid w:val="007844C6"/>
    <w:rsid w:val="007846AA"/>
    <w:rsid w:val="00784858"/>
    <w:rsid w:val="00784EC0"/>
    <w:rsid w:val="0078503C"/>
    <w:rsid w:val="00785236"/>
    <w:rsid w:val="0078565C"/>
    <w:rsid w:val="00785841"/>
    <w:rsid w:val="00785948"/>
    <w:rsid w:val="007859DC"/>
    <w:rsid w:val="00785B55"/>
    <w:rsid w:val="00785E1C"/>
    <w:rsid w:val="00785E45"/>
    <w:rsid w:val="00785FC6"/>
    <w:rsid w:val="00786260"/>
    <w:rsid w:val="00786310"/>
    <w:rsid w:val="00786378"/>
    <w:rsid w:val="00786562"/>
    <w:rsid w:val="007869AC"/>
    <w:rsid w:val="00786A59"/>
    <w:rsid w:val="00786EE0"/>
    <w:rsid w:val="007872AC"/>
    <w:rsid w:val="0078730F"/>
    <w:rsid w:val="00787676"/>
    <w:rsid w:val="00787781"/>
    <w:rsid w:val="007877A6"/>
    <w:rsid w:val="0078791D"/>
    <w:rsid w:val="00787991"/>
    <w:rsid w:val="00787A16"/>
    <w:rsid w:val="00787CD3"/>
    <w:rsid w:val="00787D26"/>
    <w:rsid w:val="00787DAE"/>
    <w:rsid w:val="00787F95"/>
    <w:rsid w:val="007902C4"/>
    <w:rsid w:val="007902E6"/>
    <w:rsid w:val="007903BF"/>
    <w:rsid w:val="007903D0"/>
    <w:rsid w:val="00790563"/>
    <w:rsid w:val="00790648"/>
    <w:rsid w:val="0079064E"/>
    <w:rsid w:val="00790655"/>
    <w:rsid w:val="007908C5"/>
    <w:rsid w:val="007908CC"/>
    <w:rsid w:val="00790E6C"/>
    <w:rsid w:val="00790F5E"/>
    <w:rsid w:val="0079133C"/>
    <w:rsid w:val="00791BC9"/>
    <w:rsid w:val="00791BE1"/>
    <w:rsid w:val="00791E27"/>
    <w:rsid w:val="007921D4"/>
    <w:rsid w:val="007926D0"/>
    <w:rsid w:val="0079285E"/>
    <w:rsid w:val="00792A82"/>
    <w:rsid w:val="00792A85"/>
    <w:rsid w:val="00792E13"/>
    <w:rsid w:val="00792F35"/>
    <w:rsid w:val="007933E7"/>
    <w:rsid w:val="0079347B"/>
    <w:rsid w:val="0079373B"/>
    <w:rsid w:val="00793BEE"/>
    <w:rsid w:val="00793C14"/>
    <w:rsid w:val="00793C28"/>
    <w:rsid w:val="00793EF2"/>
    <w:rsid w:val="00793F80"/>
    <w:rsid w:val="00793FDC"/>
    <w:rsid w:val="00794007"/>
    <w:rsid w:val="00794078"/>
    <w:rsid w:val="00794104"/>
    <w:rsid w:val="007941C1"/>
    <w:rsid w:val="00794682"/>
    <w:rsid w:val="007949AF"/>
    <w:rsid w:val="00794CFA"/>
    <w:rsid w:val="00794D01"/>
    <w:rsid w:val="00795442"/>
    <w:rsid w:val="00795482"/>
    <w:rsid w:val="007954E9"/>
    <w:rsid w:val="00795738"/>
    <w:rsid w:val="007959E1"/>
    <w:rsid w:val="007963A9"/>
    <w:rsid w:val="007965AF"/>
    <w:rsid w:val="0079664C"/>
    <w:rsid w:val="007968BF"/>
    <w:rsid w:val="00796A52"/>
    <w:rsid w:val="00796BE6"/>
    <w:rsid w:val="007972E4"/>
    <w:rsid w:val="007973A7"/>
    <w:rsid w:val="007974B5"/>
    <w:rsid w:val="00797799"/>
    <w:rsid w:val="00797C3E"/>
    <w:rsid w:val="007A000C"/>
    <w:rsid w:val="007A01B4"/>
    <w:rsid w:val="007A0582"/>
    <w:rsid w:val="007A07F3"/>
    <w:rsid w:val="007A0B99"/>
    <w:rsid w:val="007A0C53"/>
    <w:rsid w:val="007A0C78"/>
    <w:rsid w:val="007A0C7C"/>
    <w:rsid w:val="007A0D42"/>
    <w:rsid w:val="007A103A"/>
    <w:rsid w:val="007A1433"/>
    <w:rsid w:val="007A14E1"/>
    <w:rsid w:val="007A16D0"/>
    <w:rsid w:val="007A179B"/>
    <w:rsid w:val="007A1E0D"/>
    <w:rsid w:val="007A23DC"/>
    <w:rsid w:val="007A2443"/>
    <w:rsid w:val="007A2892"/>
    <w:rsid w:val="007A2974"/>
    <w:rsid w:val="007A2AB1"/>
    <w:rsid w:val="007A2B01"/>
    <w:rsid w:val="007A2CF1"/>
    <w:rsid w:val="007A2DC1"/>
    <w:rsid w:val="007A2EEA"/>
    <w:rsid w:val="007A3143"/>
    <w:rsid w:val="007A33FC"/>
    <w:rsid w:val="007A35EC"/>
    <w:rsid w:val="007A37E9"/>
    <w:rsid w:val="007A3919"/>
    <w:rsid w:val="007A3C9A"/>
    <w:rsid w:val="007A3E5A"/>
    <w:rsid w:val="007A476A"/>
    <w:rsid w:val="007A4B03"/>
    <w:rsid w:val="007A4B97"/>
    <w:rsid w:val="007A4D0D"/>
    <w:rsid w:val="007A4D40"/>
    <w:rsid w:val="007A5062"/>
    <w:rsid w:val="007A51AD"/>
    <w:rsid w:val="007A53CB"/>
    <w:rsid w:val="007A546A"/>
    <w:rsid w:val="007A57B2"/>
    <w:rsid w:val="007A59EF"/>
    <w:rsid w:val="007A5D80"/>
    <w:rsid w:val="007A660C"/>
    <w:rsid w:val="007A6643"/>
    <w:rsid w:val="007A697D"/>
    <w:rsid w:val="007A6B8B"/>
    <w:rsid w:val="007A7054"/>
    <w:rsid w:val="007A70C7"/>
    <w:rsid w:val="007A72AB"/>
    <w:rsid w:val="007A7348"/>
    <w:rsid w:val="007A73CA"/>
    <w:rsid w:val="007A7532"/>
    <w:rsid w:val="007A77A9"/>
    <w:rsid w:val="007A7928"/>
    <w:rsid w:val="007A7A6B"/>
    <w:rsid w:val="007A7C0F"/>
    <w:rsid w:val="007A7E24"/>
    <w:rsid w:val="007B02BC"/>
    <w:rsid w:val="007B04F3"/>
    <w:rsid w:val="007B06A3"/>
    <w:rsid w:val="007B07D1"/>
    <w:rsid w:val="007B085E"/>
    <w:rsid w:val="007B0875"/>
    <w:rsid w:val="007B09A4"/>
    <w:rsid w:val="007B09CD"/>
    <w:rsid w:val="007B0BC2"/>
    <w:rsid w:val="007B0D13"/>
    <w:rsid w:val="007B119D"/>
    <w:rsid w:val="007B1235"/>
    <w:rsid w:val="007B13DF"/>
    <w:rsid w:val="007B15CB"/>
    <w:rsid w:val="007B166D"/>
    <w:rsid w:val="007B166E"/>
    <w:rsid w:val="007B1975"/>
    <w:rsid w:val="007B1A22"/>
    <w:rsid w:val="007B1D5F"/>
    <w:rsid w:val="007B1F9B"/>
    <w:rsid w:val="007B21D0"/>
    <w:rsid w:val="007B23C0"/>
    <w:rsid w:val="007B23D0"/>
    <w:rsid w:val="007B2658"/>
    <w:rsid w:val="007B2750"/>
    <w:rsid w:val="007B2EC5"/>
    <w:rsid w:val="007B2F8D"/>
    <w:rsid w:val="007B32EA"/>
    <w:rsid w:val="007B3510"/>
    <w:rsid w:val="007B352F"/>
    <w:rsid w:val="007B3708"/>
    <w:rsid w:val="007B3A17"/>
    <w:rsid w:val="007B3A63"/>
    <w:rsid w:val="007B3A9E"/>
    <w:rsid w:val="007B3B7A"/>
    <w:rsid w:val="007B3DBE"/>
    <w:rsid w:val="007B3FE4"/>
    <w:rsid w:val="007B4233"/>
    <w:rsid w:val="007B49F1"/>
    <w:rsid w:val="007B4D4B"/>
    <w:rsid w:val="007B4D74"/>
    <w:rsid w:val="007B4E9D"/>
    <w:rsid w:val="007B50F9"/>
    <w:rsid w:val="007B5671"/>
    <w:rsid w:val="007B5BC8"/>
    <w:rsid w:val="007B5EBA"/>
    <w:rsid w:val="007B5F25"/>
    <w:rsid w:val="007B5FA6"/>
    <w:rsid w:val="007B62B4"/>
    <w:rsid w:val="007B6616"/>
    <w:rsid w:val="007B6662"/>
    <w:rsid w:val="007B6CF4"/>
    <w:rsid w:val="007B6EBC"/>
    <w:rsid w:val="007B7137"/>
    <w:rsid w:val="007B726B"/>
    <w:rsid w:val="007B73CE"/>
    <w:rsid w:val="007B7611"/>
    <w:rsid w:val="007B76B0"/>
    <w:rsid w:val="007B7C78"/>
    <w:rsid w:val="007B7D4F"/>
    <w:rsid w:val="007B7E22"/>
    <w:rsid w:val="007C017E"/>
    <w:rsid w:val="007C01BC"/>
    <w:rsid w:val="007C036C"/>
    <w:rsid w:val="007C04B2"/>
    <w:rsid w:val="007C05A9"/>
    <w:rsid w:val="007C06BA"/>
    <w:rsid w:val="007C07C7"/>
    <w:rsid w:val="007C0890"/>
    <w:rsid w:val="007C0B22"/>
    <w:rsid w:val="007C0EED"/>
    <w:rsid w:val="007C107D"/>
    <w:rsid w:val="007C15D7"/>
    <w:rsid w:val="007C16CA"/>
    <w:rsid w:val="007C175B"/>
    <w:rsid w:val="007C1921"/>
    <w:rsid w:val="007C19A9"/>
    <w:rsid w:val="007C1C66"/>
    <w:rsid w:val="007C1CE9"/>
    <w:rsid w:val="007C2304"/>
    <w:rsid w:val="007C2698"/>
    <w:rsid w:val="007C29B5"/>
    <w:rsid w:val="007C2D47"/>
    <w:rsid w:val="007C2FB0"/>
    <w:rsid w:val="007C3045"/>
    <w:rsid w:val="007C30A1"/>
    <w:rsid w:val="007C31AD"/>
    <w:rsid w:val="007C3319"/>
    <w:rsid w:val="007C337D"/>
    <w:rsid w:val="007C34E9"/>
    <w:rsid w:val="007C3570"/>
    <w:rsid w:val="007C38AA"/>
    <w:rsid w:val="007C3A7C"/>
    <w:rsid w:val="007C3BCF"/>
    <w:rsid w:val="007C3BDE"/>
    <w:rsid w:val="007C3BEE"/>
    <w:rsid w:val="007C3E7F"/>
    <w:rsid w:val="007C3E82"/>
    <w:rsid w:val="007C3EAD"/>
    <w:rsid w:val="007C3FB1"/>
    <w:rsid w:val="007C4056"/>
    <w:rsid w:val="007C4142"/>
    <w:rsid w:val="007C436B"/>
    <w:rsid w:val="007C4444"/>
    <w:rsid w:val="007C455F"/>
    <w:rsid w:val="007C47A2"/>
    <w:rsid w:val="007C49DE"/>
    <w:rsid w:val="007C4A7F"/>
    <w:rsid w:val="007C4ABF"/>
    <w:rsid w:val="007C4B0A"/>
    <w:rsid w:val="007C4B51"/>
    <w:rsid w:val="007C4C87"/>
    <w:rsid w:val="007C4CDB"/>
    <w:rsid w:val="007C4E00"/>
    <w:rsid w:val="007C500C"/>
    <w:rsid w:val="007C530C"/>
    <w:rsid w:val="007C5328"/>
    <w:rsid w:val="007C53D9"/>
    <w:rsid w:val="007C5794"/>
    <w:rsid w:val="007C58E3"/>
    <w:rsid w:val="007C59A3"/>
    <w:rsid w:val="007C5BEE"/>
    <w:rsid w:val="007C5DC8"/>
    <w:rsid w:val="007C6063"/>
    <w:rsid w:val="007C61C4"/>
    <w:rsid w:val="007C63EE"/>
    <w:rsid w:val="007C6557"/>
    <w:rsid w:val="007C6991"/>
    <w:rsid w:val="007C6B47"/>
    <w:rsid w:val="007C7026"/>
    <w:rsid w:val="007C70D3"/>
    <w:rsid w:val="007C7377"/>
    <w:rsid w:val="007C73DC"/>
    <w:rsid w:val="007C74B3"/>
    <w:rsid w:val="007C7642"/>
    <w:rsid w:val="007C7914"/>
    <w:rsid w:val="007C7B98"/>
    <w:rsid w:val="007C7C1F"/>
    <w:rsid w:val="007C7CF1"/>
    <w:rsid w:val="007C7D07"/>
    <w:rsid w:val="007C7FA2"/>
    <w:rsid w:val="007D0189"/>
    <w:rsid w:val="007D031A"/>
    <w:rsid w:val="007D0327"/>
    <w:rsid w:val="007D0485"/>
    <w:rsid w:val="007D0866"/>
    <w:rsid w:val="007D0BB9"/>
    <w:rsid w:val="007D0C7C"/>
    <w:rsid w:val="007D0EEC"/>
    <w:rsid w:val="007D114D"/>
    <w:rsid w:val="007D1356"/>
    <w:rsid w:val="007D178F"/>
    <w:rsid w:val="007D21FA"/>
    <w:rsid w:val="007D235D"/>
    <w:rsid w:val="007D24BE"/>
    <w:rsid w:val="007D275E"/>
    <w:rsid w:val="007D2818"/>
    <w:rsid w:val="007D286D"/>
    <w:rsid w:val="007D2A9B"/>
    <w:rsid w:val="007D2D78"/>
    <w:rsid w:val="007D2EF7"/>
    <w:rsid w:val="007D329C"/>
    <w:rsid w:val="007D34BE"/>
    <w:rsid w:val="007D34E2"/>
    <w:rsid w:val="007D361F"/>
    <w:rsid w:val="007D3747"/>
    <w:rsid w:val="007D37AC"/>
    <w:rsid w:val="007D393F"/>
    <w:rsid w:val="007D3B26"/>
    <w:rsid w:val="007D3BE4"/>
    <w:rsid w:val="007D3D97"/>
    <w:rsid w:val="007D3DC3"/>
    <w:rsid w:val="007D402B"/>
    <w:rsid w:val="007D40B7"/>
    <w:rsid w:val="007D449B"/>
    <w:rsid w:val="007D44CC"/>
    <w:rsid w:val="007D4516"/>
    <w:rsid w:val="007D4762"/>
    <w:rsid w:val="007D4B55"/>
    <w:rsid w:val="007D576F"/>
    <w:rsid w:val="007D5BB9"/>
    <w:rsid w:val="007D5EB1"/>
    <w:rsid w:val="007D5F12"/>
    <w:rsid w:val="007D616D"/>
    <w:rsid w:val="007D6331"/>
    <w:rsid w:val="007D6A1A"/>
    <w:rsid w:val="007D6A6D"/>
    <w:rsid w:val="007D6ACC"/>
    <w:rsid w:val="007D6B56"/>
    <w:rsid w:val="007D6B73"/>
    <w:rsid w:val="007D725D"/>
    <w:rsid w:val="007D73FB"/>
    <w:rsid w:val="007D7547"/>
    <w:rsid w:val="007D7555"/>
    <w:rsid w:val="007D75A0"/>
    <w:rsid w:val="007D7668"/>
    <w:rsid w:val="007D76B3"/>
    <w:rsid w:val="007D7717"/>
    <w:rsid w:val="007D7764"/>
    <w:rsid w:val="007D777D"/>
    <w:rsid w:val="007D77B4"/>
    <w:rsid w:val="007D7866"/>
    <w:rsid w:val="007D7A66"/>
    <w:rsid w:val="007E0048"/>
    <w:rsid w:val="007E0373"/>
    <w:rsid w:val="007E05E4"/>
    <w:rsid w:val="007E05E7"/>
    <w:rsid w:val="007E09A5"/>
    <w:rsid w:val="007E0B8B"/>
    <w:rsid w:val="007E0CC5"/>
    <w:rsid w:val="007E0CF7"/>
    <w:rsid w:val="007E0D5D"/>
    <w:rsid w:val="007E0D8F"/>
    <w:rsid w:val="007E0DA7"/>
    <w:rsid w:val="007E0DFA"/>
    <w:rsid w:val="007E0E46"/>
    <w:rsid w:val="007E0E71"/>
    <w:rsid w:val="007E0E9F"/>
    <w:rsid w:val="007E0EAA"/>
    <w:rsid w:val="007E1044"/>
    <w:rsid w:val="007E12C0"/>
    <w:rsid w:val="007E1375"/>
    <w:rsid w:val="007E1747"/>
    <w:rsid w:val="007E179F"/>
    <w:rsid w:val="007E1939"/>
    <w:rsid w:val="007E212D"/>
    <w:rsid w:val="007E218C"/>
    <w:rsid w:val="007E21CB"/>
    <w:rsid w:val="007E2A0C"/>
    <w:rsid w:val="007E2C7C"/>
    <w:rsid w:val="007E2DEC"/>
    <w:rsid w:val="007E3416"/>
    <w:rsid w:val="007E35D5"/>
    <w:rsid w:val="007E3B46"/>
    <w:rsid w:val="007E3DFE"/>
    <w:rsid w:val="007E3F4F"/>
    <w:rsid w:val="007E41E7"/>
    <w:rsid w:val="007E45BE"/>
    <w:rsid w:val="007E4937"/>
    <w:rsid w:val="007E4D3B"/>
    <w:rsid w:val="007E4D59"/>
    <w:rsid w:val="007E4D9C"/>
    <w:rsid w:val="007E562E"/>
    <w:rsid w:val="007E5900"/>
    <w:rsid w:val="007E5AB9"/>
    <w:rsid w:val="007E5ABB"/>
    <w:rsid w:val="007E6235"/>
    <w:rsid w:val="007E63AA"/>
    <w:rsid w:val="007E641C"/>
    <w:rsid w:val="007E65BA"/>
    <w:rsid w:val="007E6822"/>
    <w:rsid w:val="007E68D9"/>
    <w:rsid w:val="007E6BF1"/>
    <w:rsid w:val="007E6BF2"/>
    <w:rsid w:val="007E6DCA"/>
    <w:rsid w:val="007E71AE"/>
    <w:rsid w:val="007E7296"/>
    <w:rsid w:val="007E730B"/>
    <w:rsid w:val="007E754F"/>
    <w:rsid w:val="007E768D"/>
    <w:rsid w:val="007E7736"/>
    <w:rsid w:val="007E7E0C"/>
    <w:rsid w:val="007E7F7A"/>
    <w:rsid w:val="007F011A"/>
    <w:rsid w:val="007F0314"/>
    <w:rsid w:val="007F0861"/>
    <w:rsid w:val="007F08BD"/>
    <w:rsid w:val="007F08D3"/>
    <w:rsid w:val="007F0988"/>
    <w:rsid w:val="007F0AF7"/>
    <w:rsid w:val="007F0E42"/>
    <w:rsid w:val="007F0E45"/>
    <w:rsid w:val="007F17DF"/>
    <w:rsid w:val="007F18CC"/>
    <w:rsid w:val="007F1A64"/>
    <w:rsid w:val="007F1BB3"/>
    <w:rsid w:val="007F203E"/>
    <w:rsid w:val="007F2144"/>
    <w:rsid w:val="007F21B4"/>
    <w:rsid w:val="007F21BB"/>
    <w:rsid w:val="007F23CB"/>
    <w:rsid w:val="007F25FE"/>
    <w:rsid w:val="007F2A89"/>
    <w:rsid w:val="007F2CBE"/>
    <w:rsid w:val="007F36E0"/>
    <w:rsid w:val="007F3718"/>
    <w:rsid w:val="007F38C4"/>
    <w:rsid w:val="007F3A2F"/>
    <w:rsid w:val="007F3A70"/>
    <w:rsid w:val="007F3D35"/>
    <w:rsid w:val="007F3E9A"/>
    <w:rsid w:val="007F3ED7"/>
    <w:rsid w:val="007F40BE"/>
    <w:rsid w:val="007F4726"/>
    <w:rsid w:val="007F4830"/>
    <w:rsid w:val="007F486A"/>
    <w:rsid w:val="007F49D4"/>
    <w:rsid w:val="007F4C9F"/>
    <w:rsid w:val="007F4CEB"/>
    <w:rsid w:val="007F4E4F"/>
    <w:rsid w:val="007F4E5E"/>
    <w:rsid w:val="007F5109"/>
    <w:rsid w:val="007F5387"/>
    <w:rsid w:val="007F5523"/>
    <w:rsid w:val="007F576D"/>
    <w:rsid w:val="007F5B55"/>
    <w:rsid w:val="007F5BCB"/>
    <w:rsid w:val="007F5C0B"/>
    <w:rsid w:val="007F5C8B"/>
    <w:rsid w:val="007F5DDD"/>
    <w:rsid w:val="007F5DE6"/>
    <w:rsid w:val="007F5F1B"/>
    <w:rsid w:val="007F6115"/>
    <w:rsid w:val="007F614B"/>
    <w:rsid w:val="007F61D1"/>
    <w:rsid w:val="007F648A"/>
    <w:rsid w:val="007F6703"/>
    <w:rsid w:val="007F692C"/>
    <w:rsid w:val="007F69B2"/>
    <w:rsid w:val="007F6D16"/>
    <w:rsid w:val="007F6E4B"/>
    <w:rsid w:val="007F7B82"/>
    <w:rsid w:val="007F7C1D"/>
    <w:rsid w:val="007F7E22"/>
    <w:rsid w:val="007F7E80"/>
    <w:rsid w:val="007F7EB3"/>
    <w:rsid w:val="0080027A"/>
    <w:rsid w:val="008002EB"/>
    <w:rsid w:val="008003D9"/>
    <w:rsid w:val="00800485"/>
    <w:rsid w:val="00800744"/>
    <w:rsid w:val="0080090C"/>
    <w:rsid w:val="00800AA0"/>
    <w:rsid w:val="00801194"/>
    <w:rsid w:val="008011A2"/>
    <w:rsid w:val="00801372"/>
    <w:rsid w:val="0080147C"/>
    <w:rsid w:val="00801596"/>
    <w:rsid w:val="008017B0"/>
    <w:rsid w:val="00801D93"/>
    <w:rsid w:val="00801E1D"/>
    <w:rsid w:val="00801EDA"/>
    <w:rsid w:val="0080249F"/>
    <w:rsid w:val="00802565"/>
    <w:rsid w:val="00802738"/>
    <w:rsid w:val="008027CB"/>
    <w:rsid w:val="00802813"/>
    <w:rsid w:val="0080286E"/>
    <w:rsid w:val="0080314C"/>
    <w:rsid w:val="00803211"/>
    <w:rsid w:val="0080328E"/>
    <w:rsid w:val="008032DD"/>
    <w:rsid w:val="008033C1"/>
    <w:rsid w:val="008036E7"/>
    <w:rsid w:val="00803731"/>
    <w:rsid w:val="00803866"/>
    <w:rsid w:val="00803B13"/>
    <w:rsid w:val="00803BDC"/>
    <w:rsid w:val="00803C9E"/>
    <w:rsid w:val="00803DBD"/>
    <w:rsid w:val="00803DED"/>
    <w:rsid w:val="00803EBE"/>
    <w:rsid w:val="00803ECE"/>
    <w:rsid w:val="008049BF"/>
    <w:rsid w:val="00804A6A"/>
    <w:rsid w:val="00804BBA"/>
    <w:rsid w:val="00804BFE"/>
    <w:rsid w:val="008050AC"/>
    <w:rsid w:val="008052BC"/>
    <w:rsid w:val="00805950"/>
    <w:rsid w:val="00805D96"/>
    <w:rsid w:val="00806010"/>
    <w:rsid w:val="0080601C"/>
    <w:rsid w:val="00806776"/>
    <w:rsid w:val="008067EC"/>
    <w:rsid w:val="00806C1A"/>
    <w:rsid w:val="0080714D"/>
    <w:rsid w:val="0080715B"/>
    <w:rsid w:val="008071B9"/>
    <w:rsid w:val="00807231"/>
    <w:rsid w:val="00807289"/>
    <w:rsid w:val="008072B2"/>
    <w:rsid w:val="00807E15"/>
    <w:rsid w:val="0081000F"/>
    <w:rsid w:val="00810155"/>
    <w:rsid w:val="00810246"/>
    <w:rsid w:val="00810283"/>
    <w:rsid w:val="008103C9"/>
    <w:rsid w:val="00810797"/>
    <w:rsid w:val="008107C9"/>
    <w:rsid w:val="00810835"/>
    <w:rsid w:val="0081098B"/>
    <w:rsid w:val="00810EB7"/>
    <w:rsid w:val="00810EFF"/>
    <w:rsid w:val="00811235"/>
    <w:rsid w:val="0081129C"/>
    <w:rsid w:val="00811450"/>
    <w:rsid w:val="00811545"/>
    <w:rsid w:val="00811825"/>
    <w:rsid w:val="00811A03"/>
    <w:rsid w:val="00811A51"/>
    <w:rsid w:val="00811D4E"/>
    <w:rsid w:val="00811E82"/>
    <w:rsid w:val="00812062"/>
    <w:rsid w:val="00812208"/>
    <w:rsid w:val="00812493"/>
    <w:rsid w:val="008124ED"/>
    <w:rsid w:val="00812528"/>
    <w:rsid w:val="00812577"/>
    <w:rsid w:val="008126A5"/>
    <w:rsid w:val="0081287F"/>
    <w:rsid w:val="00812979"/>
    <w:rsid w:val="00812A96"/>
    <w:rsid w:val="00812B34"/>
    <w:rsid w:val="00812B7A"/>
    <w:rsid w:val="00812DD7"/>
    <w:rsid w:val="008133E6"/>
    <w:rsid w:val="0081353F"/>
    <w:rsid w:val="0081392C"/>
    <w:rsid w:val="0081398F"/>
    <w:rsid w:val="008139F1"/>
    <w:rsid w:val="00813B5C"/>
    <w:rsid w:val="00813DA2"/>
    <w:rsid w:val="00813EF4"/>
    <w:rsid w:val="00814085"/>
    <w:rsid w:val="008143F3"/>
    <w:rsid w:val="00814631"/>
    <w:rsid w:val="00814E7D"/>
    <w:rsid w:val="008151C7"/>
    <w:rsid w:val="00815530"/>
    <w:rsid w:val="008158DD"/>
    <w:rsid w:val="00815987"/>
    <w:rsid w:val="00815A06"/>
    <w:rsid w:val="00815A89"/>
    <w:rsid w:val="00815CF4"/>
    <w:rsid w:val="00815D27"/>
    <w:rsid w:val="00815E14"/>
    <w:rsid w:val="00815FEB"/>
    <w:rsid w:val="00816248"/>
    <w:rsid w:val="0081647E"/>
    <w:rsid w:val="00816906"/>
    <w:rsid w:val="00816C09"/>
    <w:rsid w:val="00816C1C"/>
    <w:rsid w:val="00816E66"/>
    <w:rsid w:val="00816F0F"/>
    <w:rsid w:val="00817002"/>
    <w:rsid w:val="00817067"/>
    <w:rsid w:val="00817930"/>
    <w:rsid w:val="00817ABF"/>
    <w:rsid w:val="00817C35"/>
    <w:rsid w:val="00820101"/>
    <w:rsid w:val="00820394"/>
    <w:rsid w:val="008203E0"/>
    <w:rsid w:val="0082040A"/>
    <w:rsid w:val="0082050F"/>
    <w:rsid w:val="008206C4"/>
    <w:rsid w:val="00820790"/>
    <w:rsid w:val="008208FA"/>
    <w:rsid w:val="00820EEC"/>
    <w:rsid w:val="0082116B"/>
    <w:rsid w:val="008211BA"/>
    <w:rsid w:val="008212CF"/>
    <w:rsid w:val="00821504"/>
    <w:rsid w:val="008215EC"/>
    <w:rsid w:val="0082162E"/>
    <w:rsid w:val="008217F3"/>
    <w:rsid w:val="00821EDB"/>
    <w:rsid w:val="00821F5B"/>
    <w:rsid w:val="0082212A"/>
    <w:rsid w:val="00822219"/>
    <w:rsid w:val="00822F3B"/>
    <w:rsid w:val="00822F65"/>
    <w:rsid w:val="008231F9"/>
    <w:rsid w:val="00823326"/>
    <w:rsid w:val="00823441"/>
    <w:rsid w:val="008235C7"/>
    <w:rsid w:val="008236F5"/>
    <w:rsid w:val="0082374C"/>
    <w:rsid w:val="00823A88"/>
    <w:rsid w:val="00823D7F"/>
    <w:rsid w:val="00823F75"/>
    <w:rsid w:val="008240ED"/>
    <w:rsid w:val="00824136"/>
    <w:rsid w:val="0082413E"/>
    <w:rsid w:val="00824181"/>
    <w:rsid w:val="008243A7"/>
    <w:rsid w:val="00824569"/>
    <w:rsid w:val="0082489A"/>
    <w:rsid w:val="008250E6"/>
    <w:rsid w:val="0082549E"/>
    <w:rsid w:val="00825C13"/>
    <w:rsid w:val="00825CE8"/>
    <w:rsid w:val="00825ED1"/>
    <w:rsid w:val="00826047"/>
    <w:rsid w:val="00826084"/>
    <w:rsid w:val="008260E3"/>
    <w:rsid w:val="008260ED"/>
    <w:rsid w:val="0082636F"/>
    <w:rsid w:val="00826504"/>
    <w:rsid w:val="00826570"/>
    <w:rsid w:val="008265C1"/>
    <w:rsid w:val="0082688E"/>
    <w:rsid w:val="0082699C"/>
    <w:rsid w:val="00826B41"/>
    <w:rsid w:val="00826BBB"/>
    <w:rsid w:val="00826D05"/>
    <w:rsid w:val="008270A2"/>
    <w:rsid w:val="008276A9"/>
    <w:rsid w:val="00827C0A"/>
    <w:rsid w:val="00827C65"/>
    <w:rsid w:val="00827D10"/>
    <w:rsid w:val="00827EA6"/>
    <w:rsid w:val="00827FD6"/>
    <w:rsid w:val="00830117"/>
    <w:rsid w:val="008306DF"/>
    <w:rsid w:val="00830914"/>
    <w:rsid w:val="00830B86"/>
    <w:rsid w:val="00830E88"/>
    <w:rsid w:val="00830EEE"/>
    <w:rsid w:val="00830FB5"/>
    <w:rsid w:val="008310B9"/>
    <w:rsid w:val="008314D7"/>
    <w:rsid w:val="008319C9"/>
    <w:rsid w:val="00831A38"/>
    <w:rsid w:val="00832215"/>
    <w:rsid w:val="00832300"/>
    <w:rsid w:val="00832560"/>
    <w:rsid w:val="00832932"/>
    <w:rsid w:val="00832994"/>
    <w:rsid w:val="00832B48"/>
    <w:rsid w:val="00832B8C"/>
    <w:rsid w:val="00832C26"/>
    <w:rsid w:val="00833022"/>
    <w:rsid w:val="008331F5"/>
    <w:rsid w:val="00833245"/>
    <w:rsid w:val="008335E1"/>
    <w:rsid w:val="00833734"/>
    <w:rsid w:val="00833910"/>
    <w:rsid w:val="00833C46"/>
    <w:rsid w:val="00833F09"/>
    <w:rsid w:val="00833FFA"/>
    <w:rsid w:val="008340E8"/>
    <w:rsid w:val="00834223"/>
    <w:rsid w:val="008342F4"/>
    <w:rsid w:val="00834315"/>
    <w:rsid w:val="00834594"/>
    <w:rsid w:val="00834756"/>
    <w:rsid w:val="00834818"/>
    <w:rsid w:val="0083496A"/>
    <w:rsid w:val="00834A3B"/>
    <w:rsid w:val="00834ABE"/>
    <w:rsid w:val="00834ACB"/>
    <w:rsid w:val="00834DB6"/>
    <w:rsid w:val="00834FB4"/>
    <w:rsid w:val="00835204"/>
    <w:rsid w:val="008354A5"/>
    <w:rsid w:val="008356B2"/>
    <w:rsid w:val="008356C7"/>
    <w:rsid w:val="0083613B"/>
    <w:rsid w:val="00836172"/>
    <w:rsid w:val="008361E5"/>
    <w:rsid w:val="008369E6"/>
    <w:rsid w:val="00836BAC"/>
    <w:rsid w:val="00836C94"/>
    <w:rsid w:val="00836CBF"/>
    <w:rsid w:val="00836F3D"/>
    <w:rsid w:val="0083701C"/>
    <w:rsid w:val="008371F0"/>
    <w:rsid w:val="0083721F"/>
    <w:rsid w:val="0083775D"/>
    <w:rsid w:val="00837D3E"/>
    <w:rsid w:val="00837E68"/>
    <w:rsid w:val="00840240"/>
    <w:rsid w:val="0084036D"/>
    <w:rsid w:val="00840436"/>
    <w:rsid w:val="0084052A"/>
    <w:rsid w:val="008409F1"/>
    <w:rsid w:val="00840C4A"/>
    <w:rsid w:val="00840CE1"/>
    <w:rsid w:val="00840D4C"/>
    <w:rsid w:val="00840FFA"/>
    <w:rsid w:val="0084131A"/>
    <w:rsid w:val="00841452"/>
    <w:rsid w:val="008414A0"/>
    <w:rsid w:val="008414E0"/>
    <w:rsid w:val="008414E1"/>
    <w:rsid w:val="0084151C"/>
    <w:rsid w:val="008415ED"/>
    <w:rsid w:val="0084190F"/>
    <w:rsid w:val="00841A36"/>
    <w:rsid w:val="00841AA2"/>
    <w:rsid w:val="00841E07"/>
    <w:rsid w:val="00841E1B"/>
    <w:rsid w:val="008420AD"/>
    <w:rsid w:val="008420D7"/>
    <w:rsid w:val="0084235A"/>
    <w:rsid w:val="008428C7"/>
    <w:rsid w:val="0084299D"/>
    <w:rsid w:val="008429BD"/>
    <w:rsid w:val="008430C3"/>
    <w:rsid w:val="008431A3"/>
    <w:rsid w:val="008432F6"/>
    <w:rsid w:val="00843625"/>
    <w:rsid w:val="008439D0"/>
    <w:rsid w:val="00843A83"/>
    <w:rsid w:val="00843AAF"/>
    <w:rsid w:val="00843B54"/>
    <w:rsid w:val="00843C53"/>
    <w:rsid w:val="00843D7C"/>
    <w:rsid w:val="00843E8C"/>
    <w:rsid w:val="00843FD4"/>
    <w:rsid w:val="0084415D"/>
    <w:rsid w:val="008449E2"/>
    <w:rsid w:val="00844BBD"/>
    <w:rsid w:val="00844C69"/>
    <w:rsid w:val="00844EE9"/>
    <w:rsid w:val="008451C3"/>
    <w:rsid w:val="0084533D"/>
    <w:rsid w:val="008454AA"/>
    <w:rsid w:val="00845656"/>
    <w:rsid w:val="008458C9"/>
    <w:rsid w:val="008459E7"/>
    <w:rsid w:val="00845D31"/>
    <w:rsid w:val="00845D71"/>
    <w:rsid w:val="0084607F"/>
    <w:rsid w:val="00846160"/>
    <w:rsid w:val="008462C2"/>
    <w:rsid w:val="008465EF"/>
    <w:rsid w:val="00846712"/>
    <w:rsid w:val="008468AB"/>
    <w:rsid w:val="008471D8"/>
    <w:rsid w:val="008472CE"/>
    <w:rsid w:val="008473D9"/>
    <w:rsid w:val="008475F5"/>
    <w:rsid w:val="0084798A"/>
    <w:rsid w:val="00847C14"/>
    <w:rsid w:val="00847C72"/>
    <w:rsid w:val="00847CE1"/>
    <w:rsid w:val="00847CE3"/>
    <w:rsid w:val="00847D9D"/>
    <w:rsid w:val="008502C3"/>
    <w:rsid w:val="00850803"/>
    <w:rsid w:val="00850A49"/>
    <w:rsid w:val="00850B33"/>
    <w:rsid w:val="00850D7D"/>
    <w:rsid w:val="00850F01"/>
    <w:rsid w:val="008515EB"/>
    <w:rsid w:val="0085177C"/>
    <w:rsid w:val="008517DC"/>
    <w:rsid w:val="0085191D"/>
    <w:rsid w:val="008519F9"/>
    <w:rsid w:val="008523F5"/>
    <w:rsid w:val="00852423"/>
    <w:rsid w:val="00852494"/>
    <w:rsid w:val="0085259F"/>
    <w:rsid w:val="00852667"/>
    <w:rsid w:val="00852C93"/>
    <w:rsid w:val="00852CEC"/>
    <w:rsid w:val="00852D12"/>
    <w:rsid w:val="00852DF9"/>
    <w:rsid w:val="00852FE1"/>
    <w:rsid w:val="008532F3"/>
    <w:rsid w:val="008533EB"/>
    <w:rsid w:val="0085356A"/>
    <w:rsid w:val="00853633"/>
    <w:rsid w:val="00853D2A"/>
    <w:rsid w:val="00853DE9"/>
    <w:rsid w:val="00854115"/>
    <w:rsid w:val="008545B1"/>
    <w:rsid w:val="008545D6"/>
    <w:rsid w:val="008546A9"/>
    <w:rsid w:val="008546AD"/>
    <w:rsid w:val="008546C9"/>
    <w:rsid w:val="008547CA"/>
    <w:rsid w:val="00854C04"/>
    <w:rsid w:val="00854C9A"/>
    <w:rsid w:val="00854E10"/>
    <w:rsid w:val="00854E4E"/>
    <w:rsid w:val="00854F42"/>
    <w:rsid w:val="008550D7"/>
    <w:rsid w:val="0085513E"/>
    <w:rsid w:val="00855198"/>
    <w:rsid w:val="008553A6"/>
    <w:rsid w:val="00855485"/>
    <w:rsid w:val="0085553C"/>
    <w:rsid w:val="00855703"/>
    <w:rsid w:val="00855890"/>
    <w:rsid w:val="00855DD4"/>
    <w:rsid w:val="00855EF8"/>
    <w:rsid w:val="008560E8"/>
    <w:rsid w:val="00856749"/>
    <w:rsid w:val="00856E2D"/>
    <w:rsid w:val="00856E89"/>
    <w:rsid w:val="008571D4"/>
    <w:rsid w:val="008573F4"/>
    <w:rsid w:val="0085750B"/>
    <w:rsid w:val="008575B2"/>
    <w:rsid w:val="008579A7"/>
    <w:rsid w:val="00857F12"/>
    <w:rsid w:val="00860485"/>
    <w:rsid w:val="008605A6"/>
    <w:rsid w:val="00860849"/>
    <w:rsid w:val="00860F70"/>
    <w:rsid w:val="00860F9F"/>
    <w:rsid w:val="00861175"/>
    <w:rsid w:val="008611C3"/>
    <w:rsid w:val="008611C5"/>
    <w:rsid w:val="008613AF"/>
    <w:rsid w:val="008616E8"/>
    <w:rsid w:val="00861741"/>
    <w:rsid w:val="0086185D"/>
    <w:rsid w:val="008619FD"/>
    <w:rsid w:val="00861CD0"/>
    <w:rsid w:val="00861D7E"/>
    <w:rsid w:val="00861DA1"/>
    <w:rsid w:val="00861E6E"/>
    <w:rsid w:val="00861F14"/>
    <w:rsid w:val="0086220A"/>
    <w:rsid w:val="00862353"/>
    <w:rsid w:val="0086239D"/>
    <w:rsid w:val="008623B3"/>
    <w:rsid w:val="00862465"/>
    <w:rsid w:val="0086247A"/>
    <w:rsid w:val="00862855"/>
    <w:rsid w:val="00862A0B"/>
    <w:rsid w:val="00862E1C"/>
    <w:rsid w:val="00862FD8"/>
    <w:rsid w:val="00863157"/>
    <w:rsid w:val="0086330E"/>
    <w:rsid w:val="00863890"/>
    <w:rsid w:val="008639D1"/>
    <w:rsid w:val="00863F70"/>
    <w:rsid w:val="008645EE"/>
    <w:rsid w:val="00864746"/>
    <w:rsid w:val="008647AE"/>
    <w:rsid w:val="0086493B"/>
    <w:rsid w:val="00864A05"/>
    <w:rsid w:val="00864AC9"/>
    <w:rsid w:val="00864AD4"/>
    <w:rsid w:val="00864B23"/>
    <w:rsid w:val="00864D47"/>
    <w:rsid w:val="008651DD"/>
    <w:rsid w:val="00865417"/>
    <w:rsid w:val="00865437"/>
    <w:rsid w:val="008657F0"/>
    <w:rsid w:val="00865ABF"/>
    <w:rsid w:val="0086602A"/>
    <w:rsid w:val="00866036"/>
    <w:rsid w:val="00866416"/>
    <w:rsid w:val="008665CB"/>
    <w:rsid w:val="00866A60"/>
    <w:rsid w:val="00866AE7"/>
    <w:rsid w:val="00866BB2"/>
    <w:rsid w:val="00866C32"/>
    <w:rsid w:val="00866F05"/>
    <w:rsid w:val="00867096"/>
    <w:rsid w:val="00867272"/>
    <w:rsid w:val="008673B0"/>
    <w:rsid w:val="008673CF"/>
    <w:rsid w:val="008677DE"/>
    <w:rsid w:val="008678B1"/>
    <w:rsid w:val="00867A16"/>
    <w:rsid w:val="00867C7E"/>
    <w:rsid w:val="00867D72"/>
    <w:rsid w:val="00867E72"/>
    <w:rsid w:val="00870002"/>
    <w:rsid w:val="00870161"/>
    <w:rsid w:val="00870171"/>
    <w:rsid w:val="0087036D"/>
    <w:rsid w:val="00870624"/>
    <w:rsid w:val="00870717"/>
    <w:rsid w:val="00870EF0"/>
    <w:rsid w:val="008711DB"/>
    <w:rsid w:val="00871253"/>
    <w:rsid w:val="0087130F"/>
    <w:rsid w:val="008716D1"/>
    <w:rsid w:val="0087179C"/>
    <w:rsid w:val="008717AB"/>
    <w:rsid w:val="00871807"/>
    <w:rsid w:val="008719D6"/>
    <w:rsid w:val="00871D6D"/>
    <w:rsid w:val="0087216D"/>
    <w:rsid w:val="008722B8"/>
    <w:rsid w:val="0087299E"/>
    <w:rsid w:val="00872C2B"/>
    <w:rsid w:val="0087305E"/>
    <w:rsid w:val="008731EE"/>
    <w:rsid w:val="00873383"/>
    <w:rsid w:val="0087355C"/>
    <w:rsid w:val="008735B2"/>
    <w:rsid w:val="0087375E"/>
    <w:rsid w:val="008737BB"/>
    <w:rsid w:val="00873C81"/>
    <w:rsid w:val="00873EB4"/>
    <w:rsid w:val="0087406F"/>
    <w:rsid w:val="0087485C"/>
    <w:rsid w:val="0087497A"/>
    <w:rsid w:val="00874B0B"/>
    <w:rsid w:val="00874CF7"/>
    <w:rsid w:val="00874E28"/>
    <w:rsid w:val="00874F27"/>
    <w:rsid w:val="00874F8F"/>
    <w:rsid w:val="00875089"/>
    <w:rsid w:val="008750F6"/>
    <w:rsid w:val="008754E0"/>
    <w:rsid w:val="0087567B"/>
    <w:rsid w:val="008758CE"/>
    <w:rsid w:val="008758EF"/>
    <w:rsid w:val="00875D23"/>
    <w:rsid w:val="00875E3E"/>
    <w:rsid w:val="00875E70"/>
    <w:rsid w:val="00876003"/>
    <w:rsid w:val="00876140"/>
    <w:rsid w:val="00876168"/>
    <w:rsid w:val="0087622A"/>
    <w:rsid w:val="00876295"/>
    <w:rsid w:val="00876586"/>
    <w:rsid w:val="00876587"/>
    <w:rsid w:val="00876837"/>
    <w:rsid w:val="00876F49"/>
    <w:rsid w:val="0087709A"/>
    <w:rsid w:val="00877164"/>
    <w:rsid w:val="0087720F"/>
    <w:rsid w:val="008772F9"/>
    <w:rsid w:val="008774C3"/>
    <w:rsid w:val="0087751A"/>
    <w:rsid w:val="008776F6"/>
    <w:rsid w:val="00877783"/>
    <w:rsid w:val="008778B9"/>
    <w:rsid w:val="00880117"/>
    <w:rsid w:val="00880189"/>
    <w:rsid w:val="00880344"/>
    <w:rsid w:val="0088037D"/>
    <w:rsid w:val="00880715"/>
    <w:rsid w:val="008808DC"/>
    <w:rsid w:val="0088097E"/>
    <w:rsid w:val="008809E3"/>
    <w:rsid w:val="00880A79"/>
    <w:rsid w:val="00880D73"/>
    <w:rsid w:val="00880DBD"/>
    <w:rsid w:val="00880F82"/>
    <w:rsid w:val="0088102D"/>
    <w:rsid w:val="0088103E"/>
    <w:rsid w:val="0088110A"/>
    <w:rsid w:val="0088119F"/>
    <w:rsid w:val="00881339"/>
    <w:rsid w:val="00881363"/>
    <w:rsid w:val="008819AC"/>
    <w:rsid w:val="00882381"/>
    <w:rsid w:val="0088291F"/>
    <w:rsid w:val="00882A91"/>
    <w:rsid w:val="00882BC5"/>
    <w:rsid w:val="00882D9A"/>
    <w:rsid w:val="00882DCB"/>
    <w:rsid w:val="00882FD0"/>
    <w:rsid w:val="0088340C"/>
    <w:rsid w:val="00883840"/>
    <w:rsid w:val="00883AFE"/>
    <w:rsid w:val="00884AB5"/>
    <w:rsid w:val="00884AE9"/>
    <w:rsid w:val="00884CAD"/>
    <w:rsid w:val="00884D4E"/>
    <w:rsid w:val="00884DBD"/>
    <w:rsid w:val="00884DFB"/>
    <w:rsid w:val="00884F42"/>
    <w:rsid w:val="008851BB"/>
    <w:rsid w:val="008852B7"/>
    <w:rsid w:val="00885568"/>
    <w:rsid w:val="0088557B"/>
    <w:rsid w:val="00885980"/>
    <w:rsid w:val="00885AE3"/>
    <w:rsid w:val="00885CDD"/>
    <w:rsid w:val="00886355"/>
    <w:rsid w:val="008871E5"/>
    <w:rsid w:val="008872BB"/>
    <w:rsid w:val="008879D3"/>
    <w:rsid w:val="00887AD1"/>
    <w:rsid w:val="00887D8A"/>
    <w:rsid w:val="00887D91"/>
    <w:rsid w:val="008903DD"/>
    <w:rsid w:val="0089060C"/>
    <w:rsid w:val="008906EA"/>
    <w:rsid w:val="00890720"/>
    <w:rsid w:val="00890978"/>
    <w:rsid w:val="00890A6E"/>
    <w:rsid w:val="00890C5C"/>
    <w:rsid w:val="00890E72"/>
    <w:rsid w:val="0089104B"/>
    <w:rsid w:val="008913C4"/>
    <w:rsid w:val="00891624"/>
    <w:rsid w:val="008917C3"/>
    <w:rsid w:val="008917FB"/>
    <w:rsid w:val="00891934"/>
    <w:rsid w:val="008919E0"/>
    <w:rsid w:val="00891C90"/>
    <w:rsid w:val="00891E39"/>
    <w:rsid w:val="00891EFA"/>
    <w:rsid w:val="00892246"/>
    <w:rsid w:val="00892580"/>
    <w:rsid w:val="00892655"/>
    <w:rsid w:val="008926A1"/>
    <w:rsid w:val="0089288B"/>
    <w:rsid w:val="008928B1"/>
    <w:rsid w:val="00892C52"/>
    <w:rsid w:val="00892E29"/>
    <w:rsid w:val="00892FBB"/>
    <w:rsid w:val="00893171"/>
    <w:rsid w:val="008931A1"/>
    <w:rsid w:val="008931A7"/>
    <w:rsid w:val="00893311"/>
    <w:rsid w:val="008933DF"/>
    <w:rsid w:val="00893813"/>
    <w:rsid w:val="00893A0B"/>
    <w:rsid w:val="00893B6E"/>
    <w:rsid w:val="00893C55"/>
    <w:rsid w:val="00893D26"/>
    <w:rsid w:val="00894F52"/>
    <w:rsid w:val="008952B7"/>
    <w:rsid w:val="008953FB"/>
    <w:rsid w:val="008957A6"/>
    <w:rsid w:val="0089589D"/>
    <w:rsid w:val="008959E6"/>
    <w:rsid w:val="00896264"/>
    <w:rsid w:val="00896739"/>
    <w:rsid w:val="008969D0"/>
    <w:rsid w:val="00896A1C"/>
    <w:rsid w:val="00896B5D"/>
    <w:rsid w:val="00896CB6"/>
    <w:rsid w:val="00896CFF"/>
    <w:rsid w:val="00896D54"/>
    <w:rsid w:val="00896E3F"/>
    <w:rsid w:val="008970EB"/>
    <w:rsid w:val="0089713D"/>
    <w:rsid w:val="008972A4"/>
    <w:rsid w:val="008974B9"/>
    <w:rsid w:val="008976D7"/>
    <w:rsid w:val="008A00F3"/>
    <w:rsid w:val="008A024A"/>
    <w:rsid w:val="008A03D4"/>
    <w:rsid w:val="008A0401"/>
    <w:rsid w:val="008A0545"/>
    <w:rsid w:val="008A0891"/>
    <w:rsid w:val="008A0A20"/>
    <w:rsid w:val="008A0AC6"/>
    <w:rsid w:val="008A0D46"/>
    <w:rsid w:val="008A0D7C"/>
    <w:rsid w:val="008A0E01"/>
    <w:rsid w:val="008A10E5"/>
    <w:rsid w:val="008A10EF"/>
    <w:rsid w:val="008A11E8"/>
    <w:rsid w:val="008A1317"/>
    <w:rsid w:val="008A1988"/>
    <w:rsid w:val="008A1A33"/>
    <w:rsid w:val="008A1BF6"/>
    <w:rsid w:val="008A1C07"/>
    <w:rsid w:val="008A1DBA"/>
    <w:rsid w:val="008A1DF5"/>
    <w:rsid w:val="008A1E67"/>
    <w:rsid w:val="008A1F26"/>
    <w:rsid w:val="008A20B7"/>
    <w:rsid w:val="008A22D9"/>
    <w:rsid w:val="008A272C"/>
    <w:rsid w:val="008A280A"/>
    <w:rsid w:val="008A2DC1"/>
    <w:rsid w:val="008A2E4D"/>
    <w:rsid w:val="008A312F"/>
    <w:rsid w:val="008A361E"/>
    <w:rsid w:val="008A37EA"/>
    <w:rsid w:val="008A399B"/>
    <w:rsid w:val="008A3D9A"/>
    <w:rsid w:val="008A3F64"/>
    <w:rsid w:val="008A4365"/>
    <w:rsid w:val="008A436B"/>
    <w:rsid w:val="008A4401"/>
    <w:rsid w:val="008A4643"/>
    <w:rsid w:val="008A4651"/>
    <w:rsid w:val="008A47C6"/>
    <w:rsid w:val="008A4BCE"/>
    <w:rsid w:val="008A4F94"/>
    <w:rsid w:val="008A5180"/>
    <w:rsid w:val="008A562C"/>
    <w:rsid w:val="008A5660"/>
    <w:rsid w:val="008A5E44"/>
    <w:rsid w:val="008A6063"/>
    <w:rsid w:val="008A616F"/>
    <w:rsid w:val="008A63FC"/>
    <w:rsid w:val="008A64F7"/>
    <w:rsid w:val="008A677D"/>
    <w:rsid w:val="008A6907"/>
    <w:rsid w:val="008A69B3"/>
    <w:rsid w:val="008A6A47"/>
    <w:rsid w:val="008A6AA8"/>
    <w:rsid w:val="008A6AD3"/>
    <w:rsid w:val="008A6E66"/>
    <w:rsid w:val="008A70A2"/>
    <w:rsid w:val="008A767B"/>
    <w:rsid w:val="008A7AD4"/>
    <w:rsid w:val="008A7C97"/>
    <w:rsid w:val="008A7CB7"/>
    <w:rsid w:val="008A7FF7"/>
    <w:rsid w:val="008B01BC"/>
    <w:rsid w:val="008B0396"/>
    <w:rsid w:val="008B0495"/>
    <w:rsid w:val="008B05F5"/>
    <w:rsid w:val="008B07DB"/>
    <w:rsid w:val="008B0AC2"/>
    <w:rsid w:val="008B0D77"/>
    <w:rsid w:val="008B1072"/>
    <w:rsid w:val="008B15BF"/>
    <w:rsid w:val="008B196E"/>
    <w:rsid w:val="008B1B56"/>
    <w:rsid w:val="008B1D48"/>
    <w:rsid w:val="008B2775"/>
    <w:rsid w:val="008B2940"/>
    <w:rsid w:val="008B2A12"/>
    <w:rsid w:val="008B2C73"/>
    <w:rsid w:val="008B2FCE"/>
    <w:rsid w:val="008B3033"/>
    <w:rsid w:val="008B32BB"/>
    <w:rsid w:val="008B356A"/>
    <w:rsid w:val="008B37D6"/>
    <w:rsid w:val="008B3825"/>
    <w:rsid w:val="008B39DD"/>
    <w:rsid w:val="008B3B67"/>
    <w:rsid w:val="008B3D03"/>
    <w:rsid w:val="008B4318"/>
    <w:rsid w:val="008B4334"/>
    <w:rsid w:val="008B45CB"/>
    <w:rsid w:val="008B466D"/>
    <w:rsid w:val="008B482E"/>
    <w:rsid w:val="008B4870"/>
    <w:rsid w:val="008B4AD8"/>
    <w:rsid w:val="008B4DA0"/>
    <w:rsid w:val="008B4E49"/>
    <w:rsid w:val="008B4F57"/>
    <w:rsid w:val="008B541A"/>
    <w:rsid w:val="008B5420"/>
    <w:rsid w:val="008B59F5"/>
    <w:rsid w:val="008B5BCE"/>
    <w:rsid w:val="008B5BD3"/>
    <w:rsid w:val="008B5CA2"/>
    <w:rsid w:val="008B5D2B"/>
    <w:rsid w:val="008B5DE2"/>
    <w:rsid w:val="008B6465"/>
    <w:rsid w:val="008B6696"/>
    <w:rsid w:val="008B6A66"/>
    <w:rsid w:val="008B6B5C"/>
    <w:rsid w:val="008B6BFF"/>
    <w:rsid w:val="008B6DBC"/>
    <w:rsid w:val="008B708C"/>
    <w:rsid w:val="008B7117"/>
    <w:rsid w:val="008B713E"/>
    <w:rsid w:val="008B74BE"/>
    <w:rsid w:val="008B786F"/>
    <w:rsid w:val="008B79B6"/>
    <w:rsid w:val="008B7C10"/>
    <w:rsid w:val="008B7EBA"/>
    <w:rsid w:val="008C0148"/>
    <w:rsid w:val="008C0253"/>
    <w:rsid w:val="008C0254"/>
    <w:rsid w:val="008C02D4"/>
    <w:rsid w:val="008C0411"/>
    <w:rsid w:val="008C0753"/>
    <w:rsid w:val="008C0BF6"/>
    <w:rsid w:val="008C0D27"/>
    <w:rsid w:val="008C0DBA"/>
    <w:rsid w:val="008C0DDA"/>
    <w:rsid w:val="008C0E37"/>
    <w:rsid w:val="008C11D1"/>
    <w:rsid w:val="008C12F0"/>
    <w:rsid w:val="008C1309"/>
    <w:rsid w:val="008C1363"/>
    <w:rsid w:val="008C157C"/>
    <w:rsid w:val="008C16F9"/>
    <w:rsid w:val="008C184F"/>
    <w:rsid w:val="008C18FB"/>
    <w:rsid w:val="008C1978"/>
    <w:rsid w:val="008C1FDD"/>
    <w:rsid w:val="008C224D"/>
    <w:rsid w:val="008C24E6"/>
    <w:rsid w:val="008C2A11"/>
    <w:rsid w:val="008C2A56"/>
    <w:rsid w:val="008C3002"/>
    <w:rsid w:val="008C31E0"/>
    <w:rsid w:val="008C3396"/>
    <w:rsid w:val="008C3478"/>
    <w:rsid w:val="008C34A7"/>
    <w:rsid w:val="008C3714"/>
    <w:rsid w:val="008C3D21"/>
    <w:rsid w:val="008C3E43"/>
    <w:rsid w:val="008C40BC"/>
    <w:rsid w:val="008C40D9"/>
    <w:rsid w:val="008C4163"/>
    <w:rsid w:val="008C4282"/>
    <w:rsid w:val="008C4385"/>
    <w:rsid w:val="008C462E"/>
    <w:rsid w:val="008C4BDB"/>
    <w:rsid w:val="008C4D23"/>
    <w:rsid w:val="008C4DB4"/>
    <w:rsid w:val="008C4DCC"/>
    <w:rsid w:val="008C4EE7"/>
    <w:rsid w:val="008C51D2"/>
    <w:rsid w:val="008C54D5"/>
    <w:rsid w:val="008C54FA"/>
    <w:rsid w:val="008C5579"/>
    <w:rsid w:val="008C5BB2"/>
    <w:rsid w:val="008C6115"/>
    <w:rsid w:val="008C633A"/>
    <w:rsid w:val="008C63A4"/>
    <w:rsid w:val="008C645B"/>
    <w:rsid w:val="008C658E"/>
    <w:rsid w:val="008C6653"/>
    <w:rsid w:val="008C7077"/>
    <w:rsid w:val="008C71DB"/>
    <w:rsid w:val="008C732E"/>
    <w:rsid w:val="008C753B"/>
    <w:rsid w:val="008C7631"/>
    <w:rsid w:val="008C77AD"/>
    <w:rsid w:val="008C7876"/>
    <w:rsid w:val="008C79EB"/>
    <w:rsid w:val="008C7B0F"/>
    <w:rsid w:val="008C7EFE"/>
    <w:rsid w:val="008C7F76"/>
    <w:rsid w:val="008D00AF"/>
    <w:rsid w:val="008D073C"/>
    <w:rsid w:val="008D0777"/>
    <w:rsid w:val="008D0813"/>
    <w:rsid w:val="008D0BFC"/>
    <w:rsid w:val="008D0EF7"/>
    <w:rsid w:val="008D0F30"/>
    <w:rsid w:val="008D1098"/>
    <w:rsid w:val="008D13B5"/>
    <w:rsid w:val="008D15AC"/>
    <w:rsid w:val="008D1702"/>
    <w:rsid w:val="008D175C"/>
    <w:rsid w:val="008D1783"/>
    <w:rsid w:val="008D1B44"/>
    <w:rsid w:val="008D1EAF"/>
    <w:rsid w:val="008D23BC"/>
    <w:rsid w:val="008D26CB"/>
    <w:rsid w:val="008D2723"/>
    <w:rsid w:val="008D283B"/>
    <w:rsid w:val="008D292C"/>
    <w:rsid w:val="008D2951"/>
    <w:rsid w:val="008D2986"/>
    <w:rsid w:val="008D2B82"/>
    <w:rsid w:val="008D2CC5"/>
    <w:rsid w:val="008D2D6D"/>
    <w:rsid w:val="008D32C9"/>
    <w:rsid w:val="008D3319"/>
    <w:rsid w:val="008D3329"/>
    <w:rsid w:val="008D37B9"/>
    <w:rsid w:val="008D392A"/>
    <w:rsid w:val="008D3A2F"/>
    <w:rsid w:val="008D3C1A"/>
    <w:rsid w:val="008D42D3"/>
    <w:rsid w:val="008D4406"/>
    <w:rsid w:val="008D445C"/>
    <w:rsid w:val="008D46F0"/>
    <w:rsid w:val="008D4B91"/>
    <w:rsid w:val="008D4F42"/>
    <w:rsid w:val="008D501E"/>
    <w:rsid w:val="008D51D9"/>
    <w:rsid w:val="008D525F"/>
    <w:rsid w:val="008D528A"/>
    <w:rsid w:val="008D545A"/>
    <w:rsid w:val="008D5B2D"/>
    <w:rsid w:val="008D5B87"/>
    <w:rsid w:val="008D5BA9"/>
    <w:rsid w:val="008D5E75"/>
    <w:rsid w:val="008D61BB"/>
    <w:rsid w:val="008D61F7"/>
    <w:rsid w:val="008D65AF"/>
    <w:rsid w:val="008D673F"/>
    <w:rsid w:val="008D6A5C"/>
    <w:rsid w:val="008D6ED9"/>
    <w:rsid w:val="008D6EEB"/>
    <w:rsid w:val="008D6F9F"/>
    <w:rsid w:val="008D7275"/>
    <w:rsid w:val="008D72CB"/>
    <w:rsid w:val="008D73AE"/>
    <w:rsid w:val="008D73D2"/>
    <w:rsid w:val="008D7439"/>
    <w:rsid w:val="008D745B"/>
    <w:rsid w:val="008D7537"/>
    <w:rsid w:val="008D7747"/>
    <w:rsid w:val="008D7ACE"/>
    <w:rsid w:val="008D7B27"/>
    <w:rsid w:val="008D7DA7"/>
    <w:rsid w:val="008D7FA4"/>
    <w:rsid w:val="008E0005"/>
    <w:rsid w:val="008E0026"/>
    <w:rsid w:val="008E04A5"/>
    <w:rsid w:val="008E050F"/>
    <w:rsid w:val="008E07B7"/>
    <w:rsid w:val="008E07E5"/>
    <w:rsid w:val="008E0B7D"/>
    <w:rsid w:val="008E0C41"/>
    <w:rsid w:val="008E0C4A"/>
    <w:rsid w:val="008E0DF8"/>
    <w:rsid w:val="008E164A"/>
    <w:rsid w:val="008E179B"/>
    <w:rsid w:val="008E1DF2"/>
    <w:rsid w:val="008E1E7B"/>
    <w:rsid w:val="008E1EB3"/>
    <w:rsid w:val="008E233F"/>
    <w:rsid w:val="008E2344"/>
    <w:rsid w:val="008E2567"/>
    <w:rsid w:val="008E272D"/>
    <w:rsid w:val="008E2C68"/>
    <w:rsid w:val="008E2D84"/>
    <w:rsid w:val="008E2FFE"/>
    <w:rsid w:val="008E37A5"/>
    <w:rsid w:val="008E37BC"/>
    <w:rsid w:val="008E3863"/>
    <w:rsid w:val="008E3A06"/>
    <w:rsid w:val="008E3B85"/>
    <w:rsid w:val="008E3EEA"/>
    <w:rsid w:val="008E3F4D"/>
    <w:rsid w:val="008E3F75"/>
    <w:rsid w:val="008E415E"/>
    <w:rsid w:val="008E4873"/>
    <w:rsid w:val="008E4894"/>
    <w:rsid w:val="008E4BE8"/>
    <w:rsid w:val="008E4C20"/>
    <w:rsid w:val="008E4C5C"/>
    <w:rsid w:val="008E4D55"/>
    <w:rsid w:val="008E4E99"/>
    <w:rsid w:val="008E4FFE"/>
    <w:rsid w:val="008E508F"/>
    <w:rsid w:val="008E5252"/>
    <w:rsid w:val="008E5577"/>
    <w:rsid w:val="008E56BA"/>
    <w:rsid w:val="008E5841"/>
    <w:rsid w:val="008E59E1"/>
    <w:rsid w:val="008E5ED9"/>
    <w:rsid w:val="008E67A6"/>
    <w:rsid w:val="008E6AB1"/>
    <w:rsid w:val="008E6B32"/>
    <w:rsid w:val="008E6D14"/>
    <w:rsid w:val="008E6E10"/>
    <w:rsid w:val="008E6E5A"/>
    <w:rsid w:val="008E6ECE"/>
    <w:rsid w:val="008E6F78"/>
    <w:rsid w:val="008E72A4"/>
    <w:rsid w:val="008E72D5"/>
    <w:rsid w:val="008E7441"/>
    <w:rsid w:val="008E7480"/>
    <w:rsid w:val="008E769B"/>
    <w:rsid w:val="008E771B"/>
    <w:rsid w:val="008E789F"/>
    <w:rsid w:val="008E7AF6"/>
    <w:rsid w:val="008E7CCB"/>
    <w:rsid w:val="008E7CEE"/>
    <w:rsid w:val="008E7DD9"/>
    <w:rsid w:val="008E7E0E"/>
    <w:rsid w:val="008F024D"/>
    <w:rsid w:val="008F030E"/>
    <w:rsid w:val="008F034D"/>
    <w:rsid w:val="008F048A"/>
    <w:rsid w:val="008F04D9"/>
    <w:rsid w:val="008F0582"/>
    <w:rsid w:val="008F07EC"/>
    <w:rsid w:val="008F0A06"/>
    <w:rsid w:val="008F0C1D"/>
    <w:rsid w:val="008F0C63"/>
    <w:rsid w:val="008F109B"/>
    <w:rsid w:val="008F115B"/>
    <w:rsid w:val="008F1447"/>
    <w:rsid w:val="008F17FA"/>
    <w:rsid w:val="008F1A59"/>
    <w:rsid w:val="008F1A69"/>
    <w:rsid w:val="008F1A74"/>
    <w:rsid w:val="008F1CA2"/>
    <w:rsid w:val="008F1DE6"/>
    <w:rsid w:val="008F21F8"/>
    <w:rsid w:val="008F2359"/>
    <w:rsid w:val="008F2391"/>
    <w:rsid w:val="008F23A0"/>
    <w:rsid w:val="008F23B0"/>
    <w:rsid w:val="008F255E"/>
    <w:rsid w:val="008F27E1"/>
    <w:rsid w:val="008F281A"/>
    <w:rsid w:val="008F2C22"/>
    <w:rsid w:val="008F318C"/>
    <w:rsid w:val="008F3394"/>
    <w:rsid w:val="008F33B6"/>
    <w:rsid w:val="008F36AB"/>
    <w:rsid w:val="008F3837"/>
    <w:rsid w:val="008F3A4D"/>
    <w:rsid w:val="008F3AFD"/>
    <w:rsid w:val="008F3B09"/>
    <w:rsid w:val="008F3CAA"/>
    <w:rsid w:val="008F3F9B"/>
    <w:rsid w:val="008F4019"/>
    <w:rsid w:val="008F413D"/>
    <w:rsid w:val="008F47BD"/>
    <w:rsid w:val="008F4940"/>
    <w:rsid w:val="008F49B3"/>
    <w:rsid w:val="008F49F8"/>
    <w:rsid w:val="008F4B02"/>
    <w:rsid w:val="008F4C27"/>
    <w:rsid w:val="008F4DE4"/>
    <w:rsid w:val="008F4F5B"/>
    <w:rsid w:val="008F5188"/>
    <w:rsid w:val="008F545D"/>
    <w:rsid w:val="008F56C5"/>
    <w:rsid w:val="008F5711"/>
    <w:rsid w:val="008F581C"/>
    <w:rsid w:val="008F5841"/>
    <w:rsid w:val="008F5AAE"/>
    <w:rsid w:val="008F5C76"/>
    <w:rsid w:val="008F5F82"/>
    <w:rsid w:val="008F5FF8"/>
    <w:rsid w:val="008F6345"/>
    <w:rsid w:val="008F63F7"/>
    <w:rsid w:val="008F65C8"/>
    <w:rsid w:val="008F6707"/>
    <w:rsid w:val="008F679D"/>
    <w:rsid w:val="008F6BE0"/>
    <w:rsid w:val="008F6C6D"/>
    <w:rsid w:val="008F7420"/>
    <w:rsid w:val="008F7459"/>
    <w:rsid w:val="008F7706"/>
    <w:rsid w:val="008F7F93"/>
    <w:rsid w:val="0090019B"/>
    <w:rsid w:val="009005C2"/>
    <w:rsid w:val="009006A5"/>
    <w:rsid w:val="009007F1"/>
    <w:rsid w:val="00900817"/>
    <w:rsid w:val="0090083E"/>
    <w:rsid w:val="00900964"/>
    <w:rsid w:val="0090097C"/>
    <w:rsid w:val="0090099C"/>
    <w:rsid w:val="009010B0"/>
    <w:rsid w:val="009012F5"/>
    <w:rsid w:val="00901B1A"/>
    <w:rsid w:val="00901C1D"/>
    <w:rsid w:val="00901D43"/>
    <w:rsid w:val="00901D44"/>
    <w:rsid w:val="00901DC8"/>
    <w:rsid w:val="00902222"/>
    <w:rsid w:val="009024CE"/>
    <w:rsid w:val="00902592"/>
    <w:rsid w:val="009025B6"/>
    <w:rsid w:val="009025C6"/>
    <w:rsid w:val="00902A94"/>
    <w:rsid w:val="00902C9A"/>
    <w:rsid w:val="00903064"/>
    <w:rsid w:val="00903299"/>
    <w:rsid w:val="0090410E"/>
    <w:rsid w:val="009043C9"/>
    <w:rsid w:val="00904461"/>
    <w:rsid w:val="0090492A"/>
    <w:rsid w:val="009049BC"/>
    <w:rsid w:val="00904A56"/>
    <w:rsid w:val="00904AE3"/>
    <w:rsid w:val="00904CF1"/>
    <w:rsid w:val="00904DF5"/>
    <w:rsid w:val="00905057"/>
    <w:rsid w:val="00905117"/>
    <w:rsid w:val="00905936"/>
    <w:rsid w:val="0090596D"/>
    <w:rsid w:val="00905A51"/>
    <w:rsid w:val="00905F85"/>
    <w:rsid w:val="009061AE"/>
    <w:rsid w:val="0090643E"/>
    <w:rsid w:val="0090665F"/>
    <w:rsid w:val="0090681F"/>
    <w:rsid w:val="00906912"/>
    <w:rsid w:val="00906AA5"/>
    <w:rsid w:val="00906ABF"/>
    <w:rsid w:val="00906AE1"/>
    <w:rsid w:val="00906DD1"/>
    <w:rsid w:val="009070CA"/>
    <w:rsid w:val="009071C9"/>
    <w:rsid w:val="009074F3"/>
    <w:rsid w:val="00907E57"/>
    <w:rsid w:val="00907F0E"/>
    <w:rsid w:val="00907F2B"/>
    <w:rsid w:val="00907FFC"/>
    <w:rsid w:val="009102A6"/>
    <w:rsid w:val="009102DF"/>
    <w:rsid w:val="00910466"/>
    <w:rsid w:val="009109FD"/>
    <w:rsid w:val="00910B3F"/>
    <w:rsid w:val="00910D0E"/>
    <w:rsid w:val="00910D11"/>
    <w:rsid w:val="00910EFD"/>
    <w:rsid w:val="009114BB"/>
    <w:rsid w:val="00911546"/>
    <w:rsid w:val="00911729"/>
    <w:rsid w:val="0091189D"/>
    <w:rsid w:val="00911A25"/>
    <w:rsid w:val="00911B35"/>
    <w:rsid w:val="00911BD7"/>
    <w:rsid w:val="00911C08"/>
    <w:rsid w:val="00911E21"/>
    <w:rsid w:val="00911F14"/>
    <w:rsid w:val="009120E1"/>
    <w:rsid w:val="00912257"/>
    <w:rsid w:val="009123D0"/>
    <w:rsid w:val="00912428"/>
    <w:rsid w:val="00912685"/>
    <w:rsid w:val="00912F26"/>
    <w:rsid w:val="00913219"/>
    <w:rsid w:val="009132CA"/>
    <w:rsid w:val="00913361"/>
    <w:rsid w:val="009133B1"/>
    <w:rsid w:val="00913508"/>
    <w:rsid w:val="00913545"/>
    <w:rsid w:val="00913A11"/>
    <w:rsid w:val="00913C78"/>
    <w:rsid w:val="00913DA0"/>
    <w:rsid w:val="00914269"/>
    <w:rsid w:val="009142B8"/>
    <w:rsid w:val="009144C7"/>
    <w:rsid w:val="00914588"/>
    <w:rsid w:val="009147ED"/>
    <w:rsid w:val="00914A00"/>
    <w:rsid w:val="00914DF9"/>
    <w:rsid w:val="00914E0D"/>
    <w:rsid w:val="009150C5"/>
    <w:rsid w:val="00915191"/>
    <w:rsid w:val="009151FC"/>
    <w:rsid w:val="00915464"/>
    <w:rsid w:val="0091558B"/>
    <w:rsid w:val="0091586C"/>
    <w:rsid w:val="009158B4"/>
    <w:rsid w:val="00915984"/>
    <w:rsid w:val="00915CA7"/>
    <w:rsid w:val="00915CD2"/>
    <w:rsid w:val="00915CDE"/>
    <w:rsid w:val="00915DEB"/>
    <w:rsid w:val="00915EA7"/>
    <w:rsid w:val="00915F4F"/>
    <w:rsid w:val="00916046"/>
    <w:rsid w:val="0091623D"/>
    <w:rsid w:val="009166B5"/>
    <w:rsid w:val="009169CB"/>
    <w:rsid w:val="00916A6C"/>
    <w:rsid w:val="00916C03"/>
    <w:rsid w:val="00916C96"/>
    <w:rsid w:val="00916D55"/>
    <w:rsid w:val="0091701A"/>
    <w:rsid w:val="00917248"/>
    <w:rsid w:val="009172A3"/>
    <w:rsid w:val="009172B9"/>
    <w:rsid w:val="00917331"/>
    <w:rsid w:val="009175BE"/>
    <w:rsid w:val="00917662"/>
    <w:rsid w:val="00917687"/>
    <w:rsid w:val="0091773C"/>
    <w:rsid w:val="00917783"/>
    <w:rsid w:val="009177EB"/>
    <w:rsid w:val="0091782A"/>
    <w:rsid w:val="009178AD"/>
    <w:rsid w:val="00917DC5"/>
    <w:rsid w:val="00920168"/>
    <w:rsid w:val="0092040B"/>
    <w:rsid w:val="009209F9"/>
    <w:rsid w:val="009210B8"/>
    <w:rsid w:val="00921311"/>
    <w:rsid w:val="00921520"/>
    <w:rsid w:val="00921543"/>
    <w:rsid w:val="009217C0"/>
    <w:rsid w:val="00921989"/>
    <w:rsid w:val="009219E4"/>
    <w:rsid w:val="00921AD1"/>
    <w:rsid w:val="00921F93"/>
    <w:rsid w:val="00921FAA"/>
    <w:rsid w:val="00922444"/>
    <w:rsid w:val="0092259D"/>
    <w:rsid w:val="0092266A"/>
    <w:rsid w:val="00922710"/>
    <w:rsid w:val="009228DB"/>
    <w:rsid w:val="0092290E"/>
    <w:rsid w:val="009229F1"/>
    <w:rsid w:val="00922E74"/>
    <w:rsid w:val="0092301E"/>
    <w:rsid w:val="0092302D"/>
    <w:rsid w:val="0092344B"/>
    <w:rsid w:val="0092353C"/>
    <w:rsid w:val="00923543"/>
    <w:rsid w:val="0092369E"/>
    <w:rsid w:val="00923B4D"/>
    <w:rsid w:val="00923C2F"/>
    <w:rsid w:val="00923E1F"/>
    <w:rsid w:val="00923FBD"/>
    <w:rsid w:val="009240B9"/>
    <w:rsid w:val="00924199"/>
    <w:rsid w:val="00924231"/>
    <w:rsid w:val="00924397"/>
    <w:rsid w:val="009246B5"/>
    <w:rsid w:val="009249DD"/>
    <w:rsid w:val="00924B6C"/>
    <w:rsid w:val="00924C59"/>
    <w:rsid w:val="00924F32"/>
    <w:rsid w:val="009250A6"/>
    <w:rsid w:val="009251D1"/>
    <w:rsid w:val="009252E1"/>
    <w:rsid w:val="00925395"/>
    <w:rsid w:val="00925523"/>
    <w:rsid w:val="009255FE"/>
    <w:rsid w:val="009256B0"/>
    <w:rsid w:val="00925C26"/>
    <w:rsid w:val="00925C66"/>
    <w:rsid w:val="00925D47"/>
    <w:rsid w:val="00925FBB"/>
    <w:rsid w:val="009269D9"/>
    <w:rsid w:val="00926B8B"/>
    <w:rsid w:val="00926DE1"/>
    <w:rsid w:val="00926DE8"/>
    <w:rsid w:val="0092752D"/>
    <w:rsid w:val="0092765E"/>
    <w:rsid w:val="00927769"/>
    <w:rsid w:val="009277F4"/>
    <w:rsid w:val="00927941"/>
    <w:rsid w:val="009279B3"/>
    <w:rsid w:val="00927A39"/>
    <w:rsid w:val="00927C32"/>
    <w:rsid w:val="00927D08"/>
    <w:rsid w:val="00927D15"/>
    <w:rsid w:val="00927D24"/>
    <w:rsid w:val="00927EE5"/>
    <w:rsid w:val="0093000C"/>
    <w:rsid w:val="00930062"/>
    <w:rsid w:val="00930091"/>
    <w:rsid w:val="0093012F"/>
    <w:rsid w:val="00930420"/>
    <w:rsid w:val="0093060A"/>
    <w:rsid w:val="00930AF9"/>
    <w:rsid w:val="00930C27"/>
    <w:rsid w:val="00930C30"/>
    <w:rsid w:val="00930C8D"/>
    <w:rsid w:val="00930E6C"/>
    <w:rsid w:val="00930F3C"/>
    <w:rsid w:val="0093107A"/>
    <w:rsid w:val="0093113B"/>
    <w:rsid w:val="00931485"/>
    <w:rsid w:val="0093166F"/>
    <w:rsid w:val="00931ACA"/>
    <w:rsid w:val="00931AF8"/>
    <w:rsid w:val="00931CC1"/>
    <w:rsid w:val="00932055"/>
    <w:rsid w:val="009323B2"/>
    <w:rsid w:val="009325FF"/>
    <w:rsid w:val="00932795"/>
    <w:rsid w:val="00932ABF"/>
    <w:rsid w:val="00932CE1"/>
    <w:rsid w:val="00932D8D"/>
    <w:rsid w:val="009331AD"/>
    <w:rsid w:val="00933736"/>
    <w:rsid w:val="0093377F"/>
    <w:rsid w:val="009338AB"/>
    <w:rsid w:val="009338FD"/>
    <w:rsid w:val="00933AE0"/>
    <w:rsid w:val="00933C45"/>
    <w:rsid w:val="009341E5"/>
    <w:rsid w:val="00934333"/>
    <w:rsid w:val="009344B9"/>
    <w:rsid w:val="0093468B"/>
    <w:rsid w:val="0093489D"/>
    <w:rsid w:val="00934B97"/>
    <w:rsid w:val="009352BC"/>
    <w:rsid w:val="0093556B"/>
    <w:rsid w:val="009355D6"/>
    <w:rsid w:val="00935683"/>
    <w:rsid w:val="00935B93"/>
    <w:rsid w:val="00935FA2"/>
    <w:rsid w:val="0093633E"/>
    <w:rsid w:val="0093686A"/>
    <w:rsid w:val="00936A73"/>
    <w:rsid w:val="00936FE2"/>
    <w:rsid w:val="0093775C"/>
    <w:rsid w:val="00937A38"/>
    <w:rsid w:val="00937AF6"/>
    <w:rsid w:val="00937DED"/>
    <w:rsid w:val="00937DF5"/>
    <w:rsid w:val="00937F4F"/>
    <w:rsid w:val="00937FE5"/>
    <w:rsid w:val="009401A0"/>
    <w:rsid w:val="00940234"/>
    <w:rsid w:val="0094049B"/>
    <w:rsid w:val="009406E3"/>
    <w:rsid w:val="0094072F"/>
    <w:rsid w:val="00940845"/>
    <w:rsid w:val="009408E1"/>
    <w:rsid w:val="009410F2"/>
    <w:rsid w:val="00941270"/>
    <w:rsid w:val="009413F6"/>
    <w:rsid w:val="0094171B"/>
    <w:rsid w:val="00941A80"/>
    <w:rsid w:val="00941B1A"/>
    <w:rsid w:val="00941B1E"/>
    <w:rsid w:val="00941BC5"/>
    <w:rsid w:val="00941CCF"/>
    <w:rsid w:val="00941E42"/>
    <w:rsid w:val="00941F42"/>
    <w:rsid w:val="0094228D"/>
    <w:rsid w:val="009423E8"/>
    <w:rsid w:val="00942459"/>
    <w:rsid w:val="00942483"/>
    <w:rsid w:val="009425EA"/>
    <w:rsid w:val="00942759"/>
    <w:rsid w:val="009428E7"/>
    <w:rsid w:val="00942BCA"/>
    <w:rsid w:val="00943009"/>
    <w:rsid w:val="00943104"/>
    <w:rsid w:val="00943323"/>
    <w:rsid w:val="00943487"/>
    <w:rsid w:val="0094369F"/>
    <w:rsid w:val="009437A0"/>
    <w:rsid w:val="009437F1"/>
    <w:rsid w:val="009438CC"/>
    <w:rsid w:val="00943ECF"/>
    <w:rsid w:val="009440CC"/>
    <w:rsid w:val="0094442F"/>
    <w:rsid w:val="00944635"/>
    <w:rsid w:val="009446EE"/>
    <w:rsid w:val="0094490F"/>
    <w:rsid w:val="00944946"/>
    <w:rsid w:val="00944C7C"/>
    <w:rsid w:val="00944D2B"/>
    <w:rsid w:val="009451B5"/>
    <w:rsid w:val="0094520E"/>
    <w:rsid w:val="00945212"/>
    <w:rsid w:val="00945776"/>
    <w:rsid w:val="009468E1"/>
    <w:rsid w:val="009469A4"/>
    <w:rsid w:val="00946A7D"/>
    <w:rsid w:val="00946BBE"/>
    <w:rsid w:val="00946F4C"/>
    <w:rsid w:val="00946FE4"/>
    <w:rsid w:val="00947184"/>
    <w:rsid w:val="0094752C"/>
    <w:rsid w:val="00947735"/>
    <w:rsid w:val="0094797B"/>
    <w:rsid w:val="00947BCF"/>
    <w:rsid w:val="00947D3E"/>
    <w:rsid w:val="00947ECA"/>
    <w:rsid w:val="00947F0D"/>
    <w:rsid w:val="00947F82"/>
    <w:rsid w:val="00947F86"/>
    <w:rsid w:val="00950218"/>
    <w:rsid w:val="009505F4"/>
    <w:rsid w:val="009509D1"/>
    <w:rsid w:val="00950C25"/>
    <w:rsid w:val="00951025"/>
    <w:rsid w:val="0095155A"/>
    <w:rsid w:val="00951831"/>
    <w:rsid w:val="0095184E"/>
    <w:rsid w:val="00951874"/>
    <w:rsid w:val="009518A0"/>
    <w:rsid w:val="00951AF0"/>
    <w:rsid w:val="00951B8C"/>
    <w:rsid w:val="00951CFC"/>
    <w:rsid w:val="00951E07"/>
    <w:rsid w:val="00951E4F"/>
    <w:rsid w:val="00951ED7"/>
    <w:rsid w:val="00952095"/>
    <w:rsid w:val="009523F8"/>
    <w:rsid w:val="009524EC"/>
    <w:rsid w:val="009527FE"/>
    <w:rsid w:val="00952A8B"/>
    <w:rsid w:val="00952EE1"/>
    <w:rsid w:val="0095316F"/>
    <w:rsid w:val="00953231"/>
    <w:rsid w:val="00953309"/>
    <w:rsid w:val="009534AF"/>
    <w:rsid w:val="0095353E"/>
    <w:rsid w:val="00953C8F"/>
    <w:rsid w:val="0095414F"/>
    <w:rsid w:val="009541DE"/>
    <w:rsid w:val="009545B6"/>
    <w:rsid w:val="009548C1"/>
    <w:rsid w:val="00954C9B"/>
    <w:rsid w:val="00954D1A"/>
    <w:rsid w:val="0095532B"/>
    <w:rsid w:val="0095562D"/>
    <w:rsid w:val="0095581E"/>
    <w:rsid w:val="00955996"/>
    <w:rsid w:val="00955A69"/>
    <w:rsid w:val="00956435"/>
    <w:rsid w:val="00956492"/>
    <w:rsid w:val="009564C3"/>
    <w:rsid w:val="00956675"/>
    <w:rsid w:val="00956A94"/>
    <w:rsid w:val="00956A9F"/>
    <w:rsid w:val="00956C10"/>
    <w:rsid w:val="00956DBF"/>
    <w:rsid w:val="00956E2A"/>
    <w:rsid w:val="00956E89"/>
    <w:rsid w:val="00956FBC"/>
    <w:rsid w:val="0095703E"/>
    <w:rsid w:val="0095706E"/>
    <w:rsid w:val="00957222"/>
    <w:rsid w:val="0095752A"/>
    <w:rsid w:val="009576CD"/>
    <w:rsid w:val="0096012A"/>
    <w:rsid w:val="009603A9"/>
    <w:rsid w:val="009605E4"/>
    <w:rsid w:val="0096099D"/>
    <w:rsid w:val="00960F27"/>
    <w:rsid w:val="00960FB8"/>
    <w:rsid w:val="009614AA"/>
    <w:rsid w:val="009614BE"/>
    <w:rsid w:val="00961600"/>
    <w:rsid w:val="00961695"/>
    <w:rsid w:val="00961B19"/>
    <w:rsid w:val="00961BA2"/>
    <w:rsid w:val="00961E3C"/>
    <w:rsid w:val="00961EC7"/>
    <w:rsid w:val="009622CB"/>
    <w:rsid w:val="009622DC"/>
    <w:rsid w:val="0096232A"/>
    <w:rsid w:val="0096238C"/>
    <w:rsid w:val="009625D3"/>
    <w:rsid w:val="0096281C"/>
    <w:rsid w:val="009628F0"/>
    <w:rsid w:val="009629A1"/>
    <w:rsid w:val="00962A3B"/>
    <w:rsid w:val="00962FF1"/>
    <w:rsid w:val="0096301D"/>
    <w:rsid w:val="0096306F"/>
    <w:rsid w:val="009630F0"/>
    <w:rsid w:val="00963422"/>
    <w:rsid w:val="00963515"/>
    <w:rsid w:val="009637AB"/>
    <w:rsid w:val="009639C8"/>
    <w:rsid w:val="00963FA4"/>
    <w:rsid w:val="0096424C"/>
    <w:rsid w:val="009643BD"/>
    <w:rsid w:val="0096442A"/>
    <w:rsid w:val="009647AB"/>
    <w:rsid w:val="00964C6B"/>
    <w:rsid w:val="00964D59"/>
    <w:rsid w:val="00964E5D"/>
    <w:rsid w:val="00965251"/>
    <w:rsid w:val="00965298"/>
    <w:rsid w:val="009654BA"/>
    <w:rsid w:val="00965987"/>
    <w:rsid w:val="00965AA5"/>
    <w:rsid w:val="00965ADF"/>
    <w:rsid w:val="00965F4B"/>
    <w:rsid w:val="00965FD0"/>
    <w:rsid w:val="009662C6"/>
    <w:rsid w:val="00966335"/>
    <w:rsid w:val="009666AE"/>
    <w:rsid w:val="00966742"/>
    <w:rsid w:val="00966924"/>
    <w:rsid w:val="00966A36"/>
    <w:rsid w:val="00966C26"/>
    <w:rsid w:val="00967123"/>
    <w:rsid w:val="00967180"/>
    <w:rsid w:val="009671F9"/>
    <w:rsid w:val="00967453"/>
    <w:rsid w:val="009675D6"/>
    <w:rsid w:val="0096794D"/>
    <w:rsid w:val="00967CCE"/>
    <w:rsid w:val="00967D0F"/>
    <w:rsid w:val="00967E3A"/>
    <w:rsid w:val="00967EDA"/>
    <w:rsid w:val="00967EED"/>
    <w:rsid w:val="009701EB"/>
    <w:rsid w:val="00970210"/>
    <w:rsid w:val="0097022B"/>
    <w:rsid w:val="00970324"/>
    <w:rsid w:val="009705AC"/>
    <w:rsid w:val="00970A18"/>
    <w:rsid w:val="00970BE3"/>
    <w:rsid w:val="00970CF4"/>
    <w:rsid w:val="00971147"/>
    <w:rsid w:val="0097118A"/>
    <w:rsid w:val="00971309"/>
    <w:rsid w:val="00971371"/>
    <w:rsid w:val="00971877"/>
    <w:rsid w:val="009718CF"/>
    <w:rsid w:val="009718D3"/>
    <w:rsid w:val="00971A7B"/>
    <w:rsid w:val="00971A7C"/>
    <w:rsid w:val="00971A83"/>
    <w:rsid w:val="00972319"/>
    <w:rsid w:val="0097280A"/>
    <w:rsid w:val="00972B47"/>
    <w:rsid w:val="00972ED4"/>
    <w:rsid w:val="00972F1C"/>
    <w:rsid w:val="00972F80"/>
    <w:rsid w:val="00973026"/>
    <w:rsid w:val="009731F1"/>
    <w:rsid w:val="009735EB"/>
    <w:rsid w:val="009736C9"/>
    <w:rsid w:val="009737C4"/>
    <w:rsid w:val="00973851"/>
    <w:rsid w:val="0097388E"/>
    <w:rsid w:val="00973D64"/>
    <w:rsid w:val="00973D6E"/>
    <w:rsid w:val="00974294"/>
    <w:rsid w:val="009742B4"/>
    <w:rsid w:val="00974A03"/>
    <w:rsid w:val="00974EE8"/>
    <w:rsid w:val="009751D0"/>
    <w:rsid w:val="0097522D"/>
    <w:rsid w:val="00975336"/>
    <w:rsid w:val="0097560D"/>
    <w:rsid w:val="00975680"/>
    <w:rsid w:val="009757E3"/>
    <w:rsid w:val="00975DA7"/>
    <w:rsid w:val="00975E5B"/>
    <w:rsid w:val="00975FF8"/>
    <w:rsid w:val="0097627D"/>
    <w:rsid w:val="0097667F"/>
    <w:rsid w:val="009766A2"/>
    <w:rsid w:val="0097683C"/>
    <w:rsid w:val="0097691A"/>
    <w:rsid w:val="00976FCC"/>
    <w:rsid w:val="009770F5"/>
    <w:rsid w:val="0097712B"/>
    <w:rsid w:val="009771EB"/>
    <w:rsid w:val="00977341"/>
    <w:rsid w:val="00977842"/>
    <w:rsid w:val="00977CC5"/>
    <w:rsid w:val="00977DAC"/>
    <w:rsid w:val="00977F11"/>
    <w:rsid w:val="00977FE9"/>
    <w:rsid w:val="0098006F"/>
    <w:rsid w:val="009801DD"/>
    <w:rsid w:val="009804BE"/>
    <w:rsid w:val="009804DB"/>
    <w:rsid w:val="00980620"/>
    <w:rsid w:val="009812C3"/>
    <w:rsid w:val="0098138A"/>
    <w:rsid w:val="0098139F"/>
    <w:rsid w:val="009817CF"/>
    <w:rsid w:val="0098185F"/>
    <w:rsid w:val="00981946"/>
    <w:rsid w:val="00981DE9"/>
    <w:rsid w:val="00981F5C"/>
    <w:rsid w:val="009822C0"/>
    <w:rsid w:val="00982323"/>
    <w:rsid w:val="00982362"/>
    <w:rsid w:val="009823DD"/>
    <w:rsid w:val="00982449"/>
    <w:rsid w:val="00982598"/>
    <w:rsid w:val="0098264D"/>
    <w:rsid w:val="009826A9"/>
    <w:rsid w:val="009826AA"/>
    <w:rsid w:val="00982758"/>
    <w:rsid w:val="0098290C"/>
    <w:rsid w:val="00982A31"/>
    <w:rsid w:val="00983048"/>
    <w:rsid w:val="00983066"/>
    <w:rsid w:val="00983480"/>
    <w:rsid w:val="009834B8"/>
    <w:rsid w:val="00983545"/>
    <w:rsid w:val="00983578"/>
    <w:rsid w:val="009835A2"/>
    <w:rsid w:val="00983939"/>
    <w:rsid w:val="0098393E"/>
    <w:rsid w:val="00983CD3"/>
    <w:rsid w:val="009847B8"/>
    <w:rsid w:val="009849E3"/>
    <w:rsid w:val="00984B6E"/>
    <w:rsid w:val="00984C40"/>
    <w:rsid w:val="00984D02"/>
    <w:rsid w:val="00985002"/>
    <w:rsid w:val="009850F0"/>
    <w:rsid w:val="00985149"/>
    <w:rsid w:val="00985431"/>
    <w:rsid w:val="00985488"/>
    <w:rsid w:val="00985653"/>
    <w:rsid w:val="009856A5"/>
    <w:rsid w:val="00985989"/>
    <w:rsid w:val="00985999"/>
    <w:rsid w:val="00985A35"/>
    <w:rsid w:val="00985B11"/>
    <w:rsid w:val="00985CEB"/>
    <w:rsid w:val="00985DA2"/>
    <w:rsid w:val="00985DE0"/>
    <w:rsid w:val="00985E66"/>
    <w:rsid w:val="0098668F"/>
    <w:rsid w:val="00986827"/>
    <w:rsid w:val="00986A23"/>
    <w:rsid w:val="00986DEC"/>
    <w:rsid w:val="00986FF3"/>
    <w:rsid w:val="00987005"/>
    <w:rsid w:val="00987149"/>
    <w:rsid w:val="00987160"/>
    <w:rsid w:val="0098727A"/>
    <w:rsid w:val="0098749D"/>
    <w:rsid w:val="00987827"/>
    <w:rsid w:val="00987BBA"/>
    <w:rsid w:val="00987C31"/>
    <w:rsid w:val="009900B2"/>
    <w:rsid w:val="00990101"/>
    <w:rsid w:val="00990231"/>
    <w:rsid w:val="00990336"/>
    <w:rsid w:val="009909A6"/>
    <w:rsid w:val="00990A42"/>
    <w:rsid w:val="00990EC5"/>
    <w:rsid w:val="00990F32"/>
    <w:rsid w:val="009910FD"/>
    <w:rsid w:val="00991131"/>
    <w:rsid w:val="009911C9"/>
    <w:rsid w:val="00991231"/>
    <w:rsid w:val="0099161A"/>
    <w:rsid w:val="009919A2"/>
    <w:rsid w:val="009920B4"/>
    <w:rsid w:val="009921C0"/>
    <w:rsid w:val="0099265D"/>
    <w:rsid w:val="00992981"/>
    <w:rsid w:val="009929D0"/>
    <w:rsid w:val="00992B09"/>
    <w:rsid w:val="00992B4D"/>
    <w:rsid w:val="00992B63"/>
    <w:rsid w:val="00993002"/>
    <w:rsid w:val="0099314F"/>
    <w:rsid w:val="0099364A"/>
    <w:rsid w:val="00993748"/>
    <w:rsid w:val="00993831"/>
    <w:rsid w:val="00993B3C"/>
    <w:rsid w:val="00993B71"/>
    <w:rsid w:val="00993BEC"/>
    <w:rsid w:val="00993E11"/>
    <w:rsid w:val="00994191"/>
    <w:rsid w:val="0099439C"/>
    <w:rsid w:val="00994576"/>
    <w:rsid w:val="009949CC"/>
    <w:rsid w:val="009950B9"/>
    <w:rsid w:val="009951F0"/>
    <w:rsid w:val="00995280"/>
    <w:rsid w:val="00995F24"/>
    <w:rsid w:val="00996044"/>
    <w:rsid w:val="009961D7"/>
    <w:rsid w:val="0099620D"/>
    <w:rsid w:val="0099633B"/>
    <w:rsid w:val="009966E3"/>
    <w:rsid w:val="009967D9"/>
    <w:rsid w:val="0099687B"/>
    <w:rsid w:val="00996A6C"/>
    <w:rsid w:val="00996AA6"/>
    <w:rsid w:val="0099715C"/>
    <w:rsid w:val="009971DE"/>
    <w:rsid w:val="00997303"/>
    <w:rsid w:val="00997504"/>
    <w:rsid w:val="00997563"/>
    <w:rsid w:val="00997595"/>
    <w:rsid w:val="00997659"/>
    <w:rsid w:val="00997773"/>
    <w:rsid w:val="009A0024"/>
    <w:rsid w:val="009A04EB"/>
    <w:rsid w:val="009A06CA"/>
    <w:rsid w:val="009A085B"/>
    <w:rsid w:val="009A09A5"/>
    <w:rsid w:val="009A09B8"/>
    <w:rsid w:val="009A0BE0"/>
    <w:rsid w:val="009A0CBF"/>
    <w:rsid w:val="009A0DE3"/>
    <w:rsid w:val="009A0E9A"/>
    <w:rsid w:val="009A109C"/>
    <w:rsid w:val="009A1275"/>
    <w:rsid w:val="009A16AB"/>
    <w:rsid w:val="009A170D"/>
    <w:rsid w:val="009A175B"/>
    <w:rsid w:val="009A1957"/>
    <w:rsid w:val="009A2021"/>
    <w:rsid w:val="009A2145"/>
    <w:rsid w:val="009A2401"/>
    <w:rsid w:val="009A25C7"/>
    <w:rsid w:val="009A2671"/>
    <w:rsid w:val="009A26F0"/>
    <w:rsid w:val="009A2757"/>
    <w:rsid w:val="009A28D4"/>
    <w:rsid w:val="009A29C6"/>
    <w:rsid w:val="009A2A49"/>
    <w:rsid w:val="009A3166"/>
    <w:rsid w:val="009A3726"/>
    <w:rsid w:val="009A3857"/>
    <w:rsid w:val="009A38A5"/>
    <w:rsid w:val="009A3C2C"/>
    <w:rsid w:val="009A3D6F"/>
    <w:rsid w:val="009A3DA3"/>
    <w:rsid w:val="009A3E7A"/>
    <w:rsid w:val="009A44E8"/>
    <w:rsid w:val="009A4572"/>
    <w:rsid w:val="009A45E8"/>
    <w:rsid w:val="009A4639"/>
    <w:rsid w:val="009A4A3D"/>
    <w:rsid w:val="009A4AC0"/>
    <w:rsid w:val="009A4C9D"/>
    <w:rsid w:val="009A4F52"/>
    <w:rsid w:val="009A50B3"/>
    <w:rsid w:val="009A5397"/>
    <w:rsid w:val="009A55BE"/>
    <w:rsid w:val="009A5618"/>
    <w:rsid w:val="009A5642"/>
    <w:rsid w:val="009A56A0"/>
    <w:rsid w:val="009A5760"/>
    <w:rsid w:val="009A5D3B"/>
    <w:rsid w:val="009A5DD0"/>
    <w:rsid w:val="009A6322"/>
    <w:rsid w:val="009A6656"/>
    <w:rsid w:val="009A6874"/>
    <w:rsid w:val="009A74CC"/>
    <w:rsid w:val="009A7710"/>
    <w:rsid w:val="009A77E3"/>
    <w:rsid w:val="009A7E62"/>
    <w:rsid w:val="009A7E63"/>
    <w:rsid w:val="009A7F26"/>
    <w:rsid w:val="009A7F4F"/>
    <w:rsid w:val="009A7FA1"/>
    <w:rsid w:val="009B0075"/>
    <w:rsid w:val="009B00CA"/>
    <w:rsid w:val="009B013B"/>
    <w:rsid w:val="009B032F"/>
    <w:rsid w:val="009B04D0"/>
    <w:rsid w:val="009B08AD"/>
    <w:rsid w:val="009B0AD8"/>
    <w:rsid w:val="009B0B1C"/>
    <w:rsid w:val="009B0EBA"/>
    <w:rsid w:val="009B0FD1"/>
    <w:rsid w:val="009B109E"/>
    <w:rsid w:val="009B1269"/>
    <w:rsid w:val="009B1323"/>
    <w:rsid w:val="009B17BD"/>
    <w:rsid w:val="009B1827"/>
    <w:rsid w:val="009B18B2"/>
    <w:rsid w:val="009B1A7D"/>
    <w:rsid w:val="009B1B53"/>
    <w:rsid w:val="009B1F61"/>
    <w:rsid w:val="009B2314"/>
    <w:rsid w:val="009B2486"/>
    <w:rsid w:val="009B25DA"/>
    <w:rsid w:val="009B2915"/>
    <w:rsid w:val="009B2B2D"/>
    <w:rsid w:val="009B2B8B"/>
    <w:rsid w:val="009B2DF5"/>
    <w:rsid w:val="009B2E20"/>
    <w:rsid w:val="009B2E77"/>
    <w:rsid w:val="009B2EE9"/>
    <w:rsid w:val="009B2F3E"/>
    <w:rsid w:val="009B339C"/>
    <w:rsid w:val="009B35AD"/>
    <w:rsid w:val="009B35C5"/>
    <w:rsid w:val="009B3602"/>
    <w:rsid w:val="009B3B84"/>
    <w:rsid w:val="009B3ED1"/>
    <w:rsid w:val="009B3F2D"/>
    <w:rsid w:val="009B448D"/>
    <w:rsid w:val="009B4583"/>
    <w:rsid w:val="009B4627"/>
    <w:rsid w:val="009B48AF"/>
    <w:rsid w:val="009B4911"/>
    <w:rsid w:val="009B4AC4"/>
    <w:rsid w:val="009B4D0D"/>
    <w:rsid w:val="009B4E42"/>
    <w:rsid w:val="009B4FF6"/>
    <w:rsid w:val="009B5234"/>
    <w:rsid w:val="009B5255"/>
    <w:rsid w:val="009B5262"/>
    <w:rsid w:val="009B5434"/>
    <w:rsid w:val="009B54B1"/>
    <w:rsid w:val="009B553D"/>
    <w:rsid w:val="009B5610"/>
    <w:rsid w:val="009B5A5E"/>
    <w:rsid w:val="009B5D6B"/>
    <w:rsid w:val="009B5E54"/>
    <w:rsid w:val="009B5ED4"/>
    <w:rsid w:val="009B6115"/>
    <w:rsid w:val="009B61AD"/>
    <w:rsid w:val="009B6250"/>
    <w:rsid w:val="009B6786"/>
    <w:rsid w:val="009B6C20"/>
    <w:rsid w:val="009B6E10"/>
    <w:rsid w:val="009B6E79"/>
    <w:rsid w:val="009B6F83"/>
    <w:rsid w:val="009B716D"/>
    <w:rsid w:val="009B736F"/>
    <w:rsid w:val="009B7385"/>
    <w:rsid w:val="009B7823"/>
    <w:rsid w:val="009B7CDA"/>
    <w:rsid w:val="009C02ED"/>
    <w:rsid w:val="009C02F0"/>
    <w:rsid w:val="009C0560"/>
    <w:rsid w:val="009C09D8"/>
    <w:rsid w:val="009C0A5B"/>
    <w:rsid w:val="009C0C20"/>
    <w:rsid w:val="009C10CC"/>
    <w:rsid w:val="009C1156"/>
    <w:rsid w:val="009C120A"/>
    <w:rsid w:val="009C12F8"/>
    <w:rsid w:val="009C1697"/>
    <w:rsid w:val="009C1A06"/>
    <w:rsid w:val="009C1ACA"/>
    <w:rsid w:val="009C1B3D"/>
    <w:rsid w:val="009C1E00"/>
    <w:rsid w:val="009C203E"/>
    <w:rsid w:val="009C225B"/>
    <w:rsid w:val="009C2748"/>
    <w:rsid w:val="009C280E"/>
    <w:rsid w:val="009C2912"/>
    <w:rsid w:val="009C2A25"/>
    <w:rsid w:val="009C2A7B"/>
    <w:rsid w:val="009C2A9B"/>
    <w:rsid w:val="009C2B5B"/>
    <w:rsid w:val="009C2B8F"/>
    <w:rsid w:val="009C2F5C"/>
    <w:rsid w:val="009C30A7"/>
    <w:rsid w:val="009C30D3"/>
    <w:rsid w:val="009C3227"/>
    <w:rsid w:val="009C34C3"/>
    <w:rsid w:val="009C350E"/>
    <w:rsid w:val="009C3543"/>
    <w:rsid w:val="009C37FE"/>
    <w:rsid w:val="009C388F"/>
    <w:rsid w:val="009C38BF"/>
    <w:rsid w:val="009C390E"/>
    <w:rsid w:val="009C3D0A"/>
    <w:rsid w:val="009C3DC8"/>
    <w:rsid w:val="009C3F36"/>
    <w:rsid w:val="009C4053"/>
    <w:rsid w:val="009C43AD"/>
    <w:rsid w:val="009C4591"/>
    <w:rsid w:val="009C48C9"/>
    <w:rsid w:val="009C4A26"/>
    <w:rsid w:val="009C4A91"/>
    <w:rsid w:val="009C4B99"/>
    <w:rsid w:val="009C4C77"/>
    <w:rsid w:val="009C4F8B"/>
    <w:rsid w:val="009C538A"/>
    <w:rsid w:val="009C5488"/>
    <w:rsid w:val="009C59D0"/>
    <w:rsid w:val="009C5BAB"/>
    <w:rsid w:val="009C5CB6"/>
    <w:rsid w:val="009C5D70"/>
    <w:rsid w:val="009C5D89"/>
    <w:rsid w:val="009C5EA3"/>
    <w:rsid w:val="009C5F18"/>
    <w:rsid w:val="009C6101"/>
    <w:rsid w:val="009C610A"/>
    <w:rsid w:val="009C6158"/>
    <w:rsid w:val="009C64D5"/>
    <w:rsid w:val="009C6575"/>
    <w:rsid w:val="009C65FC"/>
    <w:rsid w:val="009C6AF5"/>
    <w:rsid w:val="009C70EA"/>
    <w:rsid w:val="009C72F7"/>
    <w:rsid w:val="009C73CC"/>
    <w:rsid w:val="009C73D6"/>
    <w:rsid w:val="009C7544"/>
    <w:rsid w:val="009C7597"/>
    <w:rsid w:val="009C774B"/>
    <w:rsid w:val="009C77D2"/>
    <w:rsid w:val="009C7855"/>
    <w:rsid w:val="009C78AC"/>
    <w:rsid w:val="009C78D7"/>
    <w:rsid w:val="009C79A3"/>
    <w:rsid w:val="009C7C2A"/>
    <w:rsid w:val="009C7C32"/>
    <w:rsid w:val="009D04D0"/>
    <w:rsid w:val="009D0AC4"/>
    <w:rsid w:val="009D0DFE"/>
    <w:rsid w:val="009D0F88"/>
    <w:rsid w:val="009D1269"/>
    <w:rsid w:val="009D1960"/>
    <w:rsid w:val="009D1C42"/>
    <w:rsid w:val="009D1F31"/>
    <w:rsid w:val="009D2387"/>
    <w:rsid w:val="009D260A"/>
    <w:rsid w:val="009D29C0"/>
    <w:rsid w:val="009D2A25"/>
    <w:rsid w:val="009D2B6B"/>
    <w:rsid w:val="009D2B74"/>
    <w:rsid w:val="009D2D03"/>
    <w:rsid w:val="009D2EB0"/>
    <w:rsid w:val="009D2F41"/>
    <w:rsid w:val="009D3200"/>
    <w:rsid w:val="009D32AD"/>
    <w:rsid w:val="009D335A"/>
    <w:rsid w:val="009D3360"/>
    <w:rsid w:val="009D338E"/>
    <w:rsid w:val="009D33A0"/>
    <w:rsid w:val="009D3456"/>
    <w:rsid w:val="009D34A8"/>
    <w:rsid w:val="009D352C"/>
    <w:rsid w:val="009D3A03"/>
    <w:rsid w:val="009D3B5C"/>
    <w:rsid w:val="009D3D8B"/>
    <w:rsid w:val="009D3DF2"/>
    <w:rsid w:val="009D3FFE"/>
    <w:rsid w:val="009D40CA"/>
    <w:rsid w:val="009D45D5"/>
    <w:rsid w:val="009D4691"/>
    <w:rsid w:val="009D485F"/>
    <w:rsid w:val="009D4908"/>
    <w:rsid w:val="009D4998"/>
    <w:rsid w:val="009D4E89"/>
    <w:rsid w:val="009D52CC"/>
    <w:rsid w:val="009D53C0"/>
    <w:rsid w:val="009D53C6"/>
    <w:rsid w:val="009D54EF"/>
    <w:rsid w:val="009D583E"/>
    <w:rsid w:val="009D5974"/>
    <w:rsid w:val="009D5A2B"/>
    <w:rsid w:val="009D5D64"/>
    <w:rsid w:val="009D5F8D"/>
    <w:rsid w:val="009D617F"/>
    <w:rsid w:val="009D6274"/>
    <w:rsid w:val="009D6467"/>
    <w:rsid w:val="009D6662"/>
    <w:rsid w:val="009D6A4D"/>
    <w:rsid w:val="009D6A7C"/>
    <w:rsid w:val="009D6B1C"/>
    <w:rsid w:val="009D6BD3"/>
    <w:rsid w:val="009D6EB5"/>
    <w:rsid w:val="009D73B9"/>
    <w:rsid w:val="009D7A81"/>
    <w:rsid w:val="009D7AE2"/>
    <w:rsid w:val="009D7B7B"/>
    <w:rsid w:val="009D7CCF"/>
    <w:rsid w:val="009D7D04"/>
    <w:rsid w:val="009D7F5A"/>
    <w:rsid w:val="009D7FE1"/>
    <w:rsid w:val="009E0089"/>
    <w:rsid w:val="009E00C2"/>
    <w:rsid w:val="009E0108"/>
    <w:rsid w:val="009E0187"/>
    <w:rsid w:val="009E019C"/>
    <w:rsid w:val="009E0582"/>
    <w:rsid w:val="009E09E9"/>
    <w:rsid w:val="009E0A1B"/>
    <w:rsid w:val="009E0C8A"/>
    <w:rsid w:val="009E0C9C"/>
    <w:rsid w:val="009E0FB6"/>
    <w:rsid w:val="009E11AA"/>
    <w:rsid w:val="009E15F0"/>
    <w:rsid w:val="009E1756"/>
    <w:rsid w:val="009E1C9B"/>
    <w:rsid w:val="009E1CB6"/>
    <w:rsid w:val="009E1D72"/>
    <w:rsid w:val="009E1D74"/>
    <w:rsid w:val="009E1E0D"/>
    <w:rsid w:val="009E2087"/>
    <w:rsid w:val="009E2363"/>
    <w:rsid w:val="009E25F0"/>
    <w:rsid w:val="009E267A"/>
    <w:rsid w:val="009E28D0"/>
    <w:rsid w:val="009E2F17"/>
    <w:rsid w:val="009E2F7B"/>
    <w:rsid w:val="009E305B"/>
    <w:rsid w:val="009E313A"/>
    <w:rsid w:val="009E33B4"/>
    <w:rsid w:val="009E3629"/>
    <w:rsid w:val="009E37BC"/>
    <w:rsid w:val="009E38EC"/>
    <w:rsid w:val="009E3BDC"/>
    <w:rsid w:val="009E3C4E"/>
    <w:rsid w:val="009E3CCA"/>
    <w:rsid w:val="009E412F"/>
    <w:rsid w:val="009E437F"/>
    <w:rsid w:val="009E4995"/>
    <w:rsid w:val="009E4B3A"/>
    <w:rsid w:val="009E4BDC"/>
    <w:rsid w:val="009E5423"/>
    <w:rsid w:val="009E55BB"/>
    <w:rsid w:val="009E597F"/>
    <w:rsid w:val="009E59D2"/>
    <w:rsid w:val="009E5A30"/>
    <w:rsid w:val="009E5B7B"/>
    <w:rsid w:val="009E5BE8"/>
    <w:rsid w:val="009E5ED0"/>
    <w:rsid w:val="009E5F35"/>
    <w:rsid w:val="009E5FBE"/>
    <w:rsid w:val="009E5FC4"/>
    <w:rsid w:val="009E5FF8"/>
    <w:rsid w:val="009E6118"/>
    <w:rsid w:val="009E6252"/>
    <w:rsid w:val="009E6463"/>
    <w:rsid w:val="009E6748"/>
    <w:rsid w:val="009E6781"/>
    <w:rsid w:val="009E6A2F"/>
    <w:rsid w:val="009E6AEC"/>
    <w:rsid w:val="009E6E8A"/>
    <w:rsid w:val="009E6E9D"/>
    <w:rsid w:val="009E6ED6"/>
    <w:rsid w:val="009E71A4"/>
    <w:rsid w:val="009E72E5"/>
    <w:rsid w:val="009E7357"/>
    <w:rsid w:val="009E761C"/>
    <w:rsid w:val="009E7848"/>
    <w:rsid w:val="009E786B"/>
    <w:rsid w:val="009E7895"/>
    <w:rsid w:val="009E790F"/>
    <w:rsid w:val="009E7947"/>
    <w:rsid w:val="009E7FC2"/>
    <w:rsid w:val="009F0077"/>
    <w:rsid w:val="009F0155"/>
    <w:rsid w:val="009F04B9"/>
    <w:rsid w:val="009F05F2"/>
    <w:rsid w:val="009F07DB"/>
    <w:rsid w:val="009F099D"/>
    <w:rsid w:val="009F0ACC"/>
    <w:rsid w:val="009F0C12"/>
    <w:rsid w:val="009F0EE2"/>
    <w:rsid w:val="009F174C"/>
    <w:rsid w:val="009F17EB"/>
    <w:rsid w:val="009F1A93"/>
    <w:rsid w:val="009F1ABA"/>
    <w:rsid w:val="009F21F3"/>
    <w:rsid w:val="009F2624"/>
    <w:rsid w:val="009F2AE6"/>
    <w:rsid w:val="009F2B57"/>
    <w:rsid w:val="009F2D21"/>
    <w:rsid w:val="009F307C"/>
    <w:rsid w:val="009F32B8"/>
    <w:rsid w:val="009F35C6"/>
    <w:rsid w:val="009F366D"/>
    <w:rsid w:val="009F3924"/>
    <w:rsid w:val="009F3A03"/>
    <w:rsid w:val="009F3AB8"/>
    <w:rsid w:val="009F3ABD"/>
    <w:rsid w:val="009F42D9"/>
    <w:rsid w:val="009F4399"/>
    <w:rsid w:val="009F4BAB"/>
    <w:rsid w:val="009F4C82"/>
    <w:rsid w:val="009F4C86"/>
    <w:rsid w:val="009F4CED"/>
    <w:rsid w:val="009F4D27"/>
    <w:rsid w:val="009F4DCC"/>
    <w:rsid w:val="009F4E4E"/>
    <w:rsid w:val="009F4FB4"/>
    <w:rsid w:val="009F571B"/>
    <w:rsid w:val="009F57B4"/>
    <w:rsid w:val="009F5A14"/>
    <w:rsid w:val="009F5A2F"/>
    <w:rsid w:val="009F5DA0"/>
    <w:rsid w:val="009F62E6"/>
    <w:rsid w:val="009F636D"/>
    <w:rsid w:val="009F6429"/>
    <w:rsid w:val="009F6552"/>
    <w:rsid w:val="009F65F4"/>
    <w:rsid w:val="009F65F8"/>
    <w:rsid w:val="009F692F"/>
    <w:rsid w:val="009F6942"/>
    <w:rsid w:val="009F6B2D"/>
    <w:rsid w:val="009F7388"/>
    <w:rsid w:val="009F7396"/>
    <w:rsid w:val="009F73EE"/>
    <w:rsid w:val="009F74E3"/>
    <w:rsid w:val="009F7510"/>
    <w:rsid w:val="009F7619"/>
    <w:rsid w:val="009F764D"/>
    <w:rsid w:val="009F7792"/>
    <w:rsid w:val="009F7C00"/>
    <w:rsid w:val="009F7D28"/>
    <w:rsid w:val="009F7D31"/>
    <w:rsid w:val="009F7E86"/>
    <w:rsid w:val="00A00182"/>
    <w:rsid w:val="00A0020B"/>
    <w:rsid w:val="00A00707"/>
    <w:rsid w:val="00A00809"/>
    <w:rsid w:val="00A009A8"/>
    <w:rsid w:val="00A00A7E"/>
    <w:rsid w:val="00A00B30"/>
    <w:rsid w:val="00A00B55"/>
    <w:rsid w:val="00A00B6A"/>
    <w:rsid w:val="00A00BD7"/>
    <w:rsid w:val="00A01294"/>
    <w:rsid w:val="00A014BA"/>
    <w:rsid w:val="00A017FD"/>
    <w:rsid w:val="00A019E1"/>
    <w:rsid w:val="00A01A07"/>
    <w:rsid w:val="00A01DA7"/>
    <w:rsid w:val="00A01E86"/>
    <w:rsid w:val="00A01F22"/>
    <w:rsid w:val="00A02077"/>
    <w:rsid w:val="00A020E9"/>
    <w:rsid w:val="00A022E0"/>
    <w:rsid w:val="00A0244C"/>
    <w:rsid w:val="00A026B1"/>
    <w:rsid w:val="00A0274B"/>
    <w:rsid w:val="00A02839"/>
    <w:rsid w:val="00A029A9"/>
    <w:rsid w:val="00A029DE"/>
    <w:rsid w:val="00A029EB"/>
    <w:rsid w:val="00A02F53"/>
    <w:rsid w:val="00A0340E"/>
    <w:rsid w:val="00A03444"/>
    <w:rsid w:val="00A03CBD"/>
    <w:rsid w:val="00A03F51"/>
    <w:rsid w:val="00A04023"/>
    <w:rsid w:val="00A0439F"/>
    <w:rsid w:val="00A0447D"/>
    <w:rsid w:val="00A04724"/>
    <w:rsid w:val="00A047AF"/>
    <w:rsid w:val="00A04C3F"/>
    <w:rsid w:val="00A052A3"/>
    <w:rsid w:val="00A053F0"/>
    <w:rsid w:val="00A05563"/>
    <w:rsid w:val="00A056B5"/>
    <w:rsid w:val="00A0578A"/>
    <w:rsid w:val="00A05A43"/>
    <w:rsid w:val="00A05CC9"/>
    <w:rsid w:val="00A05D43"/>
    <w:rsid w:val="00A05DB7"/>
    <w:rsid w:val="00A061DF"/>
    <w:rsid w:val="00A0621F"/>
    <w:rsid w:val="00A062E0"/>
    <w:rsid w:val="00A06795"/>
    <w:rsid w:val="00A069BC"/>
    <w:rsid w:val="00A069DB"/>
    <w:rsid w:val="00A06C7E"/>
    <w:rsid w:val="00A06E1E"/>
    <w:rsid w:val="00A06ED9"/>
    <w:rsid w:val="00A07147"/>
    <w:rsid w:val="00A074E4"/>
    <w:rsid w:val="00A07909"/>
    <w:rsid w:val="00A07A87"/>
    <w:rsid w:val="00A07C13"/>
    <w:rsid w:val="00A07D7C"/>
    <w:rsid w:val="00A10179"/>
    <w:rsid w:val="00A10332"/>
    <w:rsid w:val="00A104D4"/>
    <w:rsid w:val="00A10763"/>
    <w:rsid w:val="00A108B2"/>
    <w:rsid w:val="00A10AAE"/>
    <w:rsid w:val="00A10B68"/>
    <w:rsid w:val="00A10FB0"/>
    <w:rsid w:val="00A10FEA"/>
    <w:rsid w:val="00A110C4"/>
    <w:rsid w:val="00A1114C"/>
    <w:rsid w:val="00A11309"/>
    <w:rsid w:val="00A11413"/>
    <w:rsid w:val="00A114B4"/>
    <w:rsid w:val="00A117C5"/>
    <w:rsid w:val="00A11BC7"/>
    <w:rsid w:val="00A11C97"/>
    <w:rsid w:val="00A11D58"/>
    <w:rsid w:val="00A11D78"/>
    <w:rsid w:val="00A125EA"/>
    <w:rsid w:val="00A12682"/>
    <w:rsid w:val="00A12AF5"/>
    <w:rsid w:val="00A12BF2"/>
    <w:rsid w:val="00A12CB8"/>
    <w:rsid w:val="00A12D69"/>
    <w:rsid w:val="00A12DB0"/>
    <w:rsid w:val="00A12DDF"/>
    <w:rsid w:val="00A12FD4"/>
    <w:rsid w:val="00A130F0"/>
    <w:rsid w:val="00A132FE"/>
    <w:rsid w:val="00A133D0"/>
    <w:rsid w:val="00A139CB"/>
    <w:rsid w:val="00A13B7A"/>
    <w:rsid w:val="00A13DD1"/>
    <w:rsid w:val="00A13DD9"/>
    <w:rsid w:val="00A13E68"/>
    <w:rsid w:val="00A13F4E"/>
    <w:rsid w:val="00A141D1"/>
    <w:rsid w:val="00A142B6"/>
    <w:rsid w:val="00A14506"/>
    <w:rsid w:val="00A14541"/>
    <w:rsid w:val="00A14607"/>
    <w:rsid w:val="00A1464A"/>
    <w:rsid w:val="00A14C0F"/>
    <w:rsid w:val="00A14C6E"/>
    <w:rsid w:val="00A14CB9"/>
    <w:rsid w:val="00A14D4E"/>
    <w:rsid w:val="00A151AC"/>
    <w:rsid w:val="00A152B5"/>
    <w:rsid w:val="00A153AF"/>
    <w:rsid w:val="00A15458"/>
    <w:rsid w:val="00A154D7"/>
    <w:rsid w:val="00A15706"/>
    <w:rsid w:val="00A15B0B"/>
    <w:rsid w:val="00A160BC"/>
    <w:rsid w:val="00A16318"/>
    <w:rsid w:val="00A164FE"/>
    <w:rsid w:val="00A165CD"/>
    <w:rsid w:val="00A1664F"/>
    <w:rsid w:val="00A166E6"/>
    <w:rsid w:val="00A16C25"/>
    <w:rsid w:val="00A16D7D"/>
    <w:rsid w:val="00A16E6B"/>
    <w:rsid w:val="00A16EE5"/>
    <w:rsid w:val="00A16F16"/>
    <w:rsid w:val="00A17635"/>
    <w:rsid w:val="00A17640"/>
    <w:rsid w:val="00A177DF"/>
    <w:rsid w:val="00A1782F"/>
    <w:rsid w:val="00A17846"/>
    <w:rsid w:val="00A1787E"/>
    <w:rsid w:val="00A178C1"/>
    <w:rsid w:val="00A1796F"/>
    <w:rsid w:val="00A179C8"/>
    <w:rsid w:val="00A17ABB"/>
    <w:rsid w:val="00A17E42"/>
    <w:rsid w:val="00A17F20"/>
    <w:rsid w:val="00A2014D"/>
    <w:rsid w:val="00A204F0"/>
    <w:rsid w:val="00A20C73"/>
    <w:rsid w:val="00A20E30"/>
    <w:rsid w:val="00A2100F"/>
    <w:rsid w:val="00A2105A"/>
    <w:rsid w:val="00A21183"/>
    <w:rsid w:val="00A2131E"/>
    <w:rsid w:val="00A214CC"/>
    <w:rsid w:val="00A2182D"/>
    <w:rsid w:val="00A21CE2"/>
    <w:rsid w:val="00A22470"/>
    <w:rsid w:val="00A226AF"/>
    <w:rsid w:val="00A227F6"/>
    <w:rsid w:val="00A228BA"/>
    <w:rsid w:val="00A228E1"/>
    <w:rsid w:val="00A22949"/>
    <w:rsid w:val="00A2309C"/>
    <w:rsid w:val="00A2322B"/>
    <w:rsid w:val="00A23551"/>
    <w:rsid w:val="00A23661"/>
    <w:rsid w:val="00A23774"/>
    <w:rsid w:val="00A23873"/>
    <w:rsid w:val="00A23B22"/>
    <w:rsid w:val="00A23C31"/>
    <w:rsid w:val="00A23DFA"/>
    <w:rsid w:val="00A23F7B"/>
    <w:rsid w:val="00A240D4"/>
    <w:rsid w:val="00A2461C"/>
    <w:rsid w:val="00A24ACB"/>
    <w:rsid w:val="00A24C73"/>
    <w:rsid w:val="00A24ED8"/>
    <w:rsid w:val="00A2504F"/>
    <w:rsid w:val="00A2543C"/>
    <w:rsid w:val="00A2598A"/>
    <w:rsid w:val="00A25A9F"/>
    <w:rsid w:val="00A25EC3"/>
    <w:rsid w:val="00A26170"/>
    <w:rsid w:val="00A26338"/>
    <w:rsid w:val="00A26889"/>
    <w:rsid w:val="00A26C76"/>
    <w:rsid w:val="00A2705E"/>
    <w:rsid w:val="00A27119"/>
    <w:rsid w:val="00A271FD"/>
    <w:rsid w:val="00A277E3"/>
    <w:rsid w:val="00A27B68"/>
    <w:rsid w:val="00A27BA8"/>
    <w:rsid w:val="00A27BE0"/>
    <w:rsid w:val="00A27D51"/>
    <w:rsid w:val="00A27D64"/>
    <w:rsid w:val="00A27D77"/>
    <w:rsid w:val="00A27E89"/>
    <w:rsid w:val="00A304F9"/>
    <w:rsid w:val="00A30535"/>
    <w:rsid w:val="00A30955"/>
    <w:rsid w:val="00A30A71"/>
    <w:rsid w:val="00A30C33"/>
    <w:rsid w:val="00A315C1"/>
    <w:rsid w:val="00A316DF"/>
    <w:rsid w:val="00A31717"/>
    <w:rsid w:val="00A31828"/>
    <w:rsid w:val="00A31AB3"/>
    <w:rsid w:val="00A31BD7"/>
    <w:rsid w:val="00A3212C"/>
    <w:rsid w:val="00A321BD"/>
    <w:rsid w:val="00A3239C"/>
    <w:rsid w:val="00A3247E"/>
    <w:rsid w:val="00A32713"/>
    <w:rsid w:val="00A32828"/>
    <w:rsid w:val="00A32980"/>
    <w:rsid w:val="00A329DC"/>
    <w:rsid w:val="00A32B75"/>
    <w:rsid w:val="00A32E56"/>
    <w:rsid w:val="00A332F8"/>
    <w:rsid w:val="00A3342F"/>
    <w:rsid w:val="00A3350B"/>
    <w:rsid w:val="00A33821"/>
    <w:rsid w:val="00A33A6C"/>
    <w:rsid w:val="00A33A77"/>
    <w:rsid w:val="00A34387"/>
    <w:rsid w:val="00A34658"/>
    <w:rsid w:val="00A3468F"/>
    <w:rsid w:val="00A3478F"/>
    <w:rsid w:val="00A347BD"/>
    <w:rsid w:val="00A34960"/>
    <w:rsid w:val="00A349BF"/>
    <w:rsid w:val="00A34B1B"/>
    <w:rsid w:val="00A34FAD"/>
    <w:rsid w:val="00A35030"/>
    <w:rsid w:val="00A3534F"/>
    <w:rsid w:val="00A355AE"/>
    <w:rsid w:val="00A35914"/>
    <w:rsid w:val="00A35BB9"/>
    <w:rsid w:val="00A35C8D"/>
    <w:rsid w:val="00A360E8"/>
    <w:rsid w:val="00A36441"/>
    <w:rsid w:val="00A3665B"/>
    <w:rsid w:val="00A366CA"/>
    <w:rsid w:val="00A366DC"/>
    <w:rsid w:val="00A36C1D"/>
    <w:rsid w:val="00A37192"/>
    <w:rsid w:val="00A373F4"/>
    <w:rsid w:val="00A37866"/>
    <w:rsid w:val="00A40414"/>
    <w:rsid w:val="00A405CB"/>
    <w:rsid w:val="00A40668"/>
    <w:rsid w:val="00A4069A"/>
    <w:rsid w:val="00A4086E"/>
    <w:rsid w:val="00A408BA"/>
    <w:rsid w:val="00A40938"/>
    <w:rsid w:val="00A40E8D"/>
    <w:rsid w:val="00A4103A"/>
    <w:rsid w:val="00A410B5"/>
    <w:rsid w:val="00A41301"/>
    <w:rsid w:val="00A4179A"/>
    <w:rsid w:val="00A4197B"/>
    <w:rsid w:val="00A41D72"/>
    <w:rsid w:val="00A41E52"/>
    <w:rsid w:val="00A4220F"/>
    <w:rsid w:val="00A4243A"/>
    <w:rsid w:val="00A426B0"/>
    <w:rsid w:val="00A428B0"/>
    <w:rsid w:val="00A42E6C"/>
    <w:rsid w:val="00A42EBA"/>
    <w:rsid w:val="00A42ECC"/>
    <w:rsid w:val="00A42F0B"/>
    <w:rsid w:val="00A43044"/>
    <w:rsid w:val="00A4338D"/>
    <w:rsid w:val="00A43453"/>
    <w:rsid w:val="00A43568"/>
    <w:rsid w:val="00A43598"/>
    <w:rsid w:val="00A43795"/>
    <w:rsid w:val="00A437EC"/>
    <w:rsid w:val="00A43A41"/>
    <w:rsid w:val="00A43CD4"/>
    <w:rsid w:val="00A43F0F"/>
    <w:rsid w:val="00A43FBC"/>
    <w:rsid w:val="00A4406A"/>
    <w:rsid w:val="00A44147"/>
    <w:rsid w:val="00A44416"/>
    <w:rsid w:val="00A4467C"/>
    <w:rsid w:val="00A447EA"/>
    <w:rsid w:val="00A448A2"/>
    <w:rsid w:val="00A44B4A"/>
    <w:rsid w:val="00A44B68"/>
    <w:rsid w:val="00A45032"/>
    <w:rsid w:val="00A4515F"/>
    <w:rsid w:val="00A451A9"/>
    <w:rsid w:val="00A455BD"/>
    <w:rsid w:val="00A45716"/>
    <w:rsid w:val="00A45ADA"/>
    <w:rsid w:val="00A45CC9"/>
    <w:rsid w:val="00A45E36"/>
    <w:rsid w:val="00A45F26"/>
    <w:rsid w:val="00A4666A"/>
    <w:rsid w:val="00A46865"/>
    <w:rsid w:val="00A46CB2"/>
    <w:rsid w:val="00A46DAC"/>
    <w:rsid w:val="00A46E63"/>
    <w:rsid w:val="00A46FBB"/>
    <w:rsid w:val="00A47437"/>
    <w:rsid w:val="00A47831"/>
    <w:rsid w:val="00A47866"/>
    <w:rsid w:val="00A4788D"/>
    <w:rsid w:val="00A50047"/>
    <w:rsid w:val="00A500DD"/>
    <w:rsid w:val="00A501AE"/>
    <w:rsid w:val="00A501F8"/>
    <w:rsid w:val="00A50414"/>
    <w:rsid w:val="00A5053D"/>
    <w:rsid w:val="00A507A7"/>
    <w:rsid w:val="00A507F2"/>
    <w:rsid w:val="00A50C3E"/>
    <w:rsid w:val="00A50C84"/>
    <w:rsid w:val="00A51016"/>
    <w:rsid w:val="00A5105A"/>
    <w:rsid w:val="00A510AE"/>
    <w:rsid w:val="00A51198"/>
    <w:rsid w:val="00A514E7"/>
    <w:rsid w:val="00A515A3"/>
    <w:rsid w:val="00A5181D"/>
    <w:rsid w:val="00A518F9"/>
    <w:rsid w:val="00A51B4B"/>
    <w:rsid w:val="00A51CBB"/>
    <w:rsid w:val="00A51F29"/>
    <w:rsid w:val="00A51F9F"/>
    <w:rsid w:val="00A52042"/>
    <w:rsid w:val="00A520E2"/>
    <w:rsid w:val="00A52202"/>
    <w:rsid w:val="00A52CBC"/>
    <w:rsid w:val="00A533A1"/>
    <w:rsid w:val="00A535DA"/>
    <w:rsid w:val="00A5393C"/>
    <w:rsid w:val="00A53C53"/>
    <w:rsid w:val="00A53DB0"/>
    <w:rsid w:val="00A5430A"/>
    <w:rsid w:val="00A54404"/>
    <w:rsid w:val="00A54459"/>
    <w:rsid w:val="00A5464C"/>
    <w:rsid w:val="00A546AE"/>
    <w:rsid w:val="00A54AE3"/>
    <w:rsid w:val="00A552C8"/>
    <w:rsid w:val="00A555B5"/>
    <w:rsid w:val="00A559B4"/>
    <w:rsid w:val="00A559F8"/>
    <w:rsid w:val="00A55A9B"/>
    <w:rsid w:val="00A55CCA"/>
    <w:rsid w:val="00A55CF0"/>
    <w:rsid w:val="00A55FC7"/>
    <w:rsid w:val="00A562CE"/>
    <w:rsid w:val="00A563C1"/>
    <w:rsid w:val="00A5646B"/>
    <w:rsid w:val="00A565EE"/>
    <w:rsid w:val="00A566D4"/>
    <w:rsid w:val="00A56795"/>
    <w:rsid w:val="00A567F5"/>
    <w:rsid w:val="00A56A2A"/>
    <w:rsid w:val="00A56CC8"/>
    <w:rsid w:val="00A57213"/>
    <w:rsid w:val="00A5736A"/>
    <w:rsid w:val="00A5751C"/>
    <w:rsid w:val="00A57540"/>
    <w:rsid w:val="00A57965"/>
    <w:rsid w:val="00A57C77"/>
    <w:rsid w:val="00A57C7B"/>
    <w:rsid w:val="00A57E3F"/>
    <w:rsid w:val="00A57EC2"/>
    <w:rsid w:val="00A57F59"/>
    <w:rsid w:val="00A603F6"/>
    <w:rsid w:val="00A604C4"/>
    <w:rsid w:val="00A604E2"/>
    <w:rsid w:val="00A606E9"/>
    <w:rsid w:val="00A6070A"/>
    <w:rsid w:val="00A60755"/>
    <w:rsid w:val="00A607D9"/>
    <w:rsid w:val="00A60884"/>
    <w:rsid w:val="00A608A2"/>
    <w:rsid w:val="00A609EB"/>
    <w:rsid w:val="00A60EED"/>
    <w:rsid w:val="00A610E7"/>
    <w:rsid w:val="00A61262"/>
    <w:rsid w:val="00A61487"/>
    <w:rsid w:val="00A61508"/>
    <w:rsid w:val="00A61712"/>
    <w:rsid w:val="00A61F0F"/>
    <w:rsid w:val="00A620B8"/>
    <w:rsid w:val="00A62166"/>
    <w:rsid w:val="00A621D4"/>
    <w:rsid w:val="00A62268"/>
    <w:rsid w:val="00A62383"/>
    <w:rsid w:val="00A623B7"/>
    <w:rsid w:val="00A623F4"/>
    <w:rsid w:val="00A624F9"/>
    <w:rsid w:val="00A62975"/>
    <w:rsid w:val="00A62A7C"/>
    <w:rsid w:val="00A62BD2"/>
    <w:rsid w:val="00A62D96"/>
    <w:rsid w:val="00A62E59"/>
    <w:rsid w:val="00A62EF8"/>
    <w:rsid w:val="00A630E4"/>
    <w:rsid w:val="00A63249"/>
    <w:rsid w:val="00A6324D"/>
    <w:rsid w:val="00A63376"/>
    <w:rsid w:val="00A637E8"/>
    <w:rsid w:val="00A63955"/>
    <w:rsid w:val="00A63978"/>
    <w:rsid w:val="00A63A8B"/>
    <w:rsid w:val="00A63E3A"/>
    <w:rsid w:val="00A63E8F"/>
    <w:rsid w:val="00A63FD2"/>
    <w:rsid w:val="00A64152"/>
    <w:rsid w:val="00A647FC"/>
    <w:rsid w:val="00A64A04"/>
    <w:rsid w:val="00A64C9A"/>
    <w:rsid w:val="00A64CF3"/>
    <w:rsid w:val="00A64D10"/>
    <w:rsid w:val="00A64D4C"/>
    <w:rsid w:val="00A64F49"/>
    <w:rsid w:val="00A6534A"/>
    <w:rsid w:val="00A657E5"/>
    <w:rsid w:val="00A65AA8"/>
    <w:rsid w:val="00A65D7C"/>
    <w:rsid w:val="00A6607F"/>
    <w:rsid w:val="00A66634"/>
    <w:rsid w:val="00A66960"/>
    <w:rsid w:val="00A66CE2"/>
    <w:rsid w:val="00A66D70"/>
    <w:rsid w:val="00A66E60"/>
    <w:rsid w:val="00A66F5A"/>
    <w:rsid w:val="00A67234"/>
    <w:rsid w:val="00A674E4"/>
    <w:rsid w:val="00A676E0"/>
    <w:rsid w:val="00A6782C"/>
    <w:rsid w:val="00A701D5"/>
    <w:rsid w:val="00A70437"/>
    <w:rsid w:val="00A7043A"/>
    <w:rsid w:val="00A704D0"/>
    <w:rsid w:val="00A7051D"/>
    <w:rsid w:val="00A706EB"/>
    <w:rsid w:val="00A70A20"/>
    <w:rsid w:val="00A70B73"/>
    <w:rsid w:val="00A70DFD"/>
    <w:rsid w:val="00A70FDA"/>
    <w:rsid w:val="00A71016"/>
    <w:rsid w:val="00A7157C"/>
    <w:rsid w:val="00A718FC"/>
    <w:rsid w:val="00A71ADF"/>
    <w:rsid w:val="00A71BA0"/>
    <w:rsid w:val="00A71F9D"/>
    <w:rsid w:val="00A72145"/>
    <w:rsid w:val="00A7215C"/>
    <w:rsid w:val="00A72297"/>
    <w:rsid w:val="00A7231E"/>
    <w:rsid w:val="00A723C9"/>
    <w:rsid w:val="00A723D6"/>
    <w:rsid w:val="00A72859"/>
    <w:rsid w:val="00A72ABA"/>
    <w:rsid w:val="00A72B52"/>
    <w:rsid w:val="00A72CB0"/>
    <w:rsid w:val="00A72ED5"/>
    <w:rsid w:val="00A730B3"/>
    <w:rsid w:val="00A7312C"/>
    <w:rsid w:val="00A73595"/>
    <w:rsid w:val="00A73984"/>
    <w:rsid w:val="00A73AF2"/>
    <w:rsid w:val="00A73C01"/>
    <w:rsid w:val="00A73D6C"/>
    <w:rsid w:val="00A73D6D"/>
    <w:rsid w:val="00A73EDC"/>
    <w:rsid w:val="00A74385"/>
    <w:rsid w:val="00A744F0"/>
    <w:rsid w:val="00A745A4"/>
    <w:rsid w:val="00A7469E"/>
    <w:rsid w:val="00A746D7"/>
    <w:rsid w:val="00A749D5"/>
    <w:rsid w:val="00A74FA4"/>
    <w:rsid w:val="00A7557B"/>
    <w:rsid w:val="00A756BD"/>
    <w:rsid w:val="00A75C08"/>
    <w:rsid w:val="00A75DDA"/>
    <w:rsid w:val="00A760EB"/>
    <w:rsid w:val="00A768CF"/>
    <w:rsid w:val="00A76A53"/>
    <w:rsid w:val="00A76CCF"/>
    <w:rsid w:val="00A76D8E"/>
    <w:rsid w:val="00A772F9"/>
    <w:rsid w:val="00A77705"/>
    <w:rsid w:val="00A77738"/>
    <w:rsid w:val="00A778AA"/>
    <w:rsid w:val="00A77AAE"/>
    <w:rsid w:val="00A77CA3"/>
    <w:rsid w:val="00A77DBC"/>
    <w:rsid w:val="00A77FCA"/>
    <w:rsid w:val="00A8001C"/>
    <w:rsid w:val="00A80178"/>
    <w:rsid w:val="00A802D8"/>
    <w:rsid w:val="00A80589"/>
    <w:rsid w:val="00A808C2"/>
    <w:rsid w:val="00A80992"/>
    <w:rsid w:val="00A80C48"/>
    <w:rsid w:val="00A80D18"/>
    <w:rsid w:val="00A80F58"/>
    <w:rsid w:val="00A8113C"/>
    <w:rsid w:val="00A8171D"/>
    <w:rsid w:val="00A8178F"/>
    <w:rsid w:val="00A81800"/>
    <w:rsid w:val="00A81987"/>
    <w:rsid w:val="00A81FC7"/>
    <w:rsid w:val="00A81FCC"/>
    <w:rsid w:val="00A823C4"/>
    <w:rsid w:val="00A82499"/>
    <w:rsid w:val="00A82783"/>
    <w:rsid w:val="00A8282B"/>
    <w:rsid w:val="00A82A47"/>
    <w:rsid w:val="00A82AFD"/>
    <w:rsid w:val="00A82C5F"/>
    <w:rsid w:val="00A831AA"/>
    <w:rsid w:val="00A83389"/>
    <w:rsid w:val="00A83450"/>
    <w:rsid w:val="00A837EB"/>
    <w:rsid w:val="00A838CF"/>
    <w:rsid w:val="00A8391D"/>
    <w:rsid w:val="00A83B85"/>
    <w:rsid w:val="00A83F64"/>
    <w:rsid w:val="00A83FAA"/>
    <w:rsid w:val="00A83FC4"/>
    <w:rsid w:val="00A84321"/>
    <w:rsid w:val="00A84501"/>
    <w:rsid w:val="00A8457D"/>
    <w:rsid w:val="00A84679"/>
    <w:rsid w:val="00A846A3"/>
    <w:rsid w:val="00A84874"/>
    <w:rsid w:val="00A84B45"/>
    <w:rsid w:val="00A84E1B"/>
    <w:rsid w:val="00A84E87"/>
    <w:rsid w:val="00A84FC7"/>
    <w:rsid w:val="00A850DA"/>
    <w:rsid w:val="00A85212"/>
    <w:rsid w:val="00A8525C"/>
    <w:rsid w:val="00A852C8"/>
    <w:rsid w:val="00A85400"/>
    <w:rsid w:val="00A854AE"/>
    <w:rsid w:val="00A85765"/>
    <w:rsid w:val="00A85987"/>
    <w:rsid w:val="00A85A9B"/>
    <w:rsid w:val="00A85C37"/>
    <w:rsid w:val="00A8613B"/>
    <w:rsid w:val="00A8628A"/>
    <w:rsid w:val="00A86362"/>
    <w:rsid w:val="00A863FA"/>
    <w:rsid w:val="00A86AA0"/>
    <w:rsid w:val="00A87038"/>
    <w:rsid w:val="00A87099"/>
    <w:rsid w:val="00A87231"/>
    <w:rsid w:val="00A87268"/>
    <w:rsid w:val="00A8779D"/>
    <w:rsid w:val="00A87986"/>
    <w:rsid w:val="00A87EFA"/>
    <w:rsid w:val="00A90045"/>
    <w:rsid w:val="00A900A2"/>
    <w:rsid w:val="00A90110"/>
    <w:rsid w:val="00A903E2"/>
    <w:rsid w:val="00A90583"/>
    <w:rsid w:val="00A907A5"/>
    <w:rsid w:val="00A90BD4"/>
    <w:rsid w:val="00A91190"/>
    <w:rsid w:val="00A911CA"/>
    <w:rsid w:val="00A9128D"/>
    <w:rsid w:val="00A9129C"/>
    <w:rsid w:val="00A912D0"/>
    <w:rsid w:val="00A91382"/>
    <w:rsid w:val="00A913A3"/>
    <w:rsid w:val="00A913D8"/>
    <w:rsid w:val="00A913E0"/>
    <w:rsid w:val="00A9159F"/>
    <w:rsid w:val="00A916DF"/>
    <w:rsid w:val="00A9173A"/>
    <w:rsid w:val="00A918F3"/>
    <w:rsid w:val="00A91952"/>
    <w:rsid w:val="00A91D13"/>
    <w:rsid w:val="00A91E4B"/>
    <w:rsid w:val="00A920C4"/>
    <w:rsid w:val="00A9215E"/>
    <w:rsid w:val="00A921BD"/>
    <w:rsid w:val="00A921FD"/>
    <w:rsid w:val="00A9244D"/>
    <w:rsid w:val="00A9298C"/>
    <w:rsid w:val="00A92D38"/>
    <w:rsid w:val="00A93188"/>
    <w:rsid w:val="00A931C4"/>
    <w:rsid w:val="00A93371"/>
    <w:rsid w:val="00A934AE"/>
    <w:rsid w:val="00A93611"/>
    <w:rsid w:val="00A93846"/>
    <w:rsid w:val="00A938A7"/>
    <w:rsid w:val="00A938D0"/>
    <w:rsid w:val="00A93ADB"/>
    <w:rsid w:val="00A93B9E"/>
    <w:rsid w:val="00A93BA4"/>
    <w:rsid w:val="00A93CE8"/>
    <w:rsid w:val="00A93DE9"/>
    <w:rsid w:val="00A93DF9"/>
    <w:rsid w:val="00A93ED5"/>
    <w:rsid w:val="00A941DD"/>
    <w:rsid w:val="00A94353"/>
    <w:rsid w:val="00A94369"/>
    <w:rsid w:val="00A9479A"/>
    <w:rsid w:val="00A94DEF"/>
    <w:rsid w:val="00A951A8"/>
    <w:rsid w:val="00A9522F"/>
    <w:rsid w:val="00A9523D"/>
    <w:rsid w:val="00A95634"/>
    <w:rsid w:val="00A9564F"/>
    <w:rsid w:val="00A956AA"/>
    <w:rsid w:val="00A95769"/>
    <w:rsid w:val="00A958F7"/>
    <w:rsid w:val="00A95AAA"/>
    <w:rsid w:val="00A95C67"/>
    <w:rsid w:val="00A95C94"/>
    <w:rsid w:val="00A95D6F"/>
    <w:rsid w:val="00A95FB0"/>
    <w:rsid w:val="00A962A1"/>
    <w:rsid w:val="00A963F3"/>
    <w:rsid w:val="00A96775"/>
    <w:rsid w:val="00A9694C"/>
    <w:rsid w:val="00A969C2"/>
    <w:rsid w:val="00A96A30"/>
    <w:rsid w:val="00A96B27"/>
    <w:rsid w:val="00A96B61"/>
    <w:rsid w:val="00A96C5B"/>
    <w:rsid w:val="00A96CA3"/>
    <w:rsid w:val="00A96CE2"/>
    <w:rsid w:val="00A9735A"/>
    <w:rsid w:val="00A97410"/>
    <w:rsid w:val="00A978FF"/>
    <w:rsid w:val="00A97911"/>
    <w:rsid w:val="00A9792A"/>
    <w:rsid w:val="00A979BC"/>
    <w:rsid w:val="00A979FC"/>
    <w:rsid w:val="00A97A5C"/>
    <w:rsid w:val="00A97F38"/>
    <w:rsid w:val="00A97F64"/>
    <w:rsid w:val="00AA0123"/>
    <w:rsid w:val="00AA01A7"/>
    <w:rsid w:val="00AA0257"/>
    <w:rsid w:val="00AA0341"/>
    <w:rsid w:val="00AA058B"/>
    <w:rsid w:val="00AA0615"/>
    <w:rsid w:val="00AA062F"/>
    <w:rsid w:val="00AA06F6"/>
    <w:rsid w:val="00AA085D"/>
    <w:rsid w:val="00AA0992"/>
    <w:rsid w:val="00AA09A2"/>
    <w:rsid w:val="00AA09F3"/>
    <w:rsid w:val="00AA0A7B"/>
    <w:rsid w:val="00AA0AFB"/>
    <w:rsid w:val="00AA0F23"/>
    <w:rsid w:val="00AA10BD"/>
    <w:rsid w:val="00AA11DE"/>
    <w:rsid w:val="00AA1279"/>
    <w:rsid w:val="00AA128C"/>
    <w:rsid w:val="00AA1424"/>
    <w:rsid w:val="00AA1549"/>
    <w:rsid w:val="00AA16AD"/>
    <w:rsid w:val="00AA16AE"/>
    <w:rsid w:val="00AA1AE8"/>
    <w:rsid w:val="00AA1BB3"/>
    <w:rsid w:val="00AA1C06"/>
    <w:rsid w:val="00AA1EB8"/>
    <w:rsid w:val="00AA1FBE"/>
    <w:rsid w:val="00AA1FEA"/>
    <w:rsid w:val="00AA2020"/>
    <w:rsid w:val="00AA219B"/>
    <w:rsid w:val="00AA2378"/>
    <w:rsid w:val="00AA26FD"/>
    <w:rsid w:val="00AA274E"/>
    <w:rsid w:val="00AA27A9"/>
    <w:rsid w:val="00AA2A2F"/>
    <w:rsid w:val="00AA2A31"/>
    <w:rsid w:val="00AA2DEA"/>
    <w:rsid w:val="00AA2ECE"/>
    <w:rsid w:val="00AA3074"/>
    <w:rsid w:val="00AA38CC"/>
    <w:rsid w:val="00AA3950"/>
    <w:rsid w:val="00AA3C2C"/>
    <w:rsid w:val="00AA3D5A"/>
    <w:rsid w:val="00AA42BB"/>
    <w:rsid w:val="00AA42E7"/>
    <w:rsid w:val="00AA4344"/>
    <w:rsid w:val="00AA44E6"/>
    <w:rsid w:val="00AA44F6"/>
    <w:rsid w:val="00AA46A3"/>
    <w:rsid w:val="00AA4801"/>
    <w:rsid w:val="00AA4A00"/>
    <w:rsid w:val="00AA4A09"/>
    <w:rsid w:val="00AA4B4D"/>
    <w:rsid w:val="00AA4C66"/>
    <w:rsid w:val="00AA4CCC"/>
    <w:rsid w:val="00AA4E24"/>
    <w:rsid w:val="00AA4E6E"/>
    <w:rsid w:val="00AA5060"/>
    <w:rsid w:val="00AA50CE"/>
    <w:rsid w:val="00AA5241"/>
    <w:rsid w:val="00AA57FE"/>
    <w:rsid w:val="00AA5896"/>
    <w:rsid w:val="00AA58C7"/>
    <w:rsid w:val="00AA597A"/>
    <w:rsid w:val="00AA5FA5"/>
    <w:rsid w:val="00AA62A1"/>
    <w:rsid w:val="00AA6386"/>
    <w:rsid w:val="00AA6396"/>
    <w:rsid w:val="00AA66C3"/>
    <w:rsid w:val="00AA6920"/>
    <w:rsid w:val="00AA6969"/>
    <w:rsid w:val="00AA69BA"/>
    <w:rsid w:val="00AA6C20"/>
    <w:rsid w:val="00AA6DC1"/>
    <w:rsid w:val="00AA6F59"/>
    <w:rsid w:val="00AA6FFC"/>
    <w:rsid w:val="00AA737C"/>
    <w:rsid w:val="00AA73FD"/>
    <w:rsid w:val="00AA791E"/>
    <w:rsid w:val="00AA7B96"/>
    <w:rsid w:val="00AA7DBE"/>
    <w:rsid w:val="00AB0180"/>
    <w:rsid w:val="00AB01B4"/>
    <w:rsid w:val="00AB0326"/>
    <w:rsid w:val="00AB041D"/>
    <w:rsid w:val="00AB07BB"/>
    <w:rsid w:val="00AB0856"/>
    <w:rsid w:val="00AB0B80"/>
    <w:rsid w:val="00AB0C65"/>
    <w:rsid w:val="00AB0C78"/>
    <w:rsid w:val="00AB0D60"/>
    <w:rsid w:val="00AB0E1D"/>
    <w:rsid w:val="00AB0E61"/>
    <w:rsid w:val="00AB106F"/>
    <w:rsid w:val="00AB1100"/>
    <w:rsid w:val="00AB11EA"/>
    <w:rsid w:val="00AB1288"/>
    <w:rsid w:val="00AB12BE"/>
    <w:rsid w:val="00AB1671"/>
    <w:rsid w:val="00AB173F"/>
    <w:rsid w:val="00AB1F7C"/>
    <w:rsid w:val="00AB20F4"/>
    <w:rsid w:val="00AB23A7"/>
    <w:rsid w:val="00AB25F4"/>
    <w:rsid w:val="00AB2754"/>
    <w:rsid w:val="00AB2763"/>
    <w:rsid w:val="00AB2966"/>
    <w:rsid w:val="00AB2CBB"/>
    <w:rsid w:val="00AB2D02"/>
    <w:rsid w:val="00AB3009"/>
    <w:rsid w:val="00AB3182"/>
    <w:rsid w:val="00AB32D1"/>
    <w:rsid w:val="00AB351B"/>
    <w:rsid w:val="00AB37EB"/>
    <w:rsid w:val="00AB3949"/>
    <w:rsid w:val="00AB398F"/>
    <w:rsid w:val="00AB3AC7"/>
    <w:rsid w:val="00AB3D14"/>
    <w:rsid w:val="00AB3D1C"/>
    <w:rsid w:val="00AB403F"/>
    <w:rsid w:val="00AB40DE"/>
    <w:rsid w:val="00AB44DA"/>
    <w:rsid w:val="00AB4AD1"/>
    <w:rsid w:val="00AB4AFE"/>
    <w:rsid w:val="00AB4D9A"/>
    <w:rsid w:val="00AB4D9E"/>
    <w:rsid w:val="00AB4E5C"/>
    <w:rsid w:val="00AB5449"/>
    <w:rsid w:val="00AB56F3"/>
    <w:rsid w:val="00AB57C2"/>
    <w:rsid w:val="00AB5CBC"/>
    <w:rsid w:val="00AB5D9C"/>
    <w:rsid w:val="00AB5FDD"/>
    <w:rsid w:val="00AB6013"/>
    <w:rsid w:val="00AB6473"/>
    <w:rsid w:val="00AB6637"/>
    <w:rsid w:val="00AB6A62"/>
    <w:rsid w:val="00AB6C8C"/>
    <w:rsid w:val="00AB6CB3"/>
    <w:rsid w:val="00AB714A"/>
    <w:rsid w:val="00AB795B"/>
    <w:rsid w:val="00AB7E7A"/>
    <w:rsid w:val="00AC03A7"/>
    <w:rsid w:val="00AC03E7"/>
    <w:rsid w:val="00AC0629"/>
    <w:rsid w:val="00AC08CA"/>
    <w:rsid w:val="00AC0943"/>
    <w:rsid w:val="00AC11A9"/>
    <w:rsid w:val="00AC140C"/>
    <w:rsid w:val="00AC151B"/>
    <w:rsid w:val="00AC15CD"/>
    <w:rsid w:val="00AC16D6"/>
    <w:rsid w:val="00AC1734"/>
    <w:rsid w:val="00AC1808"/>
    <w:rsid w:val="00AC1895"/>
    <w:rsid w:val="00AC196D"/>
    <w:rsid w:val="00AC19D7"/>
    <w:rsid w:val="00AC1C00"/>
    <w:rsid w:val="00AC1C79"/>
    <w:rsid w:val="00AC1C9F"/>
    <w:rsid w:val="00AC1DBD"/>
    <w:rsid w:val="00AC20A4"/>
    <w:rsid w:val="00AC20CE"/>
    <w:rsid w:val="00AC2570"/>
    <w:rsid w:val="00AC25EC"/>
    <w:rsid w:val="00AC2AB2"/>
    <w:rsid w:val="00AC2B6C"/>
    <w:rsid w:val="00AC2D55"/>
    <w:rsid w:val="00AC2F5D"/>
    <w:rsid w:val="00AC2FFC"/>
    <w:rsid w:val="00AC3022"/>
    <w:rsid w:val="00AC3080"/>
    <w:rsid w:val="00AC3096"/>
    <w:rsid w:val="00AC30E7"/>
    <w:rsid w:val="00AC3222"/>
    <w:rsid w:val="00AC36A9"/>
    <w:rsid w:val="00AC372A"/>
    <w:rsid w:val="00AC3B06"/>
    <w:rsid w:val="00AC3B76"/>
    <w:rsid w:val="00AC3BD4"/>
    <w:rsid w:val="00AC3CBD"/>
    <w:rsid w:val="00AC42FF"/>
    <w:rsid w:val="00AC4424"/>
    <w:rsid w:val="00AC45DD"/>
    <w:rsid w:val="00AC4A40"/>
    <w:rsid w:val="00AC4A6A"/>
    <w:rsid w:val="00AC4C50"/>
    <w:rsid w:val="00AC4E17"/>
    <w:rsid w:val="00AC4E1D"/>
    <w:rsid w:val="00AC56C8"/>
    <w:rsid w:val="00AC5863"/>
    <w:rsid w:val="00AC59CD"/>
    <w:rsid w:val="00AC5B78"/>
    <w:rsid w:val="00AC5C70"/>
    <w:rsid w:val="00AC5D07"/>
    <w:rsid w:val="00AC637D"/>
    <w:rsid w:val="00AC6763"/>
    <w:rsid w:val="00AC70B7"/>
    <w:rsid w:val="00AC74BD"/>
    <w:rsid w:val="00AC7510"/>
    <w:rsid w:val="00AC75B9"/>
    <w:rsid w:val="00AC7673"/>
    <w:rsid w:val="00AC7720"/>
    <w:rsid w:val="00AC7C8A"/>
    <w:rsid w:val="00AC7E13"/>
    <w:rsid w:val="00AD0140"/>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1CB9"/>
    <w:rsid w:val="00AD1E17"/>
    <w:rsid w:val="00AD1FBA"/>
    <w:rsid w:val="00AD221E"/>
    <w:rsid w:val="00AD233B"/>
    <w:rsid w:val="00AD26DE"/>
    <w:rsid w:val="00AD29F2"/>
    <w:rsid w:val="00AD2BA9"/>
    <w:rsid w:val="00AD2CBF"/>
    <w:rsid w:val="00AD2CC4"/>
    <w:rsid w:val="00AD2FA6"/>
    <w:rsid w:val="00AD314D"/>
    <w:rsid w:val="00AD356F"/>
    <w:rsid w:val="00AD3819"/>
    <w:rsid w:val="00AD398C"/>
    <w:rsid w:val="00AD3BAC"/>
    <w:rsid w:val="00AD4349"/>
    <w:rsid w:val="00AD4372"/>
    <w:rsid w:val="00AD4399"/>
    <w:rsid w:val="00AD4788"/>
    <w:rsid w:val="00AD4C32"/>
    <w:rsid w:val="00AD4FB8"/>
    <w:rsid w:val="00AD5142"/>
    <w:rsid w:val="00AD51F2"/>
    <w:rsid w:val="00AD5272"/>
    <w:rsid w:val="00AD528F"/>
    <w:rsid w:val="00AD52EE"/>
    <w:rsid w:val="00AD5868"/>
    <w:rsid w:val="00AD5AB1"/>
    <w:rsid w:val="00AD6006"/>
    <w:rsid w:val="00AD606B"/>
    <w:rsid w:val="00AD62D2"/>
    <w:rsid w:val="00AD679B"/>
    <w:rsid w:val="00AD6846"/>
    <w:rsid w:val="00AD6A7A"/>
    <w:rsid w:val="00AD6BE4"/>
    <w:rsid w:val="00AD6D9C"/>
    <w:rsid w:val="00AD74FE"/>
    <w:rsid w:val="00AD79F9"/>
    <w:rsid w:val="00AD7A3C"/>
    <w:rsid w:val="00AD7C0F"/>
    <w:rsid w:val="00AD7C69"/>
    <w:rsid w:val="00AD7D49"/>
    <w:rsid w:val="00AD7F74"/>
    <w:rsid w:val="00AE0056"/>
    <w:rsid w:val="00AE00E5"/>
    <w:rsid w:val="00AE0130"/>
    <w:rsid w:val="00AE019B"/>
    <w:rsid w:val="00AE0729"/>
    <w:rsid w:val="00AE0889"/>
    <w:rsid w:val="00AE0900"/>
    <w:rsid w:val="00AE0994"/>
    <w:rsid w:val="00AE0C2C"/>
    <w:rsid w:val="00AE0CA0"/>
    <w:rsid w:val="00AE0F05"/>
    <w:rsid w:val="00AE0FAE"/>
    <w:rsid w:val="00AE10FE"/>
    <w:rsid w:val="00AE1416"/>
    <w:rsid w:val="00AE16BC"/>
    <w:rsid w:val="00AE16DB"/>
    <w:rsid w:val="00AE176B"/>
    <w:rsid w:val="00AE17AD"/>
    <w:rsid w:val="00AE17AF"/>
    <w:rsid w:val="00AE19F5"/>
    <w:rsid w:val="00AE1B51"/>
    <w:rsid w:val="00AE1CD7"/>
    <w:rsid w:val="00AE1DF7"/>
    <w:rsid w:val="00AE20EB"/>
    <w:rsid w:val="00AE22A2"/>
    <w:rsid w:val="00AE24C0"/>
    <w:rsid w:val="00AE2502"/>
    <w:rsid w:val="00AE2870"/>
    <w:rsid w:val="00AE2F2C"/>
    <w:rsid w:val="00AE2FB5"/>
    <w:rsid w:val="00AE30D7"/>
    <w:rsid w:val="00AE3108"/>
    <w:rsid w:val="00AE3388"/>
    <w:rsid w:val="00AE3459"/>
    <w:rsid w:val="00AE37B9"/>
    <w:rsid w:val="00AE3B5E"/>
    <w:rsid w:val="00AE3BF8"/>
    <w:rsid w:val="00AE3C12"/>
    <w:rsid w:val="00AE3EEF"/>
    <w:rsid w:val="00AE3F71"/>
    <w:rsid w:val="00AE3FB9"/>
    <w:rsid w:val="00AE4055"/>
    <w:rsid w:val="00AE4096"/>
    <w:rsid w:val="00AE4153"/>
    <w:rsid w:val="00AE41C0"/>
    <w:rsid w:val="00AE47B6"/>
    <w:rsid w:val="00AE4964"/>
    <w:rsid w:val="00AE49E8"/>
    <w:rsid w:val="00AE4C5D"/>
    <w:rsid w:val="00AE501C"/>
    <w:rsid w:val="00AE52E1"/>
    <w:rsid w:val="00AE5380"/>
    <w:rsid w:val="00AE57CC"/>
    <w:rsid w:val="00AE5AF0"/>
    <w:rsid w:val="00AE5E24"/>
    <w:rsid w:val="00AE5E45"/>
    <w:rsid w:val="00AE5EAD"/>
    <w:rsid w:val="00AE5FA3"/>
    <w:rsid w:val="00AE6206"/>
    <w:rsid w:val="00AE6271"/>
    <w:rsid w:val="00AE6709"/>
    <w:rsid w:val="00AE6A85"/>
    <w:rsid w:val="00AE6DB9"/>
    <w:rsid w:val="00AE6E28"/>
    <w:rsid w:val="00AE6E48"/>
    <w:rsid w:val="00AE6E60"/>
    <w:rsid w:val="00AE70FC"/>
    <w:rsid w:val="00AE71A8"/>
    <w:rsid w:val="00AE734C"/>
    <w:rsid w:val="00AE74E1"/>
    <w:rsid w:val="00AE750C"/>
    <w:rsid w:val="00AE7871"/>
    <w:rsid w:val="00AE7A5D"/>
    <w:rsid w:val="00AE7BF8"/>
    <w:rsid w:val="00AE7D9A"/>
    <w:rsid w:val="00AE7F53"/>
    <w:rsid w:val="00AF0112"/>
    <w:rsid w:val="00AF07D6"/>
    <w:rsid w:val="00AF09F6"/>
    <w:rsid w:val="00AF0F37"/>
    <w:rsid w:val="00AF11BC"/>
    <w:rsid w:val="00AF13C6"/>
    <w:rsid w:val="00AF1571"/>
    <w:rsid w:val="00AF18FF"/>
    <w:rsid w:val="00AF1AA0"/>
    <w:rsid w:val="00AF1CBB"/>
    <w:rsid w:val="00AF1D45"/>
    <w:rsid w:val="00AF1F74"/>
    <w:rsid w:val="00AF1FDF"/>
    <w:rsid w:val="00AF20DE"/>
    <w:rsid w:val="00AF22CF"/>
    <w:rsid w:val="00AF2488"/>
    <w:rsid w:val="00AF2564"/>
    <w:rsid w:val="00AF25F8"/>
    <w:rsid w:val="00AF269D"/>
    <w:rsid w:val="00AF2834"/>
    <w:rsid w:val="00AF2888"/>
    <w:rsid w:val="00AF2924"/>
    <w:rsid w:val="00AF2AC6"/>
    <w:rsid w:val="00AF2BC1"/>
    <w:rsid w:val="00AF2C22"/>
    <w:rsid w:val="00AF2F0A"/>
    <w:rsid w:val="00AF30AC"/>
    <w:rsid w:val="00AF3195"/>
    <w:rsid w:val="00AF3D49"/>
    <w:rsid w:val="00AF3D5F"/>
    <w:rsid w:val="00AF3D8C"/>
    <w:rsid w:val="00AF4142"/>
    <w:rsid w:val="00AF4299"/>
    <w:rsid w:val="00AF4764"/>
    <w:rsid w:val="00AF4AFB"/>
    <w:rsid w:val="00AF50E4"/>
    <w:rsid w:val="00AF51FA"/>
    <w:rsid w:val="00AF55EA"/>
    <w:rsid w:val="00AF5778"/>
    <w:rsid w:val="00AF587F"/>
    <w:rsid w:val="00AF58FA"/>
    <w:rsid w:val="00AF5A89"/>
    <w:rsid w:val="00AF5B7D"/>
    <w:rsid w:val="00AF5BEF"/>
    <w:rsid w:val="00AF5C97"/>
    <w:rsid w:val="00AF5DA0"/>
    <w:rsid w:val="00AF5E58"/>
    <w:rsid w:val="00AF5E5E"/>
    <w:rsid w:val="00AF6051"/>
    <w:rsid w:val="00AF634E"/>
    <w:rsid w:val="00AF662A"/>
    <w:rsid w:val="00AF6648"/>
    <w:rsid w:val="00AF6A7D"/>
    <w:rsid w:val="00AF6EFF"/>
    <w:rsid w:val="00AF6F35"/>
    <w:rsid w:val="00AF71D8"/>
    <w:rsid w:val="00AF72AD"/>
    <w:rsid w:val="00AF7372"/>
    <w:rsid w:val="00AF74B7"/>
    <w:rsid w:val="00AF7637"/>
    <w:rsid w:val="00AF7854"/>
    <w:rsid w:val="00AF796C"/>
    <w:rsid w:val="00AF7DBD"/>
    <w:rsid w:val="00B0004D"/>
    <w:rsid w:val="00B0061C"/>
    <w:rsid w:val="00B00910"/>
    <w:rsid w:val="00B00953"/>
    <w:rsid w:val="00B0098A"/>
    <w:rsid w:val="00B009D2"/>
    <w:rsid w:val="00B00A55"/>
    <w:rsid w:val="00B00D31"/>
    <w:rsid w:val="00B00F2E"/>
    <w:rsid w:val="00B00F60"/>
    <w:rsid w:val="00B011E2"/>
    <w:rsid w:val="00B01202"/>
    <w:rsid w:val="00B01351"/>
    <w:rsid w:val="00B0163C"/>
    <w:rsid w:val="00B016E9"/>
    <w:rsid w:val="00B0199B"/>
    <w:rsid w:val="00B01B11"/>
    <w:rsid w:val="00B01DE0"/>
    <w:rsid w:val="00B01E0E"/>
    <w:rsid w:val="00B01FDB"/>
    <w:rsid w:val="00B02288"/>
    <w:rsid w:val="00B0267E"/>
    <w:rsid w:val="00B02B58"/>
    <w:rsid w:val="00B02F32"/>
    <w:rsid w:val="00B03165"/>
    <w:rsid w:val="00B032DC"/>
    <w:rsid w:val="00B033D0"/>
    <w:rsid w:val="00B03697"/>
    <w:rsid w:val="00B03AEA"/>
    <w:rsid w:val="00B03C57"/>
    <w:rsid w:val="00B04154"/>
    <w:rsid w:val="00B04A66"/>
    <w:rsid w:val="00B04A7F"/>
    <w:rsid w:val="00B04B0C"/>
    <w:rsid w:val="00B04FF4"/>
    <w:rsid w:val="00B0506C"/>
    <w:rsid w:val="00B0532F"/>
    <w:rsid w:val="00B05582"/>
    <w:rsid w:val="00B05753"/>
    <w:rsid w:val="00B05783"/>
    <w:rsid w:val="00B057A7"/>
    <w:rsid w:val="00B0585F"/>
    <w:rsid w:val="00B058C7"/>
    <w:rsid w:val="00B05974"/>
    <w:rsid w:val="00B05986"/>
    <w:rsid w:val="00B05C62"/>
    <w:rsid w:val="00B05D85"/>
    <w:rsid w:val="00B060C2"/>
    <w:rsid w:val="00B06151"/>
    <w:rsid w:val="00B06167"/>
    <w:rsid w:val="00B061DA"/>
    <w:rsid w:val="00B0632C"/>
    <w:rsid w:val="00B063C1"/>
    <w:rsid w:val="00B063CA"/>
    <w:rsid w:val="00B06921"/>
    <w:rsid w:val="00B06970"/>
    <w:rsid w:val="00B06A74"/>
    <w:rsid w:val="00B06AF9"/>
    <w:rsid w:val="00B06E0D"/>
    <w:rsid w:val="00B0719B"/>
    <w:rsid w:val="00B071C8"/>
    <w:rsid w:val="00B071FC"/>
    <w:rsid w:val="00B07266"/>
    <w:rsid w:val="00B0746D"/>
    <w:rsid w:val="00B07841"/>
    <w:rsid w:val="00B07BB6"/>
    <w:rsid w:val="00B07E48"/>
    <w:rsid w:val="00B07EC6"/>
    <w:rsid w:val="00B07EDB"/>
    <w:rsid w:val="00B10109"/>
    <w:rsid w:val="00B10280"/>
    <w:rsid w:val="00B105B2"/>
    <w:rsid w:val="00B10C5D"/>
    <w:rsid w:val="00B10CC7"/>
    <w:rsid w:val="00B10CD1"/>
    <w:rsid w:val="00B10DA0"/>
    <w:rsid w:val="00B10E5B"/>
    <w:rsid w:val="00B11211"/>
    <w:rsid w:val="00B114FF"/>
    <w:rsid w:val="00B1197D"/>
    <w:rsid w:val="00B11A47"/>
    <w:rsid w:val="00B11BC6"/>
    <w:rsid w:val="00B11C8C"/>
    <w:rsid w:val="00B11F93"/>
    <w:rsid w:val="00B1207D"/>
    <w:rsid w:val="00B1234C"/>
    <w:rsid w:val="00B12792"/>
    <w:rsid w:val="00B12B38"/>
    <w:rsid w:val="00B1302C"/>
    <w:rsid w:val="00B1311E"/>
    <w:rsid w:val="00B135F8"/>
    <w:rsid w:val="00B1398B"/>
    <w:rsid w:val="00B13A30"/>
    <w:rsid w:val="00B13B7B"/>
    <w:rsid w:val="00B13BBA"/>
    <w:rsid w:val="00B13F2D"/>
    <w:rsid w:val="00B1401F"/>
    <w:rsid w:val="00B14189"/>
    <w:rsid w:val="00B141A9"/>
    <w:rsid w:val="00B142CB"/>
    <w:rsid w:val="00B14305"/>
    <w:rsid w:val="00B14328"/>
    <w:rsid w:val="00B1433E"/>
    <w:rsid w:val="00B14B9D"/>
    <w:rsid w:val="00B14F3E"/>
    <w:rsid w:val="00B14FDC"/>
    <w:rsid w:val="00B15188"/>
    <w:rsid w:val="00B1545F"/>
    <w:rsid w:val="00B156DE"/>
    <w:rsid w:val="00B158C6"/>
    <w:rsid w:val="00B15E76"/>
    <w:rsid w:val="00B1633C"/>
    <w:rsid w:val="00B16413"/>
    <w:rsid w:val="00B16422"/>
    <w:rsid w:val="00B164E8"/>
    <w:rsid w:val="00B165EF"/>
    <w:rsid w:val="00B167EF"/>
    <w:rsid w:val="00B16836"/>
    <w:rsid w:val="00B16A9A"/>
    <w:rsid w:val="00B16B8F"/>
    <w:rsid w:val="00B16F8B"/>
    <w:rsid w:val="00B17011"/>
    <w:rsid w:val="00B1747C"/>
    <w:rsid w:val="00B178E7"/>
    <w:rsid w:val="00B17926"/>
    <w:rsid w:val="00B17ADB"/>
    <w:rsid w:val="00B17AF7"/>
    <w:rsid w:val="00B17C3B"/>
    <w:rsid w:val="00B20026"/>
    <w:rsid w:val="00B2009A"/>
    <w:rsid w:val="00B202BD"/>
    <w:rsid w:val="00B204DB"/>
    <w:rsid w:val="00B206BB"/>
    <w:rsid w:val="00B209E3"/>
    <w:rsid w:val="00B20B0F"/>
    <w:rsid w:val="00B20C05"/>
    <w:rsid w:val="00B20D88"/>
    <w:rsid w:val="00B20D9E"/>
    <w:rsid w:val="00B21275"/>
    <w:rsid w:val="00B21371"/>
    <w:rsid w:val="00B21483"/>
    <w:rsid w:val="00B215C1"/>
    <w:rsid w:val="00B21719"/>
    <w:rsid w:val="00B21C45"/>
    <w:rsid w:val="00B2208F"/>
    <w:rsid w:val="00B223EE"/>
    <w:rsid w:val="00B22867"/>
    <w:rsid w:val="00B22AF0"/>
    <w:rsid w:val="00B22D85"/>
    <w:rsid w:val="00B22DC7"/>
    <w:rsid w:val="00B22E69"/>
    <w:rsid w:val="00B22FE0"/>
    <w:rsid w:val="00B2304E"/>
    <w:rsid w:val="00B23084"/>
    <w:rsid w:val="00B23093"/>
    <w:rsid w:val="00B2316B"/>
    <w:rsid w:val="00B23440"/>
    <w:rsid w:val="00B234A0"/>
    <w:rsid w:val="00B234DD"/>
    <w:rsid w:val="00B2351F"/>
    <w:rsid w:val="00B2366A"/>
    <w:rsid w:val="00B237A0"/>
    <w:rsid w:val="00B238E2"/>
    <w:rsid w:val="00B23947"/>
    <w:rsid w:val="00B23B59"/>
    <w:rsid w:val="00B23D38"/>
    <w:rsid w:val="00B23D44"/>
    <w:rsid w:val="00B23E32"/>
    <w:rsid w:val="00B23EB1"/>
    <w:rsid w:val="00B24031"/>
    <w:rsid w:val="00B24409"/>
    <w:rsid w:val="00B24586"/>
    <w:rsid w:val="00B2464E"/>
    <w:rsid w:val="00B24984"/>
    <w:rsid w:val="00B24A33"/>
    <w:rsid w:val="00B24B41"/>
    <w:rsid w:val="00B250B7"/>
    <w:rsid w:val="00B25456"/>
    <w:rsid w:val="00B2549C"/>
    <w:rsid w:val="00B25664"/>
    <w:rsid w:val="00B25719"/>
    <w:rsid w:val="00B25812"/>
    <w:rsid w:val="00B25918"/>
    <w:rsid w:val="00B25997"/>
    <w:rsid w:val="00B25ADA"/>
    <w:rsid w:val="00B25FBE"/>
    <w:rsid w:val="00B2612D"/>
    <w:rsid w:val="00B26161"/>
    <w:rsid w:val="00B2616B"/>
    <w:rsid w:val="00B26573"/>
    <w:rsid w:val="00B26915"/>
    <w:rsid w:val="00B26BCE"/>
    <w:rsid w:val="00B26C0C"/>
    <w:rsid w:val="00B270F2"/>
    <w:rsid w:val="00B27148"/>
    <w:rsid w:val="00B27337"/>
    <w:rsid w:val="00B27401"/>
    <w:rsid w:val="00B278CE"/>
    <w:rsid w:val="00B27969"/>
    <w:rsid w:val="00B30069"/>
    <w:rsid w:val="00B30232"/>
    <w:rsid w:val="00B303D9"/>
    <w:rsid w:val="00B30683"/>
    <w:rsid w:val="00B30929"/>
    <w:rsid w:val="00B31085"/>
    <w:rsid w:val="00B311CC"/>
    <w:rsid w:val="00B312B3"/>
    <w:rsid w:val="00B31350"/>
    <w:rsid w:val="00B31395"/>
    <w:rsid w:val="00B31A55"/>
    <w:rsid w:val="00B31CEA"/>
    <w:rsid w:val="00B3203E"/>
    <w:rsid w:val="00B32087"/>
    <w:rsid w:val="00B320C5"/>
    <w:rsid w:val="00B3225A"/>
    <w:rsid w:val="00B323A2"/>
    <w:rsid w:val="00B325A8"/>
    <w:rsid w:val="00B325BB"/>
    <w:rsid w:val="00B32600"/>
    <w:rsid w:val="00B32663"/>
    <w:rsid w:val="00B32837"/>
    <w:rsid w:val="00B32988"/>
    <w:rsid w:val="00B32C3F"/>
    <w:rsid w:val="00B32C57"/>
    <w:rsid w:val="00B32D2D"/>
    <w:rsid w:val="00B32DBD"/>
    <w:rsid w:val="00B32E3F"/>
    <w:rsid w:val="00B330B2"/>
    <w:rsid w:val="00B33BF4"/>
    <w:rsid w:val="00B33C45"/>
    <w:rsid w:val="00B33F48"/>
    <w:rsid w:val="00B34015"/>
    <w:rsid w:val="00B3419F"/>
    <w:rsid w:val="00B348CD"/>
    <w:rsid w:val="00B348CF"/>
    <w:rsid w:val="00B34B04"/>
    <w:rsid w:val="00B34B28"/>
    <w:rsid w:val="00B34E0A"/>
    <w:rsid w:val="00B350A0"/>
    <w:rsid w:val="00B35134"/>
    <w:rsid w:val="00B352E4"/>
    <w:rsid w:val="00B3549A"/>
    <w:rsid w:val="00B354FB"/>
    <w:rsid w:val="00B35796"/>
    <w:rsid w:val="00B35B25"/>
    <w:rsid w:val="00B35B88"/>
    <w:rsid w:val="00B35FD5"/>
    <w:rsid w:val="00B36241"/>
    <w:rsid w:val="00B36344"/>
    <w:rsid w:val="00B36623"/>
    <w:rsid w:val="00B367F4"/>
    <w:rsid w:val="00B369C3"/>
    <w:rsid w:val="00B36A94"/>
    <w:rsid w:val="00B36B42"/>
    <w:rsid w:val="00B36B5C"/>
    <w:rsid w:val="00B36C44"/>
    <w:rsid w:val="00B36C4B"/>
    <w:rsid w:val="00B36C7F"/>
    <w:rsid w:val="00B36C91"/>
    <w:rsid w:val="00B36E61"/>
    <w:rsid w:val="00B36EC5"/>
    <w:rsid w:val="00B370C2"/>
    <w:rsid w:val="00B3748E"/>
    <w:rsid w:val="00B376A4"/>
    <w:rsid w:val="00B377AE"/>
    <w:rsid w:val="00B3784D"/>
    <w:rsid w:val="00B37962"/>
    <w:rsid w:val="00B37C6D"/>
    <w:rsid w:val="00B37DD0"/>
    <w:rsid w:val="00B37E97"/>
    <w:rsid w:val="00B37F98"/>
    <w:rsid w:val="00B40363"/>
    <w:rsid w:val="00B40619"/>
    <w:rsid w:val="00B40783"/>
    <w:rsid w:val="00B40B28"/>
    <w:rsid w:val="00B40C61"/>
    <w:rsid w:val="00B40EED"/>
    <w:rsid w:val="00B40F24"/>
    <w:rsid w:val="00B41583"/>
    <w:rsid w:val="00B41647"/>
    <w:rsid w:val="00B41AD4"/>
    <w:rsid w:val="00B41BED"/>
    <w:rsid w:val="00B420C3"/>
    <w:rsid w:val="00B42204"/>
    <w:rsid w:val="00B42333"/>
    <w:rsid w:val="00B425A3"/>
    <w:rsid w:val="00B42686"/>
    <w:rsid w:val="00B42AB9"/>
    <w:rsid w:val="00B42C01"/>
    <w:rsid w:val="00B43016"/>
    <w:rsid w:val="00B43037"/>
    <w:rsid w:val="00B43112"/>
    <w:rsid w:val="00B43205"/>
    <w:rsid w:val="00B4332B"/>
    <w:rsid w:val="00B433A9"/>
    <w:rsid w:val="00B433F9"/>
    <w:rsid w:val="00B43558"/>
    <w:rsid w:val="00B437C3"/>
    <w:rsid w:val="00B43831"/>
    <w:rsid w:val="00B4384A"/>
    <w:rsid w:val="00B439D3"/>
    <w:rsid w:val="00B44167"/>
    <w:rsid w:val="00B44466"/>
    <w:rsid w:val="00B44503"/>
    <w:rsid w:val="00B447C4"/>
    <w:rsid w:val="00B4482C"/>
    <w:rsid w:val="00B44936"/>
    <w:rsid w:val="00B449A0"/>
    <w:rsid w:val="00B44A63"/>
    <w:rsid w:val="00B44C71"/>
    <w:rsid w:val="00B44D02"/>
    <w:rsid w:val="00B44D6A"/>
    <w:rsid w:val="00B45245"/>
    <w:rsid w:val="00B452F3"/>
    <w:rsid w:val="00B453B4"/>
    <w:rsid w:val="00B457A6"/>
    <w:rsid w:val="00B457DA"/>
    <w:rsid w:val="00B45A80"/>
    <w:rsid w:val="00B45BB3"/>
    <w:rsid w:val="00B45CB5"/>
    <w:rsid w:val="00B45D20"/>
    <w:rsid w:val="00B45E63"/>
    <w:rsid w:val="00B460D5"/>
    <w:rsid w:val="00B46563"/>
    <w:rsid w:val="00B4665A"/>
    <w:rsid w:val="00B46702"/>
    <w:rsid w:val="00B46747"/>
    <w:rsid w:val="00B4674D"/>
    <w:rsid w:val="00B469CD"/>
    <w:rsid w:val="00B46C20"/>
    <w:rsid w:val="00B46D18"/>
    <w:rsid w:val="00B46D4A"/>
    <w:rsid w:val="00B47636"/>
    <w:rsid w:val="00B476F1"/>
    <w:rsid w:val="00B501BD"/>
    <w:rsid w:val="00B501BF"/>
    <w:rsid w:val="00B5026F"/>
    <w:rsid w:val="00B508AC"/>
    <w:rsid w:val="00B50F98"/>
    <w:rsid w:val="00B50FD1"/>
    <w:rsid w:val="00B51028"/>
    <w:rsid w:val="00B510B9"/>
    <w:rsid w:val="00B51117"/>
    <w:rsid w:val="00B511C4"/>
    <w:rsid w:val="00B512A4"/>
    <w:rsid w:val="00B5131B"/>
    <w:rsid w:val="00B5146B"/>
    <w:rsid w:val="00B519D1"/>
    <w:rsid w:val="00B51AA4"/>
    <w:rsid w:val="00B51E17"/>
    <w:rsid w:val="00B51F45"/>
    <w:rsid w:val="00B51FAA"/>
    <w:rsid w:val="00B520E9"/>
    <w:rsid w:val="00B5216C"/>
    <w:rsid w:val="00B5220E"/>
    <w:rsid w:val="00B5242D"/>
    <w:rsid w:val="00B52A55"/>
    <w:rsid w:val="00B52D15"/>
    <w:rsid w:val="00B52F4F"/>
    <w:rsid w:val="00B5300F"/>
    <w:rsid w:val="00B531FC"/>
    <w:rsid w:val="00B53345"/>
    <w:rsid w:val="00B537A3"/>
    <w:rsid w:val="00B537D7"/>
    <w:rsid w:val="00B538FE"/>
    <w:rsid w:val="00B53A79"/>
    <w:rsid w:val="00B53CF6"/>
    <w:rsid w:val="00B54023"/>
    <w:rsid w:val="00B541BE"/>
    <w:rsid w:val="00B541C0"/>
    <w:rsid w:val="00B54598"/>
    <w:rsid w:val="00B54632"/>
    <w:rsid w:val="00B548D9"/>
    <w:rsid w:val="00B54CB2"/>
    <w:rsid w:val="00B54DEA"/>
    <w:rsid w:val="00B552C3"/>
    <w:rsid w:val="00B554A2"/>
    <w:rsid w:val="00B55B3A"/>
    <w:rsid w:val="00B55EFE"/>
    <w:rsid w:val="00B5614E"/>
    <w:rsid w:val="00B56596"/>
    <w:rsid w:val="00B56882"/>
    <w:rsid w:val="00B56D57"/>
    <w:rsid w:val="00B56D73"/>
    <w:rsid w:val="00B56DB7"/>
    <w:rsid w:val="00B56E1A"/>
    <w:rsid w:val="00B56EFB"/>
    <w:rsid w:val="00B56FB5"/>
    <w:rsid w:val="00B57413"/>
    <w:rsid w:val="00B5766B"/>
    <w:rsid w:val="00B578F0"/>
    <w:rsid w:val="00B579CA"/>
    <w:rsid w:val="00B57A01"/>
    <w:rsid w:val="00B57A09"/>
    <w:rsid w:val="00B57DC7"/>
    <w:rsid w:val="00B60020"/>
    <w:rsid w:val="00B60339"/>
    <w:rsid w:val="00B6051F"/>
    <w:rsid w:val="00B6062D"/>
    <w:rsid w:val="00B607FF"/>
    <w:rsid w:val="00B60D04"/>
    <w:rsid w:val="00B60DD8"/>
    <w:rsid w:val="00B60E68"/>
    <w:rsid w:val="00B618B3"/>
    <w:rsid w:val="00B6202A"/>
    <w:rsid w:val="00B620B6"/>
    <w:rsid w:val="00B62240"/>
    <w:rsid w:val="00B62264"/>
    <w:rsid w:val="00B62663"/>
    <w:rsid w:val="00B62675"/>
    <w:rsid w:val="00B62A5A"/>
    <w:rsid w:val="00B62CC0"/>
    <w:rsid w:val="00B62D54"/>
    <w:rsid w:val="00B62D89"/>
    <w:rsid w:val="00B62ED3"/>
    <w:rsid w:val="00B62FF0"/>
    <w:rsid w:val="00B63001"/>
    <w:rsid w:val="00B63267"/>
    <w:rsid w:val="00B63573"/>
    <w:rsid w:val="00B635DA"/>
    <w:rsid w:val="00B637FB"/>
    <w:rsid w:val="00B63B89"/>
    <w:rsid w:val="00B63BEB"/>
    <w:rsid w:val="00B63DC2"/>
    <w:rsid w:val="00B63F7F"/>
    <w:rsid w:val="00B646BB"/>
    <w:rsid w:val="00B64899"/>
    <w:rsid w:val="00B64F18"/>
    <w:rsid w:val="00B64F69"/>
    <w:rsid w:val="00B64FAB"/>
    <w:rsid w:val="00B6565F"/>
    <w:rsid w:val="00B656D3"/>
    <w:rsid w:val="00B65814"/>
    <w:rsid w:val="00B65EDC"/>
    <w:rsid w:val="00B662D6"/>
    <w:rsid w:val="00B663BC"/>
    <w:rsid w:val="00B66894"/>
    <w:rsid w:val="00B66976"/>
    <w:rsid w:val="00B669A3"/>
    <w:rsid w:val="00B669E1"/>
    <w:rsid w:val="00B66ED5"/>
    <w:rsid w:val="00B674ED"/>
    <w:rsid w:val="00B67CBE"/>
    <w:rsid w:val="00B67F01"/>
    <w:rsid w:val="00B701AD"/>
    <w:rsid w:val="00B7025B"/>
    <w:rsid w:val="00B70293"/>
    <w:rsid w:val="00B70A42"/>
    <w:rsid w:val="00B70C13"/>
    <w:rsid w:val="00B70D10"/>
    <w:rsid w:val="00B711F9"/>
    <w:rsid w:val="00B712C6"/>
    <w:rsid w:val="00B714D9"/>
    <w:rsid w:val="00B7160F"/>
    <w:rsid w:val="00B71672"/>
    <w:rsid w:val="00B717AC"/>
    <w:rsid w:val="00B717BA"/>
    <w:rsid w:val="00B71851"/>
    <w:rsid w:val="00B71B7E"/>
    <w:rsid w:val="00B71D15"/>
    <w:rsid w:val="00B71D33"/>
    <w:rsid w:val="00B71D36"/>
    <w:rsid w:val="00B71F59"/>
    <w:rsid w:val="00B720CD"/>
    <w:rsid w:val="00B72195"/>
    <w:rsid w:val="00B7226A"/>
    <w:rsid w:val="00B725E7"/>
    <w:rsid w:val="00B72699"/>
    <w:rsid w:val="00B72979"/>
    <w:rsid w:val="00B729E5"/>
    <w:rsid w:val="00B72DFF"/>
    <w:rsid w:val="00B7304E"/>
    <w:rsid w:val="00B73255"/>
    <w:rsid w:val="00B732CD"/>
    <w:rsid w:val="00B7356A"/>
    <w:rsid w:val="00B73D5B"/>
    <w:rsid w:val="00B73E89"/>
    <w:rsid w:val="00B73F04"/>
    <w:rsid w:val="00B73F3C"/>
    <w:rsid w:val="00B74038"/>
    <w:rsid w:val="00B741A9"/>
    <w:rsid w:val="00B74345"/>
    <w:rsid w:val="00B7443A"/>
    <w:rsid w:val="00B74669"/>
    <w:rsid w:val="00B74696"/>
    <w:rsid w:val="00B74A8D"/>
    <w:rsid w:val="00B74ACB"/>
    <w:rsid w:val="00B74B5F"/>
    <w:rsid w:val="00B74C84"/>
    <w:rsid w:val="00B74D82"/>
    <w:rsid w:val="00B74F48"/>
    <w:rsid w:val="00B74F72"/>
    <w:rsid w:val="00B7502E"/>
    <w:rsid w:val="00B75037"/>
    <w:rsid w:val="00B75359"/>
    <w:rsid w:val="00B753EF"/>
    <w:rsid w:val="00B755D7"/>
    <w:rsid w:val="00B75976"/>
    <w:rsid w:val="00B7598A"/>
    <w:rsid w:val="00B75A92"/>
    <w:rsid w:val="00B75FC3"/>
    <w:rsid w:val="00B761D0"/>
    <w:rsid w:val="00B76241"/>
    <w:rsid w:val="00B76878"/>
    <w:rsid w:val="00B76969"/>
    <w:rsid w:val="00B769B1"/>
    <w:rsid w:val="00B769B7"/>
    <w:rsid w:val="00B76AD4"/>
    <w:rsid w:val="00B76B10"/>
    <w:rsid w:val="00B76B62"/>
    <w:rsid w:val="00B76CBD"/>
    <w:rsid w:val="00B77148"/>
    <w:rsid w:val="00B77627"/>
    <w:rsid w:val="00B77766"/>
    <w:rsid w:val="00B77977"/>
    <w:rsid w:val="00B779C7"/>
    <w:rsid w:val="00B77A45"/>
    <w:rsid w:val="00B77AAA"/>
    <w:rsid w:val="00B77DBE"/>
    <w:rsid w:val="00B77EF9"/>
    <w:rsid w:val="00B80483"/>
    <w:rsid w:val="00B8067C"/>
    <w:rsid w:val="00B807B2"/>
    <w:rsid w:val="00B808CB"/>
    <w:rsid w:val="00B8091C"/>
    <w:rsid w:val="00B80CA8"/>
    <w:rsid w:val="00B80CCE"/>
    <w:rsid w:val="00B81035"/>
    <w:rsid w:val="00B811D5"/>
    <w:rsid w:val="00B813E2"/>
    <w:rsid w:val="00B817F8"/>
    <w:rsid w:val="00B81B31"/>
    <w:rsid w:val="00B81BF5"/>
    <w:rsid w:val="00B81C0D"/>
    <w:rsid w:val="00B81D82"/>
    <w:rsid w:val="00B82455"/>
    <w:rsid w:val="00B8299A"/>
    <w:rsid w:val="00B82A6C"/>
    <w:rsid w:val="00B82C5C"/>
    <w:rsid w:val="00B82CA5"/>
    <w:rsid w:val="00B83124"/>
    <w:rsid w:val="00B8325E"/>
    <w:rsid w:val="00B837F0"/>
    <w:rsid w:val="00B83D77"/>
    <w:rsid w:val="00B83D97"/>
    <w:rsid w:val="00B840E1"/>
    <w:rsid w:val="00B84708"/>
    <w:rsid w:val="00B84782"/>
    <w:rsid w:val="00B847AE"/>
    <w:rsid w:val="00B8486A"/>
    <w:rsid w:val="00B84BF4"/>
    <w:rsid w:val="00B84BF6"/>
    <w:rsid w:val="00B84E46"/>
    <w:rsid w:val="00B851FD"/>
    <w:rsid w:val="00B8525E"/>
    <w:rsid w:val="00B85515"/>
    <w:rsid w:val="00B8590E"/>
    <w:rsid w:val="00B859EB"/>
    <w:rsid w:val="00B85A00"/>
    <w:rsid w:val="00B85D13"/>
    <w:rsid w:val="00B85DFE"/>
    <w:rsid w:val="00B86430"/>
    <w:rsid w:val="00B8643F"/>
    <w:rsid w:val="00B86480"/>
    <w:rsid w:val="00B867A9"/>
    <w:rsid w:val="00B8682C"/>
    <w:rsid w:val="00B86B28"/>
    <w:rsid w:val="00B86B7E"/>
    <w:rsid w:val="00B8708E"/>
    <w:rsid w:val="00B873FC"/>
    <w:rsid w:val="00B876EA"/>
    <w:rsid w:val="00B8770D"/>
    <w:rsid w:val="00B877F8"/>
    <w:rsid w:val="00B87919"/>
    <w:rsid w:val="00B87E5D"/>
    <w:rsid w:val="00B87FC5"/>
    <w:rsid w:val="00B9014A"/>
    <w:rsid w:val="00B902A1"/>
    <w:rsid w:val="00B9039A"/>
    <w:rsid w:val="00B90444"/>
    <w:rsid w:val="00B907B5"/>
    <w:rsid w:val="00B90B57"/>
    <w:rsid w:val="00B90C27"/>
    <w:rsid w:val="00B90C6A"/>
    <w:rsid w:val="00B90D2D"/>
    <w:rsid w:val="00B90DE2"/>
    <w:rsid w:val="00B90FE7"/>
    <w:rsid w:val="00B90FFE"/>
    <w:rsid w:val="00B91197"/>
    <w:rsid w:val="00B916E4"/>
    <w:rsid w:val="00B91B4D"/>
    <w:rsid w:val="00B91CAD"/>
    <w:rsid w:val="00B91DC0"/>
    <w:rsid w:val="00B91DD1"/>
    <w:rsid w:val="00B91E36"/>
    <w:rsid w:val="00B91F8F"/>
    <w:rsid w:val="00B91F9C"/>
    <w:rsid w:val="00B91FE5"/>
    <w:rsid w:val="00B92001"/>
    <w:rsid w:val="00B92009"/>
    <w:rsid w:val="00B921CB"/>
    <w:rsid w:val="00B92344"/>
    <w:rsid w:val="00B924DD"/>
    <w:rsid w:val="00B9261B"/>
    <w:rsid w:val="00B92686"/>
    <w:rsid w:val="00B9272F"/>
    <w:rsid w:val="00B927A2"/>
    <w:rsid w:val="00B92A05"/>
    <w:rsid w:val="00B92A5C"/>
    <w:rsid w:val="00B92AD6"/>
    <w:rsid w:val="00B92D88"/>
    <w:rsid w:val="00B93022"/>
    <w:rsid w:val="00B93212"/>
    <w:rsid w:val="00B93478"/>
    <w:rsid w:val="00B934FC"/>
    <w:rsid w:val="00B93517"/>
    <w:rsid w:val="00B93746"/>
    <w:rsid w:val="00B937AC"/>
    <w:rsid w:val="00B93975"/>
    <w:rsid w:val="00B93981"/>
    <w:rsid w:val="00B93E35"/>
    <w:rsid w:val="00B93E3D"/>
    <w:rsid w:val="00B93F95"/>
    <w:rsid w:val="00B93FC2"/>
    <w:rsid w:val="00B94031"/>
    <w:rsid w:val="00B9478B"/>
    <w:rsid w:val="00B94B98"/>
    <w:rsid w:val="00B94D23"/>
    <w:rsid w:val="00B94D44"/>
    <w:rsid w:val="00B94E72"/>
    <w:rsid w:val="00B94FA1"/>
    <w:rsid w:val="00B94FD3"/>
    <w:rsid w:val="00B950E2"/>
    <w:rsid w:val="00B95493"/>
    <w:rsid w:val="00B95674"/>
    <w:rsid w:val="00B958B8"/>
    <w:rsid w:val="00B95947"/>
    <w:rsid w:val="00B959DF"/>
    <w:rsid w:val="00B959FC"/>
    <w:rsid w:val="00B95BF6"/>
    <w:rsid w:val="00B95C9D"/>
    <w:rsid w:val="00B95D0B"/>
    <w:rsid w:val="00B95DE2"/>
    <w:rsid w:val="00B9604B"/>
    <w:rsid w:val="00B96374"/>
    <w:rsid w:val="00B967A5"/>
    <w:rsid w:val="00B96884"/>
    <w:rsid w:val="00B96AA7"/>
    <w:rsid w:val="00B96D28"/>
    <w:rsid w:val="00B96E6E"/>
    <w:rsid w:val="00B96FE4"/>
    <w:rsid w:val="00B971CC"/>
    <w:rsid w:val="00B97410"/>
    <w:rsid w:val="00B977F6"/>
    <w:rsid w:val="00B978C8"/>
    <w:rsid w:val="00B97941"/>
    <w:rsid w:val="00B97CF6"/>
    <w:rsid w:val="00BA02D1"/>
    <w:rsid w:val="00BA0447"/>
    <w:rsid w:val="00BA0AB6"/>
    <w:rsid w:val="00BA0BDE"/>
    <w:rsid w:val="00BA0E9E"/>
    <w:rsid w:val="00BA0FAC"/>
    <w:rsid w:val="00BA1064"/>
    <w:rsid w:val="00BA106E"/>
    <w:rsid w:val="00BA13AA"/>
    <w:rsid w:val="00BA176A"/>
    <w:rsid w:val="00BA180F"/>
    <w:rsid w:val="00BA1AC5"/>
    <w:rsid w:val="00BA1D9B"/>
    <w:rsid w:val="00BA21A7"/>
    <w:rsid w:val="00BA225F"/>
    <w:rsid w:val="00BA2281"/>
    <w:rsid w:val="00BA26FC"/>
    <w:rsid w:val="00BA28E0"/>
    <w:rsid w:val="00BA2D37"/>
    <w:rsid w:val="00BA361F"/>
    <w:rsid w:val="00BA3A29"/>
    <w:rsid w:val="00BA3ADC"/>
    <w:rsid w:val="00BA3B22"/>
    <w:rsid w:val="00BA3C79"/>
    <w:rsid w:val="00BA3EF5"/>
    <w:rsid w:val="00BA3F19"/>
    <w:rsid w:val="00BA3FA8"/>
    <w:rsid w:val="00BA4089"/>
    <w:rsid w:val="00BA413E"/>
    <w:rsid w:val="00BA42D1"/>
    <w:rsid w:val="00BA434F"/>
    <w:rsid w:val="00BA447F"/>
    <w:rsid w:val="00BA458C"/>
    <w:rsid w:val="00BA4593"/>
    <w:rsid w:val="00BA45C6"/>
    <w:rsid w:val="00BA49AE"/>
    <w:rsid w:val="00BA4CBE"/>
    <w:rsid w:val="00BA4D6C"/>
    <w:rsid w:val="00BA538C"/>
    <w:rsid w:val="00BA562E"/>
    <w:rsid w:val="00BA5715"/>
    <w:rsid w:val="00BA57B9"/>
    <w:rsid w:val="00BA5869"/>
    <w:rsid w:val="00BA59D8"/>
    <w:rsid w:val="00BA5A52"/>
    <w:rsid w:val="00BA5CCE"/>
    <w:rsid w:val="00BA5F91"/>
    <w:rsid w:val="00BA5FE2"/>
    <w:rsid w:val="00BA64F0"/>
    <w:rsid w:val="00BA6622"/>
    <w:rsid w:val="00BA6B92"/>
    <w:rsid w:val="00BA6BA8"/>
    <w:rsid w:val="00BA6D29"/>
    <w:rsid w:val="00BA6EB8"/>
    <w:rsid w:val="00BA6FFA"/>
    <w:rsid w:val="00BA7636"/>
    <w:rsid w:val="00BA76F0"/>
    <w:rsid w:val="00BA7DFE"/>
    <w:rsid w:val="00BA7F16"/>
    <w:rsid w:val="00BB00C4"/>
    <w:rsid w:val="00BB0119"/>
    <w:rsid w:val="00BB054F"/>
    <w:rsid w:val="00BB09AA"/>
    <w:rsid w:val="00BB0AB3"/>
    <w:rsid w:val="00BB0B0E"/>
    <w:rsid w:val="00BB0E1C"/>
    <w:rsid w:val="00BB0F05"/>
    <w:rsid w:val="00BB16C6"/>
    <w:rsid w:val="00BB1961"/>
    <w:rsid w:val="00BB1AC0"/>
    <w:rsid w:val="00BB1FFC"/>
    <w:rsid w:val="00BB2205"/>
    <w:rsid w:val="00BB258C"/>
    <w:rsid w:val="00BB2693"/>
    <w:rsid w:val="00BB26BC"/>
    <w:rsid w:val="00BB2713"/>
    <w:rsid w:val="00BB2BDA"/>
    <w:rsid w:val="00BB2DFF"/>
    <w:rsid w:val="00BB3047"/>
    <w:rsid w:val="00BB30FB"/>
    <w:rsid w:val="00BB32EA"/>
    <w:rsid w:val="00BB35C5"/>
    <w:rsid w:val="00BB35E9"/>
    <w:rsid w:val="00BB3746"/>
    <w:rsid w:val="00BB3F7F"/>
    <w:rsid w:val="00BB41B2"/>
    <w:rsid w:val="00BB424C"/>
    <w:rsid w:val="00BB42BC"/>
    <w:rsid w:val="00BB454E"/>
    <w:rsid w:val="00BB4666"/>
    <w:rsid w:val="00BB49BC"/>
    <w:rsid w:val="00BB4FAE"/>
    <w:rsid w:val="00BB5014"/>
    <w:rsid w:val="00BB50DB"/>
    <w:rsid w:val="00BB5992"/>
    <w:rsid w:val="00BB5A53"/>
    <w:rsid w:val="00BB5C73"/>
    <w:rsid w:val="00BB5DC3"/>
    <w:rsid w:val="00BB5E9F"/>
    <w:rsid w:val="00BB6037"/>
    <w:rsid w:val="00BB60BB"/>
    <w:rsid w:val="00BB69E4"/>
    <w:rsid w:val="00BB6AB1"/>
    <w:rsid w:val="00BB6E99"/>
    <w:rsid w:val="00BB723B"/>
    <w:rsid w:val="00BB7505"/>
    <w:rsid w:val="00BB751B"/>
    <w:rsid w:val="00BB772F"/>
    <w:rsid w:val="00BB7917"/>
    <w:rsid w:val="00BB7A14"/>
    <w:rsid w:val="00BB7BAD"/>
    <w:rsid w:val="00BB7F73"/>
    <w:rsid w:val="00BC018E"/>
    <w:rsid w:val="00BC019F"/>
    <w:rsid w:val="00BC01DB"/>
    <w:rsid w:val="00BC024A"/>
    <w:rsid w:val="00BC0261"/>
    <w:rsid w:val="00BC046A"/>
    <w:rsid w:val="00BC04E7"/>
    <w:rsid w:val="00BC0841"/>
    <w:rsid w:val="00BC0BD8"/>
    <w:rsid w:val="00BC0D43"/>
    <w:rsid w:val="00BC0E6E"/>
    <w:rsid w:val="00BC18DF"/>
    <w:rsid w:val="00BC19E2"/>
    <w:rsid w:val="00BC1BD8"/>
    <w:rsid w:val="00BC1CAF"/>
    <w:rsid w:val="00BC1F76"/>
    <w:rsid w:val="00BC210F"/>
    <w:rsid w:val="00BC22C8"/>
    <w:rsid w:val="00BC24B8"/>
    <w:rsid w:val="00BC24D9"/>
    <w:rsid w:val="00BC24F1"/>
    <w:rsid w:val="00BC28CC"/>
    <w:rsid w:val="00BC2C64"/>
    <w:rsid w:val="00BC2FF9"/>
    <w:rsid w:val="00BC3298"/>
    <w:rsid w:val="00BC3410"/>
    <w:rsid w:val="00BC3509"/>
    <w:rsid w:val="00BC3587"/>
    <w:rsid w:val="00BC381C"/>
    <w:rsid w:val="00BC3822"/>
    <w:rsid w:val="00BC3C7B"/>
    <w:rsid w:val="00BC3E84"/>
    <w:rsid w:val="00BC3F94"/>
    <w:rsid w:val="00BC3FBA"/>
    <w:rsid w:val="00BC4637"/>
    <w:rsid w:val="00BC47E4"/>
    <w:rsid w:val="00BC4884"/>
    <w:rsid w:val="00BC4927"/>
    <w:rsid w:val="00BC4935"/>
    <w:rsid w:val="00BC4AA3"/>
    <w:rsid w:val="00BC4AE3"/>
    <w:rsid w:val="00BC4C7C"/>
    <w:rsid w:val="00BC4E72"/>
    <w:rsid w:val="00BC5243"/>
    <w:rsid w:val="00BC553E"/>
    <w:rsid w:val="00BC561A"/>
    <w:rsid w:val="00BC5B71"/>
    <w:rsid w:val="00BC5CF7"/>
    <w:rsid w:val="00BC5D84"/>
    <w:rsid w:val="00BC619A"/>
    <w:rsid w:val="00BC61C8"/>
    <w:rsid w:val="00BC62BB"/>
    <w:rsid w:val="00BC6667"/>
    <w:rsid w:val="00BC683B"/>
    <w:rsid w:val="00BC6884"/>
    <w:rsid w:val="00BC6A4C"/>
    <w:rsid w:val="00BC6DF2"/>
    <w:rsid w:val="00BC6E35"/>
    <w:rsid w:val="00BC6ECA"/>
    <w:rsid w:val="00BC72AC"/>
    <w:rsid w:val="00BC72B1"/>
    <w:rsid w:val="00BC742B"/>
    <w:rsid w:val="00BC75BF"/>
    <w:rsid w:val="00BC7983"/>
    <w:rsid w:val="00BC7ABF"/>
    <w:rsid w:val="00BC7AF3"/>
    <w:rsid w:val="00BC7BCB"/>
    <w:rsid w:val="00BC7CCB"/>
    <w:rsid w:val="00BD0181"/>
    <w:rsid w:val="00BD0520"/>
    <w:rsid w:val="00BD06DE"/>
    <w:rsid w:val="00BD0E55"/>
    <w:rsid w:val="00BD1329"/>
    <w:rsid w:val="00BD155C"/>
    <w:rsid w:val="00BD1562"/>
    <w:rsid w:val="00BD1A48"/>
    <w:rsid w:val="00BD1C9F"/>
    <w:rsid w:val="00BD1CA1"/>
    <w:rsid w:val="00BD1D96"/>
    <w:rsid w:val="00BD1F35"/>
    <w:rsid w:val="00BD2256"/>
    <w:rsid w:val="00BD2667"/>
    <w:rsid w:val="00BD28F2"/>
    <w:rsid w:val="00BD2A43"/>
    <w:rsid w:val="00BD2C12"/>
    <w:rsid w:val="00BD2C21"/>
    <w:rsid w:val="00BD2CEC"/>
    <w:rsid w:val="00BD2FE9"/>
    <w:rsid w:val="00BD32C1"/>
    <w:rsid w:val="00BD3339"/>
    <w:rsid w:val="00BD389D"/>
    <w:rsid w:val="00BD3997"/>
    <w:rsid w:val="00BD3C41"/>
    <w:rsid w:val="00BD3EC3"/>
    <w:rsid w:val="00BD3F3B"/>
    <w:rsid w:val="00BD4275"/>
    <w:rsid w:val="00BD45CD"/>
    <w:rsid w:val="00BD5071"/>
    <w:rsid w:val="00BD5392"/>
    <w:rsid w:val="00BD53A0"/>
    <w:rsid w:val="00BD5557"/>
    <w:rsid w:val="00BD561B"/>
    <w:rsid w:val="00BD5A13"/>
    <w:rsid w:val="00BD5B45"/>
    <w:rsid w:val="00BD5C02"/>
    <w:rsid w:val="00BD5C6B"/>
    <w:rsid w:val="00BD5EE5"/>
    <w:rsid w:val="00BD68EB"/>
    <w:rsid w:val="00BD6911"/>
    <w:rsid w:val="00BD6A3F"/>
    <w:rsid w:val="00BD6D42"/>
    <w:rsid w:val="00BD6E55"/>
    <w:rsid w:val="00BD704A"/>
    <w:rsid w:val="00BD70F7"/>
    <w:rsid w:val="00BD7227"/>
    <w:rsid w:val="00BD7321"/>
    <w:rsid w:val="00BD7703"/>
    <w:rsid w:val="00BD7B59"/>
    <w:rsid w:val="00BD7CCB"/>
    <w:rsid w:val="00BD7D04"/>
    <w:rsid w:val="00BE01FD"/>
    <w:rsid w:val="00BE0338"/>
    <w:rsid w:val="00BE03A0"/>
    <w:rsid w:val="00BE04B1"/>
    <w:rsid w:val="00BE0548"/>
    <w:rsid w:val="00BE059B"/>
    <w:rsid w:val="00BE083D"/>
    <w:rsid w:val="00BE0F78"/>
    <w:rsid w:val="00BE13DD"/>
    <w:rsid w:val="00BE17A4"/>
    <w:rsid w:val="00BE2033"/>
    <w:rsid w:val="00BE207B"/>
    <w:rsid w:val="00BE20D0"/>
    <w:rsid w:val="00BE2159"/>
    <w:rsid w:val="00BE2162"/>
    <w:rsid w:val="00BE2183"/>
    <w:rsid w:val="00BE218F"/>
    <w:rsid w:val="00BE24FB"/>
    <w:rsid w:val="00BE2861"/>
    <w:rsid w:val="00BE2B5D"/>
    <w:rsid w:val="00BE2CDA"/>
    <w:rsid w:val="00BE2CEF"/>
    <w:rsid w:val="00BE2DB5"/>
    <w:rsid w:val="00BE2F73"/>
    <w:rsid w:val="00BE3A03"/>
    <w:rsid w:val="00BE3A39"/>
    <w:rsid w:val="00BE3D70"/>
    <w:rsid w:val="00BE3E83"/>
    <w:rsid w:val="00BE3F85"/>
    <w:rsid w:val="00BE43D4"/>
    <w:rsid w:val="00BE44EC"/>
    <w:rsid w:val="00BE4569"/>
    <w:rsid w:val="00BE475B"/>
    <w:rsid w:val="00BE4873"/>
    <w:rsid w:val="00BE49C1"/>
    <w:rsid w:val="00BE49D5"/>
    <w:rsid w:val="00BE4AD1"/>
    <w:rsid w:val="00BE4C58"/>
    <w:rsid w:val="00BE4CF8"/>
    <w:rsid w:val="00BE4FCE"/>
    <w:rsid w:val="00BE5030"/>
    <w:rsid w:val="00BE5082"/>
    <w:rsid w:val="00BE5417"/>
    <w:rsid w:val="00BE5567"/>
    <w:rsid w:val="00BE5C30"/>
    <w:rsid w:val="00BE5C90"/>
    <w:rsid w:val="00BE5CAE"/>
    <w:rsid w:val="00BE5E70"/>
    <w:rsid w:val="00BE62FF"/>
    <w:rsid w:val="00BE65B2"/>
    <w:rsid w:val="00BE65C8"/>
    <w:rsid w:val="00BE66EB"/>
    <w:rsid w:val="00BE68D3"/>
    <w:rsid w:val="00BE6B6F"/>
    <w:rsid w:val="00BE6BAF"/>
    <w:rsid w:val="00BE6C7F"/>
    <w:rsid w:val="00BE6EC9"/>
    <w:rsid w:val="00BE6EF3"/>
    <w:rsid w:val="00BE6F04"/>
    <w:rsid w:val="00BE7250"/>
    <w:rsid w:val="00BE7390"/>
    <w:rsid w:val="00BE743E"/>
    <w:rsid w:val="00BE7491"/>
    <w:rsid w:val="00BE7532"/>
    <w:rsid w:val="00BE75F9"/>
    <w:rsid w:val="00BE761D"/>
    <w:rsid w:val="00BE770C"/>
    <w:rsid w:val="00BE7BFE"/>
    <w:rsid w:val="00BE7C77"/>
    <w:rsid w:val="00BE7DAD"/>
    <w:rsid w:val="00BE7EA8"/>
    <w:rsid w:val="00BE7F79"/>
    <w:rsid w:val="00BE7FA6"/>
    <w:rsid w:val="00BF02CC"/>
    <w:rsid w:val="00BF03AE"/>
    <w:rsid w:val="00BF0515"/>
    <w:rsid w:val="00BF05D4"/>
    <w:rsid w:val="00BF083C"/>
    <w:rsid w:val="00BF0A22"/>
    <w:rsid w:val="00BF0EAC"/>
    <w:rsid w:val="00BF0FEB"/>
    <w:rsid w:val="00BF0FF7"/>
    <w:rsid w:val="00BF1216"/>
    <w:rsid w:val="00BF1442"/>
    <w:rsid w:val="00BF15A9"/>
    <w:rsid w:val="00BF1727"/>
    <w:rsid w:val="00BF19B0"/>
    <w:rsid w:val="00BF1B92"/>
    <w:rsid w:val="00BF1C48"/>
    <w:rsid w:val="00BF1C8B"/>
    <w:rsid w:val="00BF20F5"/>
    <w:rsid w:val="00BF2703"/>
    <w:rsid w:val="00BF299E"/>
    <w:rsid w:val="00BF2CDD"/>
    <w:rsid w:val="00BF2DF3"/>
    <w:rsid w:val="00BF352D"/>
    <w:rsid w:val="00BF35A8"/>
    <w:rsid w:val="00BF3A8E"/>
    <w:rsid w:val="00BF3AB9"/>
    <w:rsid w:val="00BF3B82"/>
    <w:rsid w:val="00BF3C78"/>
    <w:rsid w:val="00BF3D18"/>
    <w:rsid w:val="00BF40DE"/>
    <w:rsid w:val="00BF41F8"/>
    <w:rsid w:val="00BF43AE"/>
    <w:rsid w:val="00BF45AA"/>
    <w:rsid w:val="00BF468F"/>
    <w:rsid w:val="00BF4A0C"/>
    <w:rsid w:val="00BF4A2A"/>
    <w:rsid w:val="00BF5380"/>
    <w:rsid w:val="00BF541F"/>
    <w:rsid w:val="00BF5431"/>
    <w:rsid w:val="00BF5532"/>
    <w:rsid w:val="00BF553E"/>
    <w:rsid w:val="00BF5573"/>
    <w:rsid w:val="00BF55A3"/>
    <w:rsid w:val="00BF58CF"/>
    <w:rsid w:val="00BF5CA4"/>
    <w:rsid w:val="00BF6346"/>
    <w:rsid w:val="00BF634C"/>
    <w:rsid w:val="00BF649D"/>
    <w:rsid w:val="00BF6532"/>
    <w:rsid w:val="00BF6554"/>
    <w:rsid w:val="00BF669F"/>
    <w:rsid w:val="00BF68EF"/>
    <w:rsid w:val="00BF69F8"/>
    <w:rsid w:val="00BF6AE6"/>
    <w:rsid w:val="00BF6BF1"/>
    <w:rsid w:val="00BF6C81"/>
    <w:rsid w:val="00BF70FC"/>
    <w:rsid w:val="00BF7553"/>
    <w:rsid w:val="00BF7797"/>
    <w:rsid w:val="00BF79B7"/>
    <w:rsid w:val="00BF7F4B"/>
    <w:rsid w:val="00C00066"/>
    <w:rsid w:val="00C00176"/>
    <w:rsid w:val="00C00245"/>
    <w:rsid w:val="00C002E3"/>
    <w:rsid w:val="00C003BA"/>
    <w:rsid w:val="00C004B5"/>
    <w:rsid w:val="00C004F9"/>
    <w:rsid w:val="00C00824"/>
    <w:rsid w:val="00C00AB3"/>
    <w:rsid w:val="00C00BC1"/>
    <w:rsid w:val="00C00ED1"/>
    <w:rsid w:val="00C00F73"/>
    <w:rsid w:val="00C011F0"/>
    <w:rsid w:val="00C01210"/>
    <w:rsid w:val="00C01568"/>
    <w:rsid w:val="00C017B4"/>
    <w:rsid w:val="00C0183E"/>
    <w:rsid w:val="00C01906"/>
    <w:rsid w:val="00C01BFB"/>
    <w:rsid w:val="00C01CB5"/>
    <w:rsid w:val="00C02043"/>
    <w:rsid w:val="00C02292"/>
    <w:rsid w:val="00C023AD"/>
    <w:rsid w:val="00C023D8"/>
    <w:rsid w:val="00C024FF"/>
    <w:rsid w:val="00C02506"/>
    <w:rsid w:val="00C02529"/>
    <w:rsid w:val="00C0271B"/>
    <w:rsid w:val="00C028D1"/>
    <w:rsid w:val="00C02E08"/>
    <w:rsid w:val="00C02F16"/>
    <w:rsid w:val="00C03045"/>
    <w:rsid w:val="00C03088"/>
    <w:rsid w:val="00C03214"/>
    <w:rsid w:val="00C037DB"/>
    <w:rsid w:val="00C03834"/>
    <w:rsid w:val="00C0390C"/>
    <w:rsid w:val="00C04035"/>
    <w:rsid w:val="00C04631"/>
    <w:rsid w:val="00C049E9"/>
    <w:rsid w:val="00C04D43"/>
    <w:rsid w:val="00C04E7D"/>
    <w:rsid w:val="00C04E9F"/>
    <w:rsid w:val="00C04EAF"/>
    <w:rsid w:val="00C05391"/>
    <w:rsid w:val="00C057BB"/>
    <w:rsid w:val="00C05B7F"/>
    <w:rsid w:val="00C05E98"/>
    <w:rsid w:val="00C05F0A"/>
    <w:rsid w:val="00C05FF8"/>
    <w:rsid w:val="00C060BD"/>
    <w:rsid w:val="00C06325"/>
    <w:rsid w:val="00C0643C"/>
    <w:rsid w:val="00C06583"/>
    <w:rsid w:val="00C06653"/>
    <w:rsid w:val="00C066BA"/>
    <w:rsid w:val="00C067B7"/>
    <w:rsid w:val="00C06A12"/>
    <w:rsid w:val="00C06C00"/>
    <w:rsid w:val="00C06CF2"/>
    <w:rsid w:val="00C06EE8"/>
    <w:rsid w:val="00C070B6"/>
    <w:rsid w:val="00C070D7"/>
    <w:rsid w:val="00C070EB"/>
    <w:rsid w:val="00C073A5"/>
    <w:rsid w:val="00C076CC"/>
    <w:rsid w:val="00C076FA"/>
    <w:rsid w:val="00C07C5F"/>
    <w:rsid w:val="00C07CF8"/>
    <w:rsid w:val="00C07D07"/>
    <w:rsid w:val="00C07E31"/>
    <w:rsid w:val="00C10070"/>
    <w:rsid w:val="00C103F7"/>
    <w:rsid w:val="00C106E5"/>
    <w:rsid w:val="00C107AE"/>
    <w:rsid w:val="00C10978"/>
    <w:rsid w:val="00C10996"/>
    <w:rsid w:val="00C109D5"/>
    <w:rsid w:val="00C10B82"/>
    <w:rsid w:val="00C10E5E"/>
    <w:rsid w:val="00C10E98"/>
    <w:rsid w:val="00C10FFF"/>
    <w:rsid w:val="00C11010"/>
    <w:rsid w:val="00C11083"/>
    <w:rsid w:val="00C1109C"/>
    <w:rsid w:val="00C1122D"/>
    <w:rsid w:val="00C115A1"/>
    <w:rsid w:val="00C118EA"/>
    <w:rsid w:val="00C11B7E"/>
    <w:rsid w:val="00C11F46"/>
    <w:rsid w:val="00C120D6"/>
    <w:rsid w:val="00C123C6"/>
    <w:rsid w:val="00C12569"/>
    <w:rsid w:val="00C1264D"/>
    <w:rsid w:val="00C12669"/>
    <w:rsid w:val="00C129AE"/>
    <w:rsid w:val="00C12A2C"/>
    <w:rsid w:val="00C12AA6"/>
    <w:rsid w:val="00C12DC9"/>
    <w:rsid w:val="00C1305E"/>
    <w:rsid w:val="00C130D3"/>
    <w:rsid w:val="00C131AC"/>
    <w:rsid w:val="00C13206"/>
    <w:rsid w:val="00C137E9"/>
    <w:rsid w:val="00C13C34"/>
    <w:rsid w:val="00C13CCE"/>
    <w:rsid w:val="00C13DE0"/>
    <w:rsid w:val="00C13F7B"/>
    <w:rsid w:val="00C14645"/>
    <w:rsid w:val="00C14C1B"/>
    <w:rsid w:val="00C14C5F"/>
    <w:rsid w:val="00C14DB1"/>
    <w:rsid w:val="00C15158"/>
    <w:rsid w:val="00C15281"/>
    <w:rsid w:val="00C15913"/>
    <w:rsid w:val="00C15976"/>
    <w:rsid w:val="00C15A92"/>
    <w:rsid w:val="00C15AC5"/>
    <w:rsid w:val="00C15BC4"/>
    <w:rsid w:val="00C15C01"/>
    <w:rsid w:val="00C161A0"/>
    <w:rsid w:val="00C161F9"/>
    <w:rsid w:val="00C16288"/>
    <w:rsid w:val="00C16356"/>
    <w:rsid w:val="00C1636C"/>
    <w:rsid w:val="00C16A31"/>
    <w:rsid w:val="00C16E87"/>
    <w:rsid w:val="00C16F37"/>
    <w:rsid w:val="00C16FA2"/>
    <w:rsid w:val="00C17292"/>
    <w:rsid w:val="00C17314"/>
    <w:rsid w:val="00C173C6"/>
    <w:rsid w:val="00C175EE"/>
    <w:rsid w:val="00C17AFC"/>
    <w:rsid w:val="00C17B28"/>
    <w:rsid w:val="00C17DDD"/>
    <w:rsid w:val="00C20249"/>
    <w:rsid w:val="00C20849"/>
    <w:rsid w:val="00C208D4"/>
    <w:rsid w:val="00C209C9"/>
    <w:rsid w:val="00C20A5D"/>
    <w:rsid w:val="00C20CAD"/>
    <w:rsid w:val="00C20E63"/>
    <w:rsid w:val="00C211B2"/>
    <w:rsid w:val="00C2127C"/>
    <w:rsid w:val="00C213CE"/>
    <w:rsid w:val="00C214F8"/>
    <w:rsid w:val="00C2151A"/>
    <w:rsid w:val="00C215C0"/>
    <w:rsid w:val="00C216A3"/>
    <w:rsid w:val="00C217D3"/>
    <w:rsid w:val="00C218B1"/>
    <w:rsid w:val="00C219AC"/>
    <w:rsid w:val="00C21BAF"/>
    <w:rsid w:val="00C22102"/>
    <w:rsid w:val="00C2210F"/>
    <w:rsid w:val="00C227BB"/>
    <w:rsid w:val="00C2285B"/>
    <w:rsid w:val="00C22867"/>
    <w:rsid w:val="00C22B44"/>
    <w:rsid w:val="00C22C32"/>
    <w:rsid w:val="00C22D44"/>
    <w:rsid w:val="00C232D0"/>
    <w:rsid w:val="00C23307"/>
    <w:rsid w:val="00C23353"/>
    <w:rsid w:val="00C234B2"/>
    <w:rsid w:val="00C23521"/>
    <w:rsid w:val="00C23673"/>
    <w:rsid w:val="00C2369A"/>
    <w:rsid w:val="00C2370B"/>
    <w:rsid w:val="00C238B2"/>
    <w:rsid w:val="00C23AF3"/>
    <w:rsid w:val="00C23B34"/>
    <w:rsid w:val="00C23BB5"/>
    <w:rsid w:val="00C23C17"/>
    <w:rsid w:val="00C23F25"/>
    <w:rsid w:val="00C242D3"/>
    <w:rsid w:val="00C2436F"/>
    <w:rsid w:val="00C24494"/>
    <w:rsid w:val="00C24558"/>
    <w:rsid w:val="00C24938"/>
    <w:rsid w:val="00C24AB5"/>
    <w:rsid w:val="00C24E7D"/>
    <w:rsid w:val="00C25547"/>
    <w:rsid w:val="00C259EC"/>
    <w:rsid w:val="00C25BF3"/>
    <w:rsid w:val="00C2612B"/>
    <w:rsid w:val="00C26611"/>
    <w:rsid w:val="00C267D8"/>
    <w:rsid w:val="00C26BBC"/>
    <w:rsid w:val="00C26E90"/>
    <w:rsid w:val="00C2742D"/>
    <w:rsid w:val="00C27434"/>
    <w:rsid w:val="00C27500"/>
    <w:rsid w:val="00C27611"/>
    <w:rsid w:val="00C27638"/>
    <w:rsid w:val="00C27671"/>
    <w:rsid w:val="00C276D5"/>
    <w:rsid w:val="00C27885"/>
    <w:rsid w:val="00C27A60"/>
    <w:rsid w:val="00C27DE5"/>
    <w:rsid w:val="00C30174"/>
    <w:rsid w:val="00C302D9"/>
    <w:rsid w:val="00C3054D"/>
    <w:rsid w:val="00C30594"/>
    <w:rsid w:val="00C307B6"/>
    <w:rsid w:val="00C30C90"/>
    <w:rsid w:val="00C31080"/>
    <w:rsid w:val="00C31C8D"/>
    <w:rsid w:val="00C31E22"/>
    <w:rsid w:val="00C31EE1"/>
    <w:rsid w:val="00C31F6D"/>
    <w:rsid w:val="00C3212B"/>
    <w:rsid w:val="00C323A3"/>
    <w:rsid w:val="00C326DD"/>
    <w:rsid w:val="00C32B19"/>
    <w:rsid w:val="00C32E03"/>
    <w:rsid w:val="00C3324C"/>
    <w:rsid w:val="00C3348B"/>
    <w:rsid w:val="00C33563"/>
    <w:rsid w:val="00C33582"/>
    <w:rsid w:val="00C33616"/>
    <w:rsid w:val="00C33662"/>
    <w:rsid w:val="00C33A68"/>
    <w:rsid w:val="00C33B30"/>
    <w:rsid w:val="00C33C36"/>
    <w:rsid w:val="00C34053"/>
    <w:rsid w:val="00C34A83"/>
    <w:rsid w:val="00C34AAB"/>
    <w:rsid w:val="00C34D5B"/>
    <w:rsid w:val="00C34E76"/>
    <w:rsid w:val="00C3501E"/>
    <w:rsid w:val="00C35180"/>
    <w:rsid w:val="00C35193"/>
    <w:rsid w:val="00C3552E"/>
    <w:rsid w:val="00C35597"/>
    <w:rsid w:val="00C355C5"/>
    <w:rsid w:val="00C3581D"/>
    <w:rsid w:val="00C35BDB"/>
    <w:rsid w:val="00C35E9A"/>
    <w:rsid w:val="00C36306"/>
    <w:rsid w:val="00C363C6"/>
    <w:rsid w:val="00C365A1"/>
    <w:rsid w:val="00C36864"/>
    <w:rsid w:val="00C36AA9"/>
    <w:rsid w:val="00C36B26"/>
    <w:rsid w:val="00C36EA0"/>
    <w:rsid w:val="00C36F78"/>
    <w:rsid w:val="00C3710D"/>
    <w:rsid w:val="00C37122"/>
    <w:rsid w:val="00C37134"/>
    <w:rsid w:val="00C371C2"/>
    <w:rsid w:val="00C373EB"/>
    <w:rsid w:val="00C37B8E"/>
    <w:rsid w:val="00C37CE0"/>
    <w:rsid w:val="00C37DB1"/>
    <w:rsid w:val="00C40372"/>
    <w:rsid w:val="00C40469"/>
    <w:rsid w:val="00C406F9"/>
    <w:rsid w:val="00C40713"/>
    <w:rsid w:val="00C40841"/>
    <w:rsid w:val="00C4084F"/>
    <w:rsid w:val="00C40854"/>
    <w:rsid w:val="00C40D29"/>
    <w:rsid w:val="00C40D49"/>
    <w:rsid w:val="00C40E0F"/>
    <w:rsid w:val="00C414C3"/>
    <w:rsid w:val="00C414E4"/>
    <w:rsid w:val="00C4163F"/>
    <w:rsid w:val="00C416C3"/>
    <w:rsid w:val="00C41CE5"/>
    <w:rsid w:val="00C41E4B"/>
    <w:rsid w:val="00C41ECE"/>
    <w:rsid w:val="00C42296"/>
    <w:rsid w:val="00C42334"/>
    <w:rsid w:val="00C426DD"/>
    <w:rsid w:val="00C4281A"/>
    <w:rsid w:val="00C42848"/>
    <w:rsid w:val="00C429DE"/>
    <w:rsid w:val="00C42A94"/>
    <w:rsid w:val="00C42B2D"/>
    <w:rsid w:val="00C43189"/>
    <w:rsid w:val="00C4365F"/>
    <w:rsid w:val="00C436D0"/>
    <w:rsid w:val="00C43862"/>
    <w:rsid w:val="00C439E2"/>
    <w:rsid w:val="00C43B17"/>
    <w:rsid w:val="00C43CFD"/>
    <w:rsid w:val="00C43D51"/>
    <w:rsid w:val="00C43F17"/>
    <w:rsid w:val="00C43F95"/>
    <w:rsid w:val="00C441F3"/>
    <w:rsid w:val="00C442A3"/>
    <w:rsid w:val="00C443E3"/>
    <w:rsid w:val="00C4444B"/>
    <w:rsid w:val="00C4449C"/>
    <w:rsid w:val="00C449C5"/>
    <w:rsid w:val="00C44A0E"/>
    <w:rsid w:val="00C44ABD"/>
    <w:rsid w:val="00C44E73"/>
    <w:rsid w:val="00C450E9"/>
    <w:rsid w:val="00C45263"/>
    <w:rsid w:val="00C45328"/>
    <w:rsid w:val="00C45855"/>
    <w:rsid w:val="00C45A8D"/>
    <w:rsid w:val="00C45AF2"/>
    <w:rsid w:val="00C45BA5"/>
    <w:rsid w:val="00C4601D"/>
    <w:rsid w:val="00C4627E"/>
    <w:rsid w:val="00C4650E"/>
    <w:rsid w:val="00C46877"/>
    <w:rsid w:val="00C469FF"/>
    <w:rsid w:val="00C46B73"/>
    <w:rsid w:val="00C46C08"/>
    <w:rsid w:val="00C4705A"/>
    <w:rsid w:val="00C4718C"/>
    <w:rsid w:val="00C4722C"/>
    <w:rsid w:val="00C4751F"/>
    <w:rsid w:val="00C479B2"/>
    <w:rsid w:val="00C47A5E"/>
    <w:rsid w:val="00C47E7B"/>
    <w:rsid w:val="00C47F18"/>
    <w:rsid w:val="00C5015A"/>
    <w:rsid w:val="00C5020F"/>
    <w:rsid w:val="00C50244"/>
    <w:rsid w:val="00C5027D"/>
    <w:rsid w:val="00C5029A"/>
    <w:rsid w:val="00C503DC"/>
    <w:rsid w:val="00C5051F"/>
    <w:rsid w:val="00C505FC"/>
    <w:rsid w:val="00C50776"/>
    <w:rsid w:val="00C507F1"/>
    <w:rsid w:val="00C50B92"/>
    <w:rsid w:val="00C51011"/>
    <w:rsid w:val="00C51460"/>
    <w:rsid w:val="00C515DC"/>
    <w:rsid w:val="00C518B9"/>
    <w:rsid w:val="00C51CB9"/>
    <w:rsid w:val="00C52135"/>
    <w:rsid w:val="00C52473"/>
    <w:rsid w:val="00C52612"/>
    <w:rsid w:val="00C5285A"/>
    <w:rsid w:val="00C52BDC"/>
    <w:rsid w:val="00C52E5D"/>
    <w:rsid w:val="00C5300F"/>
    <w:rsid w:val="00C53054"/>
    <w:rsid w:val="00C530F2"/>
    <w:rsid w:val="00C53125"/>
    <w:rsid w:val="00C53311"/>
    <w:rsid w:val="00C5351E"/>
    <w:rsid w:val="00C53624"/>
    <w:rsid w:val="00C53811"/>
    <w:rsid w:val="00C5390B"/>
    <w:rsid w:val="00C539BC"/>
    <w:rsid w:val="00C53ACA"/>
    <w:rsid w:val="00C53D87"/>
    <w:rsid w:val="00C53DFD"/>
    <w:rsid w:val="00C54045"/>
    <w:rsid w:val="00C540D1"/>
    <w:rsid w:val="00C540E0"/>
    <w:rsid w:val="00C5498A"/>
    <w:rsid w:val="00C54A24"/>
    <w:rsid w:val="00C54ADD"/>
    <w:rsid w:val="00C54F4B"/>
    <w:rsid w:val="00C5501F"/>
    <w:rsid w:val="00C5508A"/>
    <w:rsid w:val="00C553C9"/>
    <w:rsid w:val="00C55420"/>
    <w:rsid w:val="00C554A9"/>
    <w:rsid w:val="00C554FB"/>
    <w:rsid w:val="00C55621"/>
    <w:rsid w:val="00C55A4C"/>
    <w:rsid w:val="00C56033"/>
    <w:rsid w:val="00C560BA"/>
    <w:rsid w:val="00C56145"/>
    <w:rsid w:val="00C5620E"/>
    <w:rsid w:val="00C56276"/>
    <w:rsid w:val="00C5628C"/>
    <w:rsid w:val="00C5665A"/>
    <w:rsid w:val="00C56935"/>
    <w:rsid w:val="00C56F4D"/>
    <w:rsid w:val="00C57106"/>
    <w:rsid w:val="00C57772"/>
    <w:rsid w:val="00C57C5D"/>
    <w:rsid w:val="00C57FCE"/>
    <w:rsid w:val="00C60597"/>
    <w:rsid w:val="00C605A8"/>
    <w:rsid w:val="00C6063D"/>
    <w:rsid w:val="00C60676"/>
    <w:rsid w:val="00C606BC"/>
    <w:rsid w:val="00C608E7"/>
    <w:rsid w:val="00C6102D"/>
    <w:rsid w:val="00C610AB"/>
    <w:rsid w:val="00C611B8"/>
    <w:rsid w:val="00C613AC"/>
    <w:rsid w:val="00C61CEE"/>
    <w:rsid w:val="00C61DAD"/>
    <w:rsid w:val="00C62259"/>
    <w:rsid w:val="00C623FF"/>
    <w:rsid w:val="00C624AF"/>
    <w:rsid w:val="00C626DF"/>
    <w:rsid w:val="00C6285D"/>
    <w:rsid w:val="00C62927"/>
    <w:rsid w:val="00C62A85"/>
    <w:rsid w:val="00C62B01"/>
    <w:rsid w:val="00C62C0E"/>
    <w:rsid w:val="00C63099"/>
    <w:rsid w:val="00C633DF"/>
    <w:rsid w:val="00C636B2"/>
    <w:rsid w:val="00C63945"/>
    <w:rsid w:val="00C63BF2"/>
    <w:rsid w:val="00C63EB7"/>
    <w:rsid w:val="00C640BA"/>
    <w:rsid w:val="00C64131"/>
    <w:rsid w:val="00C644DA"/>
    <w:rsid w:val="00C644EE"/>
    <w:rsid w:val="00C64731"/>
    <w:rsid w:val="00C648DA"/>
    <w:rsid w:val="00C64976"/>
    <w:rsid w:val="00C649E8"/>
    <w:rsid w:val="00C64E18"/>
    <w:rsid w:val="00C650E2"/>
    <w:rsid w:val="00C65116"/>
    <w:rsid w:val="00C652F7"/>
    <w:rsid w:val="00C653FC"/>
    <w:rsid w:val="00C65497"/>
    <w:rsid w:val="00C654A5"/>
    <w:rsid w:val="00C656CF"/>
    <w:rsid w:val="00C656DE"/>
    <w:rsid w:val="00C657E5"/>
    <w:rsid w:val="00C6626C"/>
    <w:rsid w:val="00C6649F"/>
    <w:rsid w:val="00C6684A"/>
    <w:rsid w:val="00C66AA2"/>
    <w:rsid w:val="00C66AF9"/>
    <w:rsid w:val="00C66C09"/>
    <w:rsid w:val="00C66D47"/>
    <w:rsid w:val="00C67348"/>
    <w:rsid w:val="00C6751F"/>
    <w:rsid w:val="00C6758A"/>
    <w:rsid w:val="00C6767B"/>
    <w:rsid w:val="00C677B5"/>
    <w:rsid w:val="00C677F8"/>
    <w:rsid w:val="00C678F4"/>
    <w:rsid w:val="00C67C41"/>
    <w:rsid w:val="00C67C74"/>
    <w:rsid w:val="00C7015A"/>
    <w:rsid w:val="00C70161"/>
    <w:rsid w:val="00C701AC"/>
    <w:rsid w:val="00C7080C"/>
    <w:rsid w:val="00C7092E"/>
    <w:rsid w:val="00C70A4A"/>
    <w:rsid w:val="00C70B1C"/>
    <w:rsid w:val="00C70C8F"/>
    <w:rsid w:val="00C70CF6"/>
    <w:rsid w:val="00C70E92"/>
    <w:rsid w:val="00C7100F"/>
    <w:rsid w:val="00C714D3"/>
    <w:rsid w:val="00C7154A"/>
    <w:rsid w:val="00C715BC"/>
    <w:rsid w:val="00C718A7"/>
    <w:rsid w:val="00C71A12"/>
    <w:rsid w:val="00C71A61"/>
    <w:rsid w:val="00C71BBA"/>
    <w:rsid w:val="00C71CF9"/>
    <w:rsid w:val="00C71EEA"/>
    <w:rsid w:val="00C722A0"/>
    <w:rsid w:val="00C72381"/>
    <w:rsid w:val="00C72443"/>
    <w:rsid w:val="00C7246C"/>
    <w:rsid w:val="00C7276F"/>
    <w:rsid w:val="00C72AC3"/>
    <w:rsid w:val="00C72C9C"/>
    <w:rsid w:val="00C72D83"/>
    <w:rsid w:val="00C73218"/>
    <w:rsid w:val="00C73669"/>
    <w:rsid w:val="00C73AD0"/>
    <w:rsid w:val="00C73B7E"/>
    <w:rsid w:val="00C73C39"/>
    <w:rsid w:val="00C73EAB"/>
    <w:rsid w:val="00C74370"/>
    <w:rsid w:val="00C74434"/>
    <w:rsid w:val="00C7459C"/>
    <w:rsid w:val="00C74C92"/>
    <w:rsid w:val="00C74CCA"/>
    <w:rsid w:val="00C74F51"/>
    <w:rsid w:val="00C74F7C"/>
    <w:rsid w:val="00C75342"/>
    <w:rsid w:val="00C75470"/>
    <w:rsid w:val="00C758EC"/>
    <w:rsid w:val="00C75B16"/>
    <w:rsid w:val="00C75B63"/>
    <w:rsid w:val="00C75BE8"/>
    <w:rsid w:val="00C75D35"/>
    <w:rsid w:val="00C75D62"/>
    <w:rsid w:val="00C75E2D"/>
    <w:rsid w:val="00C75EA7"/>
    <w:rsid w:val="00C76098"/>
    <w:rsid w:val="00C76288"/>
    <w:rsid w:val="00C76669"/>
    <w:rsid w:val="00C7666C"/>
    <w:rsid w:val="00C7667F"/>
    <w:rsid w:val="00C766BA"/>
    <w:rsid w:val="00C76DE0"/>
    <w:rsid w:val="00C76E77"/>
    <w:rsid w:val="00C76EC6"/>
    <w:rsid w:val="00C77067"/>
    <w:rsid w:val="00C770E4"/>
    <w:rsid w:val="00C77216"/>
    <w:rsid w:val="00C77241"/>
    <w:rsid w:val="00C772C6"/>
    <w:rsid w:val="00C7732F"/>
    <w:rsid w:val="00C77805"/>
    <w:rsid w:val="00C77BB9"/>
    <w:rsid w:val="00C77BC4"/>
    <w:rsid w:val="00C77EF7"/>
    <w:rsid w:val="00C8056E"/>
    <w:rsid w:val="00C806CC"/>
    <w:rsid w:val="00C809A3"/>
    <w:rsid w:val="00C80C7C"/>
    <w:rsid w:val="00C80CAD"/>
    <w:rsid w:val="00C80CCB"/>
    <w:rsid w:val="00C80D07"/>
    <w:rsid w:val="00C81009"/>
    <w:rsid w:val="00C8184D"/>
    <w:rsid w:val="00C819FE"/>
    <w:rsid w:val="00C81A60"/>
    <w:rsid w:val="00C81A79"/>
    <w:rsid w:val="00C81B7F"/>
    <w:rsid w:val="00C81E6C"/>
    <w:rsid w:val="00C81E93"/>
    <w:rsid w:val="00C81FD8"/>
    <w:rsid w:val="00C82261"/>
    <w:rsid w:val="00C8256A"/>
    <w:rsid w:val="00C8273B"/>
    <w:rsid w:val="00C82891"/>
    <w:rsid w:val="00C83091"/>
    <w:rsid w:val="00C830C5"/>
    <w:rsid w:val="00C831BA"/>
    <w:rsid w:val="00C831CD"/>
    <w:rsid w:val="00C8331D"/>
    <w:rsid w:val="00C83354"/>
    <w:rsid w:val="00C83459"/>
    <w:rsid w:val="00C834DE"/>
    <w:rsid w:val="00C83B2E"/>
    <w:rsid w:val="00C83BB1"/>
    <w:rsid w:val="00C83F00"/>
    <w:rsid w:val="00C84348"/>
    <w:rsid w:val="00C845AC"/>
    <w:rsid w:val="00C846F6"/>
    <w:rsid w:val="00C84778"/>
    <w:rsid w:val="00C8488C"/>
    <w:rsid w:val="00C84992"/>
    <w:rsid w:val="00C84C64"/>
    <w:rsid w:val="00C84D7A"/>
    <w:rsid w:val="00C84E47"/>
    <w:rsid w:val="00C85151"/>
    <w:rsid w:val="00C85255"/>
    <w:rsid w:val="00C852BC"/>
    <w:rsid w:val="00C8584C"/>
    <w:rsid w:val="00C858E9"/>
    <w:rsid w:val="00C859D4"/>
    <w:rsid w:val="00C85A00"/>
    <w:rsid w:val="00C85C14"/>
    <w:rsid w:val="00C85D41"/>
    <w:rsid w:val="00C85DCA"/>
    <w:rsid w:val="00C85FF0"/>
    <w:rsid w:val="00C86285"/>
    <w:rsid w:val="00C862F5"/>
    <w:rsid w:val="00C86371"/>
    <w:rsid w:val="00C867B6"/>
    <w:rsid w:val="00C869A7"/>
    <w:rsid w:val="00C86B22"/>
    <w:rsid w:val="00C86C6E"/>
    <w:rsid w:val="00C86CCE"/>
    <w:rsid w:val="00C86E55"/>
    <w:rsid w:val="00C86EDB"/>
    <w:rsid w:val="00C86F14"/>
    <w:rsid w:val="00C86F9E"/>
    <w:rsid w:val="00C8704B"/>
    <w:rsid w:val="00C87504"/>
    <w:rsid w:val="00C87621"/>
    <w:rsid w:val="00C87646"/>
    <w:rsid w:val="00C87AB1"/>
    <w:rsid w:val="00C907AC"/>
    <w:rsid w:val="00C9085D"/>
    <w:rsid w:val="00C908CE"/>
    <w:rsid w:val="00C90940"/>
    <w:rsid w:val="00C90A0C"/>
    <w:rsid w:val="00C90C13"/>
    <w:rsid w:val="00C90C49"/>
    <w:rsid w:val="00C90EDD"/>
    <w:rsid w:val="00C912C8"/>
    <w:rsid w:val="00C91A9C"/>
    <w:rsid w:val="00C91DC7"/>
    <w:rsid w:val="00C91E9E"/>
    <w:rsid w:val="00C91F99"/>
    <w:rsid w:val="00C920B4"/>
    <w:rsid w:val="00C92137"/>
    <w:rsid w:val="00C92256"/>
    <w:rsid w:val="00C926BB"/>
    <w:rsid w:val="00C92F09"/>
    <w:rsid w:val="00C930CD"/>
    <w:rsid w:val="00C93155"/>
    <w:rsid w:val="00C931F8"/>
    <w:rsid w:val="00C93223"/>
    <w:rsid w:val="00C933AF"/>
    <w:rsid w:val="00C9351E"/>
    <w:rsid w:val="00C9394A"/>
    <w:rsid w:val="00C93CE5"/>
    <w:rsid w:val="00C93D11"/>
    <w:rsid w:val="00C93D66"/>
    <w:rsid w:val="00C93F04"/>
    <w:rsid w:val="00C93F90"/>
    <w:rsid w:val="00C9402A"/>
    <w:rsid w:val="00C94035"/>
    <w:rsid w:val="00C940C9"/>
    <w:rsid w:val="00C945B2"/>
    <w:rsid w:val="00C9463C"/>
    <w:rsid w:val="00C947A5"/>
    <w:rsid w:val="00C947DE"/>
    <w:rsid w:val="00C94EC6"/>
    <w:rsid w:val="00C953D9"/>
    <w:rsid w:val="00C9550B"/>
    <w:rsid w:val="00C957CF"/>
    <w:rsid w:val="00C95A41"/>
    <w:rsid w:val="00C95AF1"/>
    <w:rsid w:val="00C95B0D"/>
    <w:rsid w:val="00C95C46"/>
    <w:rsid w:val="00C95FB5"/>
    <w:rsid w:val="00C9601A"/>
    <w:rsid w:val="00C9615D"/>
    <w:rsid w:val="00C96193"/>
    <w:rsid w:val="00C96230"/>
    <w:rsid w:val="00C96268"/>
    <w:rsid w:val="00C964F5"/>
    <w:rsid w:val="00C96554"/>
    <w:rsid w:val="00C96735"/>
    <w:rsid w:val="00C96850"/>
    <w:rsid w:val="00C96871"/>
    <w:rsid w:val="00C96DD3"/>
    <w:rsid w:val="00C96F4D"/>
    <w:rsid w:val="00C97107"/>
    <w:rsid w:val="00C97645"/>
    <w:rsid w:val="00C9774F"/>
    <w:rsid w:val="00C9788F"/>
    <w:rsid w:val="00C97C3A"/>
    <w:rsid w:val="00C97F68"/>
    <w:rsid w:val="00CA0780"/>
    <w:rsid w:val="00CA078C"/>
    <w:rsid w:val="00CA08EA"/>
    <w:rsid w:val="00CA0C05"/>
    <w:rsid w:val="00CA0CFF"/>
    <w:rsid w:val="00CA0D0E"/>
    <w:rsid w:val="00CA0D64"/>
    <w:rsid w:val="00CA0D92"/>
    <w:rsid w:val="00CA0E38"/>
    <w:rsid w:val="00CA18B0"/>
    <w:rsid w:val="00CA18F8"/>
    <w:rsid w:val="00CA1987"/>
    <w:rsid w:val="00CA1C16"/>
    <w:rsid w:val="00CA1C38"/>
    <w:rsid w:val="00CA1CAC"/>
    <w:rsid w:val="00CA2146"/>
    <w:rsid w:val="00CA2342"/>
    <w:rsid w:val="00CA23C3"/>
    <w:rsid w:val="00CA2747"/>
    <w:rsid w:val="00CA2820"/>
    <w:rsid w:val="00CA2FDB"/>
    <w:rsid w:val="00CA32B4"/>
    <w:rsid w:val="00CA38EA"/>
    <w:rsid w:val="00CA3B62"/>
    <w:rsid w:val="00CA3F55"/>
    <w:rsid w:val="00CA41CD"/>
    <w:rsid w:val="00CA42BB"/>
    <w:rsid w:val="00CA42BC"/>
    <w:rsid w:val="00CA42EA"/>
    <w:rsid w:val="00CA4622"/>
    <w:rsid w:val="00CA46F5"/>
    <w:rsid w:val="00CA47F2"/>
    <w:rsid w:val="00CA4AE4"/>
    <w:rsid w:val="00CA4C09"/>
    <w:rsid w:val="00CA4C24"/>
    <w:rsid w:val="00CA4D65"/>
    <w:rsid w:val="00CA4F2B"/>
    <w:rsid w:val="00CA547C"/>
    <w:rsid w:val="00CA569C"/>
    <w:rsid w:val="00CA5AF0"/>
    <w:rsid w:val="00CA5B1A"/>
    <w:rsid w:val="00CA5B9A"/>
    <w:rsid w:val="00CA5F6A"/>
    <w:rsid w:val="00CA5F72"/>
    <w:rsid w:val="00CA69A4"/>
    <w:rsid w:val="00CA6A5A"/>
    <w:rsid w:val="00CA6C02"/>
    <w:rsid w:val="00CA7276"/>
    <w:rsid w:val="00CA728B"/>
    <w:rsid w:val="00CA75D3"/>
    <w:rsid w:val="00CA7889"/>
    <w:rsid w:val="00CA78DA"/>
    <w:rsid w:val="00CA7CE8"/>
    <w:rsid w:val="00CA7EFF"/>
    <w:rsid w:val="00CB01C2"/>
    <w:rsid w:val="00CB0274"/>
    <w:rsid w:val="00CB0278"/>
    <w:rsid w:val="00CB0454"/>
    <w:rsid w:val="00CB0642"/>
    <w:rsid w:val="00CB074C"/>
    <w:rsid w:val="00CB07B6"/>
    <w:rsid w:val="00CB0BE9"/>
    <w:rsid w:val="00CB0CC5"/>
    <w:rsid w:val="00CB0D9B"/>
    <w:rsid w:val="00CB0DE7"/>
    <w:rsid w:val="00CB0EC0"/>
    <w:rsid w:val="00CB0ED8"/>
    <w:rsid w:val="00CB0F6B"/>
    <w:rsid w:val="00CB10D0"/>
    <w:rsid w:val="00CB15E3"/>
    <w:rsid w:val="00CB16CE"/>
    <w:rsid w:val="00CB17CC"/>
    <w:rsid w:val="00CB18DD"/>
    <w:rsid w:val="00CB18EE"/>
    <w:rsid w:val="00CB1D49"/>
    <w:rsid w:val="00CB1FCB"/>
    <w:rsid w:val="00CB214B"/>
    <w:rsid w:val="00CB21BA"/>
    <w:rsid w:val="00CB22A9"/>
    <w:rsid w:val="00CB2699"/>
    <w:rsid w:val="00CB2757"/>
    <w:rsid w:val="00CB2F53"/>
    <w:rsid w:val="00CB3018"/>
    <w:rsid w:val="00CB3106"/>
    <w:rsid w:val="00CB3358"/>
    <w:rsid w:val="00CB33AA"/>
    <w:rsid w:val="00CB3486"/>
    <w:rsid w:val="00CB3E9E"/>
    <w:rsid w:val="00CB3EC0"/>
    <w:rsid w:val="00CB4013"/>
    <w:rsid w:val="00CB41BF"/>
    <w:rsid w:val="00CB4352"/>
    <w:rsid w:val="00CB481C"/>
    <w:rsid w:val="00CB49C3"/>
    <w:rsid w:val="00CB4C85"/>
    <w:rsid w:val="00CB4EC7"/>
    <w:rsid w:val="00CB4FEB"/>
    <w:rsid w:val="00CB53D1"/>
    <w:rsid w:val="00CB555B"/>
    <w:rsid w:val="00CB5A77"/>
    <w:rsid w:val="00CB5B7E"/>
    <w:rsid w:val="00CB5C4E"/>
    <w:rsid w:val="00CB5E5D"/>
    <w:rsid w:val="00CB5F50"/>
    <w:rsid w:val="00CB62C6"/>
    <w:rsid w:val="00CB652F"/>
    <w:rsid w:val="00CB6689"/>
    <w:rsid w:val="00CB6703"/>
    <w:rsid w:val="00CB69B6"/>
    <w:rsid w:val="00CB6C40"/>
    <w:rsid w:val="00CB6DE9"/>
    <w:rsid w:val="00CB7044"/>
    <w:rsid w:val="00CB70EB"/>
    <w:rsid w:val="00CB7338"/>
    <w:rsid w:val="00CB77A5"/>
    <w:rsid w:val="00CB7997"/>
    <w:rsid w:val="00CB7BB1"/>
    <w:rsid w:val="00CB7D12"/>
    <w:rsid w:val="00CC0081"/>
    <w:rsid w:val="00CC020B"/>
    <w:rsid w:val="00CC03B3"/>
    <w:rsid w:val="00CC03D8"/>
    <w:rsid w:val="00CC0662"/>
    <w:rsid w:val="00CC0968"/>
    <w:rsid w:val="00CC09C8"/>
    <w:rsid w:val="00CC0A40"/>
    <w:rsid w:val="00CC0E3C"/>
    <w:rsid w:val="00CC1206"/>
    <w:rsid w:val="00CC1215"/>
    <w:rsid w:val="00CC1566"/>
    <w:rsid w:val="00CC180A"/>
    <w:rsid w:val="00CC196B"/>
    <w:rsid w:val="00CC1A0B"/>
    <w:rsid w:val="00CC1CE7"/>
    <w:rsid w:val="00CC1CF9"/>
    <w:rsid w:val="00CC1DDE"/>
    <w:rsid w:val="00CC1E42"/>
    <w:rsid w:val="00CC207C"/>
    <w:rsid w:val="00CC2155"/>
    <w:rsid w:val="00CC245A"/>
    <w:rsid w:val="00CC2481"/>
    <w:rsid w:val="00CC25FC"/>
    <w:rsid w:val="00CC2690"/>
    <w:rsid w:val="00CC278C"/>
    <w:rsid w:val="00CC29B9"/>
    <w:rsid w:val="00CC2B09"/>
    <w:rsid w:val="00CC3013"/>
    <w:rsid w:val="00CC327F"/>
    <w:rsid w:val="00CC3714"/>
    <w:rsid w:val="00CC3855"/>
    <w:rsid w:val="00CC38DF"/>
    <w:rsid w:val="00CC39A6"/>
    <w:rsid w:val="00CC3D16"/>
    <w:rsid w:val="00CC3D7E"/>
    <w:rsid w:val="00CC3E50"/>
    <w:rsid w:val="00CC3EC1"/>
    <w:rsid w:val="00CC4129"/>
    <w:rsid w:val="00CC4204"/>
    <w:rsid w:val="00CC42DB"/>
    <w:rsid w:val="00CC42EE"/>
    <w:rsid w:val="00CC4732"/>
    <w:rsid w:val="00CC474F"/>
    <w:rsid w:val="00CC47AD"/>
    <w:rsid w:val="00CC49FB"/>
    <w:rsid w:val="00CC49FC"/>
    <w:rsid w:val="00CC4A12"/>
    <w:rsid w:val="00CC4CA1"/>
    <w:rsid w:val="00CC501C"/>
    <w:rsid w:val="00CC543C"/>
    <w:rsid w:val="00CC5586"/>
    <w:rsid w:val="00CC56C2"/>
    <w:rsid w:val="00CC5856"/>
    <w:rsid w:val="00CC589D"/>
    <w:rsid w:val="00CC5988"/>
    <w:rsid w:val="00CC5DB9"/>
    <w:rsid w:val="00CC61F4"/>
    <w:rsid w:val="00CC6483"/>
    <w:rsid w:val="00CC6808"/>
    <w:rsid w:val="00CC69A3"/>
    <w:rsid w:val="00CC6B8F"/>
    <w:rsid w:val="00CC6C91"/>
    <w:rsid w:val="00CC7561"/>
    <w:rsid w:val="00CC791E"/>
    <w:rsid w:val="00CC79B8"/>
    <w:rsid w:val="00CC7C44"/>
    <w:rsid w:val="00CC7CD3"/>
    <w:rsid w:val="00CC7CEB"/>
    <w:rsid w:val="00CC7E66"/>
    <w:rsid w:val="00CC7FA2"/>
    <w:rsid w:val="00CD02E8"/>
    <w:rsid w:val="00CD032C"/>
    <w:rsid w:val="00CD0D76"/>
    <w:rsid w:val="00CD0F5B"/>
    <w:rsid w:val="00CD0FD4"/>
    <w:rsid w:val="00CD13BC"/>
    <w:rsid w:val="00CD17C9"/>
    <w:rsid w:val="00CD1809"/>
    <w:rsid w:val="00CD1908"/>
    <w:rsid w:val="00CD1921"/>
    <w:rsid w:val="00CD1BFA"/>
    <w:rsid w:val="00CD1C29"/>
    <w:rsid w:val="00CD1C4D"/>
    <w:rsid w:val="00CD1CA4"/>
    <w:rsid w:val="00CD1CA5"/>
    <w:rsid w:val="00CD1EE8"/>
    <w:rsid w:val="00CD209B"/>
    <w:rsid w:val="00CD2455"/>
    <w:rsid w:val="00CD259D"/>
    <w:rsid w:val="00CD25EB"/>
    <w:rsid w:val="00CD2780"/>
    <w:rsid w:val="00CD2815"/>
    <w:rsid w:val="00CD28D4"/>
    <w:rsid w:val="00CD28F9"/>
    <w:rsid w:val="00CD29EB"/>
    <w:rsid w:val="00CD2F34"/>
    <w:rsid w:val="00CD3170"/>
    <w:rsid w:val="00CD349F"/>
    <w:rsid w:val="00CD35D5"/>
    <w:rsid w:val="00CD36EF"/>
    <w:rsid w:val="00CD3947"/>
    <w:rsid w:val="00CD3CD8"/>
    <w:rsid w:val="00CD3DE2"/>
    <w:rsid w:val="00CD453A"/>
    <w:rsid w:val="00CD455F"/>
    <w:rsid w:val="00CD4673"/>
    <w:rsid w:val="00CD4A4A"/>
    <w:rsid w:val="00CD4BD5"/>
    <w:rsid w:val="00CD4F19"/>
    <w:rsid w:val="00CD50BD"/>
    <w:rsid w:val="00CD5117"/>
    <w:rsid w:val="00CD5133"/>
    <w:rsid w:val="00CD544A"/>
    <w:rsid w:val="00CD54F2"/>
    <w:rsid w:val="00CD559A"/>
    <w:rsid w:val="00CD5776"/>
    <w:rsid w:val="00CD59A9"/>
    <w:rsid w:val="00CD5AAD"/>
    <w:rsid w:val="00CD5F6E"/>
    <w:rsid w:val="00CD5FC5"/>
    <w:rsid w:val="00CD6159"/>
    <w:rsid w:val="00CD62AA"/>
    <w:rsid w:val="00CD648D"/>
    <w:rsid w:val="00CD64C1"/>
    <w:rsid w:val="00CD6618"/>
    <w:rsid w:val="00CD6625"/>
    <w:rsid w:val="00CD6676"/>
    <w:rsid w:val="00CD6D83"/>
    <w:rsid w:val="00CD6E42"/>
    <w:rsid w:val="00CD6E50"/>
    <w:rsid w:val="00CD6EF9"/>
    <w:rsid w:val="00CD70A2"/>
    <w:rsid w:val="00CD7579"/>
    <w:rsid w:val="00CD77BD"/>
    <w:rsid w:val="00CD7982"/>
    <w:rsid w:val="00CD79B9"/>
    <w:rsid w:val="00CD7AB1"/>
    <w:rsid w:val="00CD7CF2"/>
    <w:rsid w:val="00CD7FF9"/>
    <w:rsid w:val="00CE02C0"/>
    <w:rsid w:val="00CE0433"/>
    <w:rsid w:val="00CE04F1"/>
    <w:rsid w:val="00CE0CB3"/>
    <w:rsid w:val="00CE0FFA"/>
    <w:rsid w:val="00CE13E1"/>
    <w:rsid w:val="00CE159D"/>
    <w:rsid w:val="00CE15C6"/>
    <w:rsid w:val="00CE1B2D"/>
    <w:rsid w:val="00CE1CAA"/>
    <w:rsid w:val="00CE1D3D"/>
    <w:rsid w:val="00CE1F9F"/>
    <w:rsid w:val="00CE2122"/>
    <w:rsid w:val="00CE2333"/>
    <w:rsid w:val="00CE265E"/>
    <w:rsid w:val="00CE2667"/>
    <w:rsid w:val="00CE2690"/>
    <w:rsid w:val="00CE2829"/>
    <w:rsid w:val="00CE28D9"/>
    <w:rsid w:val="00CE297D"/>
    <w:rsid w:val="00CE29F6"/>
    <w:rsid w:val="00CE2B1C"/>
    <w:rsid w:val="00CE2DD6"/>
    <w:rsid w:val="00CE2E37"/>
    <w:rsid w:val="00CE2E8A"/>
    <w:rsid w:val="00CE3003"/>
    <w:rsid w:val="00CE30E7"/>
    <w:rsid w:val="00CE364E"/>
    <w:rsid w:val="00CE38FD"/>
    <w:rsid w:val="00CE394C"/>
    <w:rsid w:val="00CE39BB"/>
    <w:rsid w:val="00CE3A6D"/>
    <w:rsid w:val="00CE3B2F"/>
    <w:rsid w:val="00CE3ED5"/>
    <w:rsid w:val="00CE41AF"/>
    <w:rsid w:val="00CE431E"/>
    <w:rsid w:val="00CE43A3"/>
    <w:rsid w:val="00CE4673"/>
    <w:rsid w:val="00CE4952"/>
    <w:rsid w:val="00CE4995"/>
    <w:rsid w:val="00CE4A9F"/>
    <w:rsid w:val="00CE4B7D"/>
    <w:rsid w:val="00CE4FF0"/>
    <w:rsid w:val="00CE55B8"/>
    <w:rsid w:val="00CE5777"/>
    <w:rsid w:val="00CE57A4"/>
    <w:rsid w:val="00CE58EE"/>
    <w:rsid w:val="00CE5EC2"/>
    <w:rsid w:val="00CE5F4D"/>
    <w:rsid w:val="00CE63F3"/>
    <w:rsid w:val="00CE6728"/>
    <w:rsid w:val="00CE6880"/>
    <w:rsid w:val="00CE6D32"/>
    <w:rsid w:val="00CE70DF"/>
    <w:rsid w:val="00CE7278"/>
    <w:rsid w:val="00CE7281"/>
    <w:rsid w:val="00CE72A7"/>
    <w:rsid w:val="00CE7528"/>
    <w:rsid w:val="00CE7561"/>
    <w:rsid w:val="00CE783A"/>
    <w:rsid w:val="00CE78CD"/>
    <w:rsid w:val="00CE7B48"/>
    <w:rsid w:val="00CE7E34"/>
    <w:rsid w:val="00CF0114"/>
    <w:rsid w:val="00CF020C"/>
    <w:rsid w:val="00CF0643"/>
    <w:rsid w:val="00CF07CE"/>
    <w:rsid w:val="00CF08CA"/>
    <w:rsid w:val="00CF0B40"/>
    <w:rsid w:val="00CF1343"/>
    <w:rsid w:val="00CF13FB"/>
    <w:rsid w:val="00CF1439"/>
    <w:rsid w:val="00CF167E"/>
    <w:rsid w:val="00CF172D"/>
    <w:rsid w:val="00CF1809"/>
    <w:rsid w:val="00CF19CC"/>
    <w:rsid w:val="00CF1B2E"/>
    <w:rsid w:val="00CF1BA4"/>
    <w:rsid w:val="00CF1C0E"/>
    <w:rsid w:val="00CF1DD0"/>
    <w:rsid w:val="00CF1E71"/>
    <w:rsid w:val="00CF1E74"/>
    <w:rsid w:val="00CF2457"/>
    <w:rsid w:val="00CF296B"/>
    <w:rsid w:val="00CF2CC3"/>
    <w:rsid w:val="00CF2D5B"/>
    <w:rsid w:val="00CF3013"/>
    <w:rsid w:val="00CF3155"/>
    <w:rsid w:val="00CF3396"/>
    <w:rsid w:val="00CF3496"/>
    <w:rsid w:val="00CF3B4C"/>
    <w:rsid w:val="00CF3B6A"/>
    <w:rsid w:val="00CF3E14"/>
    <w:rsid w:val="00CF3F58"/>
    <w:rsid w:val="00CF4252"/>
    <w:rsid w:val="00CF425C"/>
    <w:rsid w:val="00CF44B2"/>
    <w:rsid w:val="00CF45AB"/>
    <w:rsid w:val="00CF45C8"/>
    <w:rsid w:val="00CF4613"/>
    <w:rsid w:val="00CF466A"/>
    <w:rsid w:val="00CF47EE"/>
    <w:rsid w:val="00CF486F"/>
    <w:rsid w:val="00CF4BB1"/>
    <w:rsid w:val="00CF4D22"/>
    <w:rsid w:val="00CF52FC"/>
    <w:rsid w:val="00CF588A"/>
    <w:rsid w:val="00CF5B17"/>
    <w:rsid w:val="00CF5C6F"/>
    <w:rsid w:val="00CF5E90"/>
    <w:rsid w:val="00CF6158"/>
    <w:rsid w:val="00CF69A7"/>
    <w:rsid w:val="00CF6A2C"/>
    <w:rsid w:val="00CF6A8C"/>
    <w:rsid w:val="00CF6B13"/>
    <w:rsid w:val="00CF6B49"/>
    <w:rsid w:val="00CF6E87"/>
    <w:rsid w:val="00CF73C1"/>
    <w:rsid w:val="00CF73DC"/>
    <w:rsid w:val="00CF7A94"/>
    <w:rsid w:val="00CF7B33"/>
    <w:rsid w:val="00CF7C4D"/>
    <w:rsid w:val="00CF7D9F"/>
    <w:rsid w:val="00CF7EAA"/>
    <w:rsid w:val="00CF7EB5"/>
    <w:rsid w:val="00CF7F2A"/>
    <w:rsid w:val="00D00029"/>
    <w:rsid w:val="00D001D3"/>
    <w:rsid w:val="00D00239"/>
    <w:rsid w:val="00D0023A"/>
    <w:rsid w:val="00D00262"/>
    <w:rsid w:val="00D005FB"/>
    <w:rsid w:val="00D00828"/>
    <w:rsid w:val="00D00D0F"/>
    <w:rsid w:val="00D00EA5"/>
    <w:rsid w:val="00D01403"/>
    <w:rsid w:val="00D01490"/>
    <w:rsid w:val="00D0157A"/>
    <w:rsid w:val="00D017C7"/>
    <w:rsid w:val="00D0193D"/>
    <w:rsid w:val="00D01A21"/>
    <w:rsid w:val="00D01B10"/>
    <w:rsid w:val="00D01DF0"/>
    <w:rsid w:val="00D01E13"/>
    <w:rsid w:val="00D01E2D"/>
    <w:rsid w:val="00D01E60"/>
    <w:rsid w:val="00D01F3D"/>
    <w:rsid w:val="00D0215E"/>
    <w:rsid w:val="00D02180"/>
    <w:rsid w:val="00D021BE"/>
    <w:rsid w:val="00D0220A"/>
    <w:rsid w:val="00D0276D"/>
    <w:rsid w:val="00D02A71"/>
    <w:rsid w:val="00D02C42"/>
    <w:rsid w:val="00D02CF8"/>
    <w:rsid w:val="00D02F17"/>
    <w:rsid w:val="00D032FD"/>
    <w:rsid w:val="00D037FB"/>
    <w:rsid w:val="00D03A1F"/>
    <w:rsid w:val="00D03B23"/>
    <w:rsid w:val="00D03DE0"/>
    <w:rsid w:val="00D04006"/>
    <w:rsid w:val="00D0499F"/>
    <w:rsid w:val="00D04ACA"/>
    <w:rsid w:val="00D04B0D"/>
    <w:rsid w:val="00D04EC1"/>
    <w:rsid w:val="00D04F69"/>
    <w:rsid w:val="00D0544F"/>
    <w:rsid w:val="00D0599E"/>
    <w:rsid w:val="00D05A2F"/>
    <w:rsid w:val="00D05A76"/>
    <w:rsid w:val="00D05AF0"/>
    <w:rsid w:val="00D05BD5"/>
    <w:rsid w:val="00D05D69"/>
    <w:rsid w:val="00D06261"/>
    <w:rsid w:val="00D062CC"/>
    <w:rsid w:val="00D0650D"/>
    <w:rsid w:val="00D06772"/>
    <w:rsid w:val="00D067F2"/>
    <w:rsid w:val="00D06A7F"/>
    <w:rsid w:val="00D06B38"/>
    <w:rsid w:val="00D070E3"/>
    <w:rsid w:val="00D073DE"/>
    <w:rsid w:val="00D074B8"/>
    <w:rsid w:val="00D0770A"/>
    <w:rsid w:val="00D0779B"/>
    <w:rsid w:val="00D079FF"/>
    <w:rsid w:val="00D07A5A"/>
    <w:rsid w:val="00D07C88"/>
    <w:rsid w:val="00D07CFA"/>
    <w:rsid w:val="00D07D10"/>
    <w:rsid w:val="00D1009E"/>
    <w:rsid w:val="00D10232"/>
    <w:rsid w:val="00D102BF"/>
    <w:rsid w:val="00D10373"/>
    <w:rsid w:val="00D10ACF"/>
    <w:rsid w:val="00D10AFD"/>
    <w:rsid w:val="00D10BEC"/>
    <w:rsid w:val="00D10D47"/>
    <w:rsid w:val="00D10FDB"/>
    <w:rsid w:val="00D1102D"/>
    <w:rsid w:val="00D11364"/>
    <w:rsid w:val="00D114A5"/>
    <w:rsid w:val="00D1164B"/>
    <w:rsid w:val="00D119FD"/>
    <w:rsid w:val="00D11A25"/>
    <w:rsid w:val="00D11D33"/>
    <w:rsid w:val="00D11DC6"/>
    <w:rsid w:val="00D12029"/>
    <w:rsid w:val="00D1263D"/>
    <w:rsid w:val="00D126E1"/>
    <w:rsid w:val="00D1283E"/>
    <w:rsid w:val="00D1285C"/>
    <w:rsid w:val="00D128FA"/>
    <w:rsid w:val="00D12DED"/>
    <w:rsid w:val="00D1308E"/>
    <w:rsid w:val="00D135A5"/>
    <w:rsid w:val="00D1361A"/>
    <w:rsid w:val="00D13CF8"/>
    <w:rsid w:val="00D13D7C"/>
    <w:rsid w:val="00D13F50"/>
    <w:rsid w:val="00D13FE6"/>
    <w:rsid w:val="00D141C5"/>
    <w:rsid w:val="00D1454F"/>
    <w:rsid w:val="00D147BA"/>
    <w:rsid w:val="00D14B92"/>
    <w:rsid w:val="00D14D9F"/>
    <w:rsid w:val="00D14DA4"/>
    <w:rsid w:val="00D14FA2"/>
    <w:rsid w:val="00D1505C"/>
    <w:rsid w:val="00D150C3"/>
    <w:rsid w:val="00D15350"/>
    <w:rsid w:val="00D154B8"/>
    <w:rsid w:val="00D158B7"/>
    <w:rsid w:val="00D15DBF"/>
    <w:rsid w:val="00D15FB6"/>
    <w:rsid w:val="00D1605C"/>
    <w:rsid w:val="00D1680D"/>
    <w:rsid w:val="00D168D2"/>
    <w:rsid w:val="00D16B02"/>
    <w:rsid w:val="00D16C5D"/>
    <w:rsid w:val="00D16CF4"/>
    <w:rsid w:val="00D16D0A"/>
    <w:rsid w:val="00D16E45"/>
    <w:rsid w:val="00D1730A"/>
    <w:rsid w:val="00D173B0"/>
    <w:rsid w:val="00D17565"/>
    <w:rsid w:val="00D17580"/>
    <w:rsid w:val="00D17636"/>
    <w:rsid w:val="00D17B22"/>
    <w:rsid w:val="00D17B8A"/>
    <w:rsid w:val="00D17BDA"/>
    <w:rsid w:val="00D20435"/>
    <w:rsid w:val="00D205A9"/>
    <w:rsid w:val="00D205EC"/>
    <w:rsid w:val="00D2073E"/>
    <w:rsid w:val="00D207AF"/>
    <w:rsid w:val="00D20A2A"/>
    <w:rsid w:val="00D20A9E"/>
    <w:rsid w:val="00D20E38"/>
    <w:rsid w:val="00D20F0E"/>
    <w:rsid w:val="00D20F1B"/>
    <w:rsid w:val="00D20FF8"/>
    <w:rsid w:val="00D21145"/>
    <w:rsid w:val="00D21158"/>
    <w:rsid w:val="00D213EF"/>
    <w:rsid w:val="00D214BE"/>
    <w:rsid w:val="00D21562"/>
    <w:rsid w:val="00D21897"/>
    <w:rsid w:val="00D21B2E"/>
    <w:rsid w:val="00D21B5F"/>
    <w:rsid w:val="00D21B94"/>
    <w:rsid w:val="00D21DC8"/>
    <w:rsid w:val="00D21F12"/>
    <w:rsid w:val="00D21F8E"/>
    <w:rsid w:val="00D22524"/>
    <w:rsid w:val="00D22830"/>
    <w:rsid w:val="00D22878"/>
    <w:rsid w:val="00D228F3"/>
    <w:rsid w:val="00D22AD3"/>
    <w:rsid w:val="00D22BD7"/>
    <w:rsid w:val="00D22BFA"/>
    <w:rsid w:val="00D22CCC"/>
    <w:rsid w:val="00D22D8B"/>
    <w:rsid w:val="00D22EFB"/>
    <w:rsid w:val="00D23061"/>
    <w:rsid w:val="00D2319A"/>
    <w:rsid w:val="00D23251"/>
    <w:rsid w:val="00D23603"/>
    <w:rsid w:val="00D23657"/>
    <w:rsid w:val="00D23ABB"/>
    <w:rsid w:val="00D23C5D"/>
    <w:rsid w:val="00D23D7C"/>
    <w:rsid w:val="00D24189"/>
    <w:rsid w:val="00D2424B"/>
    <w:rsid w:val="00D242B9"/>
    <w:rsid w:val="00D24484"/>
    <w:rsid w:val="00D248CB"/>
    <w:rsid w:val="00D24B6B"/>
    <w:rsid w:val="00D24BB4"/>
    <w:rsid w:val="00D24E13"/>
    <w:rsid w:val="00D24F1B"/>
    <w:rsid w:val="00D24FE2"/>
    <w:rsid w:val="00D251DC"/>
    <w:rsid w:val="00D25314"/>
    <w:rsid w:val="00D2590D"/>
    <w:rsid w:val="00D25E3B"/>
    <w:rsid w:val="00D25EF0"/>
    <w:rsid w:val="00D25EF2"/>
    <w:rsid w:val="00D25F40"/>
    <w:rsid w:val="00D2619A"/>
    <w:rsid w:val="00D269EF"/>
    <w:rsid w:val="00D26A4C"/>
    <w:rsid w:val="00D26CDE"/>
    <w:rsid w:val="00D26D57"/>
    <w:rsid w:val="00D26D5D"/>
    <w:rsid w:val="00D271F0"/>
    <w:rsid w:val="00D272A4"/>
    <w:rsid w:val="00D273CA"/>
    <w:rsid w:val="00D27435"/>
    <w:rsid w:val="00D274C2"/>
    <w:rsid w:val="00D2764C"/>
    <w:rsid w:val="00D27784"/>
    <w:rsid w:val="00D27891"/>
    <w:rsid w:val="00D279DF"/>
    <w:rsid w:val="00D27CA5"/>
    <w:rsid w:val="00D27E0A"/>
    <w:rsid w:val="00D27E41"/>
    <w:rsid w:val="00D27F2C"/>
    <w:rsid w:val="00D30088"/>
    <w:rsid w:val="00D3028F"/>
    <w:rsid w:val="00D302A3"/>
    <w:rsid w:val="00D30950"/>
    <w:rsid w:val="00D30970"/>
    <w:rsid w:val="00D30A4D"/>
    <w:rsid w:val="00D30AE5"/>
    <w:rsid w:val="00D3125E"/>
    <w:rsid w:val="00D316D7"/>
    <w:rsid w:val="00D317F2"/>
    <w:rsid w:val="00D31961"/>
    <w:rsid w:val="00D31AEE"/>
    <w:rsid w:val="00D31F55"/>
    <w:rsid w:val="00D3203C"/>
    <w:rsid w:val="00D320D2"/>
    <w:rsid w:val="00D3210F"/>
    <w:rsid w:val="00D3217A"/>
    <w:rsid w:val="00D3245D"/>
    <w:rsid w:val="00D324F1"/>
    <w:rsid w:val="00D3271C"/>
    <w:rsid w:val="00D32B66"/>
    <w:rsid w:val="00D32C58"/>
    <w:rsid w:val="00D32E02"/>
    <w:rsid w:val="00D32E3A"/>
    <w:rsid w:val="00D32EF5"/>
    <w:rsid w:val="00D32FB9"/>
    <w:rsid w:val="00D33037"/>
    <w:rsid w:val="00D33081"/>
    <w:rsid w:val="00D3310E"/>
    <w:rsid w:val="00D33240"/>
    <w:rsid w:val="00D3328C"/>
    <w:rsid w:val="00D332A7"/>
    <w:rsid w:val="00D332FC"/>
    <w:rsid w:val="00D334FF"/>
    <w:rsid w:val="00D335F9"/>
    <w:rsid w:val="00D3389E"/>
    <w:rsid w:val="00D33CED"/>
    <w:rsid w:val="00D34135"/>
    <w:rsid w:val="00D3450B"/>
    <w:rsid w:val="00D34656"/>
    <w:rsid w:val="00D34728"/>
    <w:rsid w:val="00D34799"/>
    <w:rsid w:val="00D3479A"/>
    <w:rsid w:val="00D3492C"/>
    <w:rsid w:val="00D350C7"/>
    <w:rsid w:val="00D352BF"/>
    <w:rsid w:val="00D35470"/>
    <w:rsid w:val="00D35510"/>
    <w:rsid w:val="00D35930"/>
    <w:rsid w:val="00D3614B"/>
    <w:rsid w:val="00D3625A"/>
    <w:rsid w:val="00D36340"/>
    <w:rsid w:val="00D3643D"/>
    <w:rsid w:val="00D3666C"/>
    <w:rsid w:val="00D3671F"/>
    <w:rsid w:val="00D369A5"/>
    <w:rsid w:val="00D369BD"/>
    <w:rsid w:val="00D36A19"/>
    <w:rsid w:val="00D36DE7"/>
    <w:rsid w:val="00D36DFD"/>
    <w:rsid w:val="00D371FD"/>
    <w:rsid w:val="00D378EC"/>
    <w:rsid w:val="00D379AE"/>
    <w:rsid w:val="00D37C5F"/>
    <w:rsid w:val="00D37E1C"/>
    <w:rsid w:val="00D37F9B"/>
    <w:rsid w:val="00D40695"/>
    <w:rsid w:val="00D409B2"/>
    <w:rsid w:val="00D40A09"/>
    <w:rsid w:val="00D40AE6"/>
    <w:rsid w:val="00D40BFE"/>
    <w:rsid w:val="00D40C44"/>
    <w:rsid w:val="00D40EB7"/>
    <w:rsid w:val="00D40ECB"/>
    <w:rsid w:val="00D410C1"/>
    <w:rsid w:val="00D41292"/>
    <w:rsid w:val="00D4149B"/>
    <w:rsid w:val="00D41643"/>
    <w:rsid w:val="00D416C8"/>
    <w:rsid w:val="00D419B7"/>
    <w:rsid w:val="00D41A20"/>
    <w:rsid w:val="00D41AE3"/>
    <w:rsid w:val="00D41C1F"/>
    <w:rsid w:val="00D41C2B"/>
    <w:rsid w:val="00D41FD7"/>
    <w:rsid w:val="00D420C8"/>
    <w:rsid w:val="00D42769"/>
    <w:rsid w:val="00D42780"/>
    <w:rsid w:val="00D42B88"/>
    <w:rsid w:val="00D42DA0"/>
    <w:rsid w:val="00D42FA5"/>
    <w:rsid w:val="00D4330C"/>
    <w:rsid w:val="00D43AB9"/>
    <w:rsid w:val="00D43ADC"/>
    <w:rsid w:val="00D43E03"/>
    <w:rsid w:val="00D4405C"/>
    <w:rsid w:val="00D44275"/>
    <w:rsid w:val="00D44442"/>
    <w:rsid w:val="00D44883"/>
    <w:rsid w:val="00D44A8B"/>
    <w:rsid w:val="00D44AA9"/>
    <w:rsid w:val="00D44C00"/>
    <w:rsid w:val="00D44C19"/>
    <w:rsid w:val="00D45443"/>
    <w:rsid w:val="00D45473"/>
    <w:rsid w:val="00D45A28"/>
    <w:rsid w:val="00D45B2D"/>
    <w:rsid w:val="00D45E2D"/>
    <w:rsid w:val="00D464A3"/>
    <w:rsid w:val="00D468F4"/>
    <w:rsid w:val="00D46B0C"/>
    <w:rsid w:val="00D46BBD"/>
    <w:rsid w:val="00D473CB"/>
    <w:rsid w:val="00D47ACC"/>
    <w:rsid w:val="00D47BB8"/>
    <w:rsid w:val="00D47C87"/>
    <w:rsid w:val="00D50037"/>
    <w:rsid w:val="00D500A8"/>
    <w:rsid w:val="00D50226"/>
    <w:rsid w:val="00D50662"/>
    <w:rsid w:val="00D507B9"/>
    <w:rsid w:val="00D50A39"/>
    <w:rsid w:val="00D50D04"/>
    <w:rsid w:val="00D50E92"/>
    <w:rsid w:val="00D51019"/>
    <w:rsid w:val="00D511B7"/>
    <w:rsid w:val="00D51275"/>
    <w:rsid w:val="00D51313"/>
    <w:rsid w:val="00D51353"/>
    <w:rsid w:val="00D517BE"/>
    <w:rsid w:val="00D5180C"/>
    <w:rsid w:val="00D5194C"/>
    <w:rsid w:val="00D51AB3"/>
    <w:rsid w:val="00D51DAE"/>
    <w:rsid w:val="00D51EB5"/>
    <w:rsid w:val="00D51ECA"/>
    <w:rsid w:val="00D52321"/>
    <w:rsid w:val="00D528FB"/>
    <w:rsid w:val="00D52C84"/>
    <w:rsid w:val="00D52CB5"/>
    <w:rsid w:val="00D52FFE"/>
    <w:rsid w:val="00D530BE"/>
    <w:rsid w:val="00D53286"/>
    <w:rsid w:val="00D53291"/>
    <w:rsid w:val="00D53664"/>
    <w:rsid w:val="00D5387D"/>
    <w:rsid w:val="00D53913"/>
    <w:rsid w:val="00D53AC6"/>
    <w:rsid w:val="00D53DF1"/>
    <w:rsid w:val="00D5400A"/>
    <w:rsid w:val="00D54055"/>
    <w:rsid w:val="00D544CD"/>
    <w:rsid w:val="00D544EE"/>
    <w:rsid w:val="00D5453E"/>
    <w:rsid w:val="00D5460B"/>
    <w:rsid w:val="00D5488D"/>
    <w:rsid w:val="00D549BA"/>
    <w:rsid w:val="00D54C13"/>
    <w:rsid w:val="00D54E61"/>
    <w:rsid w:val="00D54F0E"/>
    <w:rsid w:val="00D54F1C"/>
    <w:rsid w:val="00D5521B"/>
    <w:rsid w:val="00D557C0"/>
    <w:rsid w:val="00D5582B"/>
    <w:rsid w:val="00D558C5"/>
    <w:rsid w:val="00D56045"/>
    <w:rsid w:val="00D560C6"/>
    <w:rsid w:val="00D565ED"/>
    <w:rsid w:val="00D5689D"/>
    <w:rsid w:val="00D56E03"/>
    <w:rsid w:val="00D571EF"/>
    <w:rsid w:val="00D57444"/>
    <w:rsid w:val="00D57AC2"/>
    <w:rsid w:val="00D57C9F"/>
    <w:rsid w:val="00D57DEB"/>
    <w:rsid w:val="00D57F6F"/>
    <w:rsid w:val="00D60009"/>
    <w:rsid w:val="00D60412"/>
    <w:rsid w:val="00D6062A"/>
    <w:rsid w:val="00D6062F"/>
    <w:rsid w:val="00D60647"/>
    <w:rsid w:val="00D60702"/>
    <w:rsid w:val="00D6079C"/>
    <w:rsid w:val="00D609D1"/>
    <w:rsid w:val="00D60A24"/>
    <w:rsid w:val="00D60A40"/>
    <w:rsid w:val="00D60AE7"/>
    <w:rsid w:val="00D60B8F"/>
    <w:rsid w:val="00D60EE5"/>
    <w:rsid w:val="00D60F0C"/>
    <w:rsid w:val="00D61021"/>
    <w:rsid w:val="00D61122"/>
    <w:rsid w:val="00D61479"/>
    <w:rsid w:val="00D61891"/>
    <w:rsid w:val="00D618A0"/>
    <w:rsid w:val="00D61A1C"/>
    <w:rsid w:val="00D61A7F"/>
    <w:rsid w:val="00D61F1E"/>
    <w:rsid w:val="00D621AC"/>
    <w:rsid w:val="00D62447"/>
    <w:rsid w:val="00D6271C"/>
    <w:rsid w:val="00D629C5"/>
    <w:rsid w:val="00D62F69"/>
    <w:rsid w:val="00D630BF"/>
    <w:rsid w:val="00D6353A"/>
    <w:rsid w:val="00D6397B"/>
    <w:rsid w:val="00D63C14"/>
    <w:rsid w:val="00D63CF5"/>
    <w:rsid w:val="00D63F03"/>
    <w:rsid w:val="00D64084"/>
    <w:rsid w:val="00D64587"/>
    <w:rsid w:val="00D647A1"/>
    <w:rsid w:val="00D648C1"/>
    <w:rsid w:val="00D648FB"/>
    <w:rsid w:val="00D64AC9"/>
    <w:rsid w:val="00D64B1A"/>
    <w:rsid w:val="00D64E12"/>
    <w:rsid w:val="00D64E28"/>
    <w:rsid w:val="00D654DF"/>
    <w:rsid w:val="00D6560C"/>
    <w:rsid w:val="00D657B0"/>
    <w:rsid w:val="00D65AC7"/>
    <w:rsid w:val="00D65E39"/>
    <w:rsid w:val="00D65EB2"/>
    <w:rsid w:val="00D66138"/>
    <w:rsid w:val="00D66406"/>
    <w:rsid w:val="00D6650E"/>
    <w:rsid w:val="00D66650"/>
    <w:rsid w:val="00D66CAE"/>
    <w:rsid w:val="00D66CE1"/>
    <w:rsid w:val="00D66E6E"/>
    <w:rsid w:val="00D67448"/>
    <w:rsid w:val="00D677DE"/>
    <w:rsid w:val="00D67B1B"/>
    <w:rsid w:val="00D67BA0"/>
    <w:rsid w:val="00D67C14"/>
    <w:rsid w:val="00D67FAA"/>
    <w:rsid w:val="00D67FE7"/>
    <w:rsid w:val="00D70192"/>
    <w:rsid w:val="00D702A9"/>
    <w:rsid w:val="00D706B5"/>
    <w:rsid w:val="00D70707"/>
    <w:rsid w:val="00D7097C"/>
    <w:rsid w:val="00D70B4F"/>
    <w:rsid w:val="00D70D7C"/>
    <w:rsid w:val="00D70E57"/>
    <w:rsid w:val="00D70FEE"/>
    <w:rsid w:val="00D71021"/>
    <w:rsid w:val="00D71121"/>
    <w:rsid w:val="00D71131"/>
    <w:rsid w:val="00D712CD"/>
    <w:rsid w:val="00D71369"/>
    <w:rsid w:val="00D71495"/>
    <w:rsid w:val="00D714F2"/>
    <w:rsid w:val="00D716E0"/>
    <w:rsid w:val="00D7199C"/>
    <w:rsid w:val="00D71A07"/>
    <w:rsid w:val="00D71D79"/>
    <w:rsid w:val="00D71DDB"/>
    <w:rsid w:val="00D71E2F"/>
    <w:rsid w:val="00D72278"/>
    <w:rsid w:val="00D7228B"/>
    <w:rsid w:val="00D7228C"/>
    <w:rsid w:val="00D722C0"/>
    <w:rsid w:val="00D729A3"/>
    <w:rsid w:val="00D72B9C"/>
    <w:rsid w:val="00D72CA4"/>
    <w:rsid w:val="00D72D41"/>
    <w:rsid w:val="00D72FF7"/>
    <w:rsid w:val="00D731B3"/>
    <w:rsid w:val="00D73210"/>
    <w:rsid w:val="00D732E6"/>
    <w:rsid w:val="00D733D2"/>
    <w:rsid w:val="00D734A8"/>
    <w:rsid w:val="00D73599"/>
    <w:rsid w:val="00D73647"/>
    <w:rsid w:val="00D737BD"/>
    <w:rsid w:val="00D73838"/>
    <w:rsid w:val="00D7387D"/>
    <w:rsid w:val="00D73C3C"/>
    <w:rsid w:val="00D740A2"/>
    <w:rsid w:val="00D74119"/>
    <w:rsid w:val="00D746F1"/>
    <w:rsid w:val="00D74A75"/>
    <w:rsid w:val="00D74C32"/>
    <w:rsid w:val="00D75110"/>
    <w:rsid w:val="00D7516E"/>
    <w:rsid w:val="00D75381"/>
    <w:rsid w:val="00D75521"/>
    <w:rsid w:val="00D7587D"/>
    <w:rsid w:val="00D75B13"/>
    <w:rsid w:val="00D75B45"/>
    <w:rsid w:val="00D75F04"/>
    <w:rsid w:val="00D761E7"/>
    <w:rsid w:val="00D7652E"/>
    <w:rsid w:val="00D766AC"/>
    <w:rsid w:val="00D768F5"/>
    <w:rsid w:val="00D76BFF"/>
    <w:rsid w:val="00D76ED4"/>
    <w:rsid w:val="00D770CA"/>
    <w:rsid w:val="00D77158"/>
    <w:rsid w:val="00D772BC"/>
    <w:rsid w:val="00D77849"/>
    <w:rsid w:val="00D77AD5"/>
    <w:rsid w:val="00D77B1E"/>
    <w:rsid w:val="00D77BC5"/>
    <w:rsid w:val="00D77D79"/>
    <w:rsid w:val="00D77DD3"/>
    <w:rsid w:val="00D801E6"/>
    <w:rsid w:val="00D80382"/>
    <w:rsid w:val="00D80684"/>
    <w:rsid w:val="00D81073"/>
    <w:rsid w:val="00D81418"/>
    <w:rsid w:val="00D815C6"/>
    <w:rsid w:val="00D817A9"/>
    <w:rsid w:val="00D8186E"/>
    <w:rsid w:val="00D81A86"/>
    <w:rsid w:val="00D81A97"/>
    <w:rsid w:val="00D81DC4"/>
    <w:rsid w:val="00D81FF9"/>
    <w:rsid w:val="00D8202D"/>
    <w:rsid w:val="00D822AF"/>
    <w:rsid w:val="00D822D6"/>
    <w:rsid w:val="00D82305"/>
    <w:rsid w:val="00D824C5"/>
    <w:rsid w:val="00D826E3"/>
    <w:rsid w:val="00D8296E"/>
    <w:rsid w:val="00D829F2"/>
    <w:rsid w:val="00D82A4D"/>
    <w:rsid w:val="00D82AFE"/>
    <w:rsid w:val="00D82BFF"/>
    <w:rsid w:val="00D82C5E"/>
    <w:rsid w:val="00D82C62"/>
    <w:rsid w:val="00D82CF3"/>
    <w:rsid w:val="00D82D15"/>
    <w:rsid w:val="00D82EF7"/>
    <w:rsid w:val="00D835C6"/>
    <w:rsid w:val="00D83F2A"/>
    <w:rsid w:val="00D8405A"/>
    <w:rsid w:val="00D8423A"/>
    <w:rsid w:val="00D84579"/>
    <w:rsid w:val="00D84A70"/>
    <w:rsid w:val="00D84B2D"/>
    <w:rsid w:val="00D84CF9"/>
    <w:rsid w:val="00D84D66"/>
    <w:rsid w:val="00D84E11"/>
    <w:rsid w:val="00D84E7D"/>
    <w:rsid w:val="00D84FBB"/>
    <w:rsid w:val="00D851CD"/>
    <w:rsid w:val="00D85252"/>
    <w:rsid w:val="00D8528F"/>
    <w:rsid w:val="00D853E2"/>
    <w:rsid w:val="00D8548C"/>
    <w:rsid w:val="00D854AC"/>
    <w:rsid w:val="00D854FA"/>
    <w:rsid w:val="00D8580E"/>
    <w:rsid w:val="00D85B0E"/>
    <w:rsid w:val="00D85E5C"/>
    <w:rsid w:val="00D85EA8"/>
    <w:rsid w:val="00D85F62"/>
    <w:rsid w:val="00D8609C"/>
    <w:rsid w:val="00D860CB"/>
    <w:rsid w:val="00D864A2"/>
    <w:rsid w:val="00D8659D"/>
    <w:rsid w:val="00D865AC"/>
    <w:rsid w:val="00D868EF"/>
    <w:rsid w:val="00D86CF8"/>
    <w:rsid w:val="00D86D43"/>
    <w:rsid w:val="00D86E58"/>
    <w:rsid w:val="00D86F4B"/>
    <w:rsid w:val="00D870E4"/>
    <w:rsid w:val="00D87139"/>
    <w:rsid w:val="00D871C7"/>
    <w:rsid w:val="00D87229"/>
    <w:rsid w:val="00D872F8"/>
    <w:rsid w:val="00D8737C"/>
    <w:rsid w:val="00D87477"/>
    <w:rsid w:val="00D8750F"/>
    <w:rsid w:val="00D8752A"/>
    <w:rsid w:val="00D875A0"/>
    <w:rsid w:val="00D876B5"/>
    <w:rsid w:val="00D87747"/>
    <w:rsid w:val="00D87E60"/>
    <w:rsid w:val="00D87F98"/>
    <w:rsid w:val="00D90079"/>
    <w:rsid w:val="00D901F1"/>
    <w:rsid w:val="00D902D3"/>
    <w:rsid w:val="00D905B3"/>
    <w:rsid w:val="00D90703"/>
    <w:rsid w:val="00D9081D"/>
    <w:rsid w:val="00D90FF2"/>
    <w:rsid w:val="00D910BF"/>
    <w:rsid w:val="00D91388"/>
    <w:rsid w:val="00D91467"/>
    <w:rsid w:val="00D91550"/>
    <w:rsid w:val="00D91570"/>
    <w:rsid w:val="00D916E9"/>
    <w:rsid w:val="00D917D5"/>
    <w:rsid w:val="00D91E97"/>
    <w:rsid w:val="00D91F7D"/>
    <w:rsid w:val="00D923D3"/>
    <w:rsid w:val="00D92424"/>
    <w:rsid w:val="00D924A2"/>
    <w:rsid w:val="00D9252D"/>
    <w:rsid w:val="00D925AA"/>
    <w:rsid w:val="00D92786"/>
    <w:rsid w:val="00D9286E"/>
    <w:rsid w:val="00D92E32"/>
    <w:rsid w:val="00D92FF3"/>
    <w:rsid w:val="00D92FFD"/>
    <w:rsid w:val="00D93D92"/>
    <w:rsid w:val="00D94897"/>
    <w:rsid w:val="00D95143"/>
    <w:rsid w:val="00D9525C"/>
    <w:rsid w:val="00D95270"/>
    <w:rsid w:val="00D952AD"/>
    <w:rsid w:val="00D953CE"/>
    <w:rsid w:val="00D9554B"/>
    <w:rsid w:val="00D955EA"/>
    <w:rsid w:val="00D95631"/>
    <w:rsid w:val="00D956D1"/>
    <w:rsid w:val="00D95800"/>
    <w:rsid w:val="00D95848"/>
    <w:rsid w:val="00D95BF5"/>
    <w:rsid w:val="00D95F38"/>
    <w:rsid w:val="00D96372"/>
    <w:rsid w:val="00D9645C"/>
    <w:rsid w:val="00D964AA"/>
    <w:rsid w:val="00D967BD"/>
    <w:rsid w:val="00D96D37"/>
    <w:rsid w:val="00D96EEB"/>
    <w:rsid w:val="00D96F5B"/>
    <w:rsid w:val="00D970C0"/>
    <w:rsid w:val="00D973B4"/>
    <w:rsid w:val="00D97645"/>
    <w:rsid w:val="00D9772F"/>
    <w:rsid w:val="00D978E3"/>
    <w:rsid w:val="00D97A18"/>
    <w:rsid w:val="00D97C47"/>
    <w:rsid w:val="00DA023A"/>
    <w:rsid w:val="00DA0315"/>
    <w:rsid w:val="00DA0513"/>
    <w:rsid w:val="00DA0521"/>
    <w:rsid w:val="00DA054D"/>
    <w:rsid w:val="00DA066E"/>
    <w:rsid w:val="00DA0A93"/>
    <w:rsid w:val="00DA0BD2"/>
    <w:rsid w:val="00DA0C04"/>
    <w:rsid w:val="00DA0F11"/>
    <w:rsid w:val="00DA1538"/>
    <w:rsid w:val="00DA155B"/>
    <w:rsid w:val="00DA1809"/>
    <w:rsid w:val="00DA1C79"/>
    <w:rsid w:val="00DA1F4E"/>
    <w:rsid w:val="00DA21E6"/>
    <w:rsid w:val="00DA2224"/>
    <w:rsid w:val="00DA24C6"/>
    <w:rsid w:val="00DA258E"/>
    <w:rsid w:val="00DA2762"/>
    <w:rsid w:val="00DA2E16"/>
    <w:rsid w:val="00DA3206"/>
    <w:rsid w:val="00DA32F7"/>
    <w:rsid w:val="00DA3AC0"/>
    <w:rsid w:val="00DA3CE0"/>
    <w:rsid w:val="00DA4554"/>
    <w:rsid w:val="00DA492E"/>
    <w:rsid w:val="00DA4A54"/>
    <w:rsid w:val="00DA4BDC"/>
    <w:rsid w:val="00DA4D75"/>
    <w:rsid w:val="00DA505A"/>
    <w:rsid w:val="00DA505B"/>
    <w:rsid w:val="00DA52B2"/>
    <w:rsid w:val="00DA5346"/>
    <w:rsid w:val="00DA535F"/>
    <w:rsid w:val="00DA54CB"/>
    <w:rsid w:val="00DA55C5"/>
    <w:rsid w:val="00DA5626"/>
    <w:rsid w:val="00DA563C"/>
    <w:rsid w:val="00DA56B2"/>
    <w:rsid w:val="00DA58C3"/>
    <w:rsid w:val="00DA5A1E"/>
    <w:rsid w:val="00DA5AAE"/>
    <w:rsid w:val="00DA5B7B"/>
    <w:rsid w:val="00DA5BD3"/>
    <w:rsid w:val="00DA5CDF"/>
    <w:rsid w:val="00DA5D14"/>
    <w:rsid w:val="00DA5EC4"/>
    <w:rsid w:val="00DA6422"/>
    <w:rsid w:val="00DA6441"/>
    <w:rsid w:val="00DA645C"/>
    <w:rsid w:val="00DA6463"/>
    <w:rsid w:val="00DA69B6"/>
    <w:rsid w:val="00DA6BE5"/>
    <w:rsid w:val="00DA6C74"/>
    <w:rsid w:val="00DA6D72"/>
    <w:rsid w:val="00DA7340"/>
    <w:rsid w:val="00DA745A"/>
    <w:rsid w:val="00DA7648"/>
    <w:rsid w:val="00DA7D51"/>
    <w:rsid w:val="00DA7DA5"/>
    <w:rsid w:val="00DB018D"/>
    <w:rsid w:val="00DB0846"/>
    <w:rsid w:val="00DB08A0"/>
    <w:rsid w:val="00DB0BF7"/>
    <w:rsid w:val="00DB0C55"/>
    <w:rsid w:val="00DB0D97"/>
    <w:rsid w:val="00DB10B7"/>
    <w:rsid w:val="00DB1161"/>
    <w:rsid w:val="00DB127D"/>
    <w:rsid w:val="00DB155D"/>
    <w:rsid w:val="00DB18F0"/>
    <w:rsid w:val="00DB1B53"/>
    <w:rsid w:val="00DB1B6E"/>
    <w:rsid w:val="00DB1DE3"/>
    <w:rsid w:val="00DB1EB8"/>
    <w:rsid w:val="00DB2008"/>
    <w:rsid w:val="00DB223E"/>
    <w:rsid w:val="00DB22D9"/>
    <w:rsid w:val="00DB2563"/>
    <w:rsid w:val="00DB256B"/>
    <w:rsid w:val="00DB26DC"/>
    <w:rsid w:val="00DB2B1A"/>
    <w:rsid w:val="00DB2B3C"/>
    <w:rsid w:val="00DB2BEF"/>
    <w:rsid w:val="00DB2C86"/>
    <w:rsid w:val="00DB3105"/>
    <w:rsid w:val="00DB315F"/>
    <w:rsid w:val="00DB31A8"/>
    <w:rsid w:val="00DB352F"/>
    <w:rsid w:val="00DB3591"/>
    <w:rsid w:val="00DB367C"/>
    <w:rsid w:val="00DB3808"/>
    <w:rsid w:val="00DB38D3"/>
    <w:rsid w:val="00DB39E8"/>
    <w:rsid w:val="00DB3A14"/>
    <w:rsid w:val="00DB3C57"/>
    <w:rsid w:val="00DB4088"/>
    <w:rsid w:val="00DB40A0"/>
    <w:rsid w:val="00DB4289"/>
    <w:rsid w:val="00DB44E5"/>
    <w:rsid w:val="00DB469D"/>
    <w:rsid w:val="00DB4918"/>
    <w:rsid w:val="00DB494F"/>
    <w:rsid w:val="00DB4CD3"/>
    <w:rsid w:val="00DB4D84"/>
    <w:rsid w:val="00DB5114"/>
    <w:rsid w:val="00DB51D0"/>
    <w:rsid w:val="00DB56BA"/>
    <w:rsid w:val="00DB5A61"/>
    <w:rsid w:val="00DB5EBA"/>
    <w:rsid w:val="00DB60DC"/>
    <w:rsid w:val="00DB62B1"/>
    <w:rsid w:val="00DB6812"/>
    <w:rsid w:val="00DB6851"/>
    <w:rsid w:val="00DB6A4D"/>
    <w:rsid w:val="00DB6D39"/>
    <w:rsid w:val="00DB6EBE"/>
    <w:rsid w:val="00DB6EF0"/>
    <w:rsid w:val="00DB70A4"/>
    <w:rsid w:val="00DB71AC"/>
    <w:rsid w:val="00DB7A74"/>
    <w:rsid w:val="00DB7B0C"/>
    <w:rsid w:val="00DC02EB"/>
    <w:rsid w:val="00DC0489"/>
    <w:rsid w:val="00DC07D0"/>
    <w:rsid w:val="00DC07F7"/>
    <w:rsid w:val="00DC08F4"/>
    <w:rsid w:val="00DC0BD1"/>
    <w:rsid w:val="00DC0C7D"/>
    <w:rsid w:val="00DC0D6D"/>
    <w:rsid w:val="00DC0E20"/>
    <w:rsid w:val="00DC1066"/>
    <w:rsid w:val="00DC1071"/>
    <w:rsid w:val="00DC1081"/>
    <w:rsid w:val="00DC12D7"/>
    <w:rsid w:val="00DC13A2"/>
    <w:rsid w:val="00DC1770"/>
    <w:rsid w:val="00DC1878"/>
    <w:rsid w:val="00DC1ABE"/>
    <w:rsid w:val="00DC1B3D"/>
    <w:rsid w:val="00DC24FB"/>
    <w:rsid w:val="00DC258B"/>
    <w:rsid w:val="00DC2687"/>
    <w:rsid w:val="00DC2734"/>
    <w:rsid w:val="00DC32EC"/>
    <w:rsid w:val="00DC369D"/>
    <w:rsid w:val="00DC3713"/>
    <w:rsid w:val="00DC37EE"/>
    <w:rsid w:val="00DC38ED"/>
    <w:rsid w:val="00DC3949"/>
    <w:rsid w:val="00DC39DF"/>
    <w:rsid w:val="00DC3CB9"/>
    <w:rsid w:val="00DC3E3B"/>
    <w:rsid w:val="00DC46A0"/>
    <w:rsid w:val="00DC46E0"/>
    <w:rsid w:val="00DC4AB3"/>
    <w:rsid w:val="00DC4B6A"/>
    <w:rsid w:val="00DC4EC7"/>
    <w:rsid w:val="00DC4FDF"/>
    <w:rsid w:val="00DC5261"/>
    <w:rsid w:val="00DC54BC"/>
    <w:rsid w:val="00DC56F3"/>
    <w:rsid w:val="00DC58B4"/>
    <w:rsid w:val="00DC5CD6"/>
    <w:rsid w:val="00DC5E98"/>
    <w:rsid w:val="00DC632C"/>
    <w:rsid w:val="00DC68C1"/>
    <w:rsid w:val="00DC691A"/>
    <w:rsid w:val="00DC6A39"/>
    <w:rsid w:val="00DC6A3F"/>
    <w:rsid w:val="00DC6AC6"/>
    <w:rsid w:val="00DC6BC3"/>
    <w:rsid w:val="00DC6E7C"/>
    <w:rsid w:val="00DC71C3"/>
    <w:rsid w:val="00DC74E4"/>
    <w:rsid w:val="00DC754A"/>
    <w:rsid w:val="00DC75BA"/>
    <w:rsid w:val="00DC75D6"/>
    <w:rsid w:val="00DC792E"/>
    <w:rsid w:val="00DC7994"/>
    <w:rsid w:val="00DC79D6"/>
    <w:rsid w:val="00DC7B51"/>
    <w:rsid w:val="00DC7BD8"/>
    <w:rsid w:val="00DC7C1D"/>
    <w:rsid w:val="00DC7F43"/>
    <w:rsid w:val="00DD0087"/>
    <w:rsid w:val="00DD065A"/>
    <w:rsid w:val="00DD080F"/>
    <w:rsid w:val="00DD09AC"/>
    <w:rsid w:val="00DD0D18"/>
    <w:rsid w:val="00DD0F2B"/>
    <w:rsid w:val="00DD1018"/>
    <w:rsid w:val="00DD1085"/>
    <w:rsid w:val="00DD11E8"/>
    <w:rsid w:val="00DD17D1"/>
    <w:rsid w:val="00DD19B2"/>
    <w:rsid w:val="00DD1C93"/>
    <w:rsid w:val="00DD1C9B"/>
    <w:rsid w:val="00DD1D34"/>
    <w:rsid w:val="00DD203F"/>
    <w:rsid w:val="00DD276F"/>
    <w:rsid w:val="00DD2E91"/>
    <w:rsid w:val="00DD30DD"/>
    <w:rsid w:val="00DD312E"/>
    <w:rsid w:val="00DD333E"/>
    <w:rsid w:val="00DD33B6"/>
    <w:rsid w:val="00DD36D5"/>
    <w:rsid w:val="00DD3FC8"/>
    <w:rsid w:val="00DD487C"/>
    <w:rsid w:val="00DD49AF"/>
    <w:rsid w:val="00DD49F8"/>
    <w:rsid w:val="00DD4A96"/>
    <w:rsid w:val="00DD4CA7"/>
    <w:rsid w:val="00DD4CED"/>
    <w:rsid w:val="00DD50F3"/>
    <w:rsid w:val="00DD519B"/>
    <w:rsid w:val="00DD5997"/>
    <w:rsid w:val="00DD5D1E"/>
    <w:rsid w:val="00DD5EB3"/>
    <w:rsid w:val="00DD61EC"/>
    <w:rsid w:val="00DD638B"/>
    <w:rsid w:val="00DD667F"/>
    <w:rsid w:val="00DD6872"/>
    <w:rsid w:val="00DD68EF"/>
    <w:rsid w:val="00DD6D9D"/>
    <w:rsid w:val="00DD6E78"/>
    <w:rsid w:val="00DD6EDD"/>
    <w:rsid w:val="00DD6EE9"/>
    <w:rsid w:val="00DD6F52"/>
    <w:rsid w:val="00DD7216"/>
    <w:rsid w:val="00DD7501"/>
    <w:rsid w:val="00DD7596"/>
    <w:rsid w:val="00DD77CD"/>
    <w:rsid w:val="00DD7906"/>
    <w:rsid w:val="00DD7BF4"/>
    <w:rsid w:val="00DD7D1C"/>
    <w:rsid w:val="00DD7E4B"/>
    <w:rsid w:val="00DE01C5"/>
    <w:rsid w:val="00DE01C6"/>
    <w:rsid w:val="00DE0258"/>
    <w:rsid w:val="00DE038A"/>
    <w:rsid w:val="00DE03D1"/>
    <w:rsid w:val="00DE0622"/>
    <w:rsid w:val="00DE0689"/>
    <w:rsid w:val="00DE0EF1"/>
    <w:rsid w:val="00DE1369"/>
    <w:rsid w:val="00DE13A0"/>
    <w:rsid w:val="00DE14D1"/>
    <w:rsid w:val="00DE150E"/>
    <w:rsid w:val="00DE1574"/>
    <w:rsid w:val="00DE1635"/>
    <w:rsid w:val="00DE177C"/>
    <w:rsid w:val="00DE1977"/>
    <w:rsid w:val="00DE1D22"/>
    <w:rsid w:val="00DE1EE0"/>
    <w:rsid w:val="00DE2096"/>
    <w:rsid w:val="00DE24ED"/>
    <w:rsid w:val="00DE2A09"/>
    <w:rsid w:val="00DE2A50"/>
    <w:rsid w:val="00DE2E6A"/>
    <w:rsid w:val="00DE328E"/>
    <w:rsid w:val="00DE347A"/>
    <w:rsid w:val="00DE35A0"/>
    <w:rsid w:val="00DE3623"/>
    <w:rsid w:val="00DE385E"/>
    <w:rsid w:val="00DE3CFE"/>
    <w:rsid w:val="00DE3D8E"/>
    <w:rsid w:val="00DE3EF6"/>
    <w:rsid w:val="00DE4349"/>
    <w:rsid w:val="00DE455E"/>
    <w:rsid w:val="00DE4581"/>
    <w:rsid w:val="00DE45F6"/>
    <w:rsid w:val="00DE46F8"/>
    <w:rsid w:val="00DE48A0"/>
    <w:rsid w:val="00DE4C38"/>
    <w:rsid w:val="00DE4E74"/>
    <w:rsid w:val="00DE4F2F"/>
    <w:rsid w:val="00DE51ED"/>
    <w:rsid w:val="00DE5565"/>
    <w:rsid w:val="00DE573B"/>
    <w:rsid w:val="00DE58B7"/>
    <w:rsid w:val="00DE5ABC"/>
    <w:rsid w:val="00DE5AE8"/>
    <w:rsid w:val="00DE5B14"/>
    <w:rsid w:val="00DE5B61"/>
    <w:rsid w:val="00DE6133"/>
    <w:rsid w:val="00DE6799"/>
    <w:rsid w:val="00DE67A2"/>
    <w:rsid w:val="00DE6862"/>
    <w:rsid w:val="00DE6D22"/>
    <w:rsid w:val="00DE6D49"/>
    <w:rsid w:val="00DE6E26"/>
    <w:rsid w:val="00DE6EFC"/>
    <w:rsid w:val="00DE6F9F"/>
    <w:rsid w:val="00DE6FCD"/>
    <w:rsid w:val="00DE71E9"/>
    <w:rsid w:val="00DE7284"/>
    <w:rsid w:val="00DE74F3"/>
    <w:rsid w:val="00DE758F"/>
    <w:rsid w:val="00DE77C4"/>
    <w:rsid w:val="00DE791B"/>
    <w:rsid w:val="00DE7B83"/>
    <w:rsid w:val="00DE7C59"/>
    <w:rsid w:val="00DE7C74"/>
    <w:rsid w:val="00DE7D12"/>
    <w:rsid w:val="00DF00F9"/>
    <w:rsid w:val="00DF0103"/>
    <w:rsid w:val="00DF0202"/>
    <w:rsid w:val="00DF052D"/>
    <w:rsid w:val="00DF0A32"/>
    <w:rsid w:val="00DF0F1A"/>
    <w:rsid w:val="00DF1182"/>
    <w:rsid w:val="00DF1739"/>
    <w:rsid w:val="00DF1B01"/>
    <w:rsid w:val="00DF1B52"/>
    <w:rsid w:val="00DF1E43"/>
    <w:rsid w:val="00DF1E7A"/>
    <w:rsid w:val="00DF1ED4"/>
    <w:rsid w:val="00DF1FE3"/>
    <w:rsid w:val="00DF1FFC"/>
    <w:rsid w:val="00DF207F"/>
    <w:rsid w:val="00DF20BD"/>
    <w:rsid w:val="00DF2725"/>
    <w:rsid w:val="00DF294E"/>
    <w:rsid w:val="00DF2C9D"/>
    <w:rsid w:val="00DF2F66"/>
    <w:rsid w:val="00DF3357"/>
    <w:rsid w:val="00DF37D6"/>
    <w:rsid w:val="00DF37EF"/>
    <w:rsid w:val="00DF39B7"/>
    <w:rsid w:val="00DF3A9C"/>
    <w:rsid w:val="00DF40BC"/>
    <w:rsid w:val="00DF42D5"/>
    <w:rsid w:val="00DF43C8"/>
    <w:rsid w:val="00DF44B4"/>
    <w:rsid w:val="00DF4C73"/>
    <w:rsid w:val="00DF4EDB"/>
    <w:rsid w:val="00DF4F4A"/>
    <w:rsid w:val="00DF509B"/>
    <w:rsid w:val="00DF511B"/>
    <w:rsid w:val="00DF5252"/>
    <w:rsid w:val="00DF52AA"/>
    <w:rsid w:val="00DF537B"/>
    <w:rsid w:val="00DF5948"/>
    <w:rsid w:val="00DF59A1"/>
    <w:rsid w:val="00DF603E"/>
    <w:rsid w:val="00DF668A"/>
    <w:rsid w:val="00DF6745"/>
    <w:rsid w:val="00DF681D"/>
    <w:rsid w:val="00DF6A40"/>
    <w:rsid w:val="00DF6CD5"/>
    <w:rsid w:val="00DF6F05"/>
    <w:rsid w:val="00DF6F71"/>
    <w:rsid w:val="00DF743E"/>
    <w:rsid w:val="00DF75C9"/>
    <w:rsid w:val="00DF762A"/>
    <w:rsid w:val="00DF777D"/>
    <w:rsid w:val="00DF7B2F"/>
    <w:rsid w:val="00DF7B5B"/>
    <w:rsid w:val="00DF7C48"/>
    <w:rsid w:val="00DF7D52"/>
    <w:rsid w:val="00DF7E59"/>
    <w:rsid w:val="00DF7F7E"/>
    <w:rsid w:val="00E00167"/>
    <w:rsid w:val="00E0019E"/>
    <w:rsid w:val="00E002B5"/>
    <w:rsid w:val="00E002C6"/>
    <w:rsid w:val="00E004BB"/>
    <w:rsid w:val="00E004C3"/>
    <w:rsid w:val="00E0073E"/>
    <w:rsid w:val="00E00939"/>
    <w:rsid w:val="00E00967"/>
    <w:rsid w:val="00E009AF"/>
    <w:rsid w:val="00E00CAD"/>
    <w:rsid w:val="00E00CD2"/>
    <w:rsid w:val="00E00EE9"/>
    <w:rsid w:val="00E00F99"/>
    <w:rsid w:val="00E011EB"/>
    <w:rsid w:val="00E0172F"/>
    <w:rsid w:val="00E01994"/>
    <w:rsid w:val="00E01BD4"/>
    <w:rsid w:val="00E0209E"/>
    <w:rsid w:val="00E02104"/>
    <w:rsid w:val="00E0214C"/>
    <w:rsid w:val="00E02376"/>
    <w:rsid w:val="00E024C9"/>
    <w:rsid w:val="00E024E1"/>
    <w:rsid w:val="00E0275F"/>
    <w:rsid w:val="00E029B4"/>
    <w:rsid w:val="00E02A9C"/>
    <w:rsid w:val="00E02E22"/>
    <w:rsid w:val="00E02EBB"/>
    <w:rsid w:val="00E02EC0"/>
    <w:rsid w:val="00E02F98"/>
    <w:rsid w:val="00E03134"/>
    <w:rsid w:val="00E032C8"/>
    <w:rsid w:val="00E034F6"/>
    <w:rsid w:val="00E03627"/>
    <w:rsid w:val="00E036EE"/>
    <w:rsid w:val="00E03806"/>
    <w:rsid w:val="00E03A9A"/>
    <w:rsid w:val="00E03C37"/>
    <w:rsid w:val="00E03E5E"/>
    <w:rsid w:val="00E03F0C"/>
    <w:rsid w:val="00E041C7"/>
    <w:rsid w:val="00E04679"/>
    <w:rsid w:val="00E04789"/>
    <w:rsid w:val="00E048F9"/>
    <w:rsid w:val="00E0493F"/>
    <w:rsid w:val="00E04996"/>
    <w:rsid w:val="00E04B7F"/>
    <w:rsid w:val="00E04C0D"/>
    <w:rsid w:val="00E05094"/>
    <w:rsid w:val="00E051FA"/>
    <w:rsid w:val="00E05330"/>
    <w:rsid w:val="00E054DD"/>
    <w:rsid w:val="00E05576"/>
    <w:rsid w:val="00E0569E"/>
    <w:rsid w:val="00E0583E"/>
    <w:rsid w:val="00E0587A"/>
    <w:rsid w:val="00E058F3"/>
    <w:rsid w:val="00E05CD8"/>
    <w:rsid w:val="00E0604C"/>
    <w:rsid w:val="00E06159"/>
    <w:rsid w:val="00E061DD"/>
    <w:rsid w:val="00E0634D"/>
    <w:rsid w:val="00E063E8"/>
    <w:rsid w:val="00E0653A"/>
    <w:rsid w:val="00E065B4"/>
    <w:rsid w:val="00E0679F"/>
    <w:rsid w:val="00E06ADC"/>
    <w:rsid w:val="00E06B62"/>
    <w:rsid w:val="00E06CED"/>
    <w:rsid w:val="00E071EF"/>
    <w:rsid w:val="00E072BE"/>
    <w:rsid w:val="00E07317"/>
    <w:rsid w:val="00E07332"/>
    <w:rsid w:val="00E074FD"/>
    <w:rsid w:val="00E077EA"/>
    <w:rsid w:val="00E078CE"/>
    <w:rsid w:val="00E078DE"/>
    <w:rsid w:val="00E07A8E"/>
    <w:rsid w:val="00E07B46"/>
    <w:rsid w:val="00E07B6E"/>
    <w:rsid w:val="00E07DD1"/>
    <w:rsid w:val="00E10181"/>
    <w:rsid w:val="00E10206"/>
    <w:rsid w:val="00E10557"/>
    <w:rsid w:val="00E1057E"/>
    <w:rsid w:val="00E105E6"/>
    <w:rsid w:val="00E106B5"/>
    <w:rsid w:val="00E10704"/>
    <w:rsid w:val="00E108A1"/>
    <w:rsid w:val="00E10C76"/>
    <w:rsid w:val="00E10CAE"/>
    <w:rsid w:val="00E10F19"/>
    <w:rsid w:val="00E10FC7"/>
    <w:rsid w:val="00E110B2"/>
    <w:rsid w:val="00E112DE"/>
    <w:rsid w:val="00E11556"/>
    <w:rsid w:val="00E1186B"/>
    <w:rsid w:val="00E11880"/>
    <w:rsid w:val="00E1193C"/>
    <w:rsid w:val="00E119D0"/>
    <w:rsid w:val="00E11AC7"/>
    <w:rsid w:val="00E11B06"/>
    <w:rsid w:val="00E11BC7"/>
    <w:rsid w:val="00E11F42"/>
    <w:rsid w:val="00E11F95"/>
    <w:rsid w:val="00E121EC"/>
    <w:rsid w:val="00E12242"/>
    <w:rsid w:val="00E1239A"/>
    <w:rsid w:val="00E124AE"/>
    <w:rsid w:val="00E125D7"/>
    <w:rsid w:val="00E1283A"/>
    <w:rsid w:val="00E128B7"/>
    <w:rsid w:val="00E12989"/>
    <w:rsid w:val="00E1305C"/>
    <w:rsid w:val="00E1307D"/>
    <w:rsid w:val="00E130F2"/>
    <w:rsid w:val="00E13330"/>
    <w:rsid w:val="00E1349E"/>
    <w:rsid w:val="00E13683"/>
    <w:rsid w:val="00E13F49"/>
    <w:rsid w:val="00E14528"/>
    <w:rsid w:val="00E146D5"/>
    <w:rsid w:val="00E1483E"/>
    <w:rsid w:val="00E14A7E"/>
    <w:rsid w:val="00E14AEC"/>
    <w:rsid w:val="00E14B00"/>
    <w:rsid w:val="00E14BC4"/>
    <w:rsid w:val="00E14CF9"/>
    <w:rsid w:val="00E14D62"/>
    <w:rsid w:val="00E153AB"/>
    <w:rsid w:val="00E153D5"/>
    <w:rsid w:val="00E1562B"/>
    <w:rsid w:val="00E157D4"/>
    <w:rsid w:val="00E15ADF"/>
    <w:rsid w:val="00E15C21"/>
    <w:rsid w:val="00E15CB2"/>
    <w:rsid w:val="00E15D7C"/>
    <w:rsid w:val="00E1621E"/>
    <w:rsid w:val="00E16296"/>
    <w:rsid w:val="00E162E6"/>
    <w:rsid w:val="00E16525"/>
    <w:rsid w:val="00E16597"/>
    <w:rsid w:val="00E165EB"/>
    <w:rsid w:val="00E1694C"/>
    <w:rsid w:val="00E16B23"/>
    <w:rsid w:val="00E16B6A"/>
    <w:rsid w:val="00E16F12"/>
    <w:rsid w:val="00E17038"/>
    <w:rsid w:val="00E17199"/>
    <w:rsid w:val="00E173C4"/>
    <w:rsid w:val="00E173F6"/>
    <w:rsid w:val="00E17B48"/>
    <w:rsid w:val="00E206DE"/>
    <w:rsid w:val="00E2096D"/>
    <w:rsid w:val="00E20F29"/>
    <w:rsid w:val="00E21093"/>
    <w:rsid w:val="00E21418"/>
    <w:rsid w:val="00E216D4"/>
    <w:rsid w:val="00E21B3C"/>
    <w:rsid w:val="00E21CAD"/>
    <w:rsid w:val="00E21CDE"/>
    <w:rsid w:val="00E21E95"/>
    <w:rsid w:val="00E21F6C"/>
    <w:rsid w:val="00E22069"/>
    <w:rsid w:val="00E2223D"/>
    <w:rsid w:val="00E22428"/>
    <w:rsid w:val="00E2271C"/>
    <w:rsid w:val="00E22843"/>
    <w:rsid w:val="00E22A15"/>
    <w:rsid w:val="00E22A51"/>
    <w:rsid w:val="00E22ACC"/>
    <w:rsid w:val="00E22B7C"/>
    <w:rsid w:val="00E22C44"/>
    <w:rsid w:val="00E22E91"/>
    <w:rsid w:val="00E2314B"/>
    <w:rsid w:val="00E23219"/>
    <w:rsid w:val="00E233B8"/>
    <w:rsid w:val="00E234D5"/>
    <w:rsid w:val="00E235AD"/>
    <w:rsid w:val="00E237C8"/>
    <w:rsid w:val="00E23989"/>
    <w:rsid w:val="00E239FF"/>
    <w:rsid w:val="00E23E27"/>
    <w:rsid w:val="00E2417A"/>
    <w:rsid w:val="00E2421A"/>
    <w:rsid w:val="00E243CB"/>
    <w:rsid w:val="00E24530"/>
    <w:rsid w:val="00E247CB"/>
    <w:rsid w:val="00E2495E"/>
    <w:rsid w:val="00E24A6C"/>
    <w:rsid w:val="00E24BFF"/>
    <w:rsid w:val="00E24DB5"/>
    <w:rsid w:val="00E24F8A"/>
    <w:rsid w:val="00E2500B"/>
    <w:rsid w:val="00E25113"/>
    <w:rsid w:val="00E25283"/>
    <w:rsid w:val="00E25303"/>
    <w:rsid w:val="00E2549C"/>
    <w:rsid w:val="00E257CD"/>
    <w:rsid w:val="00E25A71"/>
    <w:rsid w:val="00E25B0F"/>
    <w:rsid w:val="00E25C5F"/>
    <w:rsid w:val="00E267F8"/>
    <w:rsid w:val="00E267FE"/>
    <w:rsid w:val="00E268DA"/>
    <w:rsid w:val="00E26B16"/>
    <w:rsid w:val="00E26D1C"/>
    <w:rsid w:val="00E2702C"/>
    <w:rsid w:val="00E270DF"/>
    <w:rsid w:val="00E2738D"/>
    <w:rsid w:val="00E2742E"/>
    <w:rsid w:val="00E276A7"/>
    <w:rsid w:val="00E276C1"/>
    <w:rsid w:val="00E27836"/>
    <w:rsid w:val="00E278CF"/>
    <w:rsid w:val="00E278F3"/>
    <w:rsid w:val="00E27936"/>
    <w:rsid w:val="00E27980"/>
    <w:rsid w:val="00E27A35"/>
    <w:rsid w:val="00E27A8E"/>
    <w:rsid w:val="00E27AA7"/>
    <w:rsid w:val="00E27AFD"/>
    <w:rsid w:val="00E27C5B"/>
    <w:rsid w:val="00E27C73"/>
    <w:rsid w:val="00E27D3B"/>
    <w:rsid w:val="00E27EB0"/>
    <w:rsid w:val="00E300AB"/>
    <w:rsid w:val="00E30213"/>
    <w:rsid w:val="00E3064D"/>
    <w:rsid w:val="00E306D2"/>
    <w:rsid w:val="00E307FC"/>
    <w:rsid w:val="00E30939"/>
    <w:rsid w:val="00E30B3F"/>
    <w:rsid w:val="00E30C63"/>
    <w:rsid w:val="00E30E87"/>
    <w:rsid w:val="00E30FB2"/>
    <w:rsid w:val="00E310B4"/>
    <w:rsid w:val="00E31373"/>
    <w:rsid w:val="00E31468"/>
    <w:rsid w:val="00E314C2"/>
    <w:rsid w:val="00E31613"/>
    <w:rsid w:val="00E31AAD"/>
    <w:rsid w:val="00E31CA9"/>
    <w:rsid w:val="00E31D4A"/>
    <w:rsid w:val="00E31E12"/>
    <w:rsid w:val="00E32488"/>
    <w:rsid w:val="00E3276F"/>
    <w:rsid w:val="00E329C2"/>
    <w:rsid w:val="00E3333C"/>
    <w:rsid w:val="00E340F0"/>
    <w:rsid w:val="00E342B7"/>
    <w:rsid w:val="00E345C5"/>
    <w:rsid w:val="00E34690"/>
    <w:rsid w:val="00E34829"/>
    <w:rsid w:val="00E34C41"/>
    <w:rsid w:val="00E34DE9"/>
    <w:rsid w:val="00E34EF2"/>
    <w:rsid w:val="00E3545D"/>
    <w:rsid w:val="00E354FE"/>
    <w:rsid w:val="00E35D4D"/>
    <w:rsid w:val="00E35D9C"/>
    <w:rsid w:val="00E35FE6"/>
    <w:rsid w:val="00E36119"/>
    <w:rsid w:val="00E364C8"/>
    <w:rsid w:val="00E367C8"/>
    <w:rsid w:val="00E367F5"/>
    <w:rsid w:val="00E36860"/>
    <w:rsid w:val="00E36BBA"/>
    <w:rsid w:val="00E36C86"/>
    <w:rsid w:val="00E36C93"/>
    <w:rsid w:val="00E36EE6"/>
    <w:rsid w:val="00E36F72"/>
    <w:rsid w:val="00E37289"/>
    <w:rsid w:val="00E37472"/>
    <w:rsid w:val="00E374A4"/>
    <w:rsid w:val="00E374DE"/>
    <w:rsid w:val="00E37627"/>
    <w:rsid w:val="00E3766D"/>
    <w:rsid w:val="00E3776E"/>
    <w:rsid w:val="00E37809"/>
    <w:rsid w:val="00E378EB"/>
    <w:rsid w:val="00E378FF"/>
    <w:rsid w:val="00E37AB7"/>
    <w:rsid w:val="00E37B4B"/>
    <w:rsid w:val="00E37BEB"/>
    <w:rsid w:val="00E37C91"/>
    <w:rsid w:val="00E406BB"/>
    <w:rsid w:val="00E40836"/>
    <w:rsid w:val="00E4097D"/>
    <w:rsid w:val="00E40E76"/>
    <w:rsid w:val="00E40ECA"/>
    <w:rsid w:val="00E40F11"/>
    <w:rsid w:val="00E4100D"/>
    <w:rsid w:val="00E414A6"/>
    <w:rsid w:val="00E414AF"/>
    <w:rsid w:val="00E417D1"/>
    <w:rsid w:val="00E417E3"/>
    <w:rsid w:val="00E41843"/>
    <w:rsid w:val="00E41919"/>
    <w:rsid w:val="00E41A3A"/>
    <w:rsid w:val="00E41B34"/>
    <w:rsid w:val="00E41C5D"/>
    <w:rsid w:val="00E42244"/>
    <w:rsid w:val="00E422FD"/>
    <w:rsid w:val="00E4230C"/>
    <w:rsid w:val="00E42454"/>
    <w:rsid w:val="00E425CC"/>
    <w:rsid w:val="00E426D2"/>
    <w:rsid w:val="00E429BC"/>
    <w:rsid w:val="00E42A57"/>
    <w:rsid w:val="00E42BA6"/>
    <w:rsid w:val="00E42D9F"/>
    <w:rsid w:val="00E42DE7"/>
    <w:rsid w:val="00E42E4E"/>
    <w:rsid w:val="00E433BE"/>
    <w:rsid w:val="00E433BF"/>
    <w:rsid w:val="00E43434"/>
    <w:rsid w:val="00E435F3"/>
    <w:rsid w:val="00E436AD"/>
    <w:rsid w:val="00E436CF"/>
    <w:rsid w:val="00E437C6"/>
    <w:rsid w:val="00E437CF"/>
    <w:rsid w:val="00E439B9"/>
    <w:rsid w:val="00E43A59"/>
    <w:rsid w:val="00E43DF6"/>
    <w:rsid w:val="00E43EB5"/>
    <w:rsid w:val="00E43EE7"/>
    <w:rsid w:val="00E440E6"/>
    <w:rsid w:val="00E440FE"/>
    <w:rsid w:val="00E4420D"/>
    <w:rsid w:val="00E442C2"/>
    <w:rsid w:val="00E445EB"/>
    <w:rsid w:val="00E449E3"/>
    <w:rsid w:val="00E44AE4"/>
    <w:rsid w:val="00E44B9D"/>
    <w:rsid w:val="00E44C12"/>
    <w:rsid w:val="00E44C45"/>
    <w:rsid w:val="00E450EA"/>
    <w:rsid w:val="00E456CF"/>
    <w:rsid w:val="00E457B5"/>
    <w:rsid w:val="00E458C4"/>
    <w:rsid w:val="00E4592E"/>
    <w:rsid w:val="00E45A00"/>
    <w:rsid w:val="00E45AD2"/>
    <w:rsid w:val="00E45B0B"/>
    <w:rsid w:val="00E45FF8"/>
    <w:rsid w:val="00E4602E"/>
    <w:rsid w:val="00E46199"/>
    <w:rsid w:val="00E467E5"/>
    <w:rsid w:val="00E4683A"/>
    <w:rsid w:val="00E46941"/>
    <w:rsid w:val="00E469EC"/>
    <w:rsid w:val="00E46BAA"/>
    <w:rsid w:val="00E46D39"/>
    <w:rsid w:val="00E46D77"/>
    <w:rsid w:val="00E46FA7"/>
    <w:rsid w:val="00E47137"/>
    <w:rsid w:val="00E47406"/>
    <w:rsid w:val="00E47612"/>
    <w:rsid w:val="00E4772A"/>
    <w:rsid w:val="00E4795D"/>
    <w:rsid w:val="00E47A73"/>
    <w:rsid w:val="00E47B6E"/>
    <w:rsid w:val="00E47B7D"/>
    <w:rsid w:val="00E47DC6"/>
    <w:rsid w:val="00E47FC5"/>
    <w:rsid w:val="00E500B5"/>
    <w:rsid w:val="00E50129"/>
    <w:rsid w:val="00E50259"/>
    <w:rsid w:val="00E50367"/>
    <w:rsid w:val="00E504A5"/>
    <w:rsid w:val="00E50514"/>
    <w:rsid w:val="00E50652"/>
    <w:rsid w:val="00E50B0C"/>
    <w:rsid w:val="00E5121C"/>
    <w:rsid w:val="00E5133B"/>
    <w:rsid w:val="00E5138F"/>
    <w:rsid w:val="00E5140B"/>
    <w:rsid w:val="00E5181A"/>
    <w:rsid w:val="00E519CA"/>
    <w:rsid w:val="00E51A24"/>
    <w:rsid w:val="00E51D63"/>
    <w:rsid w:val="00E51DA9"/>
    <w:rsid w:val="00E51E1C"/>
    <w:rsid w:val="00E51EF3"/>
    <w:rsid w:val="00E52268"/>
    <w:rsid w:val="00E525EF"/>
    <w:rsid w:val="00E527F3"/>
    <w:rsid w:val="00E52F2C"/>
    <w:rsid w:val="00E5308B"/>
    <w:rsid w:val="00E531DC"/>
    <w:rsid w:val="00E531E5"/>
    <w:rsid w:val="00E531F8"/>
    <w:rsid w:val="00E53360"/>
    <w:rsid w:val="00E53369"/>
    <w:rsid w:val="00E5355C"/>
    <w:rsid w:val="00E53973"/>
    <w:rsid w:val="00E539E6"/>
    <w:rsid w:val="00E53AC0"/>
    <w:rsid w:val="00E53B69"/>
    <w:rsid w:val="00E53BF1"/>
    <w:rsid w:val="00E53DAF"/>
    <w:rsid w:val="00E53E18"/>
    <w:rsid w:val="00E541BC"/>
    <w:rsid w:val="00E541EC"/>
    <w:rsid w:val="00E542B2"/>
    <w:rsid w:val="00E54395"/>
    <w:rsid w:val="00E544AE"/>
    <w:rsid w:val="00E54699"/>
    <w:rsid w:val="00E54A64"/>
    <w:rsid w:val="00E54AE7"/>
    <w:rsid w:val="00E54C21"/>
    <w:rsid w:val="00E54DAA"/>
    <w:rsid w:val="00E54E52"/>
    <w:rsid w:val="00E55C1F"/>
    <w:rsid w:val="00E55C67"/>
    <w:rsid w:val="00E55CBC"/>
    <w:rsid w:val="00E55E2C"/>
    <w:rsid w:val="00E55ED2"/>
    <w:rsid w:val="00E55FDF"/>
    <w:rsid w:val="00E56327"/>
    <w:rsid w:val="00E566C2"/>
    <w:rsid w:val="00E567DD"/>
    <w:rsid w:val="00E56951"/>
    <w:rsid w:val="00E56A7A"/>
    <w:rsid w:val="00E56BFE"/>
    <w:rsid w:val="00E56CEE"/>
    <w:rsid w:val="00E57063"/>
    <w:rsid w:val="00E570D8"/>
    <w:rsid w:val="00E57350"/>
    <w:rsid w:val="00E577D0"/>
    <w:rsid w:val="00E57874"/>
    <w:rsid w:val="00E5789F"/>
    <w:rsid w:val="00E602C6"/>
    <w:rsid w:val="00E60482"/>
    <w:rsid w:val="00E60483"/>
    <w:rsid w:val="00E6051D"/>
    <w:rsid w:val="00E6068A"/>
    <w:rsid w:val="00E606A9"/>
    <w:rsid w:val="00E60A55"/>
    <w:rsid w:val="00E60D99"/>
    <w:rsid w:val="00E61296"/>
    <w:rsid w:val="00E6164D"/>
    <w:rsid w:val="00E61A10"/>
    <w:rsid w:val="00E61C9F"/>
    <w:rsid w:val="00E61DA4"/>
    <w:rsid w:val="00E6202B"/>
    <w:rsid w:val="00E622AB"/>
    <w:rsid w:val="00E6235D"/>
    <w:rsid w:val="00E624CB"/>
    <w:rsid w:val="00E62618"/>
    <w:rsid w:val="00E6261C"/>
    <w:rsid w:val="00E628BF"/>
    <w:rsid w:val="00E629CB"/>
    <w:rsid w:val="00E62F5D"/>
    <w:rsid w:val="00E6317E"/>
    <w:rsid w:val="00E63259"/>
    <w:rsid w:val="00E63602"/>
    <w:rsid w:val="00E6377A"/>
    <w:rsid w:val="00E63A3A"/>
    <w:rsid w:val="00E63A3D"/>
    <w:rsid w:val="00E63A5F"/>
    <w:rsid w:val="00E63C82"/>
    <w:rsid w:val="00E63C88"/>
    <w:rsid w:val="00E63D37"/>
    <w:rsid w:val="00E6419E"/>
    <w:rsid w:val="00E6457C"/>
    <w:rsid w:val="00E646F7"/>
    <w:rsid w:val="00E647F7"/>
    <w:rsid w:val="00E64B91"/>
    <w:rsid w:val="00E64BD6"/>
    <w:rsid w:val="00E64CB7"/>
    <w:rsid w:val="00E64CB8"/>
    <w:rsid w:val="00E64E8D"/>
    <w:rsid w:val="00E65034"/>
    <w:rsid w:val="00E650DF"/>
    <w:rsid w:val="00E65128"/>
    <w:rsid w:val="00E651B3"/>
    <w:rsid w:val="00E653BF"/>
    <w:rsid w:val="00E653D3"/>
    <w:rsid w:val="00E658AC"/>
    <w:rsid w:val="00E65AF3"/>
    <w:rsid w:val="00E65B13"/>
    <w:rsid w:val="00E65B1C"/>
    <w:rsid w:val="00E65C1E"/>
    <w:rsid w:val="00E65CBE"/>
    <w:rsid w:val="00E65CE3"/>
    <w:rsid w:val="00E65E95"/>
    <w:rsid w:val="00E65F4B"/>
    <w:rsid w:val="00E66126"/>
    <w:rsid w:val="00E6614A"/>
    <w:rsid w:val="00E66535"/>
    <w:rsid w:val="00E6658E"/>
    <w:rsid w:val="00E667FD"/>
    <w:rsid w:val="00E66A72"/>
    <w:rsid w:val="00E66CE9"/>
    <w:rsid w:val="00E6700C"/>
    <w:rsid w:val="00E6701E"/>
    <w:rsid w:val="00E6707B"/>
    <w:rsid w:val="00E6714D"/>
    <w:rsid w:val="00E67270"/>
    <w:rsid w:val="00E673E4"/>
    <w:rsid w:val="00E6741E"/>
    <w:rsid w:val="00E679FB"/>
    <w:rsid w:val="00E67EA9"/>
    <w:rsid w:val="00E702BE"/>
    <w:rsid w:val="00E70870"/>
    <w:rsid w:val="00E70CDA"/>
    <w:rsid w:val="00E70E2D"/>
    <w:rsid w:val="00E711CD"/>
    <w:rsid w:val="00E712F9"/>
    <w:rsid w:val="00E713BD"/>
    <w:rsid w:val="00E714EA"/>
    <w:rsid w:val="00E71878"/>
    <w:rsid w:val="00E719A0"/>
    <w:rsid w:val="00E71AC3"/>
    <w:rsid w:val="00E71BD0"/>
    <w:rsid w:val="00E71CA5"/>
    <w:rsid w:val="00E71E57"/>
    <w:rsid w:val="00E71E7D"/>
    <w:rsid w:val="00E71FFF"/>
    <w:rsid w:val="00E72013"/>
    <w:rsid w:val="00E720A1"/>
    <w:rsid w:val="00E72151"/>
    <w:rsid w:val="00E72287"/>
    <w:rsid w:val="00E72356"/>
    <w:rsid w:val="00E72395"/>
    <w:rsid w:val="00E724EB"/>
    <w:rsid w:val="00E72548"/>
    <w:rsid w:val="00E725A0"/>
    <w:rsid w:val="00E7264E"/>
    <w:rsid w:val="00E72771"/>
    <w:rsid w:val="00E727F8"/>
    <w:rsid w:val="00E72AD3"/>
    <w:rsid w:val="00E72B79"/>
    <w:rsid w:val="00E72BB9"/>
    <w:rsid w:val="00E72F60"/>
    <w:rsid w:val="00E732EA"/>
    <w:rsid w:val="00E73372"/>
    <w:rsid w:val="00E733EF"/>
    <w:rsid w:val="00E73695"/>
    <w:rsid w:val="00E737BB"/>
    <w:rsid w:val="00E73AA8"/>
    <w:rsid w:val="00E73C2F"/>
    <w:rsid w:val="00E73C34"/>
    <w:rsid w:val="00E73CB0"/>
    <w:rsid w:val="00E73FCD"/>
    <w:rsid w:val="00E74384"/>
    <w:rsid w:val="00E7467A"/>
    <w:rsid w:val="00E74E9D"/>
    <w:rsid w:val="00E74EAD"/>
    <w:rsid w:val="00E750D8"/>
    <w:rsid w:val="00E750E9"/>
    <w:rsid w:val="00E7516D"/>
    <w:rsid w:val="00E75263"/>
    <w:rsid w:val="00E753D5"/>
    <w:rsid w:val="00E7548B"/>
    <w:rsid w:val="00E75D6F"/>
    <w:rsid w:val="00E75DBC"/>
    <w:rsid w:val="00E75E92"/>
    <w:rsid w:val="00E75F8A"/>
    <w:rsid w:val="00E76471"/>
    <w:rsid w:val="00E765AE"/>
    <w:rsid w:val="00E76858"/>
    <w:rsid w:val="00E76968"/>
    <w:rsid w:val="00E76ACC"/>
    <w:rsid w:val="00E76DBE"/>
    <w:rsid w:val="00E76E8D"/>
    <w:rsid w:val="00E76EF3"/>
    <w:rsid w:val="00E76F47"/>
    <w:rsid w:val="00E7707C"/>
    <w:rsid w:val="00E77369"/>
    <w:rsid w:val="00E774C5"/>
    <w:rsid w:val="00E77582"/>
    <w:rsid w:val="00E7758C"/>
    <w:rsid w:val="00E7765C"/>
    <w:rsid w:val="00E77861"/>
    <w:rsid w:val="00E77F17"/>
    <w:rsid w:val="00E77FC8"/>
    <w:rsid w:val="00E80204"/>
    <w:rsid w:val="00E80268"/>
    <w:rsid w:val="00E8064E"/>
    <w:rsid w:val="00E806A9"/>
    <w:rsid w:val="00E806F1"/>
    <w:rsid w:val="00E8084D"/>
    <w:rsid w:val="00E809C1"/>
    <w:rsid w:val="00E80CAE"/>
    <w:rsid w:val="00E80E2C"/>
    <w:rsid w:val="00E8122A"/>
    <w:rsid w:val="00E81373"/>
    <w:rsid w:val="00E813BD"/>
    <w:rsid w:val="00E81697"/>
    <w:rsid w:val="00E81B11"/>
    <w:rsid w:val="00E81BF6"/>
    <w:rsid w:val="00E81C8B"/>
    <w:rsid w:val="00E81D70"/>
    <w:rsid w:val="00E82291"/>
    <w:rsid w:val="00E8260A"/>
    <w:rsid w:val="00E82704"/>
    <w:rsid w:val="00E8283D"/>
    <w:rsid w:val="00E82886"/>
    <w:rsid w:val="00E82C1A"/>
    <w:rsid w:val="00E82D8F"/>
    <w:rsid w:val="00E8300E"/>
    <w:rsid w:val="00E830B0"/>
    <w:rsid w:val="00E83427"/>
    <w:rsid w:val="00E834C6"/>
    <w:rsid w:val="00E839B4"/>
    <w:rsid w:val="00E839C0"/>
    <w:rsid w:val="00E83BA3"/>
    <w:rsid w:val="00E83D34"/>
    <w:rsid w:val="00E83E1D"/>
    <w:rsid w:val="00E83E52"/>
    <w:rsid w:val="00E83E72"/>
    <w:rsid w:val="00E84485"/>
    <w:rsid w:val="00E84A3E"/>
    <w:rsid w:val="00E84C2D"/>
    <w:rsid w:val="00E84CB3"/>
    <w:rsid w:val="00E850DA"/>
    <w:rsid w:val="00E8524F"/>
    <w:rsid w:val="00E8529F"/>
    <w:rsid w:val="00E856A0"/>
    <w:rsid w:val="00E8581E"/>
    <w:rsid w:val="00E85A9B"/>
    <w:rsid w:val="00E85B49"/>
    <w:rsid w:val="00E85CE4"/>
    <w:rsid w:val="00E85D99"/>
    <w:rsid w:val="00E8666C"/>
    <w:rsid w:val="00E86670"/>
    <w:rsid w:val="00E86808"/>
    <w:rsid w:val="00E86A7C"/>
    <w:rsid w:val="00E86E70"/>
    <w:rsid w:val="00E86FDF"/>
    <w:rsid w:val="00E87026"/>
    <w:rsid w:val="00E872CB"/>
    <w:rsid w:val="00E8751C"/>
    <w:rsid w:val="00E8760B"/>
    <w:rsid w:val="00E876B2"/>
    <w:rsid w:val="00E8774F"/>
    <w:rsid w:val="00E877C4"/>
    <w:rsid w:val="00E87A13"/>
    <w:rsid w:val="00E87DBA"/>
    <w:rsid w:val="00E87E3F"/>
    <w:rsid w:val="00E87F05"/>
    <w:rsid w:val="00E87FEB"/>
    <w:rsid w:val="00E900C7"/>
    <w:rsid w:val="00E90741"/>
    <w:rsid w:val="00E90751"/>
    <w:rsid w:val="00E907DC"/>
    <w:rsid w:val="00E908C6"/>
    <w:rsid w:val="00E9096B"/>
    <w:rsid w:val="00E90F70"/>
    <w:rsid w:val="00E91161"/>
    <w:rsid w:val="00E912FC"/>
    <w:rsid w:val="00E91347"/>
    <w:rsid w:val="00E9136D"/>
    <w:rsid w:val="00E9150D"/>
    <w:rsid w:val="00E91553"/>
    <w:rsid w:val="00E917C5"/>
    <w:rsid w:val="00E91902"/>
    <w:rsid w:val="00E91946"/>
    <w:rsid w:val="00E9195A"/>
    <w:rsid w:val="00E91BDD"/>
    <w:rsid w:val="00E91BF2"/>
    <w:rsid w:val="00E91D27"/>
    <w:rsid w:val="00E91EDD"/>
    <w:rsid w:val="00E91FEF"/>
    <w:rsid w:val="00E92079"/>
    <w:rsid w:val="00E92088"/>
    <w:rsid w:val="00E92397"/>
    <w:rsid w:val="00E92741"/>
    <w:rsid w:val="00E927F3"/>
    <w:rsid w:val="00E92883"/>
    <w:rsid w:val="00E92D85"/>
    <w:rsid w:val="00E92DB4"/>
    <w:rsid w:val="00E93033"/>
    <w:rsid w:val="00E9312B"/>
    <w:rsid w:val="00E93130"/>
    <w:rsid w:val="00E932FF"/>
    <w:rsid w:val="00E93540"/>
    <w:rsid w:val="00E93AEE"/>
    <w:rsid w:val="00E9403E"/>
    <w:rsid w:val="00E9403F"/>
    <w:rsid w:val="00E94366"/>
    <w:rsid w:val="00E9443F"/>
    <w:rsid w:val="00E9469D"/>
    <w:rsid w:val="00E94734"/>
    <w:rsid w:val="00E950B4"/>
    <w:rsid w:val="00E951EA"/>
    <w:rsid w:val="00E95319"/>
    <w:rsid w:val="00E954DE"/>
    <w:rsid w:val="00E958A3"/>
    <w:rsid w:val="00E95A29"/>
    <w:rsid w:val="00E95AD8"/>
    <w:rsid w:val="00E95B8A"/>
    <w:rsid w:val="00E95E50"/>
    <w:rsid w:val="00E96065"/>
    <w:rsid w:val="00E963D2"/>
    <w:rsid w:val="00E965A6"/>
    <w:rsid w:val="00E96743"/>
    <w:rsid w:val="00E967C6"/>
    <w:rsid w:val="00E96906"/>
    <w:rsid w:val="00E96BA7"/>
    <w:rsid w:val="00E96C93"/>
    <w:rsid w:val="00E971B9"/>
    <w:rsid w:val="00E97925"/>
    <w:rsid w:val="00E979AA"/>
    <w:rsid w:val="00E97A81"/>
    <w:rsid w:val="00E97D32"/>
    <w:rsid w:val="00E97E5E"/>
    <w:rsid w:val="00E97FD1"/>
    <w:rsid w:val="00EA00A0"/>
    <w:rsid w:val="00EA00E5"/>
    <w:rsid w:val="00EA01BD"/>
    <w:rsid w:val="00EA041F"/>
    <w:rsid w:val="00EA0519"/>
    <w:rsid w:val="00EA0589"/>
    <w:rsid w:val="00EA0668"/>
    <w:rsid w:val="00EA06B3"/>
    <w:rsid w:val="00EA0989"/>
    <w:rsid w:val="00EA0EF3"/>
    <w:rsid w:val="00EA0F91"/>
    <w:rsid w:val="00EA1070"/>
    <w:rsid w:val="00EA15A4"/>
    <w:rsid w:val="00EA168E"/>
    <w:rsid w:val="00EA185A"/>
    <w:rsid w:val="00EA1A69"/>
    <w:rsid w:val="00EA1AB0"/>
    <w:rsid w:val="00EA1CF5"/>
    <w:rsid w:val="00EA1E7F"/>
    <w:rsid w:val="00EA2080"/>
    <w:rsid w:val="00EA23CE"/>
    <w:rsid w:val="00EA27AC"/>
    <w:rsid w:val="00EA27B2"/>
    <w:rsid w:val="00EA2CB2"/>
    <w:rsid w:val="00EA3961"/>
    <w:rsid w:val="00EA3A9F"/>
    <w:rsid w:val="00EA3CB2"/>
    <w:rsid w:val="00EA3E1A"/>
    <w:rsid w:val="00EA3E43"/>
    <w:rsid w:val="00EA41A1"/>
    <w:rsid w:val="00EA4433"/>
    <w:rsid w:val="00EA458F"/>
    <w:rsid w:val="00EA47AB"/>
    <w:rsid w:val="00EA47D8"/>
    <w:rsid w:val="00EA4AB3"/>
    <w:rsid w:val="00EA4B0E"/>
    <w:rsid w:val="00EA4F35"/>
    <w:rsid w:val="00EA4F62"/>
    <w:rsid w:val="00EA5031"/>
    <w:rsid w:val="00EA50FD"/>
    <w:rsid w:val="00EA5167"/>
    <w:rsid w:val="00EA535A"/>
    <w:rsid w:val="00EA5407"/>
    <w:rsid w:val="00EA54E2"/>
    <w:rsid w:val="00EA58D0"/>
    <w:rsid w:val="00EA5F48"/>
    <w:rsid w:val="00EA61E9"/>
    <w:rsid w:val="00EA640D"/>
    <w:rsid w:val="00EA6515"/>
    <w:rsid w:val="00EA6571"/>
    <w:rsid w:val="00EA66BC"/>
    <w:rsid w:val="00EA6740"/>
    <w:rsid w:val="00EA68CA"/>
    <w:rsid w:val="00EA6AFC"/>
    <w:rsid w:val="00EA6B4C"/>
    <w:rsid w:val="00EA6CBC"/>
    <w:rsid w:val="00EA6F55"/>
    <w:rsid w:val="00EA729F"/>
    <w:rsid w:val="00EA72EB"/>
    <w:rsid w:val="00EA741F"/>
    <w:rsid w:val="00EA75E3"/>
    <w:rsid w:val="00EA7C2D"/>
    <w:rsid w:val="00EA7C99"/>
    <w:rsid w:val="00EA7F71"/>
    <w:rsid w:val="00EB0681"/>
    <w:rsid w:val="00EB07A5"/>
    <w:rsid w:val="00EB07DB"/>
    <w:rsid w:val="00EB0816"/>
    <w:rsid w:val="00EB0C58"/>
    <w:rsid w:val="00EB0EB9"/>
    <w:rsid w:val="00EB0F31"/>
    <w:rsid w:val="00EB12D2"/>
    <w:rsid w:val="00EB1423"/>
    <w:rsid w:val="00EB1470"/>
    <w:rsid w:val="00EB14B4"/>
    <w:rsid w:val="00EB1557"/>
    <w:rsid w:val="00EB17BB"/>
    <w:rsid w:val="00EB1A71"/>
    <w:rsid w:val="00EB1C6F"/>
    <w:rsid w:val="00EB1D24"/>
    <w:rsid w:val="00EB21C7"/>
    <w:rsid w:val="00EB24E2"/>
    <w:rsid w:val="00EB25C7"/>
    <w:rsid w:val="00EB25FF"/>
    <w:rsid w:val="00EB2740"/>
    <w:rsid w:val="00EB2C9A"/>
    <w:rsid w:val="00EB2CBE"/>
    <w:rsid w:val="00EB2EA7"/>
    <w:rsid w:val="00EB376C"/>
    <w:rsid w:val="00EB3C7A"/>
    <w:rsid w:val="00EB3D0A"/>
    <w:rsid w:val="00EB3E57"/>
    <w:rsid w:val="00EB4104"/>
    <w:rsid w:val="00EB4109"/>
    <w:rsid w:val="00EB43E8"/>
    <w:rsid w:val="00EB4473"/>
    <w:rsid w:val="00EB4E68"/>
    <w:rsid w:val="00EB4F32"/>
    <w:rsid w:val="00EB5161"/>
    <w:rsid w:val="00EB57DF"/>
    <w:rsid w:val="00EB59AA"/>
    <w:rsid w:val="00EB5CCB"/>
    <w:rsid w:val="00EB5E1F"/>
    <w:rsid w:val="00EB5E31"/>
    <w:rsid w:val="00EB5FA2"/>
    <w:rsid w:val="00EB6305"/>
    <w:rsid w:val="00EB67A2"/>
    <w:rsid w:val="00EB6B05"/>
    <w:rsid w:val="00EB6B68"/>
    <w:rsid w:val="00EB6BC4"/>
    <w:rsid w:val="00EB6D37"/>
    <w:rsid w:val="00EB6E68"/>
    <w:rsid w:val="00EB7350"/>
    <w:rsid w:val="00EB76BF"/>
    <w:rsid w:val="00EB7788"/>
    <w:rsid w:val="00EB77BB"/>
    <w:rsid w:val="00EB7873"/>
    <w:rsid w:val="00EB7B54"/>
    <w:rsid w:val="00EB7D77"/>
    <w:rsid w:val="00EB7E5D"/>
    <w:rsid w:val="00EC0020"/>
    <w:rsid w:val="00EC0126"/>
    <w:rsid w:val="00EC012A"/>
    <w:rsid w:val="00EC01E4"/>
    <w:rsid w:val="00EC0624"/>
    <w:rsid w:val="00EC09EC"/>
    <w:rsid w:val="00EC0C88"/>
    <w:rsid w:val="00EC0C98"/>
    <w:rsid w:val="00EC0D58"/>
    <w:rsid w:val="00EC0E5C"/>
    <w:rsid w:val="00EC0F00"/>
    <w:rsid w:val="00EC12D5"/>
    <w:rsid w:val="00EC1389"/>
    <w:rsid w:val="00EC16D9"/>
    <w:rsid w:val="00EC1FC5"/>
    <w:rsid w:val="00EC23C6"/>
    <w:rsid w:val="00EC243F"/>
    <w:rsid w:val="00EC24F7"/>
    <w:rsid w:val="00EC335F"/>
    <w:rsid w:val="00EC3608"/>
    <w:rsid w:val="00EC3BAE"/>
    <w:rsid w:val="00EC3BE7"/>
    <w:rsid w:val="00EC3CD5"/>
    <w:rsid w:val="00EC47DA"/>
    <w:rsid w:val="00EC48E5"/>
    <w:rsid w:val="00EC4962"/>
    <w:rsid w:val="00EC4CA3"/>
    <w:rsid w:val="00EC4D36"/>
    <w:rsid w:val="00EC4D75"/>
    <w:rsid w:val="00EC4E60"/>
    <w:rsid w:val="00EC50DA"/>
    <w:rsid w:val="00EC532D"/>
    <w:rsid w:val="00EC53CA"/>
    <w:rsid w:val="00EC5425"/>
    <w:rsid w:val="00EC5AB4"/>
    <w:rsid w:val="00EC5C3D"/>
    <w:rsid w:val="00EC5C97"/>
    <w:rsid w:val="00EC5F19"/>
    <w:rsid w:val="00EC5F7B"/>
    <w:rsid w:val="00EC5FE4"/>
    <w:rsid w:val="00EC6474"/>
    <w:rsid w:val="00EC64B5"/>
    <w:rsid w:val="00EC64D6"/>
    <w:rsid w:val="00EC6549"/>
    <w:rsid w:val="00EC65E5"/>
    <w:rsid w:val="00EC6985"/>
    <w:rsid w:val="00EC6F8F"/>
    <w:rsid w:val="00EC7084"/>
    <w:rsid w:val="00EC70D1"/>
    <w:rsid w:val="00EC759A"/>
    <w:rsid w:val="00EC7953"/>
    <w:rsid w:val="00EC79F1"/>
    <w:rsid w:val="00EC7B18"/>
    <w:rsid w:val="00EC7CE1"/>
    <w:rsid w:val="00ED0143"/>
    <w:rsid w:val="00ED0144"/>
    <w:rsid w:val="00ED0374"/>
    <w:rsid w:val="00ED095E"/>
    <w:rsid w:val="00ED09BE"/>
    <w:rsid w:val="00ED0A68"/>
    <w:rsid w:val="00ED0B99"/>
    <w:rsid w:val="00ED0BD8"/>
    <w:rsid w:val="00ED1130"/>
    <w:rsid w:val="00ED1302"/>
    <w:rsid w:val="00ED17F0"/>
    <w:rsid w:val="00ED1C47"/>
    <w:rsid w:val="00ED1C88"/>
    <w:rsid w:val="00ED1CA1"/>
    <w:rsid w:val="00ED1FEF"/>
    <w:rsid w:val="00ED20B7"/>
    <w:rsid w:val="00ED2410"/>
    <w:rsid w:val="00ED276D"/>
    <w:rsid w:val="00ED2782"/>
    <w:rsid w:val="00ED2C55"/>
    <w:rsid w:val="00ED2CAF"/>
    <w:rsid w:val="00ED2D4F"/>
    <w:rsid w:val="00ED3269"/>
    <w:rsid w:val="00ED330B"/>
    <w:rsid w:val="00ED3B1E"/>
    <w:rsid w:val="00ED4611"/>
    <w:rsid w:val="00ED4812"/>
    <w:rsid w:val="00ED4E9C"/>
    <w:rsid w:val="00ED4F59"/>
    <w:rsid w:val="00ED5386"/>
    <w:rsid w:val="00ED5486"/>
    <w:rsid w:val="00ED574C"/>
    <w:rsid w:val="00ED5817"/>
    <w:rsid w:val="00ED5C44"/>
    <w:rsid w:val="00ED5DB0"/>
    <w:rsid w:val="00ED5E21"/>
    <w:rsid w:val="00ED614E"/>
    <w:rsid w:val="00ED6172"/>
    <w:rsid w:val="00ED62F2"/>
    <w:rsid w:val="00ED645B"/>
    <w:rsid w:val="00ED67E3"/>
    <w:rsid w:val="00ED68BE"/>
    <w:rsid w:val="00ED6951"/>
    <w:rsid w:val="00ED69EF"/>
    <w:rsid w:val="00ED6B61"/>
    <w:rsid w:val="00ED6C94"/>
    <w:rsid w:val="00ED6EFE"/>
    <w:rsid w:val="00ED71A3"/>
    <w:rsid w:val="00ED77AC"/>
    <w:rsid w:val="00ED7861"/>
    <w:rsid w:val="00ED799E"/>
    <w:rsid w:val="00ED7D0B"/>
    <w:rsid w:val="00EE00B6"/>
    <w:rsid w:val="00EE034E"/>
    <w:rsid w:val="00EE0401"/>
    <w:rsid w:val="00EE047C"/>
    <w:rsid w:val="00EE0680"/>
    <w:rsid w:val="00EE06E0"/>
    <w:rsid w:val="00EE0E5C"/>
    <w:rsid w:val="00EE0E61"/>
    <w:rsid w:val="00EE11C3"/>
    <w:rsid w:val="00EE14F3"/>
    <w:rsid w:val="00EE1516"/>
    <w:rsid w:val="00EE1AE8"/>
    <w:rsid w:val="00EE1C0B"/>
    <w:rsid w:val="00EE1E8D"/>
    <w:rsid w:val="00EE2044"/>
    <w:rsid w:val="00EE22A2"/>
    <w:rsid w:val="00EE22B5"/>
    <w:rsid w:val="00EE2627"/>
    <w:rsid w:val="00EE27CA"/>
    <w:rsid w:val="00EE2887"/>
    <w:rsid w:val="00EE291C"/>
    <w:rsid w:val="00EE2A99"/>
    <w:rsid w:val="00EE2BB9"/>
    <w:rsid w:val="00EE2C37"/>
    <w:rsid w:val="00EE2D44"/>
    <w:rsid w:val="00EE2DB0"/>
    <w:rsid w:val="00EE301F"/>
    <w:rsid w:val="00EE31A4"/>
    <w:rsid w:val="00EE3405"/>
    <w:rsid w:val="00EE3439"/>
    <w:rsid w:val="00EE370D"/>
    <w:rsid w:val="00EE3906"/>
    <w:rsid w:val="00EE3AB3"/>
    <w:rsid w:val="00EE3BB7"/>
    <w:rsid w:val="00EE3DAE"/>
    <w:rsid w:val="00EE3F5A"/>
    <w:rsid w:val="00EE4563"/>
    <w:rsid w:val="00EE4612"/>
    <w:rsid w:val="00EE46B2"/>
    <w:rsid w:val="00EE4711"/>
    <w:rsid w:val="00EE47A8"/>
    <w:rsid w:val="00EE49C6"/>
    <w:rsid w:val="00EE4A89"/>
    <w:rsid w:val="00EE4AA8"/>
    <w:rsid w:val="00EE4D55"/>
    <w:rsid w:val="00EE4EB6"/>
    <w:rsid w:val="00EE50E8"/>
    <w:rsid w:val="00EE53EA"/>
    <w:rsid w:val="00EE5546"/>
    <w:rsid w:val="00EE57AC"/>
    <w:rsid w:val="00EE584E"/>
    <w:rsid w:val="00EE58AC"/>
    <w:rsid w:val="00EE5B1C"/>
    <w:rsid w:val="00EE5B6B"/>
    <w:rsid w:val="00EE5CAF"/>
    <w:rsid w:val="00EE5F4C"/>
    <w:rsid w:val="00EE6053"/>
    <w:rsid w:val="00EE6229"/>
    <w:rsid w:val="00EE65BB"/>
    <w:rsid w:val="00EE6630"/>
    <w:rsid w:val="00EE6855"/>
    <w:rsid w:val="00EE6B2B"/>
    <w:rsid w:val="00EE7273"/>
    <w:rsid w:val="00EE733A"/>
    <w:rsid w:val="00EE756F"/>
    <w:rsid w:val="00EE78CD"/>
    <w:rsid w:val="00EE7D2E"/>
    <w:rsid w:val="00EE7DB2"/>
    <w:rsid w:val="00EE7F0A"/>
    <w:rsid w:val="00EE7FCE"/>
    <w:rsid w:val="00EF0192"/>
    <w:rsid w:val="00EF0256"/>
    <w:rsid w:val="00EF03D8"/>
    <w:rsid w:val="00EF03DC"/>
    <w:rsid w:val="00EF0420"/>
    <w:rsid w:val="00EF0456"/>
    <w:rsid w:val="00EF0771"/>
    <w:rsid w:val="00EF07E5"/>
    <w:rsid w:val="00EF08B6"/>
    <w:rsid w:val="00EF0A90"/>
    <w:rsid w:val="00EF0C2F"/>
    <w:rsid w:val="00EF1002"/>
    <w:rsid w:val="00EF1085"/>
    <w:rsid w:val="00EF10F7"/>
    <w:rsid w:val="00EF16E8"/>
    <w:rsid w:val="00EF1C4E"/>
    <w:rsid w:val="00EF1D52"/>
    <w:rsid w:val="00EF1F15"/>
    <w:rsid w:val="00EF1FB6"/>
    <w:rsid w:val="00EF2014"/>
    <w:rsid w:val="00EF2076"/>
    <w:rsid w:val="00EF22EE"/>
    <w:rsid w:val="00EF249C"/>
    <w:rsid w:val="00EF2A37"/>
    <w:rsid w:val="00EF2B27"/>
    <w:rsid w:val="00EF2D2B"/>
    <w:rsid w:val="00EF2F1F"/>
    <w:rsid w:val="00EF2F50"/>
    <w:rsid w:val="00EF2F93"/>
    <w:rsid w:val="00EF31B8"/>
    <w:rsid w:val="00EF347A"/>
    <w:rsid w:val="00EF388F"/>
    <w:rsid w:val="00EF3AD9"/>
    <w:rsid w:val="00EF3ED4"/>
    <w:rsid w:val="00EF4037"/>
    <w:rsid w:val="00EF4124"/>
    <w:rsid w:val="00EF4659"/>
    <w:rsid w:val="00EF46E5"/>
    <w:rsid w:val="00EF488B"/>
    <w:rsid w:val="00EF4A85"/>
    <w:rsid w:val="00EF4D00"/>
    <w:rsid w:val="00EF4D63"/>
    <w:rsid w:val="00EF4E45"/>
    <w:rsid w:val="00EF4EC3"/>
    <w:rsid w:val="00EF4EF2"/>
    <w:rsid w:val="00EF50BC"/>
    <w:rsid w:val="00EF530D"/>
    <w:rsid w:val="00EF54A6"/>
    <w:rsid w:val="00EF54D0"/>
    <w:rsid w:val="00EF5677"/>
    <w:rsid w:val="00EF568A"/>
    <w:rsid w:val="00EF60E0"/>
    <w:rsid w:val="00EF62BE"/>
    <w:rsid w:val="00EF691F"/>
    <w:rsid w:val="00EF6A92"/>
    <w:rsid w:val="00EF6B63"/>
    <w:rsid w:val="00EF6C07"/>
    <w:rsid w:val="00EF6E2B"/>
    <w:rsid w:val="00EF70AE"/>
    <w:rsid w:val="00EF70E2"/>
    <w:rsid w:val="00EF732E"/>
    <w:rsid w:val="00EF739B"/>
    <w:rsid w:val="00EF765B"/>
    <w:rsid w:val="00EF7671"/>
    <w:rsid w:val="00EF76AC"/>
    <w:rsid w:val="00EF7810"/>
    <w:rsid w:val="00EF7C5E"/>
    <w:rsid w:val="00EF7CAD"/>
    <w:rsid w:val="00EF7F2B"/>
    <w:rsid w:val="00EF7FB6"/>
    <w:rsid w:val="00F00065"/>
    <w:rsid w:val="00F001E7"/>
    <w:rsid w:val="00F002A1"/>
    <w:rsid w:val="00F003F6"/>
    <w:rsid w:val="00F00597"/>
    <w:rsid w:val="00F00A94"/>
    <w:rsid w:val="00F00CA1"/>
    <w:rsid w:val="00F00E8D"/>
    <w:rsid w:val="00F01128"/>
    <w:rsid w:val="00F01224"/>
    <w:rsid w:val="00F012AB"/>
    <w:rsid w:val="00F012B5"/>
    <w:rsid w:val="00F013D3"/>
    <w:rsid w:val="00F01554"/>
    <w:rsid w:val="00F016DD"/>
    <w:rsid w:val="00F018D7"/>
    <w:rsid w:val="00F01C00"/>
    <w:rsid w:val="00F01D09"/>
    <w:rsid w:val="00F01D53"/>
    <w:rsid w:val="00F01FDF"/>
    <w:rsid w:val="00F02058"/>
    <w:rsid w:val="00F02071"/>
    <w:rsid w:val="00F0218D"/>
    <w:rsid w:val="00F02B38"/>
    <w:rsid w:val="00F02C99"/>
    <w:rsid w:val="00F02F4E"/>
    <w:rsid w:val="00F03149"/>
    <w:rsid w:val="00F03491"/>
    <w:rsid w:val="00F035B5"/>
    <w:rsid w:val="00F0378D"/>
    <w:rsid w:val="00F03BAF"/>
    <w:rsid w:val="00F03E3C"/>
    <w:rsid w:val="00F03EE0"/>
    <w:rsid w:val="00F03F7F"/>
    <w:rsid w:val="00F04150"/>
    <w:rsid w:val="00F0440E"/>
    <w:rsid w:val="00F0463B"/>
    <w:rsid w:val="00F04889"/>
    <w:rsid w:val="00F0489A"/>
    <w:rsid w:val="00F04AE5"/>
    <w:rsid w:val="00F04B8A"/>
    <w:rsid w:val="00F04F8C"/>
    <w:rsid w:val="00F0503D"/>
    <w:rsid w:val="00F05459"/>
    <w:rsid w:val="00F05937"/>
    <w:rsid w:val="00F059AB"/>
    <w:rsid w:val="00F05FAC"/>
    <w:rsid w:val="00F0663E"/>
    <w:rsid w:val="00F06833"/>
    <w:rsid w:val="00F06DA0"/>
    <w:rsid w:val="00F073D7"/>
    <w:rsid w:val="00F073E4"/>
    <w:rsid w:val="00F074B6"/>
    <w:rsid w:val="00F07761"/>
    <w:rsid w:val="00F07852"/>
    <w:rsid w:val="00F07C0D"/>
    <w:rsid w:val="00F07DE8"/>
    <w:rsid w:val="00F1029B"/>
    <w:rsid w:val="00F1055B"/>
    <w:rsid w:val="00F105B1"/>
    <w:rsid w:val="00F109E0"/>
    <w:rsid w:val="00F10C42"/>
    <w:rsid w:val="00F10DB8"/>
    <w:rsid w:val="00F111F1"/>
    <w:rsid w:val="00F112D6"/>
    <w:rsid w:val="00F1141D"/>
    <w:rsid w:val="00F115DD"/>
    <w:rsid w:val="00F11605"/>
    <w:rsid w:val="00F116D9"/>
    <w:rsid w:val="00F1190B"/>
    <w:rsid w:val="00F11960"/>
    <w:rsid w:val="00F11A80"/>
    <w:rsid w:val="00F11B07"/>
    <w:rsid w:val="00F11B2E"/>
    <w:rsid w:val="00F11C0A"/>
    <w:rsid w:val="00F11EA7"/>
    <w:rsid w:val="00F11F79"/>
    <w:rsid w:val="00F11FD7"/>
    <w:rsid w:val="00F1202C"/>
    <w:rsid w:val="00F12162"/>
    <w:rsid w:val="00F12311"/>
    <w:rsid w:val="00F124BE"/>
    <w:rsid w:val="00F12519"/>
    <w:rsid w:val="00F12A75"/>
    <w:rsid w:val="00F12E4F"/>
    <w:rsid w:val="00F13012"/>
    <w:rsid w:val="00F130F9"/>
    <w:rsid w:val="00F13258"/>
    <w:rsid w:val="00F1327F"/>
    <w:rsid w:val="00F13327"/>
    <w:rsid w:val="00F13502"/>
    <w:rsid w:val="00F13627"/>
    <w:rsid w:val="00F13699"/>
    <w:rsid w:val="00F1371A"/>
    <w:rsid w:val="00F13B53"/>
    <w:rsid w:val="00F13DC1"/>
    <w:rsid w:val="00F13E72"/>
    <w:rsid w:val="00F13EF3"/>
    <w:rsid w:val="00F14320"/>
    <w:rsid w:val="00F14428"/>
    <w:rsid w:val="00F14E8A"/>
    <w:rsid w:val="00F14FD9"/>
    <w:rsid w:val="00F152A1"/>
    <w:rsid w:val="00F153EE"/>
    <w:rsid w:val="00F15636"/>
    <w:rsid w:val="00F15789"/>
    <w:rsid w:val="00F15BDE"/>
    <w:rsid w:val="00F15D51"/>
    <w:rsid w:val="00F15DAA"/>
    <w:rsid w:val="00F15F3B"/>
    <w:rsid w:val="00F15F98"/>
    <w:rsid w:val="00F1605F"/>
    <w:rsid w:val="00F160AC"/>
    <w:rsid w:val="00F165B7"/>
    <w:rsid w:val="00F167C5"/>
    <w:rsid w:val="00F1684A"/>
    <w:rsid w:val="00F16BE8"/>
    <w:rsid w:val="00F16D8A"/>
    <w:rsid w:val="00F16E44"/>
    <w:rsid w:val="00F16ED1"/>
    <w:rsid w:val="00F16EE5"/>
    <w:rsid w:val="00F171C8"/>
    <w:rsid w:val="00F17234"/>
    <w:rsid w:val="00F1730C"/>
    <w:rsid w:val="00F174E2"/>
    <w:rsid w:val="00F17501"/>
    <w:rsid w:val="00F17533"/>
    <w:rsid w:val="00F177DC"/>
    <w:rsid w:val="00F177EF"/>
    <w:rsid w:val="00F178A7"/>
    <w:rsid w:val="00F178D5"/>
    <w:rsid w:val="00F17AA6"/>
    <w:rsid w:val="00F17BF7"/>
    <w:rsid w:val="00F20017"/>
    <w:rsid w:val="00F20239"/>
    <w:rsid w:val="00F20680"/>
    <w:rsid w:val="00F208D4"/>
    <w:rsid w:val="00F20A3C"/>
    <w:rsid w:val="00F20E1A"/>
    <w:rsid w:val="00F20FA8"/>
    <w:rsid w:val="00F20FB0"/>
    <w:rsid w:val="00F213AC"/>
    <w:rsid w:val="00F21648"/>
    <w:rsid w:val="00F21664"/>
    <w:rsid w:val="00F21EA3"/>
    <w:rsid w:val="00F2219E"/>
    <w:rsid w:val="00F22205"/>
    <w:rsid w:val="00F22211"/>
    <w:rsid w:val="00F22214"/>
    <w:rsid w:val="00F22564"/>
    <w:rsid w:val="00F227E7"/>
    <w:rsid w:val="00F22870"/>
    <w:rsid w:val="00F22A89"/>
    <w:rsid w:val="00F22C79"/>
    <w:rsid w:val="00F22D73"/>
    <w:rsid w:val="00F2309B"/>
    <w:rsid w:val="00F230E2"/>
    <w:rsid w:val="00F23112"/>
    <w:rsid w:val="00F2319F"/>
    <w:rsid w:val="00F233A4"/>
    <w:rsid w:val="00F23485"/>
    <w:rsid w:val="00F235D6"/>
    <w:rsid w:val="00F236F9"/>
    <w:rsid w:val="00F23A84"/>
    <w:rsid w:val="00F23CD3"/>
    <w:rsid w:val="00F23DC5"/>
    <w:rsid w:val="00F23F66"/>
    <w:rsid w:val="00F23FBF"/>
    <w:rsid w:val="00F240CD"/>
    <w:rsid w:val="00F242CD"/>
    <w:rsid w:val="00F24310"/>
    <w:rsid w:val="00F243AF"/>
    <w:rsid w:val="00F24A8D"/>
    <w:rsid w:val="00F24AEB"/>
    <w:rsid w:val="00F24B60"/>
    <w:rsid w:val="00F24C99"/>
    <w:rsid w:val="00F24D09"/>
    <w:rsid w:val="00F24FD6"/>
    <w:rsid w:val="00F2505F"/>
    <w:rsid w:val="00F250DF"/>
    <w:rsid w:val="00F25378"/>
    <w:rsid w:val="00F253FE"/>
    <w:rsid w:val="00F254E7"/>
    <w:rsid w:val="00F25813"/>
    <w:rsid w:val="00F25950"/>
    <w:rsid w:val="00F25A3D"/>
    <w:rsid w:val="00F25E13"/>
    <w:rsid w:val="00F2606B"/>
    <w:rsid w:val="00F261C7"/>
    <w:rsid w:val="00F261EF"/>
    <w:rsid w:val="00F26567"/>
    <w:rsid w:val="00F265B9"/>
    <w:rsid w:val="00F26D15"/>
    <w:rsid w:val="00F2709A"/>
    <w:rsid w:val="00F271B7"/>
    <w:rsid w:val="00F273D2"/>
    <w:rsid w:val="00F276FA"/>
    <w:rsid w:val="00F277A3"/>
    <w:rsid w:val="00F277B0"/>
    <w:rsid w:val="00F27AD5"/>
    <w:rsid w:val="00F27CF6"/>
    <w:rsid w:val="00F27E18"/>
    <w:rsid w:val="00F3001A"/>
    <w:rsid w:val="00F302BF"/>
    <w:rsid w:val="00F3099D"/>
    <w:rsid w:val="00F309FC"/>
    <w:rsid w:val="00F30AEC"/>
    <w:rsid w:val="00F30FAD"/>
    <w:rsid w:val="00F31419"/>
    <w:rsid w:val="00F315D9"/>
    <w:rsid w:val="00F3162C"/>
    <w:rsid w:val="00F31797"/>
    <w:rsid w:val="00F3179A"/>
    <w:rsid w:val="00F31860"/>
    <w:rsid w:val="00F31984"/>
    <w:rsid w:val="00F31A2C"/>
    <w:rsid w:val="00F31BB3"/>
    <w:rsid w:val="00F31F3F"/>
    <w:rsid w:val="00F32052"/>
    <w:rsid w:val="00F32361"/>
    <w:rsid w:val="00F325D0"/>
    <w:rsid w:val="00F329B8"/>
    <w:rsid w:val="00F32A2F"/>
    <w:rsid w:val="00F332A9"/>
    <w:rsid w:val="00F335E8"/>
    <w:rsid w:val="00F33684"/>
    <w:rsid w:val="00F337A1"/>
    <w:rsid w:val="00F3384B"/>
    <w:rsid w:val="00F33C05"/>
    <w:rsid w:val="00F340E4"/>
    <w:rsid w:val="00F342D7"/>
    <w:rsid w:val="00F344ED"/>
    <w:rsid w:val="00F3462C"/>
    <w:rsid w:val="00F3466C"/>
    <w:rsid w:val="00F34683"/>
    <w:rsid w:val="00F3471B"/>
    <w:rsid w:val="00F3478D"/>
    <w:rsid w:val="00F34B80"/>
    <w:rsid w:val="00F34C67"/>
    <w:rsid w:val="00F34C73"/>
    <w:rsid w:val="00F34E4A"/>
    <w:rsid w:val="00F34F60"/>
    <w:rsid w:val="00F351FE"/>
    <w:rsid w:val="00F352BA"/>
    <w:rsid w:val="00F3534D"/>
    <w:rsid w:val="00F353DB"/>
    <w:rsid w:val="00F35538"/>
    <w:rsid w:val="00F355A3"/>
    <w:rsid w:val="00F35815"/>
    <w:rsid w:val="00F35CCB"/>
    <w:rsid w:val="00F35D3E"/>
    <w:rsid w:val="00F360BB"/>
    <w:rsid w:val="00F360CF"/>
    <w:rsid w:val="00F362AE"/>
    <w:rsid w:val="00F36431"/>
    <w:rsid w:val="00F367BC"/>
    <w:rsid w:val="00F36C5F"/>
    <w:rsid w:val="00F36DE7"/>
    <w:rsid w:val="00F36E66"/>
    <w:rsid w:val="00F37005"/>
    <w:rsid w:val="00F37060"/>
    <w:rsid w:val="00F37074"/>
    <w:rsid w:val="00F372AC"/>
    <w:rsid w:val="00F37330"/>
    <w:rsid w:val="00F37487"/>
    <w:rsid w:val="00F376F3"/>
    <w:rsid w:val="00F37741"/>
    <w:rsid w:val="00F378FE"/>
    <w:rsid w:val="00F37AE9"/>
    <w:rsid w:val="00F4015E"/>
    <w:rsid w:val="00F405A5"/>
    <w:rsid w:val="00F405BA"/>
    <w:rsid w:val="00F40649"/>
    <w:rsid w:val="00F40791"/>
    <w:rsid w:val="00F407A4"/>
    <w:rsid w:val="00F40990"/>
    <w:rsid w:val="00F40ACF"/>
    <w:rsid w:val="00F40B96"/>
    <w:rsid w:val="00F40BA3"/>
    <w:rsid w:val="00F40F66"/>
    <w:rsid w:val="00F40FE7"/>
    <w:rsid w:val="00F41394"/>
    <w:rsid w:val="00F413D6"/>
    <w:rsid w:val="00F414B8"/>
    <w:rsid w:val="00F41504"/>
    <w:rsid w:val="00F41645"/>
    <w:rsid w:val="00F416C4"/>
    <w:rsid w:val="00F4194E"/>
    <w:rsid w:val="00F419C8"/>
    <w:rsid w:val="00F41D1F"/>
    <w:rsid w:val="00F41D9F"/>
    <w:rsid w:val="00F41E4A"/>
    <w:rsid w:val="00F41E70"/>
    <w:rsid w:val="00F41F08"/>
    <w:rsid w:val="00F41F64"/>
    <w:rsid w:val="00F41FB9"/>
    <w:rsid w:val="00F4201C"/>
    <w:rsid w:val="00F42046"/>
    <w:rsid w:val="00F42134"/>
    <w:rsid w:val="00F42163"/>
    <w:rsid w:val="00F425F5"/>
    <w:rsid w:val="00F4278E"/>
    <w:rsid w:val="00F428AF"/>
    <w:rsid w:val="00F42BB4"/>
    <w:rsid w:val="00F42C21"/>
    <w:rsid w:val="00F4354D"/>
    <w:rsid w:val="00F435A7"/>
    <w:rsid w:val="00F435B9"/>
    <w:rsid w:val="00F436E6"/>
    <w:rsid w:val="00F43909"/>
    <w:rsid w:val="00F4398E"/>
    <w:rsid w:val="00F43B8C"/>
    <w:rsid w:val="00F43C72"/>
    <w:rsid w:val="00F43D9F"/>
    <w:rsid w:val="00F44060"/>
    <w:rsid w:val="00F440A5"/>
    <w:rsid w:val="00F44221"/>
    <w:rsid w:val="00F44915"/>
    <w:rsid w:val="00F44BF1"/>
    <w:rsid w:val="00F44D2D"/>
    <w:rsid w:val="00F44E84"/>
    <w:rsid w:val="00F45144"/>
    <w:rsid w:val="00F451AB"/>
    <w:rsid w:val="00F454B5"/>
    <w:rsid w:val="00F455BD"/>
    <w:rsid w:val="00F455E3"/>
    <w:rsid w:val="00F457FF"/>
    <w:rsid w:val="00F45D05"/>
    <w:rsid w:val="00F45D0C"/>
    <w:rsid w:val="00F45DA5"/>
    <w:rsid w:val="00F4608C"/>
    <w:rsid w:val="00F4611B"/>
    <w:rsid w:val="00F467DB"/>
    <w:rsid w:val="00F46891"/>
    <w:rsid w:val="00F468C9"/>
    <w:rsid w:val="00F469F2"/>
    <w:rsid w:val="00F46A14"/>
    <w:rsid w:val="00F46B1A"/>
    <w:rsid w:val="00F46B5C"/>
    <w:rsid w:val="00F46EE6"/>
    <w:rsid w:val="00F47286"/>
    <w:rsid w:val="00F473D1"/>
    <w:rsid w:val="00F475E8"/>
    <w:rsid w:val="00F477BD"/>
    <w:rsid w:val="00F478C7"/>
    <w:rsid w:val="00F47A07"/>
    <w:rsid w:val="00F47AD9"/>
    <w:rsid w:val="00F47F4F"/>
    <w:rsid w:val="00F50132"/>
    <w:rsid w:val="00F50395"/>
    <w:rsid w:val="00F5057E"/>
    <w:rsid w:val="00F505DD"/>
    <w:rsid w:val="00F5063D"/>
    <w:rsid w:val="00F5089A"/>
    <w:rsid w:val="00F50A98"/>
    <w:rsid w:val="00F50C4F"/>
    <w:rsid w:val="00F50C85"/>
    <w:rsid w:val="00F50C95"/>
    <w:rsid w:val="00F51027"/>
    <w:rsid w:val="00F5102B"/>
    <w:rsid w:val="00F51128"/>
    <w:rsid w:val="00F514BC"/>
    <w:rsid w:val="00F516B5"/>
    <w:rsid w:val="00F516E0"/>
    <w:rsid w:val="00F51AE6"/>
    <w:rsid w:val="00F51BA8"/>
    <w:rsid w:val="00F521B2"/>
    <w:rsid w:val="00F526ED"/>
    <w:rsid w:val="00F5294A"/>
    <w:rsid w:val="00F52AA2"/>
    <w:rsid w:val="00F52B00"/>
    <w:rsid w:val="00F52F35"/>
    <w:rsid w:val="00F5339E"/>
    <w:rsid w:val="00F533E0"/>
    <w:rsid w:val="00F534F2"/>
    <w:rsid w:val="00F5367E"/>
    <w:rsid w:val="00F5369A"/>
    <w:rsid w:val="00F539DD"/>
    <w:rsid w:val="00F53DBA"/>
    <w:rsid w:val="00F53E63"/>
    <w:rsid w:val="00F53EDC"/>
    <w:rsid w:val="00F53F1C"/>
    <w:rsid w:val="00F5450E"/>
    <w:rsid w:val="00F546F7"/>
    <w:rsid w:val="00F54831"/>
    <w:rsid w:val="00F54A3C"/>
    <w:rsid w:val="00F5515C"/>
    <w:rsid w:val="00F55258"/>
    <w:rsid w:val="00F5528A"/>
    <w:rsid w:val="00F5528B"/>
    <w:rsid w:val="00F5540A"/>
    <w:rsid w:val="00F5550C"/>
    <w:rsid w:val="00F55A61"/>
    <w:rsid w:val="00F560CA"/>
    <w:rsid w:val="00F561B7"/>
    <w:rsid w:val="00F56361"/>
    <w:rsid w:val="00F563EE"/>
    <w:rsid w:val="00F564DC"/>
    <w:rsid w:val="00F56546"/>
    <w:rsid w:val="00F5657F"/>
    <w:rsid w:val="00F56849"/>
    <w:rsid w:val="00F56A39"/>
    <w:rsid w:val="00F56ED3"/>
    <w:rsid w:val="00F56FC5"/>
    <w:rsid w:val="00F56FEF"/>
    <w:rsid w:val="00F57026"/>
    <w:rsid w:val="00F572FE"/>
    <w:rsid w:val="00F57461"/>
    <w:rsid w:val="00F5789F"/>
    <w:rsid w:val="00F57968"/>
    <w:rsid w:val="00F60307"/>
    <w:rsid w:val="00F60975"/>
    <w:rsid w:val="00F60B48"/>
    <w:rsid w:val="00F60C3A"/>
    <w:rsid w:val="00F60D65"/>
    <w:rsid w:val="00F61094"/>
    <w:rsid w:val="00F61168"/>
    <w:rsid w:val="00F6142E"/>
    <w:rsid w:val="00F6178D"/>
    <w:rsid w:val="00F62256"/>
    <w:rsid w:val="00F62409"/>
    <w:rsid w:val="00F62433"/>
    <w:rsid w:val="00F62809"/>
    <w:rsid w:val="00F6281C"/>
    <w:rsid w:val="00F62B6E"/>
    <w:rsid w:val="00F62BBC"/>
    <w:rsid w:val="00F62C2A"/>
    <w:rsid w:val="00F62C43"/>
    <w:rsid w:val="00F62F0E"/>
    <w:rsid w:val="00F63127"/>
    <w:rsid w:val="00F6341A"/>
    <w:rsid w:val="00F634E8"/>
    <w:rsid w:val="00F63566"/>
    <w:rsid w:val="00F635AE"/>
    <w:rsid w:val="00F637D9"/>
    <w:rsid w:val="00F639FD"/>
    <w:rsid w:val="00F63BAD"/>
    <w:rsid w:val="00F63C37"/>
    <w:rsid w:val="00F63DD8"/>
    <w:rsid w:val="00F641C8"/>
    <w:rsid w:val="00F64371"/>
    <w:rsid w:val="00F643D2"/>
    <w:rsid w:val="00F6474D"/>
    <w:rsid w:val="00F647A9"/>
    <w:rsid w:val="00F647E0"/>
    <w:rsid w:val="00F64935"/>
    <w:rsid w:val="00F6499E"/>
    <w:rsid w:val="00F64F10"/>
    <w:rsid w:val="00F64F77"/>
    <w:rsid w:val="00F65034"/>
    <w:rsid w:val="00F651E1"/>
    <w:rsid w:val="00F656FA"/>
    <w:rsid w:val="00F659EC"/>
    <w:rsid w:val="00F659F6"/>
    <w:rsid w:val="00F65B82"/>
    <w:rsid w:val="00F65C07"/>
    <w:rsid w:val="00F65DA2"/>
    <w:rsid w:val="00F65E7D"/>
    <w:rsid w:val="00F65EA0"/>
    <w:rsid w:val="00F660B4"/>
    <w:rsid w:val="00F661D0"/>
    <w:rsid w:val="00F66256"/>
    <w:rsid w:val="00F66392"/>
    <w:rsid w:val="00F6655E"/>
    <w:rsid w:val="00F6660B"/>
    <w:rsid w:val="00F66B3D"/>
    <w:rsid w:val="00F66B46"/>
    <w:rsid w:val="00F66B76"/>
    <w:rsid w:val="00F66BBD"/>
    <w:rsid w:val="00F66BC8"/>
    <w:rsid w:val="00F66E8B"/>
    <w:rsid w:val="00F66F83"/>
    <w:rsid w:val="00F66F86"/>
    <w:rsid w:val="00F66FFD"/>
    <w:rsid w:val="00F67131"/>
    <w:rsid w:val="00F6717D"/>
    <w:rsid w:val="00F671DB"/>
    <w:rsid w:val="00F674FC"/>
    <w:rsid w:val="00F67588"/>
    <w:rsid w:val="00F67905"/>
    <w:rsid w:val="00F70048"/>
    <w:rsid w:val="00F703A0"/>
    <w:rsid w:val="00F705A4"/>
    <w:rsid w:val="00F711B1"/>
    <w:rsid w:val="00F713B4"/>
    <w:rsid w:val="00F715D0"/>
    <w:rsid w:val="00F71AAA"/>
    <w:rsid w:val="00F71D25"/>
    <w:rsid w:val="00F71FA3"/>
    <w:rsid w:val="00F72091"/>
    <w:rsid w:val="00F723F5"/>
    <w:rsid w:val="00F7251F"/>
    <w:rsid w:val="00F72659"/>
    <w:rsid w:val="00F72681"/>
    <w:rsid w:val="00F72685"/>
    <w:rsid w:val="00F72B15"/>
    <w:rsid w:val="00F72B2A"/>
    <w:rsid w:val="00F72E4C"/>
    <w:rsid w:val="00F73190"/>
    <w:rsid w:val="00F73446"/>
    <w:rsid w:val="00F7356F"/>
    <w:rsid w:val="00F73C75"/>
    <w:rsid w:val="00F73E04"/>
    <w:rsid w:val="00F73E0C"/>
    <w:rsid w:val="00F740B0"/>
    <w:rsid w:val="00F74257"/>
    <w:rsid w:val="00F74284"/>
    <w:rsid w:val="00F7453A"/>
    <w:rsid w:val="00F74692"/>
    <w:rsid w:val="00F74783"/>
    <w:rsid w:val="00F747B0"/>
    <w:rsid w:val="00F747C4"/>
    <w:rsid w:val="00F74966"/>
    <w:rsid w:val="00F749F5"/>
    <w:rsid w:val="00F74B30"/>
    <w:rsid w:val="00F74B86"/>
    <w:rsid w:val="00F75126"/>
    <w:rsid w:val="00F7520B"/>
    <w:rsid w:val="00F75584"/>
    <w:rsid w:val="00F7566B"/>
    <w:rsid w:val="00F75C07"/>
    <w:rsid w:val="00F7608D"/>
    <w:rsid w:val="00F76177"/>
    <w:rsid w:val="00F76288"/>
    <w:rsid w:val="00F762CB"/>
    <w:rsid w:val="00F76703"/>
    <w:rsid w:val="00F768F1"/>
    <w:rsid w:val="00F7692F"/>
    <w:rsid w:val="00F769D4"/>
    <w:rsid w:val="00F76A21"/>
    <w:rsid w:val="00F76A39"/>
    <w:rsid w:val="00F76CF8"/>
    <w:rsid w:val="00F76FB6"/>
    <w:rsid w:val="00F770E9"/>
    <w:rsid w:val="00F7716E"/>
    <w:rsid w:val="00F7731B"/>
    <w:rsid w:val="00F77346"/>
    <w:rsid w:val="00F77531"/>
    <w:rsid w:val="00F77693"/>
    <w:rsid w:val="00F777CA"/>
    <w:rsid w:val="00F7798A"/>
    <w:rsid w:val="00F77E4E"/>
    <w:rsid w:val="00F8021E"/>
    <w:rsid w:val="00F804CD"/>
    <w:rsid w:val="00F8062B"/>
    <w:rsid w:val="00F8067F"/>
    <w:rsid w:val="00F807ED"/>
    <w:rsid w:val="00F80919"/>
    <w:rsid w:val="00F80DAC"/>
    <w:rsid w:val="00F80E20"/>
    <w:rsid w:val="00F80E78"/>
    <w:rsid w:val="00F80ED3"/>
    <w:rsid w:val="00F80F92"/>
    <w:rsid w:val="00F816E7"/>
    <w:rsid w:val="00F81871"/>
    <w:rsid w:val="00F81C01"/>
    <w:rsid w:val="00F81DBD"/>
    <w:rsid w:val="00F822CA"/>
    <w:rsid w:val="00F82329"/>
    <w:rsid w:val="00F82942"/>
    <w:rsid w:val="00F829C4"/>
    <w:rsid w:val="00F82B29"/>
    <w:rsid w:val="00F82C29"/>
    <w:rsid w:val="00F82D14"/>
    <w:rsid w:val="00F82D3F"/>
    <w:rsid w:val="00F82E38"/>
    <w:rsid w:val="00F82EA7"/>
    <w:rsid w:val="00F83079"/>
    <w:rsid w:val="00F8327A"/>
    <w:rsid w:val="00F83329"/>
    <w:rsid w:val="00F83365"/>
    <w:rsid w:val="00F83407"/>
    <w:rsid w:val="00F8349A"/>
    <w:rsid w:val="00F837B9"/>
    <w:rsid w:val="00F837F2"/>
    <w:rsid w:val="00F837FD"/>
    <w:rsid w:val="00F83C8C"/>
    <w:rsid w:val="00F83DE2"/>
    <w:rsid w:val="00F83DEC"/>
    <w:rsid w:val="00F841D8"/>
    <w:rsid w:val="00F842C5"/>
    <w:rsid w:val="00F84460"/>
    <w:rsid w:val="00F84480"/>
    <w:rsid w:val="00F846C2"/>
    <w:rsid w:val="00F848CA"/>
    <w:rsid w:val="00F84A7E"/>
    <w:rsid w:val="00F84AA9"/>
    <w:rsid w:val="00F84B0F"/>
    <w:rsid w:val="00F84DAE"/>
    <w:rsid w:val="00F84DCB"/>
    <w:rsid w:val="00F85174"/>
    <w:rsid w:val="00F85181"/>
    <w:rsid w:val="00F853EE"/>
    <w:rsid w:val="00F85547"/>
    <w:rsid w:val="00F8557F"/>
    <w:rsid w:val="00F85689"/>
    <w:rsid w:val="00F85897"/>
    <w:rsid w:val="00F85AB6"/>
    <w:rsid w:val="00F86071"/>
    <w:rsid w:val="00F8609B"/>
    <w:rsid w:val="00F865F6"/>
    <w:rsid w:val="00F86757"/>
    <w:rsid w:val="00F86AAB"/>
    <w:rsid w:val="00F86ECD"/>
    <w:rsid w:val="00F870FC"/>
    <w:rsid w:val="00F87537"/>
    <w:rsid w:val="00F8783D"/>
    <w:rsid w:val="00F87904"/>
    <w:rsid w:val="00F87992"/>
    <w:rsid w:val="00F879A5"/>
    <w:rsid w:val="00F87BE7"/>
    <w:rsid w:val="00F87F26"/>
    <w:rsid w:val="00F87FA6"/>
    <w:rsid w:val="00F90050"/>
    <w:rsid w:val="00F9010F"/>
    <w:rsid w:val="00F90170"/>
    <w:rsid w:val="00F903C9"/>
    <w:rsid w:val="00F90486"/>
    <w:rsid w:val="00F90794"/>
    <w:rsid w:val="00F90B01"/>
    <w:rsid w:val="00F90D3C"/>
    <w:rsid w:val="00F91072"/>
    <w:rsid w:val="00F911B1"/>
    <w:rsid w:val="00F9127A"/>
    <w:rsid w:val="00F913CD"/>
    <w:rsid w:val="00F91515"/>
    <w:rsid w:val="00F91C82"/>
    <w:rsid w:val="00F92534"/>
    <w:rsid w:val="00F92616"/>
    <w:rsid w:val="00F92C6C"/>
    <w:rsid w:val="00F92C93"/>
    <w:rsid w:val="00F92CB0"/>
    <w:rsid w:val="00F92CE1"/>
    <w:rsid w:val="00F92CFF"/>
    <w:rsid w:val="00F92E77"/>
    <w:rsid w:val="00F9302C"/>
    <w:rsid w:val="00F930C6"/>
    <w:rsid w:val="00F93174"/>
    <w:rsid w:val="00F93421"/>
    <w:rsid w:val="00F934BB"/>
    <w:rsid w:val="00F937D6"/>
    <w:rsid w:val="00F937FB"/>
    <w:rsid w:val="00F93A50"/>
    <w:rsid w:val="00F93C9A"/>
    <w:rsid w:val="00F93D8D"/>
    <w:rsid w:val="00F9406B"/>
    <w:rsid w:val="00F942A2"/>
    <w:rsid w:val="00F9444A"/>
    <w:rsid w:val="00F949CE"/>
    <w:rsid w:val="00F952CD"/>
    <w:rsid w:val="00F95C4C"/>
    <w:rsid w:val="00F961BE"/>
    <w:rsid w:val="00F9629B"/>
    <w:rsid w:val="00F96431"/>
    <w:rsid w:val="00F9654C"/>
    <w:rsid w:val="00F96696"/>
    <w:rsid w:val="00F966DA"/>
    <w:rsid w:val="00F96949"/>
    <w:rsid w:val="00F9753C"/>
    <w:rsid w:val="00F97709"/>
    <w:rsid w:val="00F978C1"/>
    <w:rsid w:val="00F97ADB"/>
    <w:rsid w:val="00F97B39"/>
    <w:rsid w:val="00FA0742"/>
    <w:rsid w:val="00FA0791"/>
    <w:rsid w:val="00FA07D9"/>
    <w:rsid w:val="00FA10D8"/>
    <w:rsid w:val="00FA11EA"/>
    <w:rsid w:val="00FA1263"/>
    <w:rsid w:val="00FA126F"/>
    <w:rsid w:val="00FA1320"/>
    <w:rsid w:val="00FA1343"/>
    <w:rsid w:val="00FA1444"/>
    <w:rsid w:val="00FA163E"/>
    <w:rsid w:val="00FA1671"/>
    <w:rsid w:val="00FA16CD"/>
    <w:rsid w:val="00FA2380"/>
    <w:rsid w:val="00FA2554"/>
    <w:rsid w:val="00FA2566"/>
    <w:rsid w:val="00FA268D"/>
    <w:rsid w:val="00FA296F"/>
    <w:rsid w:val="00FA2B63"/>
    <w:rsid w:val="00FA2E47"/>
    <w:rsid w:val="00FA2FBD"/>
    <w:rsid w:val="00FA321E"/>
    <w:rsid w:val="00FA368D"/>
    <w:rsid w:val="00FA38A9"/>
    <w:rsid w:val="00FA3E42"/>
    <w:rsid w:val="00FA409C"/>
    <w:rsid w:val="00FA428F"/>
    <w:rsid w:val="00FA4716"/>
    <w:rsid w:val="00FA4856"/>
    <w:rsid w:val="00FA4D29"/>
    <w:rsid w:val="00FA4D67"/>
    <w:rsid w:val="00FA4F52"/>
    <w:rsid w:val="00FA5405"/>
    <w:rsid w:val="00FA54B9"/>
    <w:rsid w:val="00FA5C3A"/>
    <w:rsid w:val="00FA5EC3"/>
    <w:rsid w:val="00FA60E9"/>
    <w:rsid w:val="00FA62F1"/>
    <w:rsid w:val="00FA6304"/>
    <w:rsid w:val="00FA65B8"/>
    <w:rsid w:val="00FA65F0"/>
    <w:rsid w:val="00FA6635"/>
    <w:rsid w:val="00FA6671"/>
    <w:rsid w:val="00FA6884"/>
    <w:rsid w:val="00FA68CD"/>
    <w:rsid w:val="00FA6AD6"/>
    <w:rsid w:val="00FA6BD9"/>
    <w:rsid w:val="00FA6C5A"/>
    <w:rsid w:val="00FA6FEC"/>
    <w:rsid w:val="00FA7495"/>
    <w:rsid w:val="00FA74BE"/>
    <w:rsid w:val="00FA7631"/>
    <w:rsid w:val="00FA7B4D"/>
    <w:rsid w:val="00FA7BAD"/>
    <w:rsid w:val="00FA7E4E"/>
    <w:rsid w:val="00FA7EB9"/>
    <w:rsid w:val="00FB00E7"/>
    <w:rsid w:val="00FB0117"/>
    <w:rsid w:val="00FB01A7"/>
    <w:rsid w:val="00FB04FE"/>
    <w:rsid w:val="00FB05AE"/>
    <w:rsid w:val="00FB0604"/>
    <w:rsid w:val="00FB0CB6"/>
    <w:rsid w:val="00FB1292"/>
    <w:rsid w:val="00FB147C"/>
    <w:rsid w:val="00FB14BC"/>
    <w:rsid w:val="00FB14D6"/>
    <w:rsid w:val="00FB14ED"/>
    <w:rsid w:val="00FB16CD"/>
    <w:rsid w:val="00FB16E7"/>
    <w:rsid w:val="00FB185A"/>
    <w:rsid w:val="00FB1BED"/>
    <w:rsid w:val="00FB1D6D"/>
    <w:rsid w:val="00FB1EDE"/>
    <w:rsid w:val="00FB1F14"/>
    <w:rsid w:val="00FB1FFE"/>
    <w:rsid w:val="00FB2129"/>
    <w:rsid w:val="00FB2197"/>
    <w:rsid w:val="00FB267F"/>
    <w:rsid w:val="00FB26E9"/>
    <w:rsid w:val="00FB2A28"/>
    <w:rsid w:val="00FB2B41"/>
    <w:rsid w:val="00FB2BC4"/>
    <w:rsid w:val="00FB2E42"/>
    <w:rsid w:val="00FB2FBB"/>
    <w:rsid w:val="00FB30E2"/>
    <w:rsid w:val="00FB3241"/>
    <w:rsid w:val="00FB3327"/>
    <w:rsid w:val="00FB3533"/>
    <w:rsid w:val="00FB399C"/>
    <w:rsid w:val="00FB3B03"/>
    <w:rsid w:val="00FB3F89"/>
    <w:rsid w:val="00FB41EF"/>
    <w:rsid w:val="00FB42C1"/>
    <w:rsid w:val="00FB43E6"/>
    <w:rsid w:val="00FB4413"/>
    <w:rsid w:val="00FB44B2"/>
    <w:rsid w:val="00FB4631"/>
    <w:rsid w:val="00FB48C7"/>
    <w:rsid w:val="00FB4965"/>
    <w:rsid w:val="00FB4976"/>
    <w:rsid w:val="00FB4BDC"/>
    <w:rsid w:val="00FB4C24"/>
    <w:rsid w:val="00FB4C6F"/>
    <w:rsid w:val="00FB4D58"/>
    <w:rsid w:val="00FB4FBE"/>
    <w:rsid w:val="00FB53D4"/>
    <w:rsid w:val="00FB5436"/>
    <w:rsid w:val="00FB5792"/>
    <w:rsid w:val="00FB5BC4"/>
    <w:rsid w:val="00FB5C57"/>
    <w:rsid w:val="00FB5CB2"/>
    <w:rsid w:val="00FB5E59"/>
    <w:rsid w:val="00FB60F1"/>
    <w:rsid w:val="00FB63C8"/>
    <w:rsid w:val="00FB6415"/>
    <w:rsid w:val="00FB6AC7"/>
    <w:rsid w:val="00FB6B2F"/>
    <w:rsid w:val="00FB6CA8"/>
    <w:rsid w:val="00FB6DF3"/>
    <w:rsid w:val="00FB7002"/>
    <w:rsid w:val="00FB7296"/>
    <w:rsid w:val="00FB74A2"/>
    <w:rsid w:val="00FB74E2"/>
    <w:rsid w:val="00FB7784"/>
    <w:rsid w:val="00FB77A4"/>
    <w:rsid w:val="00FB78CA"/>
    <w:rsid w:val="00FB7BE4"/>
    <w:rsid w:val="00FB7CE4"/>
    <w:rsid w:val="00FB7D28"/>
    <w:rsid w:val="00FB7FFE"/>
    <w:rsid w:val="00FC0384"/>
    <w:rsid w:val="00FC03E7"/>
    <w:rsid w:val="00FC0591"/>
    <w:rsid w:val="00FC0DA4"/>
    <w:rsid w:val="00FC0DF9"/>
    <w:rsid w:val="00FC11B2"/>
    <w:rsid w:val="00FC13C5"/>
    <w:rsid w:val="00FC1457"/>
    <w:rsid w:val="00FC14BD"/>
    <w:rsid w:val="00FC1652"/>
    <w:rsid w:val="00FC1B28"/>
    <w:rsid w:val="00FC1B56"/>
    <w:rsid w:val="00FC1B64"/>
    <w:rsid w:val="00FC1E76"/>
    <w:rsid w:val="00FC1EB2"/>
    <w:rsid w:val="00FC1ED8"/>
    <w:rsid w:val="00FC1F9D"/>
    <w:rsid w:val="00FC2319"/>
    <w:rsid w:val="00FC249A"/>
    <w:rsid w:val="00FC250F"/>
    <w:rsid w:val="00FC260D"/>
    <w:rsid w:val="00FC2722"/>
    <w:rsid w:val="00FC273C"/>
    <w:rsid w:val="00FC2A5E"/>
    <w:rsid w:val="00FC2AAF"/>
    <w:rsid w:val="00FC2CAA"/>
    <w:rsid w:val="00FC2CE6"/>
    <w:rsid w:val="00FC2DEE"/>
    <w:rsid w:val="00FC312C"/>
    <w:rsid w:val="00FC3341"/>
    <w:rsid w:val="00FC337A"/>
    <w:rsid w:val="00FC3389"/>
    <w:rsid w:val="00FC3414"/>
    <w:rsid w:val="00FC3737"/>
    <w:rsid w:val="00FC3746"/>
    <w:rsid w:val="00FC3E41"/>
    <w:rsid w:val="00FC4170"/>
    <w:rsid w:val="00FC4178"/>
    <w:rsid w:val="00FC43BC"/>
    <w:rsid w:val="00FC441B"/>
    <w:rsid w:val="00FC44D9"/>
    <w:rsid w:val="00FC450D"/>
    <w:rsid w:val="00FC45B0"/>
    <w:rsid w:val="00FC45E2"/>
    <w:rsid w:val="00FC4A5C"/>
    <w:rsid w:val="00FC4ADD"/>
    <w:rsid w:val="00FC4B90"/>
    <w:rsid w:val="00FC4E86"/>
    <w:rsid w:val="00FC4F80"/>
    <w:rsid w:val="00FC506E"/>
    <w:rsid w:val="00FC50EF"/>
    <w:rsid w:val="00FC5144"/>
    <w:rsid w:val="00FC5211"/>
    <w:rsid w:val="00FC52A3"/>
    <w:rsid w:val="00FC5324"/>
    <w:rsid w:val="00FC5448"/>
    <w:rsid w:val="00FC5486"/>
    <w:rsid w:val="00FC5A28"/>
    <w:rsid w:val="00FC5E6F"/>
    <w:rsid w:val="00FC5EB6"/>
    <w:rsid w:val="00FC6061"/>
    <w:rsid w:val="00FC652C"/>
    <w:rsid w:val="00FC6573"/>
    <w:rsid w:val="00FC6AED"/>
    <w:rsid w:val="00FC6D68"/>
    <w:rsid w:val="00FC7012"/>
    <w:rsid w:val="00FC710B"/>
    <w:rsid w:val="00FC7436"/>
    <w:rsid w:val="00FC74A5"/>
    <w:rsid w:val="00FC7532"/>
    <w:rsid w:val="00FC760C"/>
    <w:rsid w:val="00FC7705"/>
    <w:rsid w:val="00FC7980"/>
    <w:rsid w:val="00FC7A78"/>
    <w:rsid w:val="00FC7A96"/>
    <w:rsid w:val="00FC7AE9"/>
    <w:rsid w:val="00FC7CD3"/>
    <w:rsid w:val="00FD04B6"/>
    <w:rsid w:val="00FD07F9"/>
    <w:rsid w:val="00FD0C7E"/>
    <w:rsid w:val="00FD0D5E"/>
    <w:rsid w:val="00FD12E3"/>
    <w:rsid w:val="00FD130C"/>
    <w:rsid w:val="00FD165C"/>
    <w:rsid w:val="00FD1660"/>
    <w:rsid w:val="00FD1A58"/>
    <w:rsid w:val="00FD1A95"/>
    <w:rsid w:val="00FD1B31"/>
    <w:rsid w:val="00FD1D2A"/>
    <w:rsid w:val="00FD1D41"/>
    <w:rsid w:val="00FD1DA8"/>
    <w:rsid w:val="00FD2174"/>
    <w:rsid w:val="00FD22E5"/>
    <w:rsid w:val="00FD22F1"/>
    <w:rsid w:val="00FD2670"/>
    <w:rsid w:val="00FD27B5"/>
    <w:rsid w:val="00FD2A82"/>
    <w:rsid w:val="00FD2C31"/>
    <w:rsid w:val="00FD2C75"/>
    <w:rsid w:val="00FD3B40"/>
    <w:rsid w:val="00FD3BDA"/>
    <w:rsid w:val="00FD3F04"/>
    <w:rsid w:val="00FD4296"/>
    <w:rsid w:val="00FD42B5"/>
    <w:rsid w:val="00FD43FE"/>
    <w:rsid w:val="00FD4C7A"/>
    <w:rsid w:val="00FD4ECB"/>
    <w:rsid w:val="00FD4EFF"/>
    <w:rsid w:val="00FD51A5"/>
    <w:rsid w:val="00FD52EC"/>
    <w:rsid w:val="00FD5440"/>
    <w:rsid w:val="00FD55B8"/>
    <w:rsid w:val="00FD5D39"/>
    <w:rsid w:val="00FD6006"/>
    <w:rsid w:val="00FD62F1"/>
    <w:rsid w:val="00FD63C7"/>
    <w:rsid w:val="00FD6558"/>
    <w:rsid w:val="00FD67CB"/>
    <w:rsid w:val="00FD6845"/>
    <w:rsid w:val="00FD6A4D"/>
    <w:rsid w:val="00FD6AC4"/>
    <w:rsid w:val="00FD6E4B"/>
    <w:rsid w:val="00FD6EB9"/>
    <w:rsid w:val="00FD6EE3"/>
    <w:rsid w:val="00FD71B9"/>
    <w:rsid w:val="00FD729A"/>
    <w:rsid w:val="00FD7312"/>
    <w:rsid w:val="00FD774D"/>
    <w:rsid w:val="00FD7975"/>
    <w:rsid w:val="00FD7BC3"/>
    <w:rsid w:val="00FD7C1C"/>
    <w:rsid w:val="00FD7C7D"/>
    <w:rsid w:val="00FD7F04"/>
    <w:rsid w:val="00FD7F50"/>
    <w:rsid w:val="00FE007E"/>
    <w:rsid w:val="00FE0093"/>
    <w:rsid w:val="00FE00D4"/>
    <w:rsid w:val="00FE0115"/>
    <w:rsid w:val="00FE0196"/>
    <w:rsid w:val="00FE046C"/>
    <w:rsid w:val="00FE0493"/>
    <w:rsid w:val="00FE0585"/>
    <w:rsid w:val="00FE0688"/>
    <w:rsid w:val="00FE082B"/>
    <w:rsid w:val="00FE089B"/>
    <w:rsid w:val="00FE0BB8"/>
    <w:rsid w:val="00FE0E8C"/>
    <w:rsid w:val="00FE0FDE"/>
    <w:rsid w:val="00FE11C9"/>
    <w:rsid w:val="00FE12D6"/>
    <w:rsid w:val="00FE1331"/>
    <w:rsid w:val="00FE13DD"/>
    <w:rsid w:val="00FE143B"/>
    <w:rsid w:val="00FE1586"/>
    <w:rsid w:val="00FE1924"/>
    <w:rsid w:val="00FE199F"/>
    <w:rsid w:val="00FE19C5"/>
    <w:rsid w:val="00FE1A40"/>
    <w:rsid w:val="00FE1A72"/>
    <w:rsid w:val="00FE1E79"/>
    <w:rsid w:val="00FE1F10"/>
    <w:rsid w:val="00FE1F33"/>
    <w:rsid w:val="00FE2385"/>
    <w:rsid w:val="00FE2426"/>
    <w:rsid w:val="00FE2674"/>
    <w:rsid w:val="00FE2919"/>
    <w:rsid w:val="00FE2924"/>
    <w:rsid w:val="00FE2AF0"/>
    <w:rsid w:val="00FE2C55"/>
    <w:rsid w:val="00FE2CC7"/>
    <w:rsid w:val="00FE2DF1"/>
    <w:rsid w:val="00FE34BE"/>
    <w:rsid w:val="00FE363B"/>
    <w:rsid w:val="00FE374A"/>
    <w:rsid w:val="00FE3AA7"/>
    <w:rsid w:val="00FE3BB3"/>
    <w:rsid w:val="00FE3FB9"/>
    <w:rsid w:val="00FE3FC9"/>
    <w:rsid w:val="00FE41D2"/>
    <w:rsid w:val="00FE425A"/>
    <w:rsid w:val="00FE4A90"/>
    <w:rsid w:val="00FE4FCE"/>
    <w:rsid w:val="00FE51BA"/>
    <w:rsid w:val="00FE524E"/>
    <w:rsid w:val="00FE54FB"/>
    <w:rsid w:val="00FE5771"/>
    <w:rsid w:val="00FE58B3"/>
    <w:rsid w:val="00FE58D8"/>
    <w:rsid w:val="00FE596B"/>
    <w:rsid w:val="00FE5A52"/>
    <w:rsid w:val="00FE5E1E"/>
    <w:rsid w:val="00FE5E92"/>
    <w:rsid w:val="00FE6073"/>
    <w:rsid w:val="00FE6191"/>
    <w:rsid w:val="00FE627D"/>
    <w:rsid w:val="00FE6605"/>
    <w:rsid w:val="00FE66D3"/>
    <w:rsid w:val="00FE683E"/>
    <w:rsid w:val="00FE689E"/>
    <w:rsid w:val="00FE6B1E"/>
    <w:rsid w:val="00FE6C68"/>
    <w:rsid w:val="00FE6FE1"/>
    <w:rsid w:val="00FE706B"/>
    <w:rsid w:val="00FE71EA"/>
    <w:rsid w:val="00FE73E3"/>
    <w:rsid w:val="00FE7533"/>
    <w:rsid w:val="00FE77CE"/>
    <w:rsid w:val="00FE7AD3"/>
    <w:rsid w:val="00FE7C3E"/>
    <w:rsid w:val="00FE7DE2"/>
    <w:rsid w:val="00FE7F85"/>
    <w:rsid w:val="00FE7FFE"/>
    <w:rsid w:val="00FF046E"/>
    <w:rsid w:val="00FF060A"/>
    <w:rsid w:val="00FF0745"/>
    <w:rsid w:val="00FF085B"/>
    <w:rsid w:val="00FF0CAF"/>
    <w:rsid w:val="00FF0E47"/>
    <w:rsid w:val="00FF0E90"/>
    <w:rsid w:val="00FF11BD"/>
    <w:rsid w:val="00FF1442"/>
    <w:rsid w:val="00FF1471"/>
    <w:rsid w:val="00FF1733"/>
    <w:rsid w:val="00FF1CB7"/>
    <w:rsid w:val="00FF258D"/>
    <w:rsid w:val="00FF2764"/>
    <w:rsid w:val="00FF2A83"/>
    <w:rsid w:val="00FF2AF9"/>
    <w:rsid w:val="00FF2CF0"/>
    <w:rsid w:val="00FF2D7F"/>
    <w:rsid w:val="00FF2FBA"/>
    <w:rsid w:val="00FF3182"/>
    <w:rsid w:val="00FF343C"/>
    <w:rsid w:val="00FF360A"/>
    <w:rsid w:val="00FF36F4"/>
    <w:rsid w:val="00FF37D0"/>
    <w:rsid w:val="00FF38A0"/>
    <w:rsid w:val="00FF3D06"/>
    <w:rsid w:val="00FF3DF3"/>
    <w:rsid w:val="00FF3E30"/>
    <w:rsid w:val="00FF3F47"/>
    <w:rsid w:val="00FF40CD"/>
    <w:rsid w:val="00FF422B"/>
    <w:rsid w:val="00FF441A"/>
    <w:rsid w:val="00FF449F"/>
    <w:rsid w:val="00FF4502"/>
    <w:rsid w:val="00FF45F3"/>
    <w:rsid w:val="00FF4725"/>
    <w:rsid w:val="00FF4965"/>
    <w:rsid w:val="00FF4A64"/>
    <w:rsid w:val="00FF4A6E"/>
    <w:rsid w:val="00FF4AD1"/>
    <w:rsid w:val="00FF4B7A"/>
    <w:rsid w:val="00FF4F70"/>
    <w:rsid w:val="00FF54F4"/>
    <w:rsid w:val="00FF5797"/>
    <w:rsid w:val="00FF5A09"/>
    <w:rsid w:val="00FF5C48"/>
    <w:rsid w:val="00FF5DB8"/>
    <w:rsid w:val="00FF5F45"/>
    <w:rsid w:val="00FF658A"/>
    <w:rsid w:val="00FF65F6"/>
    <w:rsid w:val="00FF677B"/>
    <w:rsid w:val="00FF6B10"/>
    <w:rsid w:val="00FF6B26"/>
    <w:rsid w:val="00FF713A"/>
    <w:rsid w:val="00FF729E"/>
    <w:rsid w:val="00FF7390"/>
    <w:rsid w:val="00FF74A4"/>
    <w:rsid w:val="00FF7787"/>
    <w:rsid w:val="00FF7848"/>
    <w:rsid w:val="00FF7CFF"/>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52525A8-09F9-4B89-9D56-B90603FB8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1434D7"/>
    <w:rPr>
      <w:sz w:val="24"/>
      <w:szCs w:val="24"/>
    </w:rPr>
  </w:style>
  <w:style w:type="paragraph" w:styleId="13">
    <w:name w:val="heading 1"/>
    <w:aliases w:val="Заголовок 1 Знак Знак,Заголовок 1 Знак Знак Знак"/>
    <w:basedOn w:val="a5"/>
    <w:next w:val="a6"/>
    <w:link w:val="14"/>
    <w:uiPriority w:val="9"/>
    <w:qFormat/>
    <w:rsid w:val="00192DDB"/>
    <w:pPr>
      <w:keepNext/>
      <w:pageBreakBefore/>
      <w:numPr>
        <w:numId w:val="25"/>
      </w:numPr>
      <w:tabs>
        <w:tab w:val="left" w:pos="426"/>
      </w:tabs>
      <w:spacing w:after="120"/>
      <w:ind w:left="0" w:firstLine="0"/>
      <w:jc w:val="both"/>
      <w:outlineLvl w:val="0"/>
    </w:pPr>
    <w:rPr>
      <w:rFonts w:ascii="Tahoma" w:hAnsi="Tahoma" w:cs="Tahoma"/>
      <w:bCs/>
      <w:caps/>
      <w:kern w:val="32"/>
      <w:sz w:val="28"/>
      <w:szCs w:val="26"/>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H2,2,h2,Numbered text 3,heading 2"/>
    <w:basedOn w:val="a5"/>
    <w:next w:val="a6"/>
    <w:link w:val="22"/>
    <w:uiPriority w:val="9"/>
    <w:qFormat/>
    <w:rsid w:val="00192DDB"/>
    <w:pPr>
      <w:keepNext/>
      <w:numPr>
        <w:ilvl w:val="1"/>
        <w:numId w:val="25"/>
      </w:numPr>
      <w:tabs>
        <w:tab w:val="left" w:pos="567"/>
      </w:tabs>
      <w:suppressAutoHyphens/>
      <w:spacing w:before="120" w:after="120"/>
      <w:ind w:left="578" w:hanging="578"/>
      <w:jc w:val="both"/>
      <w:outlineLvl w:val="1"/>
    </w:pPr>
    <w:rPr>
      <w:rFonts w:ascii="Tahoma" w:hAnsi="Tahoma" w:cs="Tahoma"/>
      <w:bCs/>
      <w:iCs/>
      <w:sz w:val="26"/>
      <w:szCs w:val="26"/>
    </w:rPr>
  </w:style>
  <w:style w:type="paragraph" w:styleId="3">
    <w:name w:val="heading 3"/>
    <w:aliases w:val="Знак3 Знак, Знак3, Знак3 Знак Знак Знак,Знак3,Знак3 Знак Знак Знак,ПодЗаголовок,Заголовок 31,Знак14"/>
    <w:basedOn w:val="21"/>
    <w:next w:val="a6"/>
    <w:link w:val="30"/>
    <w:uiPriority w:val="9"/>
    <w:qFormat/>
    <w:rsid w:val="001A5903"/>
    <w:pPr>
      <w:numPr>
        <w:ilvl w:val="2"/>
      </w:numPr>
      <w:tabs>
        <w:tab w:val="clear" w:pos="567"/>
        <w:tab w:val="left" w:pos="851"/>
      </w:tabs>
      <w:suppressAutoHyphens w:val="0"/>
      <w:ind w:left="0" w:firstLine="0"/>
      <w:outlineLvl w:val="2"/>
    </w:pPr>
    <w:rPr>
      <w:iCs w:val="0"/>
      <w:sz w:val="24"/>
      <w:szCs w:val="24"/>
    </w:rPr>
  </w:style>
  <w:style w:type="paragraph" w:styleId="40">
    <w:name w:val="heading 4"/>
    <w:aliases w:val="ПОДЗАГОЛОВКИ"/>
    <w:basedOn w:val="a5"/>
    <w:next w:val="a6"/>
    <w:link w:val="41"/>
    <w:uiPriority w:val="9"/>
    <w:qFormat/>
    <w:rsid w:val="00A63A8B"/>
    <w:pPr>
      <w:keepNext/>
      <w:tabs>
        <w:tab w:val="left" w:pos="1418"/>
      </w:tabs>
      <w:spacing w:before="120" w:after="60"/>
      <w:outlineLvl w:val="3"/>
    </w:pPr>
    <w:rPr>
      <w:b/>
      <w:bCs/>
    </w:rPr>
  </w:style>
  <w:style w:type="paragraph" w:styleId="5">
    <w:name w:val="heading 5"/>
    <w:basedOn w:val="a5"/>
    <w:next w:val="a5"/>
    <w:link w:val="51"/>
    <w:uiPriority w:val="9"/>
    <w:qFormat/>
    <w:rsid w:val="003C7618"/>
    <w:pPr>
      <w:numPr>
        <w:ilvl w:val="4"/>
        <w:numId w:val="1"/>
      </w:numPr>
      <w:tabs>
        <w:tab w:val="left" w:pos="1701"/>
      </w:tabs>
      <w:spacing w:before="240" w:after="60"/>
      <w:outlineLvl w:val="4"/>
    </w:pPr>
    <w:rPr>
      <w:b/>
      <w:bCs/>
      <w:iCs/>
      <w:sz w:val="22"/>
      <w:szCs w:val="22"/>
    </w:rPr>
  </w:style>
  <w:style w:type="paragraph" w:styleId="6">
    <w:name w:val="heading 6"/>
    <w:basedOn w:val="a5"/>
    <w:next w:val="a5"/>
    <w:link w:val="60"/>
    <w:qFormat/>
    <w:rsid w:val="003C7618"/>
    <w:pPr>
      <w:numPr>
        <w:ilvl w:val="5"/>
        <w:numId w:val="1"/>
      </w:numPr>
      <w:spacing w:before="240" w:after="60"/>
      <w:outlineLvl w:val="5"/>
    </w:pPr>
    <w:rPr>
      <w:b/>
      <w:bCs/>
      <w:sz w:val="22"/>
      <w:szCs w:val="22"/>
    </w:rPr>
  </w:style>
  <w:style w:type="paragraph" w:styleId="7">
    <w:name w:val="heading 7"/>
    <w:aliases w:val="Заголовок x.x"/>
    <w:basedOn w:val="a5"/>
    <w:next w:val="a5"/>
    <w:link w:val="70"/>
    <w:qFormat/>
    <w:rsid w:val="003C7618"/>
    <w:pPr>
      <w:numPr>
        <w:ilvl w:val="6"/>
        <w:numId w:val="1"/>
      </w:numPr>
      <w:spacing w:before="240" w:after="60"/>
      <w:outlineLvl w:val="6"/>
    </w:pPr>
  </w:style>
  <w:style w:type="paragraph" w:styleId="8">
    <w:name w:val="heading 8"/>
    <w:basedOn w:val="a5"/>
    <w:next w:val="a5"/>
    <w:link w:val="80"/>
    <w:qFormat/>
    <w:rsid w:val="003C7618"/>
    <w:pPr>
      <w:numPr>
        <w:ilvl w:val="7"/>
        <w:numId w:val="1"/>
      </w:numPr>
      <w:spacing w:before="240" w:after="60"/>
      <w:outlineLvl w:val="7"/>
    </w:pPr>
    <w:rPr>
      <w:i/>
      <w:iCs/>
    </w:rPr>
  </w:style>
  <w:style w:type="paragraph" w:styleId="9">
    <w:name w:val="heading 9"/>
    <w:basedOn w:val="a5"/>
    <w:next w:val="a5"/>
    <w:link w:val="90"/>
    <w:qFormat/>
    <w:rsid w:val="003C7618"/>
    <w:pPr>
      <w:numPr>
        <w:ilvl w:val="8"/>
        <w:numId w:val="1"/>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6">
    <w:name w:val="Абзац"/>
    <w:basedOn w:val="a5"/>
    <w:link w:val="aa"/>
    <w:qFormat/>
    <w:rsid w:val="00FD6E4B"/>
    <w:pPr>
      <w:suppressAutoHyphens/>
      <w:autoSpaceDE w:val="0"/>
      <w:autoSpaceDN w:val="0"/>
      <w:spacing w:before="120" w:after="60"/>
      <w:ind w:firstLine="567"/>
      <w:jc w:val="both"/>
    </w:pPr>
    <w:rPr>
      <w:rFonts w:ascii="Tahoma" w:eastAsia="Calibri" w:hAnsi="Tahoma" w:cs="Tahoma"/>
    </w:rPr>
  </w:style>
  <w:style w:type="character" w:customStyle="1" w:styleId="aa">
    <w:name w:val="Абзац Знак"/>
    <w:link w:val="a6"/>
    <w:qFormat/>
    <w:rsid w:val="00FD6E4B"/>
    <w:rPr>
      <w:rFonts w:ascii="Tahoma" w:eastAsia="Calibri" w:hAnsi="Tahoma" w:cs="Tahoma"/>
      <w:sz w:val="24"/>
      <w:szCs w:val="24"/>
    </w:rPr>
  </w:style>
  <w:style w:type="paragraph" w:styleId="a2">
    <w:name w:val="List"/>
    <w:basedOn w:val="ab"/>
    <w:link w:val="ac"/>
    <w:qFormat/>
    <w:rsid w:val="00FD6E4B"/>
    <w:pPr>
      <w:numPr>
        <w:numId w:val="18"/>
      </w:numPr>
      <w:tabs>
        <w:tab w:val="left" w:pos="851"/>
      </w:tabs>
      <w:spacing w:after="60" w:line="240" w:lineRule="auto"/>
      <w:ind w:left="0" w:firstLine="567"/>
    </w:pPr>
    <w:rPr>
      <w:rFonts w:ascii="Tahoma" w:eastAsia="Calibri" w:hAnsi="Tahoma" w:cs="Tahoma"/>
      <w:snapToGrid w:val="0"/>
    </w:rPr>
  </w:style>
  <w:style w:type="character" w:customStyle="1" w:styleId="ac">
    <w:name w:val="Список Знак"/>
    <w:link w:val="a2"/>
    <w:rsid w:val="00FD6E4B"/>
    <w:rPr>
      <w:rFonts w:ascii="Tahoma" w:eastAsia="Calibri" w:hAnsi="Tahoma" w:cs="Tahoma"/>
      <w:snapToGrid w:val="0"/>
      <w:sz w:val="24"/>
      <w:szCs w:val="24"/>
    </w:rPr>
  </w:style>
  <w:style w:type="paragraph" w:styleId="31">
    <w:name w:val="toc 3"/>
    <w:basedOn w:val="a5"/>
    <w:next w:val="a5"/>
    <w:autoRedefine/>
    <w:uiPriority w:val="39"/>
    <w:qFormat/>
    <w:rsid w:val="009D7FE1"/>
    <w:pPr>
      <w:tabs>
        <w:tab w:val="left" w:pos="1134"/>
        <w:tab w:val="right" w:leader="dot" w:pos="9911"/>
      </w:tabs>
      <w:spacing w:before="60"/>
      <w:ind w:left="284"/>
      <w:jc w:val="both"/>
    </w:pPr>
    <w:rPr>
      <w:rFonts w:ascii="Tahoma" w:hAnsi="Tahoma" w:cs="Tahoma"/>
      <w:iCs/>
      <w:noProof/>
      <w:sz w:val="22"/>
      <w:szCs w:val="22"/>
    </w:rPr>
  </w:style>
  <w:style w:type="paragraph" w:customStyle="1" w:styleId="a">
    <w:name w:val="Список нумерованный"/>
    <w:basedOn w:val="a5"/>
    <w:rsid w:val="0054040A"/>
    <w:pPr>
      <w:numPr>
        <w:numId w:val="6"/>
      </w:numPr>
      <w:spacing w:before="120"/>
      <w:jc w:val="both"/>
    </w:pPr>
  </w:style>
  <w:style w:type="paragraph" w:customStyle="1" w:styleId="ad">
    <w:name w:val="Табличный"/>
    <w:basedOn w:val="a5"/>
    <w:rsid w:val="003C7618"/>
    <w:pPr>
      <w:keepNext/>
      <w:widowControl w:val="0"/>
      <w:spacing w:before="60" w:after="60"/>
      <w:jc w:val="center"/>
    </w:pPr>
    <w:rPr>
      <w:b/>
      <w:sz w:val="22"/>
      <w:szCs w:val="20"/>
    </w:rPr>
  </w:style>
  <w:style w:type="paragraph" w:customStyle="1" w:styleId="ae">
    <w:name w:val="Содержание"/>
    <w:basedOn w:val="a5"/>
    <w:rsid w:val="003C7618"/>
    <w:pPr>
      <w:widowControl w:val="0"/>
      <w:spacing w:before="240" w:after="240"/>
      <w:jc w:val="center"/>
    </w:pPr>
    <w:rPr>
      <w:b/>
      <w:caps/>
      <w:szCs w:val="20"/>
    </w:rPr>
  </w:style>
  <w:style w:type="paragraph" w:styleId="af">
    <w:name w:val="Balloon Text"/>
    <w:aliases w:val=" Знак5,Знак5"/>
    <w:basedOn w:val="a5"/>
    <w:link w:val="af0"/>
    <w:uiPriority w:val="99"/>
    <w:rsid w:val="003C7618"/>
    <w:pPr>
      <w:widowControl w:val="0"/>
      <w:suppressAutoHyphens/>
      <w:jc w:val="both"/>
    </w:pPr>
    <w:rPr>
      <w:rFonts w:ascii="Tahoma" w:hAnsi="Tahoma"/>
      <w:sz w:val="16"/>
      <w:szCs w:val="16"/>
    </w:rPr>
  </w:style>
  <w:style w:type="paragraph" w:styleId="15">
    <w:name w:val="toc 1"/>
    <w:aliases w:val="ОГЛАВЛЕНИЕ"/>
    <w:basedOn w:val="a5"/>
    <w:next w:val="a5"/>
    <w:link w:val="16"/>
    <w:uiPriority w:val="39"/>
    <w:qFormat/>
    <w:rsid w:val="009D7FE1"/>
    <w:pPr>
      <w:tabs>
        <w:tab w:val="left" w:pos="480"/>
        <w:tab w:val="right" w:leader="dot" w:pos="9911"/>
      </w:tabs>
      <w:spacing w:before="60" w:after="60"/>
      <w:jc w:val="both"/>
    </w:pPr>
    <w:rPr>
      <w:rFonts w:ascii="Tahoma" w:hAnsi="Tahoma" w:cs="Tahoma"/>
      <w:bCs/>
      <w:caps/>
      <w:noProof/>
    </w:rPr>
  </w:style>
  <w:style w:type="paragraph" w:styleId="23">
    <w:name w:val="toc 2"/>
    <w:basedOn w:val="a5"/>
    <w:next w:val="a5"/>
    <w:autoRedefine/>
    <w:uiPriority w:val="39"/>
    <w:qFormat/>
    <w:rsid w:val="009D7FE1"/>
    <w:pPr>
      <w:tabs>
        <w:tab w:val="left" w:pos="709"/>
        <w:tab w:val="right" w:leader="dot" w:pos="9911"/>
      </w:tabs>
      <w:ind w:left="142"/>
      <w:jc w:val="both"/>
    </w:pPr>
    <w:rPr>
      <w:rFonts w:ascii="Tahoma" w:hAnsi="Tahoma" w:cs="Tahoma"/>
      <w:smallCaps/>
      <w:noProof/>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5"/>
    <w:next w:val="a5"/>
    <w:link w:val="24"/>
    <w:qFormat/>
    <w:rsid w:val="00FD6E4B"/>
    <w:pPr>
      <w:keepNext/>
      <w:suppressAutoHyphens/>
      <w:spacing w:before="120" w:after="60"/>
      <w:jc w:val="center"/>
    </w:pPr>
    <w:rPr>
      <w:rFonts w:ascii="Tahoma" w:hAnsi="Tahoma" w:cs="Tahoma"/>
      <w:bCs/>
    </w:rPr>
  </w:style>
  <w:style w:type="paragraph" w:customStyle="1" w:styleId="af2">
    <w:name w:val="Название таблицы"/>
    <w:basedOn w:val="af1"/>
    <w:link w:val="af3"/>
    <w:qFormat/>
    <w:rsid w:val="007E2C7C"/>
    <w:pPr>
      <w:spacing w:after="0"/>
      <w:jc w:val="both"/>
    </w:pPr>
    <w:rPr>
      <w:rFonts w:eastAsia="Calibri"/>
    </w:rPr>
  </w:style>
  <w:style w:type="paragraph" w:customStyle="1" w:styleId="af4">
    <w:name w:val="Табличный_заголовки"/>
    <w:basedOn w:val="a5"/>
    <w:qFormat/>
    <w:rsid w:val="00913545"/>
    <w:pPr>
      <w:keepNext/>
      <w:keepLines/>
      <w:jc w:val="center"/>
    </w:pPr>
    <w:rPr>
      <w:b/>
      <w:sz w:val="20"/>
      <w:szCs w:val="20"/>
    </w:rPr>
  </w:style>
  <w:style w:type="paragraph" w:customStyle="1" w:styleId="af5">
    <w:name w:val="Табличный_центр"/>
    <w:basedOn w:val="a5"/>
    <w:rsid w:val="00536835"/>
    <w:pPr>
      <w:keepNext/>
      <w:jc w:val="center"/>
    </w:pPr>
    <w:rPr>
      <w:sz w:val="22"/>
      <w:szCs w:val="22"/>
    </w:rPr>
  </w:style>
  <w:style w:type="paragraph" w:customStyle="1" w:styleId="12">
    <w:name w:val="Список 1)"/>
    <w:basedOn w:val="a5"/>
    <w:rsid w:val="00E072BE"/>
    <w:pPr>
      <w:numPr>
        <w:numId w:val="4"/>
      </w:numPr>
      <w:spacing w:after="60"/>
      <w:jc w:val="both"/>
    </w:pPr>
  </w:style>
  <w:style w:type="paragraph" w:customStyle="1" w:styleId="a1">
    <w:name w:val="Табличный_нумерованный"/>
    <w:basedOn w:val="a5"/>
    <w:link w:val="af6"/>
    <w:rsid w:val="00301DFE"/>
    <w:pPr>
      <w:numPr>
        <w:numId w:val="3"/>
      </w:numPr>
    </w:pPr>
    <w:rPr>
      <w:sz w:val="22"/>
      <w:szCs w:val="22"/>
    </w:rPr>
  </w:style>
  <w:style w:type="character" w:customStyle="1" w:styleId="af6">
    <w:name w:val="Табличный_нумерованный Знак"/>
    <w:link w:val="a1"/>
    <w:rsid w:val="00F5339E"/>
    <w:rPr>
      <w:sz w:val="22"/>
      <w:szCs w:val="22"/>
    </w:rPr>
  </w:style>
  <w:style w:type="paragraph" w:styleId="42">
    <w:name w:val="toc 4"/>
    <w:basedOn w:val="a5"/>
    <w:next w:val="a5"/>
    <w:autoRedefine/>
    <w:uiPriority w:val="39"/>
    <w:rsid w:val="003C7618"/>
    <w:pPr>
      <w:ind w:left="720"/>
    </w:pPr>
    <w:rPr>
      <w:sz w:val="18"/>
      <w:szCs w:val="18"/>
    </w:rPr>
  </w:style>
  <w:style w:type="paragraph" w:styleId="52">
    <w:name w:val="toc 5"/>
    <w:basedOn w:val="a5"/>
    <w:next w:val="a5"/>
    <w:autoRedefine/>
    <w:uiPriority w:val="39"/>
    <w:rsid w:val="003C7618"/>
    <w:pPr>
      <w:ind w:left="960"/>
    </w:pPr>
    <w:rPr>
      <w:sz w:val="18"/>
      <w:szCs w:val="18"/>
    </w:rPr>
  </w:style>
  <w:style w:type="paragraph" w:styleId="61">
    <w:name w:val="toc 6"/>
    <w:basedOn w:val="a5"/>
    <w:next w:val="a5"/>
    <w:autoRedefine/>
    <w:uiPriority w:val="39"/>
    <w:rsid w:val="003C7618"/>
    <w:pPr>
      <w:ind w:left="1200"/>
    </w:pPr>
    <w:rPr>
      <w:sz w:val="18"/>
      <w:szCs w:val="18"/>
    </w:rPr>
  </w:style>
  <w:style w:type="paragraph" w:styleId="71">
    <w:name w:val="toc 7"/>
    <w:basedOn w:val="a5"/>
    <w:next w:val="a5"/>
    <w:autoRedefine/>
    <w:uiPriority w:val="39"/>
    <w:rsid w:val="003C7618"/>
    <w:pPr>
      <w:ind w:left="1440"/>
    </w:pPr>
    <w:rPr>
      <w:sz w:val="18"/>
      <w:szCs w:val="18"/>
    </w:rPr>
  </w:style>
  <w:style w:type="paragraph" w:styleId="81">
    <w:name w:val="toc 8"/>
    <w:basedOn w:val="a5"/>
    <w:next w:val="a5"/>
    <w:autoRedefine/>
    <w:uiPriority w:val="39"/>
    <w:rsid w:val="003C7618"/>
    <w:pPr>
      <w:ind w:left="1680"/>
    </w:pPr>
    <w:rPr>
      <w:sz w:val="18"/>
      <w:szCs w:val="18"/>
    </w:rPr>
  </w:style>
  <w:style w:type="paragraph" w:styleId="91">
    <w:name w:val="toc 9"/>
    <w:basedOn w:val="a5"/>
    <w:next w:val="a5"/>
    <w:autoRedefine/>
    <w:uiPriority w:val="39"/>
    <w:rsid w:val="003C7618"/>
    <w:pPr>
      <w:ind w:left="1920"/>
    </w:pPr>
    <w:rPr>
      <w:sz w:val="18"/>
      <w:szCs w:val="18"/>
    </w:rPr>
  </w:style>
  <w:style w:type="paragraph" w:styleId="af7">
    <w:name w:val="toa heading"/>
    <w:basedOn w:val="a5"/>
    <w:next w:val="a5"/>
    <w:semiHidden/>
    <w:rsid w:val="003C7618"/>
    <w:pPr>
      <w:spacing w:before="40" w:after="20"/>
      <w:jc w:val="center"/>
    </w:pPr>
    <w:rPr>
      <w:b/>
      <w:sz w:val="22"/>
      <w:szCs w:val="20"/>
    </w:rPr>
  </w:style>
  <w:style w:type="paragraph" w:styleId="af8">
    <w:name w:val="annotation text"/>
    <w:basedOn w:val="a5"/>
    <w:link w:val="af9"/>
    <w:uiPriority w:val="99"/>
    <w:rsid w:val="003C7618"/>
    <w:rPr>
      <w:sz w:val="20"/>
      <w:szCs w:val="20"/>
    </w:rPr>
  </w:style>
  <w:style w:type="paragraph" w:styleId="afa">
    <w:name w:val="annotation subject"/>
    <w:basedOn w:val="af8"/>
    <w:next w:val="af8"/>
    <w:link w:val="afb"/>
    <w:uiPriority w:val="99"/>
    <w:semiHidden/>
    <w:rsid w:val="003C7618"/>
    <w:pPr>
      <w:ind w:firstLine="284"/>
      <w:jc w:val="both"/>
    </w:pPr>
    <w:rPr>
      <w:b/>
      <w:bCs/>
    </w:rPr>
  </w:style>
  <w:style w:type="paragraph" w:customStyle="1" w:styleId="a4">
    <w:name w:val="Требования"/>
    <w:basedOn w:val="a5"/>
    <w:rsid w:val="008E6F78"/>
    <w:pPr>
      <w:numPr>
        <w:ilvl w:val="1"/>
        <w:numId w:val="5"/>
      </w:numPr>
      <w:spacing w:before="120" w:after="60"/>
      <w:ind w:left="0" w:firstLine="567"/>
      <w:jc w:val="both"/>
      <w:outlineLvl w:val="1"/>
    </w:pPr>
    <w:rPr>
      <w:bCs/>
      <w:i/>
      <w:iCs/>
    </w:rPr>
  </w:style>
  <w:style w:type="paragraph" w:customStyle="1" w:styleId="a0">
    <w:name w:val="Список а)"/>
    <w:basedOn w:val="a2"/>
    <w:rsid w:val="0054040A"/>
    <w:pPr>
      <w:numPr>
        <w:numId w:val="2"/>
      </w:numPr>
    </w:pPr>
  </w:style>
  <w:style w:type="paragraph" w:styleId="afc">
    <w:name w:val="Document Map"/>
    <w:basedOn w:val="a5"/>
    <w:link w:val="afd"/>
    <w:rsid w:val="003C7618"/>
    <w:pPr>
      <w:widowControl w:val="0"/>
      <w:shd w:val="clear" w:color="auto" w:fill="000080"/>
      <w:suppressAutoHyphens/>
      <w:jc w:val="both"/>
    </w:pPr>
    <w:rPr>
      <w:rFonts w:ascii="Tahoma" w:hAnsi="Tahoma"/>
      <w:szCs w:val="20"/>
    </w:rPr>
  </w:style>
  <w:style w:type="character" w:styleId="afe">
    <w:name w:val="annotation reference"/>
    <w:uiPriority w:val="99"/>
    <w:rsid w:val="003C7618"/>
    <w:rPr>
      <w:sz w:val="16"/>
      <w:szCs w:val="16"/>
    </w:rPr>
  </w:style>
  <w:style w:type="paragraph" w:customStyle="1" w:styleId="aff">
    <w:name w:val="Табличный_слева"/>
    <w:basedOn w:val="a5"/>
    <w:rsid w:val="00301DFE"/>
    <w:rPr>
      <w:sz w:val="22"/>
      <w:szCs w:val="22"/>
    </w:rPr>
  </w:style>
  <w:style w:type="paragraph" w:customStyle="1" w:styleId="17">
    <w:name w:val="Обычный 1"/>
    <w:basedOn w:val="a5"/>
    <w:next w:val="a5"/>
    <w:semiHidden/>
    <w:rsid w:val="003C7618"/>
    <w:pPr>
      <w:tabs>
        <w:tab w:val="num" w:pos="360"/>
      </w:tabs>
      <w:spacing w:before="120"/>
      <w:ind w:left="360" w:hanging="360"/>
      <w:jc w:val="both"/>
    </w:pPr>
    <w:rPr>
      <w:szCs w:val="20"/>
    </w:rPr>
  </w:style>
  <w:style w:type="table" w:styleId="aff0">
    <w:name w:val="Table Grid"/>
    <w:aliases w:val="Таблица Анализ 10"/>
    <w:basedOn w:val="a8"/>
    <w:uiPriority w:val="3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Обычный влево"/>
    <w:basedOn w:val="17"/>
    <w:rsid w:val="0084131A"/>
    <w:pPr>
      <w:tabs>
        <w:tab w:val="clear" w:pos="360"/>
      </w:tabs>
      <w:spacing w:before="0"/>
      <w:ind w:left="0" w:firstLine="0"/>
      <w:jc w:val="left"/>
    </w:pPr>
  </w:style>
  <w:style w:type="paragraph" w:customStyle="1" w:styleId="aff2">
    <w:name w:val="Табличный_по ширине"/>
    <w:basedOn w:val="aff"/>
    <w:rsid w:val="009A4AC0"/>
    <w:pPr>
      <w:jc w:val="both"/>
    </w:pPr>
  </w:style>
  <w:style w:type="paragraph" w:customStyle="1" w:styleId="100">
    <w:name w:val="Табличный_центр_10"/>
    <w:basedOn w:val="a5"/>
    <w:qFormat/>
    <w:rsid w:val="00426C2A"/>
    <w:pPr>
      <w:keepNext/>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7"/>
      </w:numPr>
    </w:pPr>
    <w:rPr>
      <w:sz w:val="20"/>
    </w:rPr>
  </w:style>
  <w:style w:type="paragraph" w:customStyle="1" w:styleId="103">
    <w:name w:val="Табличный_заголовки_10"/>
    <w:basedOn w:val="a6"/>
    <w:qFormat/>
    <w:rsid w:val="00947735"/>
    <w:pPr>
      <w:jc w:val="center"/>
    </w:pPr>
    <w:rPr>
      <w:b/>
      <w:sz w:val="20"/>
    </w:rPr>
  </w:style>
  <w:style w:type="paragraph" w:styleId="ab">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5"/>
    <w:link w:val="aff3"/>
    <w:uiPriority w:val="34"/>
    <w:qFormat/>
    <w:rsid w:val="007C0B22"/>
    <w:pPr>
      <w:spacing w:line="360" w:lineRule="auto"/>
      <w:ind w:left="708" w:firstLine="680"/>
      <w:jc w:val="both"/>
    </w:pPr>
  </w:style>
  <w:style w:type="paragraph" w:styleId="aff4">
    <w:name w:val="Title"/>
    <w:aliases w:val="Название Знак Знак Знак Знак Знак Знак Знак Знак Знак Знак Знак Знак,Название Знак Знак Знак Знак Знак Знак Знак Знак Знак Знак Знак Знак Знак Знак,Название Знак Знак Знак Знак Знак Знак Знак Знак Знак Знак Знак Знак Знак Знак Знак"/>
    <w:basedOn w:val="a5"/>
    <w:next w:val="a5"/>
    <w:link w:val="aff5"/>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Заголовок Знак"/>
    <w:aliases w:val="Название Знак Знак Знак Знак Знак Знак Знак Знак Знак Знак Знак Знак Знак,Название Знак Знак Знак Знак Знак Знак Знак Знак Знак Знак Знак Знак Знак Знак Знак1"/>
    <w:link w:val="aff4"/>
    <w:rsid w:val="00C45328"/>
    <w:rPr>
      <w:rFonts w:ascii="Cambria" w:hAnsi="Cambria"/>
      <w:i/>
      <w:iCs/>
      <w:color w:val="243F60"/>
      <w:sz w:val="60"/>
      <w:szCs w:val="60"/>
    </w:rPr>
  </w:style>
  <w:style w:type="paragraph" w:styleId="aff6">
    <w:name w:val="Subtitle"/>
    <w:basedOn w:val="a5"/>
    <w:next w:val="a5"/>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5"/>
    <w:link w:val="affb"/>
    <w:uiPriority w:val="1"/>
    <w:qFormat/>
    <w:rsid w:val="00C45328"/>
    <w:pPr>
      <w:spacing w:line="360" w:lineRule="auto"/>
      <w:ind w:firstLine="680"/>
      <w:jc w:val="both"/>
    </w:pPr>
  </w:style>
  <w:style w:type="paragraph" w:styleId="25">
    <w:name w:val="Quote"/>
    <w:basedOn w:val="a5"/>
    <w:next w:val="a5"/>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c">
    <w:name w:val="Intense Quote"/>
    <w:basedOn w:val="a5"/>
    <w:next w:val="a5"/>
    <w:link w:val="affd"/>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d">
    <w:name w:val="Выделенная цитата Знак"/>
    <w:link w:val="affc"/>
    <w:uiPriority w:val="30"/>
    <w:rsid w:val="00C45328"/>
    <w:rPr>
      <w:rFonts w:ascii="Cambria" w:hAnsi="Cambria"/>
      <w:i/>
      <w:iCs/>
      <w:color w:val="F4F4F4"/>
      <w:sz w:val="24"/>
      <w:szCs w:val="24"/>
      <w:shd w:val="clear" w:color="auto" w:fill="4F81BD"/>
    </w:rPr>
  </w:style>
  <w:style w:type="character" w:styleId="affe">
    <w:name w:val="Subtle Emphasis"/>
    <w:uiPriority w:val="19"/>
    <w:qFormat/>
    <w:rsid w:val="00C45328"/>
    <w:rPr>
      <w:i/>
      <w:iCs/>
      <w:color w:val="5A5A5A"/>
    </w:rPr>
  </w:style>
  <w:style w:type="character" w:styleId="afff">
    <w:name w:val="Intense Emphasis"/>
    <w:uiPriority w:val="21"/>
    <w:qFormat/>
    <w:rsid w:val="00C45328"/>
    <w:rPr>
      <w:b/>
      <w:bCs/>
      <w:i/>
      <w:iCs/>
      <w:color w:val="4F81BD"/>
      <w:sz w:val="22"/>
      <w:szCs w:val="22"/>
    </w:rPr>
  </w:style>
  <w:style w:type="character" w:styleId="afff0">
    <w:name w:val="Subtle Reference"/>
    <w:uiPriority w:val="31"/>
    <w:qFormat/>
    <w:rsid w:val="00C45328"/>
    <w:rPr>
      <w:color w:val="auto"/>
      <w:u w:val="single" w:color="9BBB59"/>
    </w:rPr>
  </w:style>
  <w:style w:type="character" w:styleId="afff1">
    <w:name w:val="Intense Reference"/>
    <w:uiPriority w:val="32"/>
    <w:qFormat/>
    <w:rsid w:val="00C45328"/>
    <w:rPr>
      <w:b/>
      <w:bCs/>
      <w:color w:val="76923C"/>
      <w:u w:val="single" w:color="9BBB59"/>
    </w:rPr>
  </w:style>
  <w:style w:type="character" w:styleId="afff2">
    <w:name w:val="Book Title"/>
    <w:uiPriority w:val="33"/>
    <w:qFormat/>
    <w:rsid w:val="00C45328"/>
    <w:rPr>
      <w:rFonts w:ascii="Cambria" w:eastAsia="Times New Roman" w:hAnsi="Cambria" w:cs="Times New Roman"/>
      <w:b/>
      <w:bCs/>
      <w:i/>
      <w:iCs/>
      <w:color w:val="auto"/>
    </w:rPr>
  </w:style>
  <w:style w:type="paragraph" w:styleId="afff3">
    <w:name w:val="header"/>
    <w:aliases w:val=" Знак4,Знак4, Знак8,ВерхКолонтитул,Верхний колонтитул Знак Знак,Знак8,Titul,Heder,Header Char Char Char Char Char Char Char Char,I.L.T.,Aa?oiee eieiioeooe1,Верхний колонтитул11,Верхний колонтитул111,??????? ??????????,HeaderPort"/>
    <w:basedOn w:val="a5"/>
    <w:link w:val="afff4"/>
    <w:uiPriority w:val="99"/>
    <w:unhideWhenUsed/>
    <w:qFormat/>
    <w:rsid w:val="00C45328"/>
    <w:pPr>
      <w:tabs>
        <w:tab w:val="center" w:pos="4677"/>
        <w:tab w:val="right" w:pos="9355"/>
      </w:tabs>
      <w:ind w:firstLine="680"/>
      <w:jc w:val="both"/>
    </w:pPr>
  </w:style>
  <w:style w:type="character" w:customStyle="1" w:styleId="afff4">
    <w:name w:val="Верхний колонтитул Знак"/>
    <w:aliases w:val=" Знак4 Знак,Знак4 Знак, Знак8 Знак,ВерхКолонтитул Знак,Верхний колонтитул Знак Знак Знак,Знак8 Знак,Titul Знак,Heder Знак,Header Char Char Char Char Char Char Char Char Знак,I.L.T. Знак,Aa?oiee eieiioeooe1 Знак,HeaderPort Знак"/>
    <w:link w:val="afff3"/>
    <w:uiPriority w:val="99"/>
    <w:rsid w:val="00C45328"/>
    <w:rPr>
      <w:sz w:val="24"/>
      <w:szCs w:val="24"/>
    </w:rPr>
  </w:style>
  <w:style w:type="paragraph" w:styleId="afff5">
    <w:name w:val="footer"/>
    <w:aliases w:val=" Знак, Знак6,Знак,Знак6, Знак14"/>
    <w:basedOn w:val="a5"/>
    <w:link w:val="afff6"/>
    <w:uiPriority w:val="99"/>
    <w:unhideWhenUsed/>
    <w:rsid w:val="00C45328"/>
    <w:pPr>
      <w:tabs>
        <w:tab w:val="center" w:pos="4677"/>
        <w:tab w:val="right" w:pos="9355"/>
      </w:tabs>
      <w:ind w:firstLine="680"/>
      <w:jc w:val="both"/>
    </w:pPr>
  </w:style>
  <w:style w:type="character" w:customStyle="1" w:styleId="afff6">
    <w:name w:val="Нижний колонтитул Знак"/>
    <w:aliases w:val=" Знак Знак, Знак6 Знак,Знак Знак,Знак6 Знак, Знак14 Знак"/>
    <w:link w:val="afff5"/>
    <w:uiPriority w:val="99"/>
    <w:rsid w:val="00C45328"/>
    <w:rPr>
      <w:sz w:val="24"/>
      <w:szCs w:val="24"/>
    </w:rPr>
  </w:style>
  <w:style w:type="paragraph" w:styleId="afff7">
    <w:name w:val="List Bullet"/>
    <w:basedOn w:val="a5"/>
    <w:uiPriority w:val="99"/>
    <w:unhideWhenUsed/>
    <w:rsid w:val="00C45328"/>
    <w:pPr>
      <w:spacing w:line="360" w:lineRule="auto"/>
      <w:ind w:left="1571" w:hanging="360"/>
      <w:contextualSpacing/>
      <w:jc w:val="both"/>
    </w:pPr>
  </w:style>
  <w:style w:type="character" w:styleId="afff8">
    <w:name w:val="FollowedHyperlink"/>
    <w:uiPriority w:val="99"/>
    <w:unhideWhenUsed/>
    <w:rsid w:val="00C45328"/>
    <w:rPr>
      <w:color w:val="800080"/>
      <w:u w:val="single"/>
    </w:rPr>
  </w:style>
  <w:style w:type="paragraph" w:styleId="afff9">
    <w:name w:val="TOC Heading"/>
    <w:basedOn w:val="13"/>
    <w:next w:val="a5"/>
    <w:uiPriority w:val="39"/>
    <w:qFormat/>
    <w:rsid w:val="00C45328"/>
    <w:pPr>
      <w:keepNext w:val="0"/>
      <w:pageBreakBefore w:val="0"/>
      <w:pBdr>
        <w:bottom w:val="single" w:sz="12" w:space="1" w:color="365F91"/>
      </w:pBdr>
      <w:spacing w:before="600" w:after="80" w:line="360" w:lineRule="auto"/>
      <w:ind w:firstLine="680"/>
      <w:outlineLvl w:val="9"/>
    </w:pPr>
    <w:rPr>
      <w:rFonts w:ascii="Cambria" w:hAnsi="Cambria"/>
      <w:caps w:val="0"/>
      <w:color w:val="365F91"/>
      <w:kern w:val="0"/>
      <w:sz w:val="24"/>
      <w:szCs w:val="24"/>
    </w:rPr>
  </w:style>
  <w:style w:type="paragraph" w:styleId="afffa">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fb"/>
    <w:uiPriority w:val="99"/>
    <w:unhideWhenUsed/>
    <w:rsid w:val="00C45328"/>
    <w:pPr>
      <w:spacing w:after="120" w:line="360" w:lineRule="auto"/>
      <w:ind w:firstLine="709"/>
      <w:jc w:val="both"/>
    </w:pPr>
  </w:style>
  <w:style w:type="character" w:customStyle="1" w:styleId="afffb">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a"/>
    <w:uiPriority w:val="99"/>
    <w:rsid w:val="00C45328"/>
    <w:rPr>
      <w:sz w:val="24"/>
      <w:szCs w:val="24"/>
    </w:rPr>
  </w:style>
  <w:style w:type="character" w:styleId="afffc">
    <w:name w:val="Hyperlink"/>
    <w:uiPriority w:val="99"/>
    <w:unhideWhenUsed/>
    <w:rsid w:val="00C45328"/>
    <w:rPr>
      <w:color w:val="0000FF"/>
      <w:u w:val="single"/>
    </w:rPr>
  </w:style>
  <w:style w:type="paragraph" w:styleId="afffd">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single spa"/>
    <w:basedOn w:val="a5"/>
    <w:link w:val="afffe"/>
    <w:uiPriority w:val="99"/>
    <w:qFormat/>
    <w:rsid w:val="00C45328"/>
    <w:pPr>
      <w:spacing w:before="120" w:after="120" w:line="360" w:lineRule="auto"/>
      <w:jc w:val="both"/>
    </w:pPr>
    <w:rPr>
      <w:rFonts w:ascii="Arial" w:hAnsi="Arial"/>
      <w:sz w:val="20"/>
      <w:szCs w:val="20"/>
    </w:rPr>
  </w:style>
  <w:style w:type="character" w:customStyle="1" w:styleId="afffe">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d"/>
    <w:uiPriority w:val="99"/>
    <w:rsid w:val="00C45328"/>
    <w:rPr>
      <w:rFonts w:ascii="Arial" w:hAnsi="Arial"/>
    </w:rPr>
  </w:style>
  <w:style w:type="character" w:styleId="affff">
    <w:name w:val="footnote reference"/>
    <w:aliases w:val="Знак сноски-FN,Знак сноски 1,Ciae niinee-FN,Referencia nota al pie,Ссылка на сноску 45,Appel note de bas de page,SUPERS,SUPERS1,SUPERS2,fr,Used by Word for Help footnote symbols,FZ,Сноска Сергея,Знак сноски Н,Ciae niinee I,Текст сновски"/>
    <w:uiPriority w:val="99"/>
    <w:qFormat/>
    <w:rsid w:val="00C45328"/>
    <w:rPr>
      <w:vertAlign w:val="superscript"/>
    </w:rPr>
  </w:style>
  <w:style w:type="paragraph" w:styleId="affff0">
    <w:name w:val="Normal (Web)"/>
    <w:aliases w:val="Обычный (Web)1,Обычный (Web)11,Обычный (Web),Обычный (веб)11,Обычный (веб)2"/>
    <w:basedOn w:val="a5"/>
    <w:link w:val="affff1"/>
    <w:uiPriority w:val="99"/>
    <w:unhideWhenUsed/>
    <w:qFormat/>
    <w:rsid w:val="00F31BB3"/>
    <w:pPr>
      <w:tabs>
        <w:tab w:val="num" w:pos="0"/>
      </w:tabs>
      <w:spacing w:before="100" w:beforeAutospacing="1" w:after="100" w:afterAutospacing="1"/>
    </w:pPr>
    <w:rPr>
      <w:rFonts w:eastAsia="Calibri"/>
      <w:bCs/>
      <w:color w:val="000000"/>
      <w:kern w:val="24"/>
      <w:lang w:eastAsia="ar-SA"/>
    </w:rPr>
  </w:style>
  <w:style w:type="paragraph" w:styleId="affff2">
    <w:name w:val="Body Text Indent"/>
    <w:aliases w:val="Основной текст 1,Основной текст 11"/>
    <w:basedOn w:val="a5"/>
    <w:link w:val="affff3"/>
    <w:rsid w:val="00CB3486"/>
    <w:pPr>
      <w:spacing w:line="360" w:lineRule="auto"/>
      <w:ind w:firstLine="708"/>
      <w:jc w:val="both"/>
    </w:pPr>
  </w:style>
  <w:style w:type="character" w:customStyle="1" w:styleId="affff3">
    <w:name w:val="Основной текст с отступом Знак"/>
    <w:aliases w:val="Основной текст 1 Знак,Основной текст 11 Знак"/>
    <w:link w:val="affff2"/>
    <w:rsid w:val="00CB3486"/>
    <w:rPr>
      <w:sz w:val="24"/>
      <w:szCs w:val="24"/>
    </w:rPr>
  </w:style>
  <w:style w:type="paragraph" w:styleId="27">
    <w:name w:val="Body Text 2"/>
    <w:aliases w:val=" Знак1,Знак1"/>
    <w:basedOn w:val="a5"/>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character" w:styleId="affff4">
    <w:name w:val="page number"/>
    <w:basedOn w:val="a7"/>
    <w:rsid w:val="00CB3486"/>
  </w:style>
  <w:style w:type="paragraph" w:styleId="29">
    <w:name w:val="Body Text Indent 2"/>
    <w:basedOn w:val="a5"/>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paragraph" w:styleId="32">
    <w:name w:val="Body Text 3"/>
    <w:basedOn w:val="a5"/>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5">
    <w:name w:val="Block Text"/>
    <w:basedOn w:val="a5"/>
    <w:rsid w:val="00CB3486"/>
    <w:pPr>
      <w:spacing w:line="360" w:lineRule="auto"/>
      <w:ind w:left="526" w:right="43" w:firstLine="709"/>
      <w:jc w:val="both"/>
    </w:pPr>
    <w:rPr>
      <w:sz w:val="28"/>
      <w:szCs w:val="28"/>
    </w:rPr>
  </w:style>
  <w:style w:type="character" w:styleId="affff6">
    <w:name w:val="line number"/>
    <w:rsid w:val="00CB3486"/>
    <w:rPr>
      <w:sz w:val="18"/>
      <w:szCs w:val="18"/>
    </w:rPr>
  </w:style>
  <w:style w:type="paragraph" w:styleId="2b">
    <w:name w:val="List 2"/>
    <w:basedOn w:val="a2"/>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2"/>
    <w:rsid w:val="00CB3486"/>
    <w:pPr>
      <w:spacing w:after="240" w:line="240" w:lineRule="atLeast"/>
      <w:ind w:left="2160"/>
    </w:pPr>
    <w:rPr>
      <w:rFonts w:ascii="Arial" w:hAnsi="Arial" w:cs="Arial"/>
      <w:snapToGrid/>
      <w:spacing w:val="-5"/>
      <w:sz w:val="20"/>
      <w:szCs w:val="20"/>
      <w:lang w:eastAsia="en-US"/>
    </w:rPr>
  </w:style>
  <w:style w:type="paragraph" w:styleId="43">
    <w:name w:val="List 4"/>
    <w:basedOn w:val="a2"/>
    <w:rsid w:val="00CB3486"/>
    <w:pPr>
      <w:spacing w:after="240" w:line="240" w:lineRule="atLeast"/>
      <w:ind w:left="2520"/>
    </w:pPr>
    <w:rPr>
      <w:rFonts w:ascii="Arial" w:hAnsi="Arial" w:cs="Arial"/>
      <w:snapToGrid/>
      <w:spacing w:val="-5"/>
      <w:sz w:val="20"/>
      <w:szCs w:val="20"/>
      <w:lang w:eastAsia="en-US"/>
    </w:rPr>
  </w:style>
  <w:style w:type="paragraph" w:styleId="53">
    <w:name w:val="List 5"/>
    <w:basedOn w:val="a2"/>
    <w:rsid w:val="00132EA6"/>
    <w:pPr>
      <w:numPr>
        <w:numId w:val="0"/>
      </w:numPr>
      <w:tabs>
        <w:tab w:val="clear" w:pos="851"/>
        <w:tab w:val="left" w:pos="1276"/>
        <w:tab w:val="left" w:pos="1843"/>
      </w:tabs>
      <w:spacing w:before="120" w:after="120"/>
      <w:ind w:left="1070" w:hanging="360"/>
    </w:pPr>
    <w:rPr>
      <w:snapToGrid/>
      <w:spacing w:val="-5"/>
      <w:lang w:eastAsia="en-US"/>
    </w:rPr>
  </w:style>
  <w:style w:type="paragraph" w:styleId="2c">
    <w:name w:val="List Bullet 2"/>
    <w:basedOn w:val="afff7"/>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7"/>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7"/>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7"/>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7">
    <w:name w:val="List Continue"/>
    <w:basedOn w:val="a2"/>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7"/>
    <w:rsid w:val="00CB3486"/>
    <w:pPr>
      <w:ind w:left="2160"/>
    </w:pPr>
  </w:style>
  <w:style w:type="paragraph" w:styleId="38">
    <w:name w:val="List Continue 3"/>
    <w:basedOn w:val="affff7"/>
    <w:rsid w:val="00CB3486"/>
    <w:pPr>
      <w:ind w:left="2520"/>
    </w:pPr>
  </w:style>
  <w:style w:type="paragraph" w:styleId="45">
    <w:name w:val="List Continue 4"/>
    <w:basedOn w:val="affff7"/>
    <w:rsid w:val="00CB3486"/>
    <w:pPr>
      <w:ind w:left="2880"/>
    </w:pPr>
  </w:style>
  <w:style w:type="paragraph" w:styleId="55">
    <w:name w:val="List Continue 5"/>
    <w:basedOn w:val="affff7"/>
    <w:rsid w:val="00CB3486"/>
    <w:pPr>
      <w:ind w:left="3240"/>
    </w:pPr>
  </w:style>
  <w:style w:type="paragraph" w:styleId="affff8">
    <w:name w:val="List Number"/>
    <w:basedOn w:val="a5"/>
    <w:rsid w:val="00CB3486"/>
    <w:pPr>
      <w:spacing w:before="100" w:beforeAutospacing="1" w:after="100" w:afterAutospacing="1" w:line="360" w:lineRule="auto"/>
      <w:ind w:firstLine="709"/>
      <w:jc w:val="both"/>
    </w:pPr>
    <w:rPr>
      <w:sz w:val="28"/>
      <w:szCs w:val="28"/>
    </w:rPr>
  </w:style>
  <w:style w:type="paragraph" w:styleId="2e">
    <w:name w:val="List Number 2"/>
    <w:basedOn w:val="affff8"/>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8"/>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8"/>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8"/>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9">
    <w:name w:val="Message Header"/>
    <w:basedOn w:val="afffa"/>
    <w:link w:val="affffa"/>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a">
    <w:name w:val="Шапка Знак"/>
    <w:link w:val="affff9"/>
    <w:rsid w:val="00CB3486"/>
    <w:rPr>
      <w:rFonts w:ascii="Arial" w:hAnsi="Arial" w:cs="Arial"/>
      <w:sz w:val="22"/>
      <w:szCs w:val="22"/>
      <w:lang w:eastAsia="en-US"/>
    </w:rPr>
  </w:style>
  <w:style w:type="paragraph" w:styleId="affffb">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c">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d">
    <w:name w:val="Date"/>
    <w:basedOn w:val="a5"/>
    <w:next w:val="a5"/>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Дата Знак"/>
    <w:link w:val="affffd"/>
    <w:rsid w:val="00CB3486"/>
    <w:rPr>
      <w:rFonts w:ascii="Arial" w:hAnsi="Arial" w:cs="Arial"/>
      <w:spacing w:val="-5"/>
      <w:lang w:eastAsia="en-US"/>
    </w:rPr>
  </w:style>
  <w:style w:type="paragraph" w:styleId="afffff">
    <w:name w:val="Note Heading"/>
    <w:basedOn w:val="a5"/>
    <w:next w:val="a5"/>
    <w:link w:val="afffff0"/>
    <w:rsid w:val="00CB3486"/>
    <w:pPr>
      <w:spacing w:line="360" w:lineRule="auto"/>
      <w:ind w:left="1080" w:firstLine="709"/>
      <w:jc w:val="both"/>
    </w:pPr>
    <w:rPr>
      <w:rFonts w:ascii="Arial" w:hAnsi="Arial"/>
      <w:spacing w:val="-5"/>
      <w:sz w:val="20"/>
      <w:szCs w:val="20"/>
      <w:lang w:eastAsia="en-US"/>
    </w:rPr>
  </w:style>
  <w:style w:type="character" w:customStyle="1" w:styleId="afffff0">
    <w:name w:val="Заголовок записки Знак"/>
    <w:link w:val="afffff"/>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1">
    <w:name w:val="Body Text First Indent"/>
    <w:basedOn w:val="afffa"/>
    <w:link w:val="afffff2"/>
    <w:rsid w:val="00CB3486"/>
    <w:pPr>
      <w:ind w:left="1080" w:firstLine="210"/>
    </w:pPr>
    <w:rPr>
      <w:rFonts w:ascii="Arial" w:hAnsi="Arial"/>
      <w:spacing w:val="-5"/>
      <w:lang w:eastAsia="en-US"/>
    </w:rPr>
  </w:style>
  <w:style w:type="character" w:customStyle="1" w:styleId="afffff2">
    <w:name w:val="Красная строка Знак"/>
    <w:link w:val="afffff1"/>
    <w:rsid w:val="00CB3486"/>
    <w:rPr>
      <w:rFonts w:ascii="Arial" w:hAnsi="Arial" w:cs="Arial"/>
      <w:spacing w:val="-5"/>
      <w:sz w:val="24"/>
      <w:szCs w:val="24"/>
      <w:lang w:eastAsia="en-US"/>
    </w:rPr>
  </w:style>
  <w:style w:type="paragraph" w:styleId="2f">
    <w:name w:val="Body Text First Indent 2"/>
    <w:basedOn w:val="affff2"/>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3">
    <w:name w:val="Signature"/>
    <w:basedOn w:val="a5"/>
    <w:link w:val="afffff4"/>
    <w:rsid w:val="00CB3486"/>
    <w:pPr>
      <w:spacing w:line="360" w:lineRule="auto"/>
      <w:ind w:left="4252" w:firstLine="709"/>
      <w:jc w:val="both"/>
    </w:pPr>
    <w:rPr>
      <w:rFonts w:ascii="Arial" w:hAnsi="Arial"/>
      <w:spacing w:val="-5"/>
      <w:sz w:val="20"/>
      <w:szCs w:val="20"/>
      <w:lang w:eastAsia="en-US"/>
    </w:rPr>
  </w:style>
  <w:style w:type="character" w:customStyle="1" w:styleId="afffff4">
    <w:name w:val="Подпись Знак"/>
    <w:link w:val="afffff3"/>
    <w:rsid w:val="00CB3486"/>
    <w:rPr>
      <w:rFonts w:ascii="Arial" w:hAnsi="Arial" w:cs="Arial"/>
      <w:spacing w:val="-5"/>
      <w:lang w:eastAsia="en-US"/>
    </w:rPr>
  </w:style>
  <w:style w:type="paragraph" w:styleId="afffff5">
    <w:name w:val="Salutation"/>
    <w:basedOn w:val="a5"/>
    <w:next w:val="a5"/>
    <w:link w:val="afffff6"/>
    <w:rsid w:val="00CB3486"/>
    <w:pPr>
      <w:spacing w:line="360" w:lineRule="auto"/>
      <w:ind w:left="1080" w:firstLine="709"/>
      <w:jc w:val="both"/>
    </w:pPr>
    <w:rPr>
      <w:rFonts w:ascii="Arial" w:hAnsi="Arial"/>
      <w:spacing w:val="-5"/>
      <w:sz w:val="20"/>
      <w:szCs w:val="20"/>
      <w:lang w:eastAsia="en-US"/>
    </w:rPr>
  </w:style>
  <w:style w:type="character" w:customStyle="1" w:styleId="afffff6">
    <w:name w:val="Приветствие Знак"/>
    <w:link w:val="afffff5"/>
    <w:rsid w:val="00CB3486"/>
    <w:rPr>
      <w:rFonts w:ascii="Arial" w:hAnsi="Arial" w:cs="Arial"/>
      <w:spacing w:val="-5"/>
      <w:lang w:eastAsia="en-US"/>
    </w:rPr>
  </w:style>
  <w:style w:type="paragraph" w:styleId="afffff7">
    <w:name w:val="Closing"/>
    <w:basedOn w:val="a5"/>
    <w:link w:val="afffff8"/>
    <w:rsid w:val="00CB3486"/>
    <w:pPr>
      <w:spacing w:line="360" w:lineRule="auto"/>
      <w:ind w:left="4252" w:firstLine="709"/>
      <w:jc w:val="both"/>
    </w:pPr>
    <w:rPr>
      <w:rFonts w:ascii="Arial" w:hAnsi="Arial"/>
      <w:spacing w:val="-5"/>
      <w:sz w:val="20"/>
      <w:szCs w:val="20"/>
      <w:lang w:eastAsia="en-US"/>
    </w:rPr>
  </w:style>
  <w:style w:type="character" w:customStyle="1" w:styleId="afffff8">
    <w:name w:val="Прощание Знак"/>
    <w:link w:val="afffff7"/>
    <w:rsid w:val="00CB3486"/>
    <w:rPr>
      <w:rFonts w:ascii="Arial" w:hAnsi="Arial" w:cs="Arial"/>
      <w:spacing w:val="-5"/>
      <w:lang w:eastAsia="en-US"/>
    </w:rPr>
  </w:style>
  <w:style w:type="paragraph" w:styleId="HTML8">
    <w:name w:val="HTML Preformatted"/>
    <w:basedOn w:val="a5"/>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9">
    <w:name w:val="Plain Text"/>
    <w:basedOn w:val="a5"/>
    <w:link w:val="afffffa"/>
    <w:rsid w:val="00CB3486"/>
    <w:pPr>
      <w:spacing w:line="360" w:lineRule="auto"/>
      <w:ind w:left="1080" w:firstLine="709"/>
      <w:jc w:val="both"/>
    </w:pPr>
    <w:rPr>
      <w:rFonts w:ascii="Courier New" w:hAnsi="Courier New"/>
      <w:spacing w:val="-5"/>
      <w:sz w:val="20"/>
      <w:szCs w:val="20"/>
      <w:lang w:eastAsia="en-US"/>
    </w:rPr>
  </w:style>
  <w:style w:type="character" w:customStyle="1" w:styleId="afffffa">
    <w:name w:val="Текст Знак"/>
    <w:link w:val="afffff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b">
    <w:name w:val="E-mail Signature"/>
    <w:basedOn w:val="a5"/>
    <w:link w:val="afffffc"/>
    <w:rsid w:val="00CB3486"/>
    <w:pPr>
      <w:spacing w:line="360" w:lineRule="auto"/>
      <w:ind w:left="1080" w:firstLine="709"/>
      <w:jc w:val="both"/>
    </w:pPr>
    <w:rPr>
      <w:rFonts w:ascii="Arial" w:hAnsi="Arial"/>
      <w:spacing w:val="-5"/>
      <w:sz w:val="20"/>
      <w:szCs w:val="20"/>
      <w:lang w:eastAsia="en-US"/>
    </w:rPr>
  </w:style>
  <w:style w:type="character" w:customStyle="1" w:styleId="afffffc">
    <w:name w:val="Электронная подпись Знак"/>
    <w:link w:val="afffffb"/>
    <w:rsid w:val="00CB3486"/>
    <w:rPr>
      <w:rFonts w:ascii="Arial" w:hAnsi="Arial" w:cs="Arial"/>
      <w:spacing w:val="-5"/>
      <w:lang w:eastAsia="en-US"/>
    </w:rPr>
  </w:style>
  <w:style w:type="table" w:styleId="-1">
    <w:name w:val="Table Web 1"/>
    <w:basedOn w:val="a8"/>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d">
    <w:name w:val="Table Elegant"/>
    <w:basedOn w:val="a8"/>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8"/>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8"/>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8"/>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8"/>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8"/>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8"/>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8"/>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8"/>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8"/>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8"/>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8"/>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8"/>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8"/>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Table Contemporary"/>
    <w:basedOn w:val="a8"/>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Professional"/>
    <w:basedOn w:val="a8"/>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9"/>
    <w:rsid w:val="00CB3486"/>
    <w:pPr>
      <w:numPr>
        <w:numId w:val="12"/>
      </w:numPr>
    </w:pPr>
  </w:style>
  <w:style w:type="table" w:styleId="1d">
    <w:name w:val="Table Columns 1"/>
    <w:basedOn w:val="a8"/>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8"/>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8"/>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8"/>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0">
    <w:name w:val="Table Theme"/>
    <w:basedOn w:val="a8"/>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8"/>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8"/>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1">
    <w:name w:val="endnote text"/>
    <w:basedOn w:val="a5"/>
    <w:link w:val="affffff2"/>
    <w:rsid w:val="00CB3486"/>
    <w:pPr>
      <w:spacing w:line="360" w:lineRule="auto"/>
      <w:ind w:firstLine="680"/>
      <w:jc w:val="both"/>
    </w:pPr>
    <w:rPr>
      <w:sz w:val="20"/>
      <w:szCs w:val="20"/>
    </w:rPr>
  </w:style>
  <w:style w:type="character" w:customStyle="1" w:styleId="affffff2">
    <w:name w:val="Текст концевой сноски Знак"/>
    <w:basedOn w:val="a7"/>
    <w:link w:val="affffff1"/>
    <w:rsid w:val="00CB3486"/>
  </w:style>
  <w:style w:type="character" w:styleId="affffff3">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192DDB"/>
    <w:rPr>
      <w:rFonts w:ascii="Tahoma" w:hAnsi="Tahoma" w:cs="Tahoma"/>
      <w:bCs/>
      <w:caps/>
      <w:kern w:val="32"/>
      <w:sz w:val="28"/>
      <w:szCs w:val="26"/>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H2 Знак,2 Знак,h2 Знак"/>
    <w:link w:val="21"/>
    <w:uiPriority w:val="9"/>
    <w:rsid w:val="00192DDB"/>
    <w:rPr>
      <w:rFonts w:ascii="Tahoma" w:hAnsi="Tahoma" w:cs="Tahoma"/>
      <w:bCs/>
      <w:iCs/>
      <w:sz w:val="26"/>
      <w:szCs w:val="26"/>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1A5903"/>
    <w:rPr>
      <w:rFonts w:ascii="Tahoma" w:hAnsi="Tahoma" w:cs="Tahoma"/>
      <w:bCs/>
      <w:sz w:val="24"/>
      <w:szCs w:val="24"/>
    </w:rPr>
  </w:style>
  <w:style w:type="character" w:customStyle="1" w:styleId="51">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4">
    <w:name w:val="Îáû÷íûé"/>
    <w:rsid w:val="00A01E86"/>
    <w:rPr>
      <w:sz w:val="28"/>
    </w:rPr>
  </w:style>
  <w:style w:type="paragraph" w:customStyle="1" w:styleId="S2">
    <w:name w:val="S_Обычный"/>
    <w:basedOn w:val="a5"/>
    <w:link w:val="S3"/>
    <w:qFormat/>
    <w:rsid w:val="0078428F"/>
    <w:pPr>
      <w:spacing w:before="120" w:after="60"/>
      <w:ind w:firstLine="567"/>
      <w:jc w:val="both"/>
    </w:pPr>
    <w:rPr>
      <w:lang w:eastAsia="ar-SA"/>
    </w:rPr>
  </w:style>
  <w:style w:type="character" w:customStyle="1" w:styleId="S3">
    <w:name w:val="S_Обычный Знак"/>
    <w:link w:val="S2"/>
    <w:rsid w:val="0078428F"/>
    <w:rPr>
      <w:sz w:val="24"/>
      <w:szCs w:val="24"/>
      <w:lang w:eastAsia="ar-SA"/>
    </w:rPr>
  </w:style>
  <w:style w:type="paragraph" w:customStyle="1" w:styleId="S4">
    <w:name w:val="S_Титульный"/>
    <w:basedOn w:val="a5"/>
    <w:uiPriority w:val="99"/>
    <w:rsid w:val="00060D76"/>
    <w:pPr>
      <w:spacing w:line="360" w:lineRule="auto"/>
      <w:ind w:left="3240"/>
      <w:jc w:val="right"/>
    </w:pPr>
    <w:rPr>
      <w:b/>
      <w:sz w:val="32"/>
      <w:szCs w:val="32"/>
    </w:rPr>
  </w:style>
  <w:style w:type="paragraph" w:customStyle="1" w:styleId="affffff5">
    <w:name w:val="ТЕКСТ ГРАД"/>
    <w:basedOn w:val="a5"/>
    <w:link w:val="affffff6"/>
    <w:qFormat/>
    <w:rsid w:val="00060D76"/>
    <w:pPr>
      <w:spacing w:line="360" w:lineRule="auto"/>
      <w:ind w:firstLine="709"/>
      <w:jc w:val="both"/>
    </w:pPr>
  </w:style>
  <w:style w:type="character" w:customStyle="1" w:styleId="affffff6">
    <w:name w:val="ТЕКСТ ГРАД Знак"/>
    <w:link w:val="affffff5"/>
    <w:rsid w:val="00060D76"/>
    <w:rPr>
      <w:sz w:val="24"/>
      <w:szCs w:val="24"/>
    </w:rPr>
  </w:style>
  <w:style w:type="paragraph" w:customStyle="1" w:styleId="affffff7">
    <w:name w:val="ООО  «Институт Территориального Планирования"/>
    <w:basedOn w:val="a5"/>
    <w:link w:val="affffff8"/>
    <w:qFormat/>
    <w:rsid w:val="00060D76"/>
    <w:pPr>
      <w:spacing w:line="360" w:lineRule="auto"/>
      <w:ind w:left="709"/>
      <w:jc w:val="right"/>
    </w:pPr>
  </w:style>
  <w:style w:type="character" w:customStyle="1" w:styleId="affffff8">
    <w:name w:val="ООО  «Институт Территориального Планирования Знак"/>
    <w:link w:val="affffff7"/>
    <w:rsid w:val="00060D76"/>
    <w:rPr>
      <w:sz w:val="24"/>
      <w:szCs w:val="24"/>
    </w:rPr>
  </w:style>
  <w:style w:type="paragraph" w:customStyle="1" w:styleId="S5">
    <w:name w:val="S_Обычный в таблице"/>
    <w:basedOn w:val="a5"/>
    <w:link w:val="S6"/>
    <w:rsid w:val="00060D76"/>
    <w:pPr>
      <w:spacing w:line="360" w:lineRule="auto"/>
      <w:jc w:val="center"/>
    </w:pPr>
  </w:style>
  <w:style w:type="character" w:customStyle="1" w:styleId="S6">
    <w:name w:val="S_Обычный в таблице Знак"/>
    <w:link w:val="S5"/>
    <w:rsid w:val="00060D76"/>
    <w:rPr>
      <w:sz w:val="24"/>
      <w:szCs w:val="24"/>
    </w:rPr>
  </w:style>
  <w:style w:type="character" w:styleId="affffff9">
    <w:name w:val="Placeholder Text"/>
    <w:uiPriority w:val="99"/>
    <w:semiHidden/>
    <w:rsid w:val="00B25ADA"/>
    <w:rPr>
      <w:color w:val="808080"/>
    </w:rPr>
  </w:style>
  <w:style w:type="paragraph" w:styleId="affffffa">
    <w:name w:val="Revision"/>
    <w:hidden/>
    <w:uiPriority w:val="99"/>
    <w:semiHidden/>
    <w:rsid w:val="00B25ADA"/>
    <w:rPr>
      <w:sz w:val="24"/>
      <w:szCs w:val="24"/>
    </w:rPr>
  </w:style>
  <w:style w:type="paragraph" w:customStyle="1" w:styleId="S10">
    <w:name w:val="S_Заголовок 1"/>
    <w:basedOn w:val="a5"/>
    <w:autoRedefine/>
    <w:qFormat/>
    <w:rsid w:val="00B01FDB"/>
    <w:pPr>
      <w:pageBreakBefore/>
      <w:spacing w:line="360" w:lineRule="auto"/>
      <w:jc w:val="center"/>
    </w:pPr>
    <w:rPr>
      <w:b/>
      <w:caps/>
    </w:rPr>
  </w:style>
  <w:style w:type="character" w:customStyle="1" w:styleId="af9">
    <w:name w:val="Текст примечания Знак"/>
    <w:link w:val="af8"/>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D6E4B"/>
    <w:rPr>
      <w:rFonts w:ascii="Tahoma" w:hAnsi="Tahoma" w:cs="Tahoma"/>
      <w:bCs/>
      <w:sz w:val="24"/>
      <w:szCs w:val="24"/>
    </w:rPr>
  </w:style>
  <w:style w:type="character" w:customStyle="1" w:styleId="41">
    <w:name w:val="Заголовок 4 Знак"/>
    <w:aliases w:val="ПОДЗАГОЛОВКИ Знак"/>
    <w:link w:val="40"/>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b">
    <w:name w:val="Тема примечания Знак"/>
    <w:link w:val="afa"/>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b"/>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d">
    <w:name w:val="Схема документа Знак"/>
    <w:link w:val="afc"/>
    <w:rsid w:val="00120F52"/>
    <w:rPr>
      <w:rFonts w:ascii="Tahoma" w:hAnsi="Tahoma"/>
      <w:sz w:val="24"/>
      <w:shd w:val="clear" w:color="auto" w:fill="000080"/>
    </w:rPr>
  </w:style>
  <w:style w:type="paragraph" w:styleId="affffffb">
    <w:name w:val="table of figures"/>
    <w:basedOn w:val="a5"/>
    <w:next w:val="a5"/>
    <w:rsid w:val="00120F52"/>
  </w:style>
  <w:style w:type="paragraph" w:styleId="affffffc">
    <w:name w:val="Bibliography"/>
    <w:basedOn w:val="a5"/>
    <w:next w:val="a5"/>
    <w:uiPriority w:val="37"/>
    <w:semiHidden/>
    <w:unhideWhenUsed/>
    <w:rsid w:val="00120F52"/>
  </w:style>
  <w:style w:type="paragraph" w:styleId="affffffd">
    <w:name w:val="table of authorities"/>
    <w:basedOn w:val="a5"/>
    <w:next w:val="a5"/>
    <w:rsid w:val="00120F52"/>
    <w:pPr>
      <w:ind w:left="240" w:hanging="240"/>
    </w:pPr>
  </w:style>
  <w:style w:type="paragraph" w:styleId="affffffe">
    <w:name w:val="macro"/>
    <w:link w:val="afffffff"/>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
    <w:name w:val="Текст макроса Знак"/>
    <w:link w:val="affffffe"/>
    <w:rsid w:val="00120F52"/>
    <w:rPr>
      <w:rFonts w:ascii="Courier New" w:hAnsi="Courier New" w:cs="Courier New"/>
    </w:rPr>
  </w:style>
  <w:style w:type="paragraph" w:styleId="1f">
    <w:name w:val="index 1"/>
    <w:basedOn w:val="a5"/>
    <w:next w:val="a5"/>
    <w:autoRedefine/>
    <w:uiPriority w:val="99"/>
    <w:rsid w:val="00120F52"/>
    <w:pPr>
      <w:ind w:left="240" w:hanging="240"/>
    </w:pPr>
  </w:style>
  <w:style w:type="paragraph" w:styleId="afffffff0">
    <w:name w:val="index heading"/>
    <w:basedOn w:val="a5"/>
    <w:next w:val="1f"/>
    <w:rsid w:val="00120F52"/>
    <w:rPr>
      <w:rFonts w:ascii="Cambria" w:hAnsi="Cambria"/>
      <w:b/>
      <w:bCs/>
    </w:rPr>
  </w:style>
  <w:style w:type="paragraph" w:styleId="2f9">
    <w:name w:val="index 2"/>
    <w:basedOn w:val="a5"/>
    <w:next w:val="a5"/>
    <w:autoRedefine/>
    <w:rsid w:val="00120F52"/>
    <w:pPr>
      <w:ind w:left="480" w:hanging="240"/>
    </w:pPr>
  </w:style>
  <w:style w:type="paragraph" w:styleId="3f0">
    <w:name w:val="index 3"/>
    <w:basedOn w:val="a5"/>
    <w:next w:val="a5"/>
    <w:autoRedefine/>
    <w:rsid w:val="00120F52"/>
    <w:pPr>
      <w:ind w:left="720" w:hanging="240"/>
    </w:pPr>
  </w:style>
  <w:style w:type="paragraph" w:styleId="4a">
    <w:name w:val="index 4"/>
    <w:basedOn w:val="a5"/>
    <w:next w:val="a5"/>
    <w:autoRedefine/>
    <w:rsid w:val="00120F52"/>
    <w:pPr>
      <w:ind w:left="960" w:hanging="240"/>
    </w:pPr>
  </w:style>
  <w:style w:type="paragraph" w:styleId="59">
    <w:name w:val="index 5"/>
    <w:basedOn w:val="a5"/>
    <w:next w:val="a5"/>
    <w:autoRedefine/>
    <w:rsid w:val="00120F52"/>
    <w:pPr>
      <w:ind w:left="1200" w:hanging="240"/>
    </w:pPr>
  </w:style>
  <w:style w:type="paragraph" w:styleId="63">
    <w:name w:val="index 6"/>
    <w:basedOn w:val="a5"/>
    <w:next w:val="a5"/>
    <w:autoRedefine/>
    <w:rsid w:val="00120F52"/>
    <w:pPr>
      <w:ind w:left="1440" w:hanging="240"/>
    </w:pPr>
  </w:style>
  <w:style w:type="paragraph" w:styleId="73">
    <w:name w:val="index 7"/>
    <w:basedOn w:val="a5"/>
    <w:next w:val="a5"/>
    <w:autoRedefine/>
    <w:rsid w:val="00120F52"/>
    <w:pPr>
      <w:ind w:left="1680" w:hanging="240"/>
    </w:pPr>
  </w:style>
  <w:style w:type="paragraph" w:styleId="83">
    <w:name w:val="index 8"/>
    <w:basedOn w:val="a5"/>
    <w:next w:val="a5"/>
    <w:autoRedefine/>
    <w:rsid w:val="00120F52"/>
    <w:pPr>
      <w:ind w:left="1920" w:hanging="240"/>
    </w:pPr>
  </w:style>
  <w:style w:type="paragraph" w:styleId="92">
    <w:name w:val="index 9"/>
    <w:basedOn w:val="a5"/>
    <w:next w:val="a5"/>
    <w:autoRedefine/>
    <w:rsid w:val="00120F52"/>
    <w:pPr>
      <w:ind w:left="2160" w:hanging="240"/>
    </w:pPr>
  </w:style>
  <w:style w:type="paragraph" w:customStyle="1" w:styleId="FooterOdd">
    <w:name w:val="Footer Odd"/>
    <w:basedOn w:val="a5"/>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1">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0">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1">
    <w:name w:val="Верхний колонтитул Знак1"/>
    <w:aliases w:val="Знак4 Знак1"/>
    <w:semiHidden/>
    <w:rsid w:val="00110C66"/>
    <w:rPr>
      <w:sz w:val="24"/>
      <w:szCs w:val="24"/>
    </w:rPr>
  </w:style>
  <w:style w:type="character" w:customStyle="1" w:styleId="1f2">
    <w:name w:val="Нижний колонтитул Знак1"/>
    <w:aliases w:val="Знак Знак2,Знак6 Знак1"/>
    <w:semiHidden/>
    <w:rsid w:val="00110C66"/>
    <w:rPr>
      <w:sz w:val="24"/>
      <w:szCs w:val="24"/>
    </w:rPr>
  </w:style>
  <w:style w:type="character" w:customStyle="1" w:styleId="1f3">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4">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234A6F"/>
    <w:pPr>
      <w:keepNext/>
      <w:widowControl w:val="0"/>
      <w:autoSpaceDE w:val="0"/>
      <w:autoSpaceDN w:val="0"/>
      <w:adjustRightInd w:val="0"/>
      <w:spacing w:before="60" w:after="60"/>
      <w:jc w:val="both"/>
      <w:outlineLvl w:val="2"/>
    </w:pPr>
    <w:rPr>
      <w:rFonts w:ascii="Tahoma" w:hAnsi="Tahoma" w:cs="Tahoma"/>
      <w:sz w:val="24"/>
      <w:szCs w:val="24"/>
    </w:rPr>
  </w:style>
  <w:style w:type="paragraph" w:customStyle="1" w:styleId="S20">
    <w:name w:val="S_Заголовок 2"/>
    <w:basedOn w:val="21"/>
    <w:rsid w:val="00110C66"/>
    <w:pPr>
      <w:keepNext w:val="0"/>
      <w:tabs>
        <w:tab w:val="num" w:pos="360"/>
      </w:tabs>
      <w:spacing w:after="0" w:line="360" w:lineRule="auto"/>
      <w:ind w:left="360" w:hanging="360"/>
    </w:pPr>
    <w:rPr>
      <w:bCs w:val="0"/>
      <w:iCs w:val="0"/>
    </w:rPr>
  </w:style>
  <w:style w:type="paragraph" w:customStyle="1" w:styleId="S30">
    <w:name w:val="S_Заголовок 3"/>
    <w:basedOn w:val="3"/>
    <w:rsid w:val="00110C66"/>
    <w:pPr>
      <w:keepNext w:val="0"/>
      <w:tabs>
        <w:tab w:val="num" w:pos="1430"/>
      </w:tabs>
      <w:spacing w:before="0" w:after="0" w:line="360" w:lineRule="auto"/>
      <w:ind w:left="1430"/>
    </w:pPr>
    <w:rPr>
      <w:b/>
      <w:bCs w:val="0"/>
      <w:u w:val="single"/>
    </w:rPr>
  </w:style>
  <w:style w:type="paragraph" w:customStyle="1" w:styleId="S40">
    <w:name w:val="S_Заголовок 4"/>
    <w:basedOn w:val="40"/>
    <w:rsid w:val="00110C66"/>
    <w:pPr>
      <w:keepNext w:val="0"/>
      <w:tabs>
        <w:tab w:val="clear" w:pos="1418"/>
        <w:tab w:val="num" w:pos="1800"/>
      </w:tabs>
      <w:spacing w:before="0" w:after="0"/>
      <w:ind w:left="1800" w:hanging="720"/>
    </w:pPr>
    <w:rPr>
      <w:b w:val="0"/>
      <w:bCs w:val="0"/>
      <w:i/>
    </w:rPr>
  </w:style>
  <w:style w:type="paragraph" w:customStyle="1" w:styleId="S7">
    <w:name w:val="S_Маркированный"/>
    <w:basedOn w:val="afff7"/>
    <w:autoRedefine/>
    <w:qFormat/>
    <w:rsid w:val="00110C66"/>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5"/>
    <w:rsid w:val="00110C66"/>
    <w:pPr>
      <w:numPr>
        <w:numId w:val="13"/>
      </w:numPr>
      <w:tabs>
        <w:tab w:val="clear" w:pos="2149"/>
        <w:tab w:val="num" w:pos="1069"/>
      </w:tabs>
      <w:spacing w:line="360" w:lineRule="auto"/>
      <w:ind w:left="1069"/>
      <w:jc w:val="right"/>
    </w:pPr>
  </w:style>
  <w:style w:type="paragraph" w:customStyle="1" w:styleId="-S">
    <w:name w:val="- S_Маркированный"/>
    <w:basedOn w:val="a5"/>
    <w:autoRedefine/>
    <w:rsid w:val="00110C66"/>
    <w:pPr>
      <w:ind w:left="284"/>
    </w:pPr>
    <w:rPr>
      <w:b/>
      <w:color w:val="76923C"/>
    </w:rPr>
  </w:style>
  <w:style w:type="paragraph" w:customStyle="1" w:styleId="S9">
    <w:name w:val="S_Маркированный+Обычный"/>
    <w:basedOn w:val="afff7"/>
    <w:autoRedefine/>
    <w:rsid w:val="00110C66"/>
    <w:pPr>
      <w:ind w:left="0" w:firstLine="0"/>
      <w:contextualSpacing w:val="0"/>
      <w:jc w:val="center"/>
    </w:pPr>
    <w:rPr>
      <w:w w:val="109"/>
    </w:rPr>
  </w:style>
  <w:style w:type="paragraph" w:customStyle="1" w:styleId="Sa">
    <w:name w:val="S_Обычный Знак Знак Знак Знак"/>
    <w:basedOn w:val="a5"/>
    <w:link w:val="Sb"/>
    <w:rsid w:val="00110C66"/>
    <w:pPr>
      <w:spacing w:line="360" w:lineRule="auto"/>
      <w:ind w:firstLine="709"/>
      <w:jc w:val="both"/>
    </w:pPr>
  </w:style>
  <w:style w:type="character" w:customStyle="1" w:styleId="Sb">
    <w:name w:val="S_Обычный Знак Знак Знак Знак Знак"/>
    <w:link w:val="Sa"/>
    <w:rsid w:val="00110C66"/>
    <w:rPr>
      <w:sz w:val="24"/>
      <w:szCs w:val="24"/>
    </w:rPr>
  </w:style>
  <w:style w:type="paragraph" w:customStyle="1" w:styleId="Sc">
    <w:name w:val="Стиль S_Маркированный+Обычный + Междустр.интервал:  полуторный"/>
    <w:basedOn w:val="S9"/>
    <w:autoRedefine/>
    <w:rsid w:val="00110C66"/>
    <w:pPr>
      <w:tabs>
        <w:tab w:val="num" w:pos="851"/>
      </w:tabs>
      <w:ind w:firstLine="284"/>
      <w:jc w:val="left"/>
    </w:pPr>
    <w:rPr>
      <w:w w:val="100"/>
      <w:szCs w:val="20"/>
    </w:rPr>
  </w:style>
  <w:style w:type="paragraph" w:customStyle="1" w:styleId="Sd">
    <w:name w:val="S_Обычный_Жирный"/>
    <w:basedOn w:val="a5"/>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7"/>
    <w:autoRedefine/>
    <w:rsid w:val="00110C66"/>
    <w:pPr>
      <w:numPr>
        <w:numId w:val="14"/>
      </w:numPr>
      <w:contextualSpacing w:val="0"/>
    </w:pPr>
    <w:rPr>
      <w:w w:val="109"/>
    </w:rPr>
  </w:style>
  <w:style w:type="paragraph" w:customStyle="1" w:styleId="1f5">
    <w:name w:val="Заголовок оглавления1"/>
    <w:basedOn w:val="13"/>
    <w:next w:val="a5"/>
    <w:uiPriority w:val="39"/>
    <w:qFormat/>
    <w:rsid w:val="00110C66"/>
    <w:pPr>
      <w:keepLines/>
      <w:pageBreakBefore w:val="0"/>
      <w:tabs>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9"/>
    <w:rsid w:val="00110C66"/>
    <w:pPr>
      <w:numPr>
        <w:numId w:val="7"/>
      </w:numPr>
    </w:pPr>
  </w:style>
  <w:style w:type="numbering" w:customStyle="1" w:styleId="1ai1">
    <w:name w:val="1 / a / i1"/>
    <w:basedOn w:val="a9"/>
    <w:rsid w:val="00110C66"/>
    <w:pPr>
      <w:numPr>
        <w:numId w:val="8"/>
      </w:numPr>
    </w:pPr>
  </w:style>
  <w:style w:type="numbering" w:customStyle="1" w:styleId="1">
    <w:name w:val="Статья / Раздел1"/>
    <w:basedOn w:val="a9"/>
    <w:next w:val="a3"/>
    <w:rsid w:val="00110C66"/>
    <w:pPr>
      <w:numPr>
        <w:numId w:val="11"/>
      </w:numPr>
    </w:pPr>
  </w:style>
  <w:style w:type="paragraph" w:customStyle="1" w:styleId="afffffff1">
    <w:name w:val="Табличный_справа"/>
    <w:basedOn w:val="a5"/>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6">
    <w:name w:val="Основной текст1"/>
    <w:basedOn w:val="a5"/>
    <w:link w:val="bodytext"/>
    <w:rsid w:val="00110C66"/>
    <w:pPr>
      <w:spacing w:before="60" w:after="60"/>
      <w:ind w:firstLine="567"/>
      <w:jc w:val="both"/>
    </w:pPr>
    <w:rPr>
      <w:rFonts w:ascii="Arial" w:hAnsi="Arial"/>
      <w:sz w:val="22"/>
      <w:lang w:val="en-US"/>
    </w:rPr>
  </w:style>
  <w:style w:type="character" w:customStyle="1" w:styleId="bodytext">
    <w:name w:val="body text Знак"/>
    <w:link w:val="1f6"/>
    <w:rsid w:val="00110C66"/>
    <w:rPr>
      <w:rFonts w:ascii="Arial" w:hAnsi="Arial"/>
      <w:sz w:val="22"/>
      <w:szCs w:val="24"/>
      <w:lang w:val="en-US"/>
    </w:rPr>
  </w:style>
  <w:style w:type="paragraph" w:customStyle="1" w:styleId="1f7">
    <w:name w:val="Обычный1"/>
    <w:link w:val="Normal"/>
    <w:rsid w:val="00110C66"/>
    <w:pPr>
      <w:spacing w:before="100" w:after="100"/>
    </w:pPr>
    <w:rPr>
      <w:snapToGrid w:val="0"/>
      <w:sz w:val="24"/>
    </w:rPr>
  </w:style>
  <w:style w:type="paragraph" w:customStyle="1" w:styleId="afffffff2">
    <w:name w:val="Основной текст продолжение"/>
    <w:basedOn w:val="a5"/>
    <w:next w:val="afffa"/>
    <w:link w:val="1f8"/>
    <w:rsid w:val="00110C66"/>
    <w:pPr>
      <w:spacing w:before="120"/>
      <w:ind w:firstLine="709"/>
      <w:jc w:val="both"/>
    </w:pPr>
    <w:rPr>
      <w:szCs w:val="20"/>
    </w:rPr>
  </w:style>
  <w:style w:type="numbering" w:customStyle="1" w:styleId="2010">
    <w:name w:val="Перечисление 2010"/>
    <w:rsid w:val="00110C66"/>
    <w:pPr>
      <w:numPr>
        <w:numId w:val="15"/>
      </w:numPr>
    </w:pPr>
  </w:style>
  <w:style w:type="character" w:customStyle="1" w:styleId="1f8">
    <w:name w:val="Основной текст продолжение Знак1"/>
    <w:link w:val="afffffff2"/>
    <w:rsid w:val="00110C66"/>
    <w:rPr>
      <w:sz w:val="24"/>
    </w:rPr>
  </w:style>
  <w:style w:type="paragraph" w:customStyle="1" w:styleId="2">
    <w:name w:val="Стиль2"/>
    <w:basedOn w:val="a5"/>
    <w:qFormat/>
    <w:rsid w:val="00110C66"/>
    <w:pPr>
      <w:numPr>
        <w:numId w:val="16"/>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5"/>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5"/>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5"/>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5"/>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5"/>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5"/>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5"/>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5"/>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5"/>
    <w:rsid w:val="008342F4"/>
    <w:pPr>
      <w:spacing w:before="100" w:beforeAutospacing="1" w:after="100" w:afterAutospacing="1"/>
      <w:jc w:val="center"/>
      <w:textAlignment w:val="center"/>
    </w:pPr>
    <w:rPr>
      <w:sz w:val="20"/>
      <w:szCs w:val="20"/>
    </w:rPr>
  </w:style>
  <w:style w:type="paragraph" w:customStyle="1" w:styleId="xl81">
    <w:name w:val="xl81"/>
    <w:basedOn w:val="a5"/>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5"/>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table" w:customStyle="1" w:styleId="1f9">
    <w:name w:val="Сетка таблицы1"/>
    <w:basedOn w:val="a8"/>
    <w:next w:val="aff0"/>
    <w:uiPriority w:val="3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2">
    <w:name w:val="1 / a / i2"/>
    <w:basedOn w:val="a9"/>
    <w:rsid w:val="0071515D"/>
    <w:pPr>
      <w:numPr>
        <w:numId w:val="9"/>
      </w:numPr>
    </w:pPr>
  </w:style>
  <w:style w:type="table" w:customStyle="1" w:styleId="-11">
    <w:name w:val="Веб-таблица 11"/>
    <w:basedOn w:val="a8"/>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8"/>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8"/>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a">
    <w:name w:val="Изысканная таблица1"/>
    <w:basedOn w:val="a8"/>
    <w:next w:val="afffffd"/>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
    <w:name w:val="Изящная таблица 11"/>
    <w:basedOn w:val="a8"/>
    <w:next w:val="18"/>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8"/>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Классическая таблица 11"/>
    <w:basedOn w:val="a8"/>
    <w:next w:val="19"/>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8"/>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8"/>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8"/>
    <w:next w:val="47"/>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a8"/>
    <w:next w:val="1a"/>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8"/>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8"/>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8"/>
    <w:next w:val="1b"/>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8"/>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8"/>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6">
    <w:name w:val="Сетка таблицы 11"/>
    <w:basedOn w:val="a8"/>
    <w:next w:val="1c"/>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8"/>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8"/>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8"/>
    <w:next w:val="48"/>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8"/>
    <w:next w:val="57"/>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8"/>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8"/>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8"/>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b">
    <w:name w:val="Современная таблица1"/>
    <w:basedOn w:val="a8"/>
    <w:next w:val="afffffe"/>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c">
    <w:name w:val="Стандартная таблица1"/>
    <w:basedOn w:val="a8"/>
    <w:next w:val="affffff"/>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9"/>
    <w:next w:val="a3"/>
    <w:rsid w:val="0071515D"/>
    <w:pPr>
      <w:numPr>
        <w:numId w:val="17"/>
      </w:numPr>
    </w:pPr>
  </w:style>
  <w:style w:type="table" w:customStyle="1" w:styleId="117">
    <w:name w:val="Столбцы таблицы 11"/>
    <w:basedOn w:val="a8"/>
    <w:next w:val="1d"/>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8"/>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8"/>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8"/>
    <w:next w:val="49"/>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8"/>
    <w:next w:val="58"/>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8"/>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8"/>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8"/>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8"/>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8"/>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8"/>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8"/>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8"/>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d">
    <w:name w:val="Тема таблицы1"/>
    <w:basedOn w:val="a8"/>
    <w:next w:val="affffff0"/>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Цветная таблица 11"/>
    <w:basedOn w:val="a8"/>
    <w:next w:val="1e"/>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8"/>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8"/>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8"/>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0"/>
      </w:numPr>
    </w:pPr>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3">
    <w:name w:val="ГРАД Табличный текст (ширина)"/>
    <w:basedOn w:val="a5"/>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5"/>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9"/>
    <w:rsid w:val="00357614"/>
    <w:pPr>
      <w:numPr>
        <w:numId w:val="3"/>
      </w:numPr>
    </w:pPr>
  </w:style>
  <w:style w:type="paragraph" w:customStyle="1" w:styleId="afffffff4">
    <w:name w:val="заголовок"/>
    <w:basedOn w:val="a5"/>
    <w:link w:val="afffffff5"/>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5">
    <w:name w:val="заголовок Знак"/>
    <w:link w:val="afffffff4"/>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234A6F"/>
    <w:rPr>
      <w:rFonts w:ascii="Tahoma" w:hAnsi="Tahoma" w:cs="Tahoma"/>
      <w:sz w:val="24"/>
      <w:szCs w:val="24"/>
    </w:rPr>
  </w:style>
  <w:style w:type="character" w:customStyle="1" w:styleId="w">
    <w:name w:val="w"/>
    <w:rsid w:val="00CD4F19"/>
  </w:style>
  <w:style w:type="paragraph" w:customStyle="1" w:styleId="Se">
    <w:name w:val="S_Обложка_проект"/>
    <w:basedOn w:val="a5"/>
    <w:rsid w:val="00F51128"/>
    <w:pPr>
      <w:spacing w:line="360" w:lineRule="auto"/>
      <w:ind w:left="3240"/>
      <w:jc w:val="right"/>
    </w:pPr>
    <w:rPr>
      <w:caps/>
    </w:rPr>
  </w:style>
  <w:style w:type="paragraph" w:customStyle="1" w:styleId="S22">
    <w:name w:val="S_Титульный 2"/>
    <w:basedOn w:val="a5"/>
    <w:rsid w:val="00F51128"/>
    <w:pPr>
      <w:shd w:val="clear" w:color="auto" w:fill="FFFFFF"/>
      <w:snapToGrid w:val="0"/>
      <w:jc w:val="center"/>
    </w:pPr>
    <w:rPr>
      <w:rFonts w:eastAsia="Calibri"/>
      <w:lang w:eastAsia="ar-SA"/>
    </w:rPr>
  </w:style>
  <w:style w:type="paragraph" w:customStyle="1" w:styleId="afffffff6">
    <w:name w:val="ГРАД Основной текст"/>
    <w:basedOn w:val="a5"/>
    <w:link w:val="afffffff7"/>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7">
    <w:name w:val="ГРАД Основной текст Знак Знак"/>
    <w:link w:val="afffffff6"/>
    <w:rsid w:val="00F51128"/>
    <w:rPr>
      <w:rFonts w:eastAsia="Calibri"/>
      <w:bCs/>
      <w:spacing w:val="4"/>
      <w:w w:val="109"/>
      <w:sz w:val="24"/>
      <w:szCs w:val="28"/>
      <w:lang w:eastAsia="en-US" w:bidi="en-US"/>
    </w:rPr>
  </w:style>
  <w:style w:type="paragraph" w:customStyle="1" w:styleId="afffffff8">
    <w:name w:val="ГРАД Список маркированный"/>
    <w:basedOn w:val="afff7"/>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f"/>
    <w:autoRedefine/>
    <w:rsid w:val="00F51128"/>
    <w:pPr>
      <w:numPr>
        <w:numId w:val="23"/>
      </w:numPr>
      <w:tabs>
        <w:tab w:val="left" w:pos="992"/>
      </w:tabs>
      <w:spacing w:line="360" w:lineRule="auto"/>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9">
    <w:name w:val="Символ сноски"/>
    <w:rsid w:val="00F51128"/>
  </w:style>
  <w:style w:type="paragraph" w:customStyle="1" w:styleId="afffffffa">
    <w:name w:val="Раздел МНГП"/>
    <w:basedOn w:val="13"/>
    <w:qFormat/>
    <w:rsid w:val="00F51128"/>
    <w:pPr>
      <w:keepLines/>
      <w:tabs>
        <w:tab w:val="center" w:pos="426"/>
      </w:tabs>
      <w:spacing w:before="480" w:after="0"/>
    </w:pPr>
    <w:rPr>
      <w:caps w:val="0"/>
      <w:kern w:val="0"/>
      <w:sz w:val="24"/>
      <w:lang w:eastAsia="en-US"/>
    </w:rPr>
  </w:style>
  <w:style w:type="paragraph" w:customStyle="1" w:styleId="afffffffb">
    <w:name w:val="раздел МНГП"/>
    <w:basedOn w:val="13"/>
    <w:qFormat/>
    <w:rsid w:val="00F51128"/>
    <w:pPr>
      <w:keepLines/>
      <w:tabs>
        <w:tab w:val="center" w:pos="426"/>
      </w:tabs>
      <w:spacing w:before="120" w:after="0"/>
    </w:pPr>
    <w:rPr>
      <w:caps w:val="0"/>
      <w:color w:val="000000"/>
      <w:kern w:val="0"/>
      <w:lang w:eastAsia="en-US"/>
    </w:rPr>
  </w:style>
  <w:style w:type="paragraph" w:customStyle="1" w:styleId="afffffffc">
    <w:name w:val="глава МНГП"/>
    <w:basedOn w:val="21"/>
    <w:qFormat/>
    <w:rsid w:val="00F51128"/>
    <w:pPr>
      <w:keepLines/>
      <w:spacing w:before="200" w:after="0" w:line="276" w:lineRule="auto"/>
      <w:ind w:left="2007" w:hanging="360"/>
    </w:pPr>
    <w:rPr>
      <w:iCs w:val="0"/>
      <w:lang w:eastAsia="en-US"/>
    </w:rPr>
  </w:style>
  <w:style w:type="paragraph" w:customStyle="1" w:styleId="xl65">
    <w:name w:val="xl65"/>
    <w:basedOn w:val="a5"/>
    <w:rsid w:val="00F51128"/>
    <w:pPr>
      <w:spacing w:before="100" w:beforeAutospacing="1" w:after="100" w:afterAutospacing="1"/>
    </w:pPr>
  </w:style>
  <w:style w:type="paragraph" w:customStyle="1" w:styleId="1466">
    <w:name w:val="1466"/>
    <w:basedOn w:val="a5"/>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d">
    <w:name w:val="Основной текст_"/>
    <w:link w:val="2fb"/>
    <w:rsid w:val="00F51128"/>
    <w:rPr>
      <w:shd w:val="clear" w:color="auto" w:fill="FFFFFF"/>
    </w:rPr>
  </w:style>
  <w:style w:type="paragraph" w:customStyle="1" w:styleId="2fb">
    <w:name w:val="Основной текст2"/>
    <w:basedOn w:val="a5"/>
    <w:link w:val="afffffffd"/>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5"/>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e">
    <w:name w:val="Оглавление_"/>
    <w:link w:val="affffffff"/>
    <w:rsid w:val="00F51128"/>
    <w:rPr>
      <w:sz w:val="19"/>
      <w:szCs w:val="19"/>
      <w:shd w:val="clear" w:color="auto" w:fill="FFFFFF"/>
    </w:rPr>
  </w:style>
  <w:style w:type="paragraph" w:customStyle="1" w:styleId="151">
    <w:name w:val="Основной текст (15)"/>
    <w:basedOn w:val="a5"/>
    <w:link w:val="150"/>
    <w:rsid w:val="00F51128"/>
    <w:pPr>
      <w:shd w:val="clear" w:color="auto" w:fill="FFFFFF"/>
      <w:spacing w:line="0" w:lineRule="atLeast"/>
      <w:ind w:hanging="520"/>
    </w:pPr>
    <w:rPr>
      <w:sz w:val="19"/>
      <w:szCs w:val="19"/>
    </w:rPr>
  </w:style>
  <w:style w:type="paragraph" w:customStyle="1" w:styleId="affffffff">
    <w:name w:val="Оглавление"/>
    <w:basedOn w:val="a5"/>
    <w:link w:val="afffffffe"/>
    <w:rsid w:val="00F51128"/>
    <w:pPr>
      <w:shd w:val="clear" w:color="auto" w:fill="FFFFFF"/>
      <w:spacing w:before="120" w:line="230" w:lineRule="exact"/>
    </w:pPr>
    <w:rPr>
      <w:sz w:val="19"/>
      <w:szCs w:val="19"/>
    </w:rPr>
  </w:style>
  <w:style w:type="paragraph" w:customStyle="1" w:styleId="Sf0">
    <w:name w:val="S_Отступ"/>
    <w:basedOn w:val="a5"/>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5"/>
    <w:rsid w:val="00F51128"/>
    <w:pPr>
      <w:spacing w:before="100" w:beforeAutospacing="1" w:after="100" w:afterAutospacing="1"/>
    </w:pPr>
    <w:rPr>
      <w:color w:val="000000"/>
    </w:rPr>
  </w:style>
  <w:style w:type="paragraph" w:customStyle="1" w:styleId="xl63">
    <w:name w:val="xl63"/>
    <w:basedOn w:val="a5"/>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5"/>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1">
    <w:name w:val="S_Список литературы"/>
    <w:basedOn w:val="S2"/>
    <w:autoRedefine/>
    <w:rsid w:val="00F51128"/>
    <w:pPr>
      <w:spacing w:before="0" w:after="0"/>
      <w:ind w:left="1418" w:firstLine="0"/>
    </w:pPr>
    <w:rPr>
      <w:rFonts w:eastAsia="Calibri" w:cs="Arial"/>
      <w:sz w:val="20"/>
      <w:lang w:eastAsia="en-US"/>
    </w:rPr>
  </w:style>
  <w:style w:type="paragraph" w:customStyle="1" w:styleId="affffffff0">
    <w:name w:val="_абзац"/>
    <w:basedOn w:val="a5"/>
    <w:link w:val="affffffff1"/>
    <w:qFormat/>
    <w:rsid w:val="00F51128"/>
    <w:pPr>
      <w:spacing w:line="276" w:lineRule="auto"/>
      <w:ind w:firstLine="709"/>
      <w:jc w:val="both"/>
    </w:pPr>
  </w:style>
  <w:style w:type="character" w:customStyle="1" w:styleId="affffffff1">
    <w:name w:val="_абзац Знак"/>
    <w:link w:val="affffffff0"/>
    <w:rsid w:val="00F51128"/>
    <w:rPr>
      <w:sz w:val="24"/>
      <w:szCs w:val="24"/>
    </w:rPr>
  </w:style>
  <w:style w:type="paragraph" w:customStyle="1" w:styleId="Sf2">
    <w:name w:val="S_Таблица"/>
    <w:basedOn w:val="a5"/>
    <w:autoRedefine/>
    <w:rsid w:val="00F51128"/>
    <w:pPr>
      <w:ind w:right="-158"/>
      <w:jc w:val="right"/>
    </w:pPr>
  </w:style>
  <w:style w:type="character" w:customStyle="1" w:styleId="blk">
    <w:name w:val="blk"/>
    <w:basedOn w:val="a7"/>
    <w:rsid w:val="00F9127A"/>
  </w:style>
  <w:style w:type="paragraph" w:customStyle="1" w:styleId="affffffff2">
    <w:name w:val="список"/>
    <w:basedOn w:val="a6"/>
    <w:qFormat/>
    <w:rsid w:val="005F64EE"/>
    <w:pPr>
      <w:tabs>
        <w:tab w:val="left" w:pos="993"/>
      </w:tabs>
    </w:pPr>
    <w:rPr>
      <w:rFonts w:eastAsiaTheme="minorHAnsi"/>
      <w:color w:val="000000" w:themeColor="text1"/>
      <w:lang w:eastAsia="en-US"/>
    </w:rPr>
  </w:style>
  <w:style w:type="paragraph" w:customStyle="1" w:styleId="affffffff3">
    <w:name w:val="Название объекта омск"/>
    <w:basedOn w:val="a5"/>
    <w:qFormat/>
    <w:rsid w:val="00653754"/>
    <w:pPr>
      <w:jc w:val="both"/>
    </w:pPr>
    <w:rPr>
      <w:b/>
      <w:sz w:val="22"/>
    </w:rPr>
  </w:style>
  <w:style w:type="character" w:customStyle="1" w:styleId="s220">
    <w:name w:val="s22"/>
    <w:basedOn w:val="a7"/>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9D7FE1"/>
    <w:rPr>
      <w:rFonts w:ascii="Tahoma" w:hAnsi="Tahoma" w:cs="Tahoma"/>
      <w:bCs/>
      <w:caps/>
      <w:noProof/>
      <w:sz w:val="24"/>
      <w:szCs w:val="24"/>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4">
    <w:name w:val="Таблица_название_таблицы"/>
    <w:next w:val="a6"/>
    <w:link w:val="affffffff5"/>
    <w:autoRedefine/>
    <w:qFormat/>
    <w:rsid w:val="00200C3C"/>
    <w:pPr>
      <w:keepNext/>
      <w:spacing w:before="60" w:after="60"/>
      <w:jc w:val="center"/>
    </w:pPr>
    <w:rPr>
      <w:b/>
      <w:bCs/>
      <w:sz w:val="22"/>
      <w:szCs w:val="22"/>
    </w:rPr>
  </w:style>
  <w:style w:type="character" w:customStyle="1" w:styleId="affffffff5">
    <w:name w:val="Таблица_название_таблицы Знак"/>
    <w:link w:val="affffffff4"/>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5"/>
    <w:rsid w:val="0034048D"/>
    <w:pPr>
      <w:spacing w:before="100" w:beforeAutospacing="1" w:after="100" w:afterAutospacing="1"/>
    </w:pPr>
  </w:style>
  <w:style w:type="character" w:customStyle="1" w:styleId="searchresult">
    <w:name w:val="search_result"/>
    <w:basedOn w:val="a7"/>
    <w:rsid w:val="0034048D"/>
  </w:style>
  <w:style w:type="character" w:customStyle="1" w:styleId="link">
    <w:name w:val="link"/>
    <w:basedOn w:val="a7"/>
    <w:rsid w:val="00006AF4"/>
  </w:style>
  <w:style w:type="character" w:customStyle="1" w:styleId="ucoz-forum-post">
    <w:name w:val="ucoz-forum-post"/>
    <w:basedOn w:val="a7"/>
    <w:rsid w:val="00506C7D"/>
  </w:style>
  <w:style w:type="numbering" w:customStyle="1" w:styleId="WW8Num70">
    <w:name w:val="WW8Num70"/>
    <w:rsid w:val="00230035"/>
    <w:pPr>
      <w:numPr>
        <w:numId w:val="18"/>
      </w:numPr>
    </w:pPr>
  </w:style>
  <w:style w:type="character" w:customStyle="1" w:styleId="af3">
    <w:name w:val="Название таблицы Знак"/>
    <w:basedOn w:val="a7"/>
    <w:link w:val="af2"/>
    <w:locked/>
    <w:rsid w:val="007E2C7C"/>
    <w:rPr>
      <w:rFonts w:ascii="Tahoma" w:eastAsia="Calibri" w:hAnsi="Tahoma" w:cs="Tahoma"/>
      <w:bCs/>
      <w:sz w:val="24"/>
      <w:szCs w:val="24"/>
    </w:rPr>
  </w:style>
  <w:style w:type="paragraph" w:customStyle="1" w:styleId="1fe">
    <w:name w:val="Стиль1"/>
    <w:basedOn w:val="ConsPlusNormal"/>
    <w:autoRedefine/>
    <w:qFormat/>
    <w:rsid w:val="00C84778"/>
    <w:pPr>
      <w:suppressAutoHyphens/>
      <w:adjustRightInd/>
    </w:pPr>
    <w:rPr>
      <w:rFonts w:ascii="Times New Roman" w:eastAsia="Calibri" w:hAnsi="Times New Roman" w:cs="Times New Roman"/>
    </w:rPr>
  </w:style>
  <w:style w:type="character" w:customStyle="1" w:styleId="1ff">
    <w:name w:val="Неразрешенное упоминание1"/>
    <w:basedOn w:val="a7"/>
    <w:uiPriority w:val="99"/>
    <w:semiHidden/>
    <w:unhideWhenUsed/>
    <w:rsid w:val="007E0E9F"/>
    <w:rPr>
      <w:color w:val="605E5C"/>
      <w:shd w:val="clear" w:color="auto" w:fill="E1DFDD"/>
    </w:rPr>
  </w:style>
  <w:style w:type="character" w:customStyle="1" w:styleId="Normal">
    <w:name w:val="Normal Знак"/>
    <w:link w:val="1f7"/>
    <w:locked/>
    <w:rsid w:val="007E0E9F"/>
    <w:rPr>
      <w:snapToGrid w:val="0"/>
      <w:sz w:val="24"/>
    </w:rPr>
  </w:style>
  <w:style w:type="character" w:customStyle="1" w:styleId="FontStyle84">
    <w:name w:val="Font Style84"/>
    <w:rsid w:val="007E0E9F"/>
    <w:rPr>
      <w:bCs/>
    </w:rPr>
  </w:style>
  <w:style w:type="paragraph" w:customStyle="1" w:styleId="affffffff6">
    <w:name w:val="таблица"/>
    <w:basedOn w:val="ConsPlusNormal"/>
    <w:qFormat/>
    <w:rsid w:val="007E0E9F"/>
    <w:pPr>
      <w:adjustRightInd/>
    </w:pPr>
    <w:rPr>
      <w:rFonts w:ascii="Times New Roman" w:hAnsi="Times New Roman" w:cs="Times New Roman"/>
      <w:color w:val="000000"/>
      <w:sz w:val="28"/>
      <w:szCs w:val="28"/>
    </w:rPr>
  </w:style>
  <w:style w:type="paragraph" w:customStyle="1" w:styleId="xmsonormal">
    <w:name w:val="x_msonormal"/>
    <w:basedOn w:val="a5"/>
    <w:rsid w:val="007E0E9F"/>
    <w:rPr>
      <w:rFonts w:ascii="Calibri" w:eastAsiaTheme="minorHAnsi" w:hAnsi="Calibri" w:cs="Calibri"/>
      <w:sz w:val="22"/>
      <w:szCs w:val="22"/>
    </w:rPr>
  </w:style>
  <w:style w:type="character" w:customStyle="1" w:styleId="bx-messenger-ajax">
    <w:name w:val="bx-messenger-ajax"/>
    <w:basedOn w:val="a7"/>
    <w:rsid w:val="007E0E9F"/>
  </w:style>
  <w:style w:type="paragraph" w:customStyle="1" w:styleId="Normal10-02">
    <w:name w:val="Normal + 10 пт полужирный По центру Слева:  -02 см Справ..."/>
    <w:basedOn w:val="a5"/>
    <w:link w:val="Normal10-020"/>
    <w:rsid w:val="007E0E9F"/>
    <w:pPr>
      <w:ind w:left="-113" w:right="-113"/>
      <w:jc w:val="center"/>
    </w:pPr>
    <w:rPr>
      <w:b/>
      <w:bCs/>
      <w:sz w:val="20"/>
      <w:szCs w:val="20"/>
    </w:rPr>
  </w:style>
  <w:style w:type="paragraph" w:customStyle="1" w:styleId="74">
    <w:name w:val="Обычный7"/>
    <w:rsid w:val="001A5903"/>
    <w:pPr>
      <w:keepNext/>
      <w:snapToGrid w:val="0"/>
      <w:jc w:val="both"/>
    </w:pPr>
    <w:rPr>
      <w:rFonts w:ascii="Tahoma" w:hAnsi="Tahoma" w:cs="Tahoma"/>
      <w:i/>
    </w:rPr>
  </w:style>
  <w:style w:type="character" w:customStyle="1" w:styleId="Normal10-020">
    <w:name w:val="Normal + 10 пт полужирный По центру Слева:  -02 см Справ... Знак"/>
    <w:link w:val="Normal10-02"/>
    <w:rsid w:val="007E0E9F"/>
    <w:rPr>
      <w:b/>
      <w:bCs/>
    </w:rPr>
  </w:style>
  <w:style w:type="numbering" w:customStyle="1" w:styleId="2174">
    <w:name w:val="Статья / Раздел2174"/>
    <w:rsid w:val="007E0E9F"/>
    <w:pPr>
      <w:numPr>
        <w:numId w:val="22"/>
      </w:numPr>
    </w:pPr>
  </w:style>
  <w:style w:type="paragraph" w:customStyle="1" w:styleId="3f1">
    <w:name w:val="Стиль3"/>
    <w:basedOn w:val="a5"/>
    <w:autoRedefine/>
    <w:qFormat/>
    <w:rsid w:val="007E0E9F"/>
    <w:pPr>
      <w:jc w:val="center"/>
    </w:pPr>
    <w:rPr>
      <w:rFonts w:eastAsiaTheme="minorHAnsi"/>
      <w:lang w:eastAsia="en-US"/>
    </w:rPr>
  </w:style>
  <w:style w:type="numbering" w:customStyle="1" w:styleId="1ff0">
    <w:name w:val="Нет списка1"/>
    <w:next w:val="a9"/>
    <w:uiPriority w:val="99"/>
    <w:semiHidden/>
    <w:unhideWhenUsed/>
    <w:rsid w:val="007E0E9F"/>
  </w:style>
  <w:style w:type="table" w:customStyle="1" w:styleId="2fc">
    <w:name w:val="Сетка таблицы2"/>
    <w:basedOn w:val="a8"/>
    <w:next w:val="aff0"/>
    <w:uiPriority w:val="39"/>
    <w:rsid w:val="007E0E9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9"/>
    <w:uiPriority w:val="99"/>
    <w:semiHidden/>
    <w:unhideWhenUsed/>
    <w:rsid w:val="007E0E9F"/>
  </w:style>
  <w:style w:type="table" w:customStyle="1" w:styleId="3f2">
    <w:name w:val="Сетка таблицы3"/>
    <w:basedOn w:val="a8"/>
    <w:next w:val="aff0"/>
    <w:uiPriority w:val="59"/>
    <w:rsid w:val="007E0E9F"/>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3">
    <w:name w:val="Нет списка3"/>
    <w:next w:val="a9"/>
    <w:uiPriority w:val="99"/>
    <w:semiHidden/>
    <w:unhideWhenUsed/>
    <w:rsid w:val="007E0E9F"/>
  </w:style>
  <w:style w:type="table" w:customStyle="1" w:styleId="TableGridReport1">
    <w:name w:val="Table Grid Report1"/>
    <w:basedOn w:val="a8"/>
    <w:next w:val="aff0"/>
    <w:uiPriority w:val="59"/>
    <w:rsid w:val="007E0E9F"/>
    <w:pPr>
      <w:ind w:left="1429" w:hanging="357"/>
      <w:jc w:val="both"/>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d">
    <w:name w:val="Сетка таблицы11"/>
    <w:basedOn w:val="a8"/>
    <w:next w:val="aff0"/>
    <w:uiPriority w:val="39"/>
    <w:rsid w:val="007E0E9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7">
    <w:name w:val="список –"/>
    <w:basedOn w:val="a2"/>
    <w:autoRedefine/>
    <w:qFormat/>
    <w:rsid w:val="007E0E9F"/>
    <w:pPr>
      <w:tabs>
        <w:tab w:val="left" w:pos="360"/>
      </w:tabs>
      <w:suppressAutoHyphens/>
      <w:ind w:left="432" w:hanging="432"/>
    </w:pPr>
  </w:style>
  <w:style w:type="numbering" w:customStyle="1" w:styleId="110">
    <w:name w:val="Импортированный стиль 11"/>
    <w:rsid w:val="007E0E9F"/>
    <w:pPr>
      <w:numPr>
        <w:numId w:val="19"/>
      </w:numPr>
    </w:pPr>
  </w:style>
  <w:style w:type="table" w:styleId="-50">
    <w:name w:val="Colorful Shading Accent 5"/>
    <w:aliases w:val="Край в цифрах"/>
    <w:basedOn w:val="a8"/>
    <w:uiPriority w:val="71"/>
    <w:rsid w:val="007E0E9F"/>
    <w:pPr>
      <w:jc w:val="right"/>
    </w:pPr>
    <w:rPr>
      <w:rFonts w:eastAsiaTheme="minorHAnsi" w:cstheme="minorBidi"/>
      <w:color w:val="000000" w:themeColor="text1"/>
      <w:sz w:val="24"/>
      <w:szCs w:val="22"/>
      <w:lang w:eastAsia="en-US"/>
    </w:rPr>
    <w:tblPr>
      <w:tblStyleRowBandSize w:val="1"/>
      <w:tblStyleColBandSize w:val="1"/>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paragraph" w:customStyle="1" w:styleId="headertext">
    <w:name w:val="headertext"/>
    <w:basedOn w:val="a5"/>
    <w:rsid w:val="007E0E9F"/>
    <w:pPr>
      <w:spacing w:before="100" w:beforeAutospacing="1" w:after="100" w:afterAutospacing="1"/>
    </w:pPr>
  </w:style>
  <w:style w:type="paragraph" w:customStyle="1" w:styleId="affffffff8">
    <w:name w:val="???????"/>
    <w:rsid w:val="007E0E9F"/>
    <w:pPr>
      <w:widowControl w:val="0"/>
      <w:autoSpaceDE w:val="0"/>
      <w:autoSpaceDN w:val="0"/>
      <w:adjustRightInd w:val="0"/>
    </w:pPr>
    <w:rPr>
      <w:rFonts w:eastAsiaTheme="minorHAnsi"/>
      <w:sz w:val="24"/>
      <w:szCs w:val="24"/>
      <w:lang w:eastAsia="en-US"/>
    </w:rPr>
  </w:style>
  <w:style w:type="paragraph" w:customStyle="1" w:styleId="140">
    <w:name w:val="??????? ????? 14 ??"/>
    <w:basedOn w:val="a5"/>
    <w:uiPriority w:val="99"/>
    <w:rsid w:val="007E0E9F"/>
    <w:pPr>
      <w:autoSpaceDE w:val="0"/>
      <w:autoSpaceDN w:val="0"/>
      <w:adjustRightInd w:val="0"/>
      <w:spacing w:line="100" w:lineRule="atLeast"/>
      <w:jc w:val="center"/>
    </w:pPr>
    <w:rPr>
      <w:rFonts w:eastAsiaTheme="minorHAnsi" w:hAnsi="Calibri"/>
      <w:b/>
      <w:bCs/>
      <w:color w:val="0070C0"/>
      <w:sz w:val="28"/>
      <w:szCs w:val="28"/>
      <w:lang w:eastAsia="en-US"/>
    </w:rPr>
  </w:style>
  <w:style w:type="table" w:customStyle="1" w:styleId="2fe">
    <w:name w:val="Край в цифрах2"/>
    <w:basedOn w:val="a8"/>
    <w:next w:val="-50"/>
    <w:uiPriority w:val="71"/>
    <w:rsid w:val="007E0E9F"/>
    <w:pPr>
      <w:jc w:val="right"/>
    </w:pPr>
    <w:rPr>
      <w:rFonts w:eastAsiaTheme="minorHAnsi" w:cstheme="minorBidi"/>
      <w:color w:val="000000" w:themeColor="text1"/>
      <w:sz w:val="24"/>
      <w:szCs w:val="22"/>
      <w:lang w:eastAsia="en-US"/>
    </w:rPr>
    <w:tblPr>
      <w:tblStyleRowBandSize w:val="1"/>
      <w:tblStyleColBandSize w:val="1"/>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Pr>
    <w:tcPr>
      <w:shd w:val="clear" w:color="auto" w:fill="ECF1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table" w:customStyle="1" w:styleId="520">
    <w:name w:val="Сетка таблицы52"/>
    <w:basedOn w:val="a8"/>
    <w:next w:val="aff0"/>
    <w:uiPriority w:val="39"/>
    <w:rsid w:val="007E0E9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6">
    <w:name w:val="font6"/>
    <w:basedOn w:val="a5"/>
    <w:rsid w:val="007E0E9F"/>
    <w:pPr>
      <w:spacing w:before="100" w:beforeAutospacing="1" w:after="100" w:afterAutospacing="1"/>
    </w:pPr>
    <w:rPr>
      <w:rFonts w:ascii="Tahoma" w:hAnsi="Tahoma" w:cs="Tahoma"/>
      <w:b/>
      <w:bCs/>
      <w:color w:val="000000"/>
      <w:sz w:val="18"/>
      <w:szCs w:val="18"/>
    </w:rPr>
  </w:style>
  <w:style w:type="paragraph" w:customStyle="1" w:styleId="xl89">
    <w:name w:val="xl89"/>
    <w:basedOn w:val="a5"/>
    <w:rsid w:val="007E0E9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90">
    <w:name w:val="xl90"/>
    <w:basedOn w:val="a5"/>
    <w:rsid w:val="007E0E9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color w:val="4F81BD"/>
    </w:rPr>
  </w:style>
  <w:style w:type="paragraph" w:customStyle="1" w:styleId="xl91">
    <w:name w:val="xl91"/>
    <w:basedOn w:val="a5"/>
    <w:rsid w:val="007E0E9F"/>
    <w:pPr>
      <w:shd w:val="clear" w:color="000000" w:fill="FF0000"/>
      <w:spacing w:before="100" w:beforeAutospacing="1" w:after="100" w:afterAutospacing="1"/>
      <w:textAlignment w:val="center"/>
    </w:pPr>
    <w:rPr>
      <w:color w:val="4F81BD"/>
    </w:rPr>
  </w:style>
  <w:style w:type="paragraph" w:customStyle="1" w:styleId="xl92">
    <w:name w:val="xl92"/>
    <w:basedOn w:val="a5"/>
    <w:rsid w:val="007E0E9F"/>
    <w:pPr>
      <w:pBdr>
        <w:left w:val="single" w:sz="4" w:space="0" w:color="auto"/>
        <w:bottom w:val="single" w:sz="4" w:space="0" w:color="auto"/>
      </w:pBdr>
      <w:shd w:val="clear" w:color="000000" w:fill="FF0000"/>
      <w:spacing w:before="100" w:beforeAutospacing="1" w:after="100" w:afterAutospacing="1"/>
      <w:textAlignment w:val="center"/>
    </w:pPr>
  </w:style>
  <w:style w:type="paragraph" w:customStyle="1" w:styleId="xl93">
    <w:name w:val="xl93"/>
    <w:basedOn w:val="a5"/>
    <w:rsid w:val="007E0E9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style>
  <w:style w:type="paragraph" w:customStyle="1" w:styleId="xl94">
    <w:name w:val="xl94"/>
    <w:basedOn w:val="a5"/>
    <w:rsid w:val="007E0E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a5"/>
    <w:rsid w:val="007E0E9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style>
  <w:style w:type="paragraph" w:customStyle="1" w:styleId="xl96">
    <w:name w:val="xl96"/>
    <w:basedOn w:val="a5"/>
    <w:rsid w:val="007E0E9F"/>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textAlignment w:val="center"/>
    </w:pPr>
  </w:style>
  <w:style w:type="paragraph" w:customStyle="1" w:styleId="xl97">
    <w:name w:val="xl97"/>
    <w:basedOn w:val="a5"/>
    <w:rsid w:val="007E0E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4F81BD"/>
    </w:rPr>
  </w:style>
  <w:style w:type="paragraph" w:customStyle="1" w:styleId="xl98">
    <w:name w:val="xl98"/>
    <w:basedOn w:val="a5"/>
    <w:rsid w:val="007E0E9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5"/>
    <w:rsid w:val="007E0E9F"/>
    <w:pPr>
      <w:pBdr>
        <w:top w:val="single" w:sz="4" w:space="0" w:color="auto"/>
        <w:bottom w:val="single" w:sz="4" w:space="0" w:color="auto"/>
      </w:pBdr>
      <w:spacing w:before="100" w:beforeAutospacing="1" w:after="100" w:afterAutospacing="1"/>
      <w:jc w:val="center"/>
      <w:textAlignment w:val="center"/>
    </w:pPr>
  </w:style>
  <w:style w:type="paragraph" w:customStyle="1" w:styleId="xl100">
    <w:name w:val="xl100"/>
    <w:basedOn w:val="a5"/>
    <w:rsid w:val="007E0E9F"/>
    <w:pPr>
      <w:pBdr>
        <w:bottom w:val="single" w:sz="4" w:space="0" w:color="auto"/>
      </w:pBdr>
      <w:spacing w:before="100" w:beforeAutospacing="1" w:after="100" w:afterAutospacing="1"/>
      <w:jc w:val="center"/>
      <w:textAlignment w:val="center"/>
    </w:pPr>
  </w:style>
  <w:style w:type="paragraph" w:customStyle="1" w:styleId="xl101">
    <w:name w:val="xl101"/>
    <w:basedOn w:val="a5"/>
    <w:rsid w:val="007E0E9F"/>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2">
    <w:name w:val="xl102"/>
    <w:basedOn w:val="a5"/>
    <w:rsid w:val="007E0E9F"/>
    <w:pPr>
      <w:pBdr>
        <w:top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03">
    <w:name w:val="xl103"/>
    <w:basedOn w:val="a5"/>
    <w:rsid w:val="007E0E9F"/>
    <w:pPr>
      <w:pBdr>
        <w:top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04">
    <w:name w:val="xl104"/>
    <w:basedOn w:val="a5"/>
    <w:rsid w:val="007E0E9F"/>
    <w:pPr>
      <w:pBdr>
        <w:left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5"/>
    <w:rsid w:val="007E0E9F"/>
    <w:pPr>
      <w:pBdr>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5"/>
    <w:rsid w:val="007E0E9F"/>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7">
    <w:name w:val="xl107"/>
    <w:basedOn w:val="a5"/>
    <w:rsid w:val="007E0E9F"/>
    <w:pPr>
      <w:pBdr>
        <w:top w:val="single" w:sz="4" w:space="0" w:color="auto"/>
        <w:bottom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8">
    <w:name w:val="xl108"/>
    <w:basedOn w:val="a5"/>
    <w:rsid w:val="007E0E9F"/>
    <w:pPr>
      <w:pBdr>
        <w:top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4F81BD"/>
    </w:rPr>
  </w:style>
  <w:style w:type="paragraph" w:customStyle="1" w:styleId="xl109">
    <w:name w:val="xl109"/>
    <w:basedOn w:val="a5"/>
    <w:rsid w:val="007E0E9F"/>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style>
  <w:style w:type="paragraph" w:customStyle="1" w:styleId="xl110">
    <w:name w:val="xl110"/>
    <w:basedOn w:val="a5"/>
    <w:rsid w:val="007E0E9F"/>
    <w:pPr>
      <w:pBdr>
        <w:top w:val="single" w:sz="4" w:space="0" w:color="auto"/>
        <w:bottom w:val="single" w:sz="4" w:space="0" w:color="auto"/>
      </w:pBdr>
      <w:shd w:val="clear" w:color="000000" w:fill="FF0000"/>
      <w:spacing w:before="100" w:beforeAutospacing="1" w:after="100" w:afterAutospacing="1"/>
      <w:jc w:val="center"/>
      <w:textAlignment w:val="center"/>
    </w:pPr>
  </w:style>
  <w:style w:type="table" w:customStyle="1" w:styleId="170">
    <w:name w:val="Сетка таблицы17"/>
    <w:basedOn w:val="a8"/>
    <w:uiPriority w:val="39"/>
    <w:rsid w:val="007E0E9F"/>
    <w:pPr>
      <w:widowControl w:val="0"/>
      <w:autoSpaceDE w:val="0"/>
      <w:autoSpaceDN w:val="0"/>
      <w:adjustRightInd w:val="0"/>
      <w:jc w:val="center"/>
    </w:pPr>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1" w:afterLines="0" w:afterAutospacing="1" w:line="240" w:lineRule="auto"/>
        <w:ind w:leftChars="0" w:left="0" w:rightChars="0" w:right="0" w:firstLineChars="0" w:firstLine="0"/>
        <w:jc w:val="center"/>
        <w:outlineLvl w:val="9"/>
      </w:pPr>
      <w:rPr>
        <w:rFonts w:ascii="Times New Roman" w:hAnsi="Times New Roman" w:cs="Times New Roman" w:hint="default"/>
        <w:b/>
        <w:sz w:val="20"/>
        <w:szCs w:val="20"/>
      </w:rPr>
      <w:tblPr/>
      <w:tcPr>
        <w:vAlign w:val="center"/>
      </w:tcPr>
    </w:tblStylePr>
  </w:style>
  <w:style w:type="character" w:customStyle="1" w:styleId="64">
    <w:name w:val="Основной текст (6)_"/>
    <w:basedOn w:val="a7"/>
    <w:link w:val="65"/>
    <w:locked/>
    <w:rsid w:val="007E0E9F"/>
    <w:rPr>
      <w:b/>
      <w:bCs/>
      <w:shd w:val="clear" w:color="auto" w:fill="FFFFFF"/>
    </w:rPr>
  </w:style>
  <w:style w:type="paragraph" w:customStyle="1" w:styleId="65">
    <w:name w:val="Основной текст (6)"/>
    <w:basedOn w:val="a5"/>
    <w:link w:val="64"/>
    <w:rsid w:val="007E0E9F"/>
    <w:pPr>
      <w:widowControl w:val="0"/>
      <w:shd w:val="clear" w:color="auto" w:fill="FFFFFF"/>
      <w:spacing w:before="120" w:after="120" w:line="360" w:lineRule="auto"/>
      <w:jc w:val="both"/>
    </w:pPr>
    <w:rPr>
      <w:b/>
      <w:bCs/>
      <w:sz w:val="20"/>
      <w:szCs w:val="20"/>
    </w:rPr>
  </w:style>
  <w:style w:type="paragraph" w:customStyle="1" w:styleId="4">
    <w:name w:val="Стиль4"/>
    <w:basedOn w:val="a5"/>
    <w:link w:val="4b"/>
    <w:autoRedefine/>
    <w:qFormat/>
    <w:rsid w:val="00132EA6"/>
    <w:pPr>
      <w:numPr>
        <w:numId w:val="26"/>
      </w:numPr>
      <w:tabs>
        <w:tab w:val="left" w:pos="567"/>
      </w:tabs>
    </w:pPr>
    <w:rPr>
      <w:rFonts w:ascii="Tahoma" w:hAnsi="Tahoma" w:cs="Tahoma"/>
    </w:rPr>
  </w:style>
  <w:style w:type="character" w:customStyle="1" w:styleId="4b">
    <w:name w:val="Стиль4 Знак"/>
    <w:basedOn w:val="a7"/>
    <w:link w:val="4"/>
    <w:rsid w:val="00132EA6"/>
    <w:rPr>
      <w:rFonts w:ascii="Tahoma" w:hAnsi="Tahoma" w:cs="Tahoma"/>
      <w:sz w:val="24"/>
      <w:szCs w:val="24"/>
    </w:rPr>
  </w:style>
  <w:style w:type="numbering" w:customStyle="1" w:styleId="11111153">
    <w:name w:val="1 / 1.1 / 1.1.153"/>
    <w:basedOn w:val="a9"/>
    <w:next w:val="111111"/>
    <w:rsid w:val="007E0E9F"/>
  </w:style>
  <w:style w:type="numbering" w:styleId="111111">
    <w:name w:val="Outline List 2"/>
    <w:basedOn w:val="a9"/>
    <w:uiPriority w:val="99"/>
    <w:semiHidden/>
    <w:unhideWhenUsed/>
    <w:rsid w:val="000E2B79"/>
    <w:pPr>
      <w:numPr>
        <w:numId w:val="20"/>
      </w:numPr>
    </w:pPr>
  </w:style>
  <w:style w:type="numbering" w:customStyle="1" w:styleId="218">
    <w:name w:val="Статья / Раздел21"/>
    <w:basedOn w:val="a9"/>
    <w:next w:val="a3"/>
    <w:rsid w:val="007E0E9F"/>
  </w:style>
  <w:style w:type="paragraph" w:customStyle="1" w:styleId="Standard">
    <w:name w:val="Standard"/>
    <w:rsid w:val="007E0E9F"/>
    <w:pPr>
      <w:suppressAutoHyphens/>
      <w:autoSpaceDN w:val="0"/>
      <w:textAlignment w:val="baseline"/>
    </w:pPr>
    <w:rPr>
      <w:kern w:val="3"/>
      <w:sz w:val="24"/>
      <w:szCs w:val="24"/>
      <w:lang w:eastAsia="zh-CN"/>
    </w:rPr>
  </w:style>
  <w:style w:type="paragraph" w:customStyle="1" w:styleId="93">
    <w:name w:val="Абзац списка9"/>
    <w:basedOn w:val="a5"/>
    <w:rsid w:val="007E0E9F"/>
    <w:pPr>
      <w:shd w:val="clear" w:color="auto" w:fill="FFFFFF" w:themeFill="background1"/>
      <w:suppressAutoHyphens/>
      <w:spacing w:line="360" w:lineRule="auto"/>
      <w:ind w:firstLine="709"/>
      <w:jc w:val="both"/>
    </w:pPr>
    <w:rPr>
      <w:i/>
    </w:rPr>
  </w:style>
  <w:style w:type="character" w:customStyle="1" w:styleId="affb">
    <w:name w:val="Без интервала Знак"/>
    <w:basedOn w:val="a7"/>
    <w:link w:val="affa"/>
    <w:uiPriority w:val="1"/>
    <w:qFormat/>
    <w:rsid w:val="007E0E9F"/>
    <w:rPr>
      <w:sz w:val="24"/>
      <w:szCs w:val="24"/>
    </w:rPr>
  </w:style>
  <w:style w:type="paragraph" w:customStyle="1" w:styleId="1ff1">
    <w:name w:val="Абзац списка1"/>
    <w:aliases w:val="Абзац списка основной,List Paragraph2,ПАРАГРАФ,Нумерация,список 1,Абзац списка3,Абзац списка2"/>
    <w:basedOn w:val="a5"/>
    <w:uiPriority w:val="34"/>
    <w:qFormat/>
    <w:rsid w:val="007E0E9F"/>
    <w:pPr>
      <w:ind w:left="708"/>
    </w:pPr>
  </w:style>
  <w:style w:type="character" w:customStyle="1" w:styleId="bx-messenger-message">
    <w:name w:val="bx-messenger-message"/>
    <w:basedOn w:val="a7"/>
    <w:rsid w:val="007E0E9F"/>
  </w:style>
  <w:style w:type="character" w:customStyle="1" w:styleId="bx-messenger-content-item-like">
    <w:name w:val="bx-messenger-content-item-like"/>
    <w:basedOn w:val="a7"/>
    <w:rsid w:val="007E0E9F"/>
  </w:style>
  <w:style w:type="character" w:customStyle="1" w:styleId="bx-messenger-content-like-button">
    <w:name w:val="bx-messenger-content-like-button"/>
    <w:basedOn w:val="a7"/>
    <w:rsid w:val="007E0E9F"/>
  </w:style>
  <w:style w:type="character" w:customStyle="1" w:styleId="bx-messenger-content-item-date">
    <w:name w:val="bx-messenger-content-item-date"/>
    <w:basedOn w:val="a7"/>
    <w:rsid w:val="007E0E9F"/>
  </w:style>
  <w:style w:type="character" w:customStyle="1" w:styleId="affff1">
    <w:name w:val="Обычный (веб) Знак"/>
    <w:aliases w:val="Обычный (Web)1 Знак,Обычный (Web)11 Знак,Обычный (Web) Знак,Обычный (веб)11 Знак,Обычный (веб)2 Знак"/>
    <w:link w:val="affff0"/>
    <w:uiPriority w:val="99"/>
    <w:locked/>
    <w:rsid w:val="007E0E9F"/>
    <w:rPr>
      <w:rFonts w:eastAsia="Calibri"/>
      <w:bCs/>
      <w:color w:val="000000"/>
      <w:kern w:val="24"/>
      <w:sz w:val="24"/>
      <w:szCs w:val="24"/>
      <w:lang w:eastAsia="ar-SA"/>
    </w:rPr>
  </w:style>
  <w:style w:type="character" w:customStyle="1" w:styleId="2ff">
    <w:name w:val="Неразрешенное упоминание2"/>
    <w:basedOn w:val="a7"/>
    <w:uiPriority w:val="99"/>
    <w:semiHidden/>
    <w:unhideWhenUsed/>
    <w:rsid w:val="007E0E9F"/>
    <w:rPr>
      <w:color w:val="605E5C"/>
      <w:shd w:val="clear" w:color="auto" w:fill="E1DFDD"/>
    </w:rPr>
  </w:style>
  <w:style w:type="paragraph" w:customStyle="1" w:styleId="affffffff9">
    <w:name w:val="Арбаз списка нумерованный"/>
    <w:basedOn w:val="a2"/>
    <w:qFormat/>
    <w:rsid w:val="007E0E9F"/>
    <w:pPr>
      <w:suppressAutoHyphens/>
      <w:spacing w:before="160" w:line="360" w:lineRule="auto"/>
      <w:ind w:left="567"/>
      <w:contextualSpacing/>
    </w:pPr>
    <w:rPr>
      <w:rFonts w:eastAsiaTheme="minorHAnsi"/>
      <w:i/>
      <w:snapToGrid/>
    </w:rPr>
  </w:style>
  <w:style w:type="character" w:customStyle="1" w:styleId="1pt">
    <w:name w:val="Основной текст + Интервал 1 pt"/>
    <w:basedOn w:val="a7"/>
    <w:rsid w:val="007E0E9F"/>
    <w:rPr>
      <w:rFonts w:ascii="Times New Roman" w:eastAsia="Times New Roman" w:hAnsi="Times New Roman" w:cs="Times New Roman"/>
      <w:color w:val="000000" w:themeColor="text1"/>
      <w:spacing w:val="30"/>
      <w:sz w:val="26"/>
      <w:szCs w:val="26"/>
      <w:shd w:val="clear" w:color="auto" w:fill="FFFFFF"/>
    </w:rPr>
  </w:style>
  <w:style w:type="numbering" w:customStyle="1" w:styleId="WW8Num701">
    <w:name w:val="WW8Num701"/>
    <w:rsid w:val="007E0E9F"/>
  </w:style>
  <w:style w:type="table" w:customStyle="1" w:styleId="4c">
    <w:name w:val="Сетка таблицы4"/>
    <w:basedOn w:val="a8"/>
    <w:next w:val="aff0"/>
    <w:uiPriority w:val="39"/>
    <w:rsid w:val="007E0E9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7"/>
    <w:rsid w:val="007E0E9F"/>
    <w:rPr>
      <w:rFonts w:ascii="Segoe UI" w:hAnsi="Segoe UI" w:cs="Segoe UI" w:hint="default"/>
      <w:sz w:val="18"/>
      <w:szCs w:val="18"/>
    </w:rPr>
  </w:style>
  <w:style w:type="paragraph" w:customStyle="1" w:styleId="affffffffa">
    <w:name w:val="РИСУНОК"/>
    <w:basedOn w:val="a5"/>
    <w:qFormat/>
    <w:rsid w:val="007E0E9F"/>
    <w:pPr>
      <w:suppressAutoHyphens/>
      <w:jc w:val="center"/>
    </w:pPr>
  </w:style>
  <w:style w:type="paragraph" w:customStyle="1" w:styleId="50">
    <w:name w:val="Стиль5"/>
    <w:basedOn w:val="a6"/>
    <w:qFormat/>
    <w:rsid w:val="005267F2"/>
    <w:pPr>
      <w:numPr>
        <w:numId w:val="21"/>
      </w:numPr>
      <w:ind w:left="1069"/>
    </w:pPr>
    <w:rPr>
      <w:rFonts w:cstheme="minorBidi"/>
    </w:rPr>
  </w:style>
  <w:style w:type="paragraph" w:customStyle="1" w:styleId="affffffffb">
    <w:name w:val="Подзаголовок жирный"/>
    <w:basedOn w:val="a5"/>
    <w:qFormat/>
    <w:rsid w:val="007E0E9F"/>
    <w:pPr>
      <w:suppressAutoHyphens/>
      <w:spacing w:before="120" w:after="60"/>
      <w:ind w:firstLine="567"/>
    </w:pPr>
    <w:rPr>
      <w:rFonts w:eastAsiaTheme="minorHAnsi" w:cstheme="minorBidi"/>
      <w:b/>
      <w:lang w:eastAsia="en-US"/>
    </w:rPr>
  </w:style>
  <w:style w:type="paragraph" w:customStyle="1" w:styleId="ConsPlusNormal1">
    <w:name w:val="ConsPlusNormal1"/>
    <w:rsid w:val="00A13DD9"/>
    <w:pPr>
      <w:widowControl w:val="0"/>
      <w:autoSpaceDE w:val="0"/>
      <w:autoSpaceDN w:val="0"/>
      <w:contextualSpacing/>
    </w:pPr>
    <w:rPr>
      <w:rFonts w:ascii="Arial" w:eastAsiaTheme="minorEastAsia" w:hAnsi="Arial" w:cs="Arial"/>
      <w:szCs w:val="22"/>
    </w:rPr>
  </w:style>
  <w:style w:type="paragraph" w:customStyle="1" w:styleId="ConsPlusCell1">
    <w:name w:val="ConsPlusCell1"/>
    <w:rsid w:val="00976FCC"/>
    <w:pPr>
      <w:widowControl w:val="0"/>
      <w:autoSpaceDE w:val="0"/>
      <w:autoSpaceDN w:val="0"/>
    </w:pPr>
    <w:rPr>
      <w:rFonts w:ascii="Courier New" w:eastAsiaTheme="minorEastAsia" w:hAnsi="Courier New" w:cs="Courier New"/>
      <w:szCs w:val="22"/>
    </w:rPr>
  </w:style>
  <w:style w:type="paragraph" w:customStyle="1" w:styleId="affffffffc">
    <w:name w:val="Обычный текст"/>
    <w:basedOn w:val="a5"/>
    <w:qFormat/>
    <w:rsid w:val="00CD7AB1"/>
    <w:pPr>
      <w:ind w:firstLine="709"/>
      <w:jc w:val="both"/>
    </w:pPr>
    <w:rPr>
      <w:lang w:val="en-US" w:eastAsia="ar-S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69274577">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1711616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5783439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38429821">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1055666">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40640191">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87044331">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24051254">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18436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463514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66470573">
      <w:bodyDiv w:val="1"/>
      <w:marLeft w:val="0"/>
      <w:marRight w:val="0"/>
      <w:marTop w:val="0"/>
      <w:marBottom w:val="0"/>
      <w:divBdr>
        <w:top w:val="none" w:sz="0" w:space="0" w:color="auto"/>
        <w:left w:val="none" w:sz="0" w:space="0" w:color="auto"/>
        <w:bottom w:val="none" w:sz="0" w:space="0" w:color="auto"/>
        <w:right w:val="none" w:sz="0" w:space="0" w:color="auto"/>
      </w:divBdr>
    </w:div>
    <w:div w:id="99523013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123472">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52480627">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99994068">
      <w:bodyDiv w:val="1"/>
      <w:marLeft w:val="0"/>
      <w:marRight w:val="0"/>
      <w:marTop w:val="0"/>
      <w:marBottom w:val="0"/>
      <w:divBdr>
        <w:top w:val="none" w:sz="0" w:space="0" w:color="auto"/>
        <w:left w:val="none" w:sz="0" w:space="0" w:color="auto"/>
        <w:bottom w:val="none" w:sz="0" w:space="0" w:color="auto"/>
        <w:right w:val="none" w:sz="0" w:space="0" w:color="auto"/>
      </w:divBdr>
    </w:div>
    <w:div w:id="1352872561">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375961021">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7164971">
      <w:bodyDiv w:val="1"/>
      <w:marLeft w:val="0"/>
      <w:marRight w:val="0"/>
      <w:marTop w:val="0"/>
      <w:marBottom w:val="0"/>
      <w:divBdr>
        <w:top w:val="none" w:sz="0" w:space="0" w:color="auto"/>
        <w:left w:val="none" w:sz="0" w:space="0" w:color="auto"/>
        <w:bottom w:val="none" w:sz="0" w:space="0" w:color="auto"/>
        <w:right w:val="none" w:sz="0" w:space="0" w:color="auto"/>
      </w:divBdr>
    </w:div>
    <w:div w:id="1565412290">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7782149">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5455704">
      <w:bodyDiv w:val="1"/>
      <w:marLeft w:val="0"/>
      <w:marRight w:val="0"/>
      <w:marTop w:val="0"/>
      <w:marBottom w:val="0"/>
      <w:divBdr>
        <w:top w:val="none" w:sz="0" w:space="0" w:color="auto"/>
        <w:left w:val="none" w:sz="0" w:space="0" w:color="auto"/>
        <w:bottom w:val="none" w:sz="0" w:space="0" w:color="auto"/>
        <w:right w:val="none" w:sz="0" w:space="0" w:color="auto"/>
      </w:divBdr>
    </w:div>
    <w:div w:id="18768498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44485520">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26730080">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consultantplus://offline/ref=B2B5DD884DABCBF68C891AE2D1C082DEB9C824F31641B648A1B2643A8E49E5B62A76A31149520DA4A09216A617C80CDEQFt9H"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consultantplus://offline/ref=87B7AE6526B574D90495702A58E8388F780E4590F7772EED153F746BE0BA6E8F668D1DA9C27CC42F0A77D95D0FCDCB6779C7BDB755ADE439F5I6K"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consultantplus://offline/ref=87B7AE6526B574D90495702A58E8388F780E4693F5792EED153F746BE0BA6E8F668D1DA9C27CC42F0A77D95D0FCDCB6779C7BDB755ADE439F5I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2.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A441DD-36CA-47A7-8C82-1B42CAEB9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18316</Words>
  <Characters>104407</Characters>
  <Application>Microsoft Office Word</Application>
  <DocSecurity>0</DocSecurity>
  <Lines>870</Lines>
  <Paragraphs>244</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122479</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Диденко Ольга Петровна</cp:lastModifiedBy>
  <cp:revision>2</cp:revision>
  <cp:lastPrinted>2025-08-06T04:09:00Z</cp:lastPrinted>
  <dcterms:created xsi:type="dcterms:W3CDTF">2025-08-07T03:43:00Z</dcterms:created>
  <dcterms:modified xsi:type="dcterms:W3CDTF">2025-08-07T03:43:00Z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